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eastAsia="zh-CN"/>
        </w:rPr>
        <w:t>桃江县创建</w:t>
      </w:r>
      <w:r>
        <w:rPr>
          <w:rFonts w:hint="eastAsia" w:ascii="方正小标宋简体" w:hAnsi="方正小标宋简体" w:eastAsia="方正小标宋简体" w:cs="方正小标宋简体"/>
          <w:b w:val="0"/>
          <w:bCs w:val="0"/>
          <w:sz w:val="44"/>
          <w:szCs w:val="44"/>
          <w:lang w:val="en-US" w:eastAsia="zh-CN"/>
        </w:rPr>
        <w:t>2019年省级农村一二三产业（桃江竹笋）融合发展示范县实施方案</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eastAsia="仿宋"/>
          <w:b/>
          <w:bCs/>
          <w:sz w:val="28"/>
          <w:szCs w:val="28"/>
        </w:rPr>
        <w:sectPr>
          <w:footerReference r:id="rId3" w:type="default"/>
          <w:pgSz w:w="11906" w:h="16838"/>
          <w:pgMar w:top="1701" w:right="1644" w:bottom="1587" w:left="1644" w:header="851" w:footer="1106" w:gutter="0"/>
          <w:pgNumType w:start="9"/>
          <w:cols w:space="0" w:num="1"/>
          <w:rtlGutter w:val="0"/>
          <w:docGrid w:type="lines" w:linePitch="312" w:charSpace="0"/>
        </w:sectPr>
      </w:pPr>
      <w:r>
        <w:rPr>
          <w:rFonts w:ascii="Times New Roman" w:hAnsi="Times New Roman" w:eastAsia="仿宋_GB2312"/>
          <w:sz w:val="28"/>
          <w:szCs w:val="28"/>
        </w:rPr>
        <w:t>为继续做大做强“桃江竹笋”产业，加快推进农村一二三产业融合发展，深入推进农业供给侧结构性改革，加快转变农业发展方式，构建现代农业产业体系，拓宽农民增收渠道，根据湖南省农业委员会、湖南省财政厅</w:t>
      </w:r>
      <w:r>
        <w:rPr>
          <w:rFonts w:hint="eastAsia" w:ascii="Times New Roman" w:hAnsi="Times New Roman" w:eastAsia="仿宋_GB2312"/>
          <w:sz w:val="28"/>
          <w:szCs w:val="28"/>
        </w:rPr>
        <w:t>《关于创建省级农村一二三产业融合发展示范县和农业产业强镇工作（2018-2020年）的通知》（</w:t>
      </w:r>
      <w:r>
        <w:rPr>
          <w:rFonts w:ascii="Times New Roman" w:hAnsi="Times New Roman" w:eastAsia="仿宋_GB2312"/>
          <w:sz w:val="28"/>
          <w:szCs w:val="28"/>
        </w:rPr>
        <w:t>湘农联〔2018〕109号</w:t>
      </w:r>
      <w:r>
        <w:rPr>
          <w:rFonts w:hint="eastAsia" w:ascii="Times New Roman" w:hAnsi="Times New Roman" w:eastAsia="仿宋_GB2312"/>
          <w:sz w:val="28"/>
          <w:szCs w:val="28"/>
        </w:rPr>
        <w:t>）文件</w:t>
      </w:r>
      <w:r>
        <w:rPr>
          <w:rFonts w:ascii="Times New Roman" w:hAnsi="Times New Roman" w:eastAsia="仿宋_GB2312"/>
          <w:sz w:val="28"/>
          <w:szCs w:val="28"/>
        </w:rPr>
        <w:t>精神，结合桃江县农业农村发展实际，</w:t>
      </w:r>
      <w:r>
        <w:rPr>
          <w:rFonts w:hint="eastAsia" w:ascii="Times New Roman" w:hAnsi="Times New Roman" w:eastAsia="仿宋_GB2312"/>
          <w:sz w:val="28"/>
          <w:szCs w:val="28"/>
        </w:rPr>
        <w:t>为创建桃江县省级农村一二三产业融合发展示范县，</w:t>
      </w:r>
      <w:r>
        <w:rPr>
          <w:rFonts w:ascii="Times New Roman" w:hAnsi="Times New Roman" w:eastAsia="仿宋_GB2312"/>
          <w:sz w:val="28"/>
          <w:szCs w:val="28"/>
        </w:rPr>
        <w:t>制定本实施方案。</w:t>
      </w:r>
    </w:p>
    <w:p>
      <w:pPr>
        <w:spacing w:after="312" w:afterLines="100"/>
        <w:jc w:val="center"/>
        <w:outlineLvl w:val="0"/>
        <w:rPr>
          <w:rFonts w:ascii="Times New Roman" w:hAnsi="Times New Roman" w:eastAsia="仿宋_GB2312"/>
          <w:b/>
          <w:bCs/>
          <w:sz w:val="32"/>
          <w:szCs w:val="32"/>
        </w:rPr>
      </w:pPr>
      <w:bookmarkStart w:id="0" w:name="_Toc9456"/>
      <w:r>
        <w:rPr>
          <w:rFonts w:hint="eastAsia" w:ascii="Times New Roman" w:hAnsi="Times New Roman" w:eastAsia="仿宋_GB2312"/>
          <w:b/>
          <w:bCs/>
          <w:sz w:val="32"/>
          <w:szCs w:val="32"/>
          <w:lang w:eastAsia="zh-CN"/>
        </w:rPr>
        <w:t>一</w:t>
      </w:r>
      <w:r>
        <w:rPr>
          <w:rFonts w:ascii="Times New Roman" w:hAnsi="Times New Roman" w:eastAsia="仿宋_GB2312"/>
          <w:b/>
          <w:bCs/>
          <w:sz w:val="32"/>
          <w:szCs w:val="32"/>
        </w:rPr>
        <w:t>、产业融合发展规划</w:t>
      </w:r>
      <w:bookmarkEnd w:id="0"/>
      <w:bookmarkStart w:id="37" w:name="_GoBack"/>
      <w:bookmarkEnd w:id="37"/>
    </w:p>
    <w:p>
      <w:pPr>
        <w:outlineLvl w:val="1"/>
        <w:rPr>
          <w:rFonts w:ascii="Times New Roman" w:hAnsi="Times New Roman" w:eastAsia="仿宋_GB2312"/>
          <w:b/>
          <w:bCs/>
          <w:sz w:val="28"/>
          <w:szCs w:val="28"/>
        </w:rPr>
      </w:pPr>
      <w:bookmarkStart w:id="1" w:name="_Toc19470"/>
      <w:r>
        <w:rPr>
          <w:rFonts w:hint="eastAsia" w:ascii="Times New Roman" w:hAnsi="Times New Roman" w:eastAsia="仿宋_GB2312"/>
          <w:b/>
          <w:bCs/>
          <w:sz w:val="28"/>
          <w:szCs w:val="28"/>
          <w:lang w:val="en-US" w:eastAsia="zh-CN"/>
        </w:rPr>
        <w:t>1</w:t>
      </w:r>
      <w:r>
        <w:rPr>
          <w:rFonts w:ascii="Times New Roman" w:hAnsi="Times New Roman" w:eastAsia="仿宋_GB2312"/>
          <w:b/>
          <w:bCs/>
          <w:sz w:val="28"/>
          <w:szCs w:val="28"/>
        </w:rPr>
        <w:t>.1 规划思路</w:t>
      </w:r>
      <w:bookmarkEnd w:id="1"/>
    </w:p>
    <w:p>
      <w:pPr>
        <w:spacing w:line="360" w:lineRule="auto"/>
        <w:ind w:firstLine="560" w:firstLineChars="200"/>
        <w:rPr>
          <w:rFonts w:ascii="Times New Roman" w:hAnsi="Times New Roman" w:eastAsia="仿宋_GB2312"/>
          <w:sz w:val="28"/>
          <w:szCs w:val="28"/>
        </w:rPr>
      </w:pPr>
      <w:bookmarkStart w:id="2" w:name="_Toc15312"/>
      <w:bookmarkStart w:id="3" w:name="_Toc5802"/>
      <w:r>
        <w:rPr>
          <w:rFonts w:ascii="Times New Roman" w:hAnsi="Times New Roman" w:eastAsia="仿宋_GB2312"/>
          <w:sz w:val="28"/>
          <w:szCs w:val="28"/>
        </w:rPr>
        <w:t>牢固树立创新、协调、绿色、开放、共享发展理念，按照“基在农业、利在农民、惠在农村”的要求，</w:t>
      </w:r>
      <w:r>
        <w:rPr>
          <w:rFonts w:hint="eastAsia" w:ascii="Times New Roman" w:hAnsi="Times New Roman" w:eastAsia="仿宋_GB2312"/>
          <w:sz w:val="28"/>
          <w:szCs w:val="28"/>
        </w:rPr>
        <w:t>推进</w:t>
      </w:r>
      <w:r>
        <w:rPr>
          <w:rFonts w:ascii="Times New Roman" w:hAnsi="Times New Roman" w:eastAsia="仿宋_GB2312"/>
          <w:sz w:val="28"/>
          <w:szCs w:val="28"/>
        </w:rPr>
        <w:t>农业结构性改革</w:t>
      </w:r>
      <w:r>
        <w:rPr>
          <w:rFonts w:hint="eastAsia" w:ascii="Times New Roman" w:hAnsi="Times New Roman" w:eastAsia="仿宋_GB2312"/>
          <w:sz w:val="28"/>
          <w:szCs w:val="28"/>
        </w:rPr>
        <w:t>，促进产业兴旺，乡村振兴。</w:t>
      </w:r>
      <w:r>
        <w:rPr>
          <w:rFonts w:ascii="Times New Roman" w:hAnsi="Times New Roman" w:eastAsia="仿宋_GB2312"/>
          <w:sz w:val="28"/>
          <w:szCs w:val="28"/>
        </w:rPr>
        <w:t>立足“桃江竹笋”产业基础及优势，坚持“科技为支撑、种植为基础、加工为龙头、流通为引领、旅游为推动”的思路，以制度、技术和模式创新为动力促进产业转型升级，以完善利益联结机制为核心带动农民增收，着力构建农业与二三产业交叉融合的现代产业体系，形成城乡一体化的农村发展新格局，进一步促进农业提质增效、农村繁荣稳定和农民就业增收。</w:t>
      </w:r>
    </w:p>
    <w:bookmarkEnd w:id="2"/>
    <w:bookmarkEnd w:id="3"/>
    <w:p>
      <w:pPr>
        <w:outlineLvl w:val="1"/>
        <w:rPr>
          <w:rFonts w:ascii="Times New Roman" w:hAnsi="Times New Roman" w:eastAsia="仿宋_GB2312"/>
          <w:b/>
          <w:bCs/>
          <w:sz w:val="28"/>
          <w:szCs w:val="28"/>
        </w:rPr>
      </w:pPr>
      <w:bookmarkStart w:id="4" w:name="_Toc9172"/>
      <w:r>
        <w:rPr>
          <w:rFonts w:hint="eastAsia" w:ascii="Times New Roman" w:hAnsi="Times New Roman" w:eastAsia="仿宋_GB2312"/>
          <w:b/>
          <w:bCs/>
          <w:sz w:val="28"/>
          <w:szCs w:val="28"/>
          <w:lang w:val="en-US" w:eastAsia="zh-CN"/>
        </w:rPr>
        <w:t>1</w:t>
      </w:r>
      <w:r>
        <w:rPr>
          <w:rFonts w:ascii="Times New Roman" w:hAnsi="Times New Roman" w:eastAsia="仿宋_GB2312"/>
          <w:b/>
          <w:bCs/>
          <w:sz w:val="28"/>
          <w:szCs w:val="28"/>
        </w:rPr>
        <w:t>.2规划原则</w:t>
      </w:r>
      <w:bookmarkEnd w:id="4"/>
    </w:p>
    <w:p>
      <w:pPr>
        <w:spacing w:line="360" w:lineRule="auto"/>
        <w:outlineLvl w:val="2"/>
        <w:rPr>
          <w:rFonts w:ascii="Times New Roman" w:hAnsi="Times New Roman" w:eastAsia="仿宋_GB2312"/>
          <w:b/>
          <w:bCs/>
          <w:sz w:val="28"/>
          <w:szCs w:val="28"/>
        </w:rPr>
      </w:pPr>
      <w:bookmarkStart w:id="5" w:name="_Toc431807139"/>
      <w:bookmarkStart w:id="6" w:name="_Toc26453"/>
      <w:bookmarkStart w:id="7" w:name="_Toc29830"/>
      <w:bookmarkStart w:id="8" w:name="_Toc431366959"/>
      <w:r>
        <w:rPr>
          <w:rFonts w:hint="eastAsia" w:ascii="Times New Roman" w:hAnsi="Times New Roman" w:eastAsia="仿宋_GB2312"/>
          <w:b/>
          <w:bCs/>
          <w:sz w:val="28"/>
          <w:szCs w:val="28"/>
          <w:lang w:val="en-US" w:eastAsia="zh-CN"/>
        </w:rPr>
        <w:t>1</w:t>
      </w:r>
      <w:r>
        <w:rPr>
          <w:rFonts w:ascii="Times New Roman" w:hAnsi="Times New Roman" w:eastAsia="仿宋_GB2312"/>
          <w:b/>
          <w:bCs/>
          <w:sz w:val="28"/>
          <w:szCs w:val="28"/>
        </w:rPr>
        <w:t>.2.1 统筹规划，突出</w:t>
      </w:r>
      <w:bookmarkEnd w:id="5"/>
      <w:bookmarkEnd w:id="6"/>
      <w:bookmarkEnd w:id="7"/>
      <w:bookmarkEnd w:id="8"/>
      <w:r>
        <w:rPr>
          <w:rFonts w:ascii="Times New Roman" w:hAnsi="Times New Roman" w:eastAsia="仿宋_GB2312"/>
          <w:b/>
          <w:bCs/>
          <w:sz w:val="28"/>
          <w:szCs w:val="28"/>
        </w:rPr>
        <w:t>重点</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围绕桃江县经济和社会发展总体战略，结合</w:t>
      </w:r>
      <w:r>
        <w:rPr>
          <w:rFonts w:hint="eastAsia" w:ascii="Times New Roman" w:hAnsi="Times New Roman" w:eastAsia="仿宋_GB2312"/>
          <w:sz w:val="28"/>
          <w:szCs w:val="28"/>
        </w:rPr>
        <w:t>《桃江县“十三五”种植业发展规划》、《</w:t>
      </w:r>
      <w:r>
        <w:rPr>
          <w:rFonts w:ascii="Times New Roman" w:hAnsi="Times New Roman" w:eastAsia="仿宋_GB2312"/>
          <w:sz w:val="28"/>
          <w:szCs w:val="28"/>
        </w:rPr>
        <w:t>桃江县现代农业特色产业园发展规划</w:t>
      </w:r>
      <w:r>
        <w:rPr>
          <w:rFonts w:hint="eastAsia" w:ascii="Times New Roman" w:hAnsi="Times New Roman" w:eastAsia="仿宋_GB2312"/>
          <w:sz w:val="28"/>
          <w:szCs w:val="28"/>
        </w:rPr>
        <w:t>》等规划</w:t>
      </w:r>
      <w:r>
        <w:rPr>
          <w:rFonts w:ascii="Times New Roman" w:hAnsi="Times New Roman" w:eastAsia="仿宋_GB2312"/>
          <w:sz w:val="28"/>
          <w:szCs w:val="28"/>
        </w:rPr>
        <w:t>，统盘考虑，因地制宜，突出“桃江竹笋”特色优势产业，按照全产业链思路，以加快形成有效优质供给为目标，突出加工和营销环节，突出资源要素重点区域，补齐要素配置短板，科学布局全县“桃江竹笋”笋用林基地。</w:t>
      </w:r>
    </w:p>
    <w:p>
      <w:pPr>
        <w:spacing w:line="360" w:lineRule="auto"/>
        <w:outlineLvl w:val="2"/>
        <w:rPr>
          <w:rFonts w:ascii="Times New Roman" w:hAnsi="Times New Roman" w:eastAsia="仿宋_GB2312"/>
          <w:b/>
          <w:bCs/>
          <w:sz w:val="28"/>
          <w:szCs w:val="28"/>
        </w:rPr>
      </w:pPr>
      <w:r>
        <w:rPr>
          <w:rFonts w:hint="eastAsia" w:ascii="Times New Roman" w:hAnsi="Times New Roman" w:eastAsia="仿宋_GB2312"/>
          <w:b/>
          <w:bCs/>
          <w:sz w:val="28"/>
          <w:szCs w:val="28"/>
          <w:lang w:val="en-US" w:eastAsia="zh-CN"/>
        </w:rPr>
        <w:t>1</w:t>
      </w:r>
      <w:r>
        <w:rPr>
          <w:rFonts w:ascii="Times New Roman" w:hAnsi="Times New Roman" w:eastAsia="仿宋_GB2312"/>
          <w:b/>
          <w:bCs/>
          <w:sz w:val="28"/>
          <w:szCs w:val="28"/>
        </w:rPr>
        <w:t>.2.2 以点带面，扶持带动</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集中桃江县竹业资源要素优先扶持竹笋重点区域、重点园区加快发展，加大政策支持力度，强化乡镇、园区主体职责，实现重点突破，推动重点区域、重点园区合作共建体制机制改革创新，构建利益共享长效机制，以点带面引导促进桃江竹笋产业的发展。</w:t>
      </w:r>
    </w:p>
    <w:p>
      <w:pPr>
        <w:spacing w:line="360" w:lineRule="auto"/>
        <w:outlineLvl w:val="2"/>
        <w:rPr>
          <w:rFonts w:ascii="Times New Roman" w:hAnsi="Times New Roman" w:eastAsia="仿宋_GB2312"/>
          <w:b/>
          <w:bCs/>
          <w:sz w:val="28"/>
          <w:szCs w:val="28"/>
        </w:rPr>
      </w:pPr>
      <w:r>
        <w:rPr>
          <w:rFonts w:hint="eastAsia" w:ascii="Times New Roman" w:hAnsi="Times New Roman" w:eastAsia="仿宋_GB2312"/>
          <w:b/>
          <w:bCs/>
          <w:sz w:val="28"/>
          <w:szCs w:val="28"/>
          <w:lang w:val="en-US" w:eastAsia="zh-CN"/>
        </w:rPr>
        <w:t>1</w:t>
      </w:r>
      <w:r>
        <w:rPr>
          <w:rFonts w:ascii="Times New Roman" w:hAnsi="Times New Roman" w:eastAsia="仿宋_GB2312"/>
          <w:b/>
          <w:bCs/>
          <w:sz w:val="28"/>
          <w:szCs w:val="28"/>
        </w:rPr>
        <w:t>.2.3 加工引领，双向延伸</w:t>
      </w:r>
    </w:p>
    <w:p>
      <w:pPr>
        <w:spacing w:line="360" w:lineRule="auto"/>
        <w:ind w:firstLine="560" w:firstLineChars="200"/>
        <w:rPr>
          <w:rFonts w:ascii="Times New Roman" w:hAnsi="Times New Roman" w:eastAsia="仿宋_GB2312"/>
          <w:b/>
          <w:bCs/>
          <w:sz w:val="28"/>
          <w:szCs w:val="28"/>
        </w:rPr>
      </w:pPr>
      <w:r>
        <w:rPr>
          <w:rFonts w:ascii="Times New Roman" w:hAnsi="Times New Roman" w:eastAsia="仿宋_GB2312"/>
          <w:sz w:val="28"/>
          <w:szCs w:val="28"/>
        </w:rPr>
        <w:t>重点发展竹笋产品加工业，促进一产业向二三产业自然延伸，构建产加销、贸工农一体化的现代农业产业体系，延长产业链、价值链、增收链，将加工流通利润留给农民，将农村资源要素和人气留在农村。</w:t>
      </w:r>
    </w:p>
    <w:p>
      <w:pPr>
        <w:spacing w:line="360" w:lineRule="auto"/>
        <w:outlineLvl w:val="2"/>
        <w:rPr>
          <w:rFonts w:ascii="Times New Roman" w:hAnsi="Times New Roman" w:eastAsia="仿宋_GB2312"/>
          <w:b/>
          <w:bCs/>
          <w:sz w:val="28"/>
          <w:szCs w:val="28"/>
        </w:rPr>
      </w:pPr>
      <w:r>
        <w:rPr>
          <w:rFonts w:hint="eastAsia" w:ascii="Times New Roman" w:hAnsi="Times New Roman" w:eastAsia="仿宋_GB2312"/>
          <w:b/>
          <w:bCs/>
          <w:sz w:val="28"/>
          <w:szCs w:val="28"/>
          <w:lang w:val="en-US" w:eastAsia="zh-CN"/>
        </w:rPr>
        <w:t>1</w:t>
      </w:r>
      <w:r>
        <w:rPr>
          <w:rFonts w:ascii="Times New Roman" w:hAnsi="Times New Roman" w:eastAsia="仿宋_GB2312"/>
          <w:b/>
          <w:bCs/>
          <w:sz w:val="28"/>
          <w:szCs w:val="28"/>
        </w:rPr>
        <w:t>.2.4 要素互动，集聚发展</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充分尊重农民意愿，强化利益联结，加大财政涉农资金对一二三产业融合的投入，整合、集聚资源，大力引进和培养各类技术、人才，加强产业融合发展与城乡规划、土地利用、园区建设有效衔接，完善竹笋产业空间布局和功能定位，逐步形成竹笋优势产业带、综合加工、物流销售和观光展示中心。</w:t>
      </w:r>
    </w:p>
    <w:p>
      <w:pPr>
        <w:spacing w:line="360" w:lineRule="auto"/>
        <w:outlineLvl w:val="2"/>
        <w:rPr>
          <w:rFonts w:ascii="Times New Roman" w:hAnsi="Times New Roman" w:eastAsia="仿宋_GB2312"/>
          <w:b/>
          <w:bCs/>
          <w:sz w:val="28"/>
          <w:szCs w:val="28"/>
        </w:rPr>
      </w:pPr>
      <w:r>
        <w:rPr>
          <w:rFonts w:hint="eastAsia" w:ascii="Times New Roman" w:hAnsi="Times New Roman" w:eastAsia="仿宋_GB2312"/>
          <w:b/>
          <w:bCs/>
          <w:sz w:val="28"/>
          <w:szCs w:val="28"/>
          <w:lang w:val="en-US" w:eastAsia="zh-CN"/>
        </w:rPr>
        <w:t>1</w:t>
      </w:r>
      <w:r>
        <w:rPr>
          <w:rFonts w:ascii="Times New Roman" w:hAnsi="Times New Roman" w:eastAsia="仿宋_GB2312"/>
          <w:b/>
          <w:bCs/>
          <w:sz w:val="28"/>
          <w:szCs w:val="28"/>
        </w:rPr>
        <w:t>.2.5 突出品牌，提升效益</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利用优势资源，以“无公害食品、绿色食品、有机食品”认证为基础，以“国家地理标志产品”为依托，</w:t>
      </w:r>
      <w:r>
        <w:rPr>
          <w:rFonts w:hint="eastAsia" w:ascii="Times New Roman" w:hAnsi="Times New Roman" w:eastAsia="仿宋_GB2312"/>
          <w:sz w:val="28"/>
          <w:szCs w:val="28"/>
        </w:rPr>
        <w:t>以“一县一特”“一村一品”为指导，</w:t>
      </w:r>
      <w:r>
        <w:rPr>
          <w:rFonts w:ascii="Times New Roman" w:hAnsi="Times New Roman" w:eastAsia="仿宋_GB2312"/>
          <w:sz w:val="28"/>
          <w:szCs w:val="28"/>
        </w:rPr>
        <w:t>充分发挥政府的主导作用和骨干龙头企业的主体作用，做大做强“桃江竹笋”区域公共品牌，充分发挥品牌溢价效应，同时按照优质、高效、生态、安全的要求，提高农业核心竞争力和质量效益。</w:t>
      </w:r>
    </w:p>
    <w:p>
      <w:pPr>
        <w:outlineLvl w:val="1"/>
        <w:rPr>
          <w:rFonts w:ascii="Times New Roman" w:hAnsi="Times New Roman" w:eastAsia="仿宋_GB2312"/>
          <w:b/>
          <w:bCs/>
          <w:sz w:val="28"/>
          <w:szCs w:val="28"/>
        </w:rPr>
      </w:pPr>
      <w:bookmarkStart w:id="9" w:name="_Toc30992"/>
      <w:r>
        <w:rPr>
          <w:rFonts w:hint="eastAsia" w:ascii="Times New Roman" w:hAnsi="Times New Roman" w:eastAsia="仿宋_GB2312"/>
          <w:b/>
          <w:bCs/>
          <w:sz w:val="28"/>
          <w:szCs w:val="28"/>
          <w:lang w:val="en-US" w:eastAsia="zh-CN"/>
        </w:rPr>
        <w:t>1</w:t>
      </w:r>
      <w:r>
        <w:rPr>
          <w:rFonts w:ascii="Times New Roman" w:hAnsi="Times New Roman" w:eastAsia="仿宋_GB2312"/>
          <w:b/>
          <w:bCs/>
          <w:sz w:val="28"/>
          <w:szCs w:val="28"/>
        </w:rPr>
        <w:t>.3规划布局</w:t>
      </w:r>
      <w:bookmarkEnd w:id="9"/>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结合桃江县境内竹业资源禀赋、生产规模、市场区位、人才技术以及产业政策等方面的优势，以质量安全为重点，生态有机为特色，强化自主品牌，全面提升产业整体素质，提高桃江竹笋的市场竞争力，进行科学合理布局，打造以加工业带动农业“接二连三”、以旅游业带动农业“跨二连三”的产业融合新业态，构建</w:t>
      </w:r>
      <w:r>
        <w:rPr>
          <w:rFonts w:ascii="Times New Roman" w:hAnsi="Times New Roman" w:eastAsia="仿宋_GB2312"/>
          <w:b/>
          <w:bCs/>
          <w:sz w:val="28"/>
          <w:szCs w:val="28"/>
        </w:rPr>
        <w:fldChar w:fldCharType="begin"/>
      </w:r>
      <w:r>
        <w:rPr>
          <w:rFonts w:ascii="Times New Roman" w:hAnsi="Times New Roman" w:eastAsia="仿宋_GB2312"/>
          <w:b/>
          <w:bCs/>
          <w:sz w:val="28"/>
          <w:szCs w:val="28"/>
        </w:rPr>
        <w:instrText xml:space="preserve"> HYPERLINK "http://www.sogou.com/link?url=NdaMVEDuTuUrWevkdNlBrHCCPVCqv2qamL_OlBwXhvU6EHg-aRiCgSgyaeiPJiMbZdxX4rkQ3Oc.&amp;query=%E6%A0%B8%E5%BF%83%E5%8C%BA%E8%BE%90%E5%B0%84%E5%8C%BA" \t "https://www.sogou.com/_blank" </w:instrText>
      </w:r>
      <w:r>
        <w:rPr>
          <w:rFonts w:ascii="Times New Roman" w:hAnsi="Times New Roman" w:eastAsia="仿宋_GB2312"/>
          <w:b/>
          <w:bCs/>
          <w:sz w:val="28"/>
          <w:szCs w:val="28"/>
        </w:rPr>
        <w:fldChar w:fldCharType="separate"/>
      </w:r>
      <w:r>
        <w:rPr>
          <w:rFonts w:ascii="Times New Roman" w:hAnsi="Times New Roman" w:eastAsia="仿宋_GB2312"/>
          <w:b/>
          <w:bCs/>
          <w:sz w:val="28"/>
          <w:szCs w:val="28"/>
        </w:rPr>
        <w:t>核心区带动引领、辐射区发力加速</w:t>
      </w:r>
      <w:r>
        <w:rPr>
          <w:rFonts w:ascii="Times New Roman" w:hAnsi="Times New Roman" w:eastAsia="仿宋_GB2312"/>
          <w:b/>
          <w:bCs/>
          <w:sz w:val="28"/>
          <w:szCs w:val="28"/>
        </w:rPr>
        <w:fldChar w:fldCharType="end"/>
      </w:r>
      <w:r>
        <w:rPr>
          <w:rFonts w:ascii="Times New Roman" w:hAnsi="Times New Roman" w:eastAsia="仿宋_GB2312"/>
          <w:sz w:val="28"/>
          <w:szCs w:val="28"/>
        </w:rPr>
        <w:t>的产业布局。</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总体布局主要分为核心区和辐射区两个部分，</w:t>
      </w:r>
      <w:r>
        <w:rPr>
          <w:rFonts w:ascii="Times New Roman" w:hAnsi="Times New Roman" w:eastAsia="仿宋_GB2312"/>
          <w:b/>
          <w:bCs/>
          <w:sz w:val="28"/>
          <w:szCs w:val="28"/>
        </w:rPr>
        <w:t>核心区</w:t>
      </w:r>
      <w:r>
        <w:rPr>
          <w:rFonts w:ascii="Times New Roman" w:hAnsi="Times New Roman" w:eastAsia="仿宋_GB2312"/>
          <w:sz w:val="28"/>
          <w:szCs w:val="28"/>
        </w:rPr>
        <w:t>为马迹塘镇镇，涉及</w:t>
      </w:r>
      <w:r>
        <w:rPr>
          <w:rFonts w:hint="eastAsia" w:ascii="Times New Roman" w:hAnsi="Times New Roman" w:eastAsia="仿宋_GB2312"/>
          <w:sz w:val="28"/>
          <w:szCs w:val="28"/>
        </w:rPr>
        <w:t>22</w:t>
      </w:r>
      <w:r>
        <w:rPr>
          <w:rFonts w:ascii="Times New Roman" w:hAnsi="Times New Roman" w:eastAsia="仿宋_GB2312"/>
          <w:sz w:val="28"/>
          <w:szCs w:val="28"/>
        </w:rPr>
        <w:t>个村</w:t>
      </w:r>
      <w:r>
        <w:rPr>
          <w:rFonts w:hint="eastAsia" w:ascii="Times New Roman" w:hAnsi="Times New Roman" w:eastAsia="仿宋_GB2312"/>
          <w:sz w:val="28"/>
          <w:szCs w:val="28"/>
        </w:rPr>
        <w:t>（</w:t>
      </w:r>
      <w:r>
        <w:rPr>
          <w:rFonts w:ascii="Times New Roman" w:hAnsi="Times New Roman" w:eastAsia="仿宋_GB2312"/>
          <w:sz w:val="28"/>
          <w:szCs w:val="28"/>
        </w:rPr>
        <w:t>社区</w:t>
      </w:r>
      <w:r>
        <w:rPr>
          <w:rFonts w:hint="eastAsia" w:ascii="Times New Roman" w:hAnsi="Times New Roman" w:eastAsia="仿宋_GB2312"/>
          <w:sz w:val="28"/>
          <w:szCs w:val="28"/>
        </w:rPr>
        <w:t>）</w:t>
      </w:r>
      <w:r>
        <w:rPr>
          <w:rFonts w:ascii="Times New Roman" w:hAnsi="Times New Roman" w:eastAsia="仿宋_GB2312"/>
          <w:sz w:val="28"/>
          <w:szCs w:val="28"/>
        </w:rPr>
        <w:t>，竹林覆盖面积</w:t>
      </w:r>
      <w:r>
        <w:rPr>
          <w:rFonts w:hint="eastAsia" w:ascii="Times New Roman" w:hAnsi="Times New Roman" w:eastAsia="仿宋_GB2312"/>
          <w:sz w:val="28"/>
          <w:szCs w:val="28"/>
        </w:rPr>
        <w:t>11.5</w:t>
      </w:r>
      <w:r>
        <w:rPr>
          <w:rFonts w:ascii="Times New Roman" w:hAnsi="Times New Roman" w:eastAsia="仿宋_GB2312"/>
          <w:sz w:val="28"/>
          <w:szCs w:val="28"/>
        </w:rPr>
        <w:t>万亩；</w:t>
      </w:r>
      <w:r>
        <w:rPr>
          <w:rFonts w:ascii="Times New Roman" w:hAnsi="Times New Roman" w:eastAsia="仿宋_GB2312"/>
          <w:b/>
          <w:bCs/>
          <w:sz w:val="28"/>
          <w:szCs w:val="28"/>
        </w:rPr>
        <w:t>辐射区</w:t>
      </w:r>
      <w:r>
        <w:rPr>
          <w:rFonts w:ascii="Times New Roman" w:hAnsi="Times New Roman" w:eastAsia="仿宋_GB2312"/>
          <w:sz w:val="28"/>
          <w:szCs w:val="28"/>
        </w:rPr>
        <w:t>包括：武潭镇、大栗港镇等2个乡镇，涉及</w:t>
      </w:r>
      <w:r>
        <w:rPr>
          <w:rFonts w:hint="eastAsia" w:ascii="Times New Roman" w:hAnsi="Times New Roman" w:eastAsia="仿宋_GB2312"/>
          <w:sz w:val="28"/>
          <w:szCs w:val="28"/>
        </w:rPr>
        <w:t>39</w:t>
      </w:r>
      <w:r>
        <w:rPr>
          <w:rFonts w:ascii="Times New Roman" w:hAnsi="Times New Roman" w:eastAsia="仿宋_GB2312"/>
          <w:sz w:val="28"/>
          <w:szCs w:val="28"/>
        </w:rPr>
        <w:t>个村</w:t>
      </w:r>
      <w:r>
        <w:rPr>
          <w:rFonts w:hint="eastAsia" w:ascii="Times New Roman" w:hAnsi="Times New Roman" w:eastAsia="仿宋_GB2312"/>
          <w:sz w:val="28"/>
          <w:szCs w:val="28"/>
        </w:rPr>
        <w:t>（</w:t>
      </w:r>
      <w:r>
        <w:rPr>
          <w:rFonts w:ascii="Times New Roman" w:hAnsi="Times New Roman" w:eastAsia="仿宋_GB2312"/>
          <w:sz w:val="28"/>
          <w:szCs w:val="28"/>
        </w:rPr>
        <w:t>社区</w:t>
      </w:r>
      <w:r>
        <w:rPr>
          <w:rFonts w:hint="eastAsia" w:ascii="Times New Roman" w:hAnsi="Times New Roman" w:eastAsia="仿宋_GB2312"/>
          <w:sz w:val="28"/>
          <w:szCs w:val="28"/>
        </w:rPr>
        <w:t>）</w:t>
      </w:r>
      <w:r>
        <w:rPr>
          <w:rFonts w:ascii="Times New Roman" w:hAnsi="Times New Roman" w:eastAsia="仿宋_GB2312"/>
          <w:sz w:val="28"/>
          <w:szCs w:val="28"/>
        </w:rPr>
        <w:t>，竹林覆盖面积</w:t>
      </w:r>
      <w:r>
        <w:rPr>
          <w:rFonts w:hint="eastAsia" w:ascii="Times New Roman" w:hAnsi="Times New Roman" w:eastAsia="仿宋_GB2312"/>
          <w:sz w:val="28"/>
          <w:szCs w:val="28"/>
        </w:rPr>
        <w:t>26.5</w:t>
      </w:r>
      <w:r>
        <w:rPr>
          <w:rFonts w:ascii="Times New Roman" w:hAnsi="Times New Roman" w:eastAsia="仿宋_GB2312"/>
          <w:sz w:val="28"/>
          <w:szCs w:val="28"/>
        </w:rPr>
        <w:t>万亩。</w:t>
      </w:r>
    </w:p>
    <w:p>
      <w:pPr>
        <w:spacing w:line="360" w:lineRule="auto"/>
        <w:ind w:hanging="420"/>
        <w:jc w:val="center"/>
        <w:rPr>
          <w:rFonts w:ascii="Times New Roman" w:hAnsi="Times New Roman" w:eastAsia="仿宋_GB2312"/>
          <w:sz w:val="28"/>
          <w:szCs w:val="28"/>
        </w:rPr>
      </w:pPr>
      <w:r>
        <w:rPr>
          <w:rFonts w:ascii="Times New Roman" w:hAnsi="Times New Roman" w:eastAsia="仿宋_GB2312"/>
          <w:sz w:val="28"/>
          <w:szCs w:val="28"/>
        </w:rPr>
        <w:t xml:space="preserve">  </w:t>
      </w:r>
      <w:r>
        <w:rPr>
          <w:rFonts w:ascii="Times New Roman" w:hAnsi="Times New Roman" w:eastAsia="仿宋_GB2312"/>
          <w:sz w:val="28"/>
          <w:szCs w:val="28"/>
        </w:rPr>
        <w:drawing>
          <wp:inline distT="0" distB="0" distL="114300" distR="114300">
            <wp:extent cx="5271135" cy="3726815"/>
            <wp:effectExtent l="0" t="0" r="1905" b="6985"/>
            <wp:docPr id="14" name="图片 1"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descr="未标题-1"/>
                    <pic:cNvPicPr>
                      <a:picLocks noChangeAspect="1"/>
                    </pic:cNvPicPr>
                  </pic:nvPicPr>
                  <pic:blipFill>
                    <a:blip r:embed="rId6"/>
                    <a:stretch>
                      <a:fillRect/>
                    </a:stretch>
                  </pic:blipFill>
                  <pic:spPr>
                    <a:xfrm>
                      <a:off x="0" y="0"/>
                      <a:ext cx="5271135" cy="3726815"/>
                    </a:xfrm>
                    <a:prstGeom prst="rect">
                      <a:avLst/>
                    </a:prstGeom>
                    <a:noFill/>
                    <a:ln w="9525">
                      <a:noFill/>
                    </a:ln>
                  </pic:spPr>
                </pic:pic>
              </a:graphicData>
            </a:graphic>
          </wp:inline>
        </w:drawing>
      </w:r>
      <w:r>
        <w:rPr>
          <w:rFonts w:ascii="Times New Roman" w:hAnsi="Times New Roman" w:eastAsia="仿宋_GB2312"/>
          <w:sz w:val="28"/>
          <w:szCs w:val="28"/>
        </w:rPr>
        <w:t xml:space="preserve"> </w:t>
      </w:r>
    </w:p>
    <w:p>
      <w:pPr>
        <w:jc w:val="center"/>
        <w:rPr>
          <w:rFonts w:hint="eastAsia" w:ascii="宋体" w:hAnsi="宋体" w:cs="宋体"/>
          <w:b/>
          <w:bCs/>
          <w:sz w:val="24"/>
        </w:rPr>
      </w:pPr>
      <w:r>
        <w:rPr>
          <w:rFonts w:hint="eastAsia" w:ascii="宋体" w:hAnsi="宋体" w:cs="宋体"/>
          <w:sz w:val="24"/>
        </w:rPr>
        <w:t xml:space="preserve"> </w:t>
      </w:r>
      <w:r>
        <w:rPr>
          <w:rFonts w:hint="eastAsia" w:ascii="宋体" w:hAnsi="宋体" w:cs="宋体"/>
          <w:b/>
          <w:bCs/>
          <w:sz w:val="24"/>
        </w:rPr>
        <w:t xml:space="preserve">图2-1  核心区、辐射区功能布局图 </w:t>
      </w:r>
    </w:p>
    <w:p>
      <w:pPr>
        <w:spacing w:line="360" w:lineRule="auto"/>
        <w:outlineLvl w:val="2"/>
        <w:rPr>
          <w:rFonts w:ascii="Times New Roman" w:hAnsi="Times New Roman" w:eastAsia="仿宋_GB2312"/>
          <w:sz w:val="28"/>
          <w:szCs w:val="28"/>
        </w:rPr>
      </w:pPr>
      <w:bookmarkStart w:id="10" w:name="_Toc9316"/>
      <w:r>
        <w:rPr>
          <w:rFonts w:hint="eastAsia" w:ascii="Times New Roman" w:hAnsi="Times New Roman" w:eastAsia="仿宋_GB2312"/>
          <w:b/>
          <w:sz w:val="28"/>
          <w:szCs w:val="28"/>
          <w:lang w:val="en-US" w:eastAsia="zh-CN"/>
        </w:rPr>
        <w:t>1</w:t>
      </w:r>
      <w:r>
        <w:rPr>
          <w:rFonts w:ascii="Times New Roman" w:hAnsi="Times New Roman" w:eastAsia="仿宋_GB2312"/>
          <w:b/>
          <w:sz w:val="28"/>
          <w:szCs w:val="28"/>
        </w:rPr>
        <w:t>.3.</w:t>
      </w:r>
      <w:r>
        <w:rPr>
          <w:rFonts w:hint="eastAsia" w:ascii="Times New Roman" w:hAnsi="Times New Roman" w:eastAsia="仿宋_GB2312"/>
          <w:b/>
          <w:sz w:val="28"/>
          <w:szCs w:val="28"/>
        </w:rPr>
        <w:t>1</w:t>
      </w:r>
      <w:r>
        <w:rPr>
          <w:rFonts w:ascii="Times New Roman" w:hAnsi="Times New Roman" w:eastAsia="仿宋_GB2312"/>
          <w:b/>
          <w:bCs/>
          <w:sz w:val="28"/>
          <w:szCs w:val="28"/>
        </w:rPr>
        <w:t>核心区</w:t>
      </w:r>
      <w:bookmarkEnd w:id="10"/>
    </w:p>
    <w:p>
      <w:pPr>
        <w:spacing w:line="360" w:lineRule="auto"/>
        <w:outlineLvl w:val="3"/>
        <w:rPr>
          <w:rFonts w:hint="eastAsia" w:ascii="Times New Roman" w:hAnsi="Times New Roman" w:eastAsia="仿宋_GB2312"/>
          <w:b/>
          <w:bCs/>
          <w:sz w:val="28"/>
          <w:szCs w:val="28"/>
        </w:rPr>
      </w:pPr>
      <w:r>
        <w:rPr>
          <w:rFonts w:hint="eastAsia" w:ascii="Times New Roman" w:hAnsi="Times New Roman" w:eastAsia="仿宋_GB2312"/>
          <w:b/>
          <w:bCs/>
          <w:sz w:val="28"/>
          <w:szCs w:val="28"/>
          <w:lang w:val="en-US" w:eastAsia="zh-CN"/>
        </w:rPr>
        <w:t>1</w:t>
      </w:r>
      <w:r>
        <w:rPr>
          <w:rFonts w:hint="eastAsia" w:ascii="Times New Roman" w:hAnsi="Times New Roman" w:eastAsia="仿宋_GB2312"/>
          <w:b/>
          <w:bCs/>
          <w:sz w:val="28"/>
          <w:szCs w:val="28"/>
        </w:rPr>
        <w:t>.3.1.1基本情况</w:t>
      </w:r>
    </w:p>
    <w:p>
      <w:pPr>
        <w:numPr>
          <w:ilvl w:val="0"/>
          <w:numId w:val="1"/>
        </w:numPr>
        <w:spacing w:line="360" w:lineRule="auto"/>
        <w:ind w:firstLine="562" w:firstLineChars="200"/>
        <w:rPr>
          <w:rFonts w:hint="eastAsia" w:ascii="Times New Roman" w:hAnsi="Times New Roman" w:eastAsia="仿宋_GB2312"/>
          <w:b/>
          <w:bCs/>
          <w:sz w:val="28"/>
          <w:szCs w:val="28"/>
        </w:rPr>
      </w:pPr>
      <w:r>
        <w:rPr>
          <w:rFonts w:hint="eastAsia" w:ascii="Times New Roman" w:hAnsi="Times New Roman" w:eastAsia="仿宋_GB2312"/>
          <w:b/>
          <w:bCs/>
          <w:sz w:val="28"/>
          <w:szCs w:val="28"/>
        </w:rPr>
        <w:t>总体范围</w:t>
      </w:r>
    </w:p>
    <w:p>
      <w:pPr>
        <w:spacing w:line="360" w:lineRule="auto"/>
        <w:ind w:firstLine="560" w:firstLineChars="200"/>
        <w:rPr>
          <w:rFonts w:hint="eastAsia" w:ascii="Times New Roman" w:hAnsi="Times New Roman" w:eastAsia="仿宋_GB2312"/>
          <w:sz w:val="28"/>
          <w:szCs w:val="28"/>
        </w:rPr>
      </w:pPr>
      <w:r>
        <w:rPr>
          <w:rFonts w:ascii="Times New Roman" w:hAnsi="Times New Roman" w:eastAsia="仿宋_GB2312"/>
          <w:sz w:val="28"/>
          <w:szCs w:val="28"/>
        </w:rPr>
        <w:t>核心区为马迹塘镇，涉及</w:t>
      </w:r>
      <w:r>
        <w:rPr>
          <w:rFonts w:hint="eastAsia" w:ascii="Times New Roman" w:hAnsi="Times New Roman" w:eastAsia="仿宋_GB2312"/>
          <w:sz w:val="28"/>
          <w:szCs w:val="28"/>
        </w:rPr>
        <w:t>22</w:t>
      </w:r>
      <w:r>
        <w:rPr>
          <w:rFonts w:ascii="Times New Roman" w:hAnsi="Times New Roman" w:eastAsia="仿宋_GB2312"/>
          <w:sz w:val="28"/>
          <w:szCs w:val="28"/>
        </w:rPr>
        <w:t>个村</w:t>
      </w:r>
      <w:r>
        <w:rPr>
          <w:rFonts w:hint="eastAsia" w:ascii="Times New Roman" w:hAnsi="Times New Roman" w:eastAsia="仿宋_GB2312"/>
          <w:sz w:val="28"/>
          <w:szCs w:val="28"/>
        </w:rPr>
        <w:t>（</w:t>
      </w:r>
      <w:r>
        <w:rPr>
          <w:rFonts w:ascii="Times New Roman" w:hAnsi="Times New Roman" w:eastAsia="仿宋_GB2312"/>
          <w:sz w:val="28"/>
          <w:szCs w:val="28"/>
        </w:rPr>
        <w:t>社区</w:t>
      </w:r>
      <w:r>
        <w:rPr>
          <w:rFonts w:hint="eastAsia" w:ascii="Times New Roman" w:hAnsi="Times New Roman" w:eastAsia="仿宋_GB2312"/>
          <w:sz w:val="28"/>
          <w:szCs w:val="28"/>
        </w:rPr>
        <w:t>）</w:t>
      </w:r>
      <w:r>
        <w:rPr>
          <w:rFonts w:ascii="Times New Roman" w:hAnsi="Times New Roman" w:eastAsia="仿宋_GB2312"/>
          <w:sz w:val="28"/>
          <w:szCs w:val="28"/>
        </w:rPr>
        <w:t>，</w:t>
      </w:r>
      <w:r>
        <w:rPr>
          <w:rFonts w:ascii="Times New Roman" w:hAnsi="Times New Roman" w:eastAsia="仿宋"/>
          <w:sz w:val="28"/>
          <w:szCs w:val="28"/>
        </w:rPr>
        <w:t>竹林</w:t>
      </w:r>
      <w:r>
        <w:rPr>
          <w:rFonts w:ascii="Times New Roman" w:hAnsi="Times New Roman" w:eastAsia="仿宋_GB2312"/>
          <w:sz w:val="28"/>
          <w:szCs w:val="28"/>
        </w:rPr>
        <w:t>覆盖面积</w:t>
      </w:r>
      <w:r>
        <w:rPr>
          <w:rFonts w:hint="eastAsia" w:ascii="Times New Roman" w:hAnsi="Times New Roman" w:eastAsia="仿宋_GB2312"/>
          <w:sz w:val="28"/>
          <w:szCs w:val="28"/>
        </w:rPr>
        <w:t>11.5</w:t>
      </w:r>
      <w:r>
        <w:rPr>
          <w:rFonts w:ascii="Times New Roman" w:hAnsi="Times New Roman" w:eastAsia="仿宋_GB2312"/>
          <w:sz w:val="28"/>
          <w:szCs w:val="28"/>
        </w:rPr>
        <w:t>万亩</w:t>
      </w:r>
      <w:r>
        <w:rPr>
          <w:rFonts w:hint="eastAsia" w:ascii="Times New Roman" w:hAnsi="Times New Roman" w:eastAsia="仿宋_GB2312"/>
          <w:sz w:val="28"/>
          <w:szCs w:val="28"/>
        </w:rPr>
        <w:t>。</w:t>
      </w:r>
    </w:p>
    <w:p>
      <w:pPr>
        <w:numPr>
          <w:ilvl w:val="0"/>
          <w:numId w:val="1"/>
        </w:numPr>
        <w:spacing w:line="360" w:lineRule="auto"/>
        <w:ind w:firstLine="562" w:firstLineChars="200"/>
        <w:rPr>
          <w:rFonts w:hint="eastAsia" w:ascii="Times New Roman" w:hAnsi="Times New Roman" w:eastAsia="仿宋_GB2312"/>
          <w:b/>
          <w:bCs/>
          <w:sz w:val="28"/>
          <w:szCs w:val="28"/>
        </w:rPr>
      </w:pPr>
      <w:r>
        <w:rPr>
          <w:rFonts w:hint="eastAsia" w:ascii="Times New Roman" w:hAnsi="Times New Roman" w:eastAsia="仿宋_GB2312"/>
          <w:b/>
          <w:bCs/>
          <w:sz w:val="28"/>
          <w:szCs w:val="28"/>
        </w:rPr>
        <w:t>产业基础</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仿宋_GB2312"/>
          <w:b/>
          <w:bCs/>
          <w:sz w:val="28"/>
          <w:szCs w:val="28"/>
        </w:rPr>
      </w:pPr>
      <w:r>
        <w:rPr>
          <w:rFonts w:hint="eastAsia" w:ascii="Times New Roman" w:hAnsi="Times New Roman" w:eastAsia="仿宋_GB2312"/>
          <w:b/>
          <w:bCs/>
          <w:sz w:val="28"/>
          <w:szCs w:val="28"/>
        </w:rPr>
        <w:t>一产</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sz w:val="28"/>
          <w:szCs w:val="28"/>
        </w:rPr>
      </w:pPr>
      <w:r>
        <w:rPr>
          <w:rFonts w:hint="eastAsia" w:ascii="Times New Roman" w:hAnsi="Times New Roman" w:eastAsia="仿宋_GB2312"/>
          <w:sz w:val="28"/>
          <w:szCs w:val="28"/>
        </w:rPr>
        <w:t>2014年，桃江县在马迹塘镇建立全市首个笋用林建设示范乡镇。目前全镇已形成了“公司+合作社+农户”、“合作社+示范户+农户”两种笋用林建设推广模式。马迹塘镇京华村更是评为全国一村一品（竹笋）示范村。马迹塘镇有竹林面积11.5万亩，笋用林面积1万余亩，仅竹笋加工龙头企业竹缘林科现有竹笋两用林1760亩，以此为核心的竹林面积4000多亩，竹笋加工合作社加上竹笋产业扶贫的贫困户开发竹林面积共计10500亩。</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仿宋_GB2312"/>
          <w:b/>
          <w:bCs/>
          <w:sz w:val="28"/>
          <w:szCs w:val="28"/>
        </w:rPr>
      </w:pPr>
      <w:r>
        <w:rPr>
          <w:rFonts w:hint="eastAsia" w:ascii="Times New Roman" w:hAnsi="Times New Roman" w:eastAsia="仿宋_GB2312"/>
          <w:b/>
          <w:bCs/>
          <w:sz w:val="28"/>
          <w:szCs w:val="28"/>
        </w:rPr>
        <w:t>（2）二产</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sz w:val="28"/>
          <w:szCs w:val="28"/>
        </w:rPr>
      </w:pPr>
      <w:r>
        <w:rPr>
          <w:rFonts w:hint="eastAsia" w:ascii="Times New Roman" w:hAnsi="Times New Roman" w:eastAsia="仿宋_GB2312"/>
          <w:sz w:val="28"/>
          <w:szCs w:val="28"/>
        </w:rPr>
        <w:t>马迹塘镇竹笋产业初步形成了一个以竹缘林科为龙头的覆盖全镇的加工网络，现有一个1000万斤级的竹笋加工厂（竹缘林科），3个100万斤级的竹笋加工厂，24个竹笋加工作坊，4个竹笋产业合作社，注册会员124户，加入会员220户，结合产业扶贫加入的贫困户188户，今年共收购加工鲜笋1500万斤。</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sz w:val="28"/>
          <w:szCs w:val="28"/>
        </w:rPr>
      </w:pPr>
      <w:r>
        <w:rPr>
          <w:rFonts w:hint="eastAsia" w:ascii="Times New Roman" w:hAnsi="Times New Roman" w:eastAsia="仿宋_GB2312"/>
          <w:sz w:val="28"/>
          <w:szCs w:val="28"/>
        </w:rPr>
        <w:t>竹笋加工生产的产品有:</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sz w:val="28"/>
          <w:szCs w:val="28"/>
        </w:rPr>
      </w:pPr>
      <w:r>
        <w:rPr>
          <w:rFonts w:hint="eastAsia" w:ascii="Times New Roman" w:hAnsi="Times New Roman" w:eastAsia="仿宋_GB2312"/>
          <w:sz w:val="28"/>
          <w:szCs w:val="28"/>
        </w:rPr>
        <w:fldChar w:fldCharType="begin"/>
      </w:r>
      <w:r>
        <w:rPr>
          <w:rFonts w:hint="eastAsia" w:ascii="Times New Roman" w:hAnsi="Times New Roman" w:eastAsia="仿宋_GB2312"/>
          <w:sz w:val="28"/>
          <w:szCs w:val="28"/>
        </w:rPr>
        <w:instrText xml:space="preserve"> = 1 \* GB3 \* MERGEFORMAT </w:instrText>
      </w:r>
      <w:r>
        <w:rPr>
          <w:rFonts w:hint="eastAsia" w:ascii="Times New Roman" w:hAnsi="Times New Roman" w:eastAsia="仿宋_GB2312"/>
          <w:sz w:val="28"/>
          <w:szCs w:val="28"/>
        </w:rPr>
        <w:fldChar w:fldCharType="separate"/>
      </w:r>
      <w:r>
        <w:t>①</w:t>
      </w:r>
      <w:r>
        <w:rPr>
          <w:rFonts w:hint="eastAsia" w:ascii="Times New Roman" w:hAnsi="Times New Roman" w:eastAsia="仿宋_GB2312"/>
          <w:sz w:val="28"/>
          <w:szCs w:val="28"/>
        </w:rPr>
        <w:fldChar w:fldCharType="end"/>
      </w:r>
      <w:r>
        <w:rPr>
          <w:rFonts w:hint="eastAsia" w:ascii="Times New Roman" w:hAnsi="Times New Roman" w:eastAsia="仿宋_GB2312"/>
          <w:sz w:val="28"/>
          <w:szCs w:val="28"/>
        </w:rPr>
        <w:t>干笋食材，主要供应加工厂的原材料。</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sz w:val="28"/>
          <w:szCs w:val="28"/>
        </w:rPr>
      </w:pPr>
      <w:r>
        <w:rPr>
          <w:rFonts w:hint="eastAsia" w:ascii="Times New Roman" w:hAnsi="Times New Roman" w:eastAsia="仿宋_GB2312"/>
          <w:sz w:val="28"/>
          <w:szCs w:val="28"/>
        </w:rPr>
        <w:fldChar w:fldCharType="begin"/>
      </w:r>
      <w:r>
        <w:rPr>
          <w:rFonts w:hint="eastAsia" w:ascii="Times New Roman" w:hAnsi="Times New Roman" w:eastAsia="仿宋_GB2312"/>
          <w:sz w:val="28"/>
          <w:szCs w:val="28"/>
        </w:rPr>
        <w:instrText xml:space="preserve"> = 2 \* GB3 \* MERGEFORMAT </w:instrText>
      </w:r>
      <w:r>
        <w:rPr>
          <w:rFonts w:hint="eastAsia" w:ascii="Times New Roman" w:hAnsi="Times New Roman" w:eastAsia="仿宋_GB2312"/>
          <w:sz w:val="28"/>
          <w:szCs w:val="28"/>
        </w:rPr>
        <w:fldChar w:fldCharType="separate"/>
      </w:r>
      <w:r>
        <w:t>②</w:t>
      </w:r>
      <w:r>
        <w:rPr>
          <w:rFonts w:hint="eastAsia" w:ascii="Times New Roman" w:hAnsi="Times New Roman" w:eastAsia="仿宋_GB2312"/>
          <w:sz w:val="28"/>
          <w:szCs w:val="28"/>
        </w:rPr>
        <w:fldChar w:fldCharType="end"/>
      </w:r>
      <w:r>
        <w:rPr>
          <w:rFonts w:hint="eastAsia" w:ascii="Times New Roman" w:hAnsi="Times New Roman" w:eastAsia="仿宋_GB2312"/>
          <w:sz w:val="28"/>
          <w:szCs w:val="28"/>
        </w:rPr>
        <w:t>方便竹笋，已加工好，下锅即食的产品。</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sz w:val="28"/>
          <w:szCs w:val="28"/>
        </w:rPr>
      </w:pPr>
      <w:r>
        <w:rPr>
          <w:rFonts w:hint="eastAsia" w:ascii="Times New Roman" w:hAnsi="Times New Roman" w:eastAsia="仿宋_GB2312"/>
          <w:sz w:val="28"/>
          <w:szCs w:val="28"/>
        </w:rPr>
        <w:fldChar w:fldCharType="begin"/>
      </w:r>
      <w:r>
        <w:rPr>
          <w:rFonts w:hint="eastAsia" w:ascii="Times New Roman" w:hAnsi="Times New Roman" w:eastAsia="仿宋_GB2312"/>
          <w:sz w:val="28"/>
          <w:szCs w:val="28"/>
        </w:rPr>
        <w:instrText xml:space="preserve"> = 3 \* GB3 \* MERGEFORMAT </w:instrText>
      </w:r>
      <w:r>
        <w:rPr>
          <w:rFonts w:hint="eastAsia" w:ascii="Times New Roman" w:hAnsi="Times New Roman" w:eastAsia="仿宋_GB2312"/>
          <w:sz w:val="28"/>
          <w:szCs w:val="28"/>
        </w:rPr>
        <w:fldChar w:fldCharType="separate"/>
      </w:r>
      <w:r>
        <w:t>③</w:t>
      </w:r>
      <w:r>
        <w:rPr>
          <w:rFonts w:hint="eastAsia" w:ascii="Times New Roman" w:hAnsi="Times New Roman" w:eastAsia="仿宋_GB2312"/>
          <w:sz w:val="28"/>
          <w:szCs w:val="28"/>
        </w:rPr>
        <w:fldChar w:fldCharType="end"/>
      </w:r>
      <w:r>
        <w:rPr>
          <w:rFonts w:hint="eastAsia" w:ascii="Times New Roman" w:hAnsi="Times New Roman" w:eastAsia="仿宋_GB2312"/>
          <w:sz w:val="28"/>
          <w:szCs w:val="28"/>
        </w:rPr>
        <w:t>土特产竹笋，礼品系列，共30几个产品。</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sz w:val="28"/>
          <w:szCs w:val="28"/>
        </w:rPr>
      </w:pPr>
      <w:r>
        <w:rPr>
          <w:rFonts w:hint="eastAsia" w:ascii="Times New Roman" w:hAnsi="Times New Roman" w:eastAsia="仿宋_GB2312"/>
          <w:sz w:val="28"/>
          <w:szCs w:val="28"/>
        </w:rPr>
        <w:fldChar w:fldCharType="begin"/>
      </w:r>
      <w:r>
        <w:rPr>
          <w:rFonts w:hint="eastAsia" w:ascii="Times New Roman" w:hAnsi="Times New Roman" w:eastAsia="仿宋_GB2312"/>
          <w:sz w:val="28"/>
          <w:szCs w:val="28"/>
        </w:rPr>
        <w:instrText xml:space="preserve"> = 4 \* GB3 \* MERGEFORMAT </w:instrText>
      </w:r>
      <w:r>
        <w:rPr>
          <w:rFonts w:hint="eastAsia" w:ascii="Times New Roman" w:hAnsi="Times New Roman" w:eastAsia="仿宋_GB2312"/>
          <w:sz w:val="28"/>
          <w:szCs w:val="28"/>
        </w:rPr>
        <w:fldChar w:fldCharType="separate"/>
      </w:r>
      <w:r>
        <w:t>④</w:t>
      </w:r>
      <w:r>
        <w:rPr>
          <w:rFonts w:hint="eastAsia" w:ascii="Times New Roman" w:hAnsi="Times New Roman" w:eastAsia="仿宋_GB2312"/>
          <w:sz w:val="28"/>
          <w:szCs w:val="28"/>
        </w:rPr>
        <w:fldChar w:fldCharType="end"/>
      </w:r>
      <w:r>
        <w:rPr>
          <w:rFonts w:hint="eastAsia" w:ascii="Times New Roman" w:hAnsi="Times New Roman" w:eastAsia="仿宋_GB2312"/>
          <w:sz w:val="28"/>
          <w:szCs w:val="28"/>
        </w:rPr>
        <w:t>正在研发的用于食品添加的竹粉等。</w:t>
      </w:r>
    </w:p>
    <w:p>
      <w:pPr>
        <w:keepNext w:val="0"/>
        <w:keepLines w:val="0"/>
        <w:pageBreakBefore w:val="0"/>
        <w:widowControl w:val="0"/>
        <w:kinsoku/>
        <w:wordWrap/>
        <w:overflowPunct/>
        <w:topLinePunct w:val="0"/>
        <w:autoSpaceDE/>
        <w:autoSpaceDN/>
        <w:bidi w:val="0"/>
        <w:adjustRightInd/>
        <w:snapToGrid/>
        <w:spacing w:line="600" w:lineRule="exact"/>
        <w:ind w:left="420" w:leftChars="200"/>
        <w:textAlignment w:val="auto"/>
        <w:rPr>
          <w:rFonts w:hint="eastAsia" w:ascii="Times New Roman" w:hAnsi="Times New Roman" w:eastAsia="仿宋_GB2312"/>
          <w:b/>
          <w:bCs/>
          <w:sz w:val="28"/>
          <w:szCs w:val="28"/>
        </w:rPr>
      </w:pPr>
      <w:r>
        <w:rPr>
          <w:rFonts w:hint="eastAsia" w:ascii="Times New Roman" w:hAnsi="Times New Roman" w:eastAsia="仿宋_GB2312"/>
          <w:b/>
          <w:bCs/>
          <w:sz w:val="28"/>
          <w:szCs w:val="28"/>
        </w:rPr>
        <w:t>（3）三产</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sz w:val="28"/>
          <w:szCs w:val="28"/>
        </w:rPr>
      </w:pPr>
      <w:r>
        <w:rPr>
          <w:rFonts w:hint="eastAsia" w:ascii="Times New Roman" w:hAnsi="Times New Roman" w:eastAsia="仿宋_GB2312"/>
          <w:sz w:val="28"/>
          <w:szCs w:val="28"/>
        </w:rPr>
        <w:t>马迹塘镇已初步形成结合千年古镇的文化底蕴，附加茶产业、笋竹产业、特色小吃和土特产等元素的乡村旅游产业。此外，范家园村田园综合体也正在建设当中，其中将新建康养度假区、观光休闲区、综合服务等设施，总建筑面积65162.75㎡，设计年接待游客100万人次。</w:t>
      </w:r>
    </w:p>
    <w:p>
      <w:pPr>
        <w:numPr>
          <w:ilvl w:val="0"/>
          <w:numId w:val="1"/>
        </w:numPr>
        <w:spacing w:line="360" w:lineRule="auto"/>
        <w:ind w:firstLine="562" w:firstLineChars="200"/>
        <w:rPr>
          <w:rFonts w:hint="eastAsia" w:ascii="Times New Roman" w:hAnsi="Times New Roman" w:eastAsia="仿宋_GB2312"/>
          <w:b/>
          <w:bCs/>
          <w:sz w:val="28"/>
          <w:szCs w:val="28"/>
        </w:rPr>
      </w:pPr>
      <w:r>
        <w:rPr>
          <w:rFonts w:hint="eastAsia" w:ascii="Times New Roman" w:hAnsi="Times New Roman" w:eastAsia="仿宋_GB2312"/>
          <w:b/>
          <w:bCs/>
          <w:sz w:val="28"/>
          <w:szCs w:val="28"/>
        </w:rPr>
        <w:t>选择依据</w:t>
      </w:r>
    </w:p>
    <w:p>
      <w:pPr>
        <w:spacing w:line="360" w:lineRule="auto"/>
        <w:ind w:firstLine="560" w:firstLineChars="200"/>
        <w:rPr>
          <w:rFonts w:hint="eastAsia" w:ascii="Times New Roman" w:hAnsi="Times New Roman" w:eastAsia="仿宋_GB2312"/>
          <w:sz w:val="28"/>
          <w:szCs w:val="28"/>
        </w:rPr>
      </w:pPr>
      <w:r>
        <w:rPr>
          <w:rFonts w:hint="eastAsia" w:ascii="Times New Roman" w:hAnsi="Times New Roman" w:eastAsia="仿宋_GB2312"/>
          <w:sz w:val="28"/>
          <w:szCs w:val="28"/>
        </w:rPr>
        <w:t>马迹塘镇竹笋产业规模较大，且集中连片，同时又处于桃江县现代农业核心示范区内，具有平台支撑的优势。此外，镇内竹笋加工产业已具备一定规模，休闲产业已初具雏形，因此将马迹塘镇选为核心区。</w:t>
      </w:r>
    </w:p>
    <w:p>
      <w:pPr>
        <w:spacing w:line="360" w:lineRule="auto"/>
        <w:outlineLvl w:val="3"/>
        <w:rPr>
          <w:rFonts w:hint="eastAsia" w:ascii="Times New Roman" w:hAnsi="Times New Roman" w:eastAsia="仿宋_GB2312"/>
          <w:b/>
          <w:bCs/>
          <w:sz w:val="28"/>
          <w:szCs w:val="28"/>
        </w:rPr>
      </w:pPr>
      <w:r>
        <w:rPr>
          <w:rFonts w:hint="eastAsia" w:ascii="Times New Roman" w:hAnsi="Times New Roman" w:eastAsia="仿宋_GB2312"/>
          <w:b/>
          <w:bCs/>
          <w:sz w:val="28"/>
          <w:szCs w:val="28"/>
          <w:lang w:val="en-US" w:eastAsia="zh-CN"/>
        </w:rPr>
        <w:t>1</w:t>
      </w:r>
      <w:r>
        <w:rPr>
          <w:rFonts w:hint="eastAsia" w:ascii="Times New Roman" w:hAnsi="Times New Roman" w:eastAsia="仿宋_GB2312"/>
          <w:b/>
          <w:bCs/>
          <w:sz w:val="28"/>
          <w:szCs w:val="28"/>
        </w:rPr>
        <w:t>.3.1.2布局思路</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核心区按照“</w:t>
      </w:r>
      <w:r>
        <w:rPr>
          <w:rFonts w:ascii="Times New Roman" w:hAnsi="Times New Roman" w:eastAsia="仿宋_GB2312"/>
          <w:b/>
          <w:bCs/>
          <w:sz w:val="28"/>
          <w:szCs w:val="28"/>
        </w:rPr>
        <w:t>一区一园多点</w:t>
      </w:r>
      <w:r>
        <w:rPr>
          <w:rFonts w:ascii="Times New Roman" w:hAnsi="Times New Roman" w:eastAsia="仿宋_GB2312"/>
          <w:sz w:val="28"/>
          <w:szCs w:val="28"/>
        </w:rPr>
        <w:t>”的总体布局思路，逐步形成区域性、规模化生产基地，延伸产业链，搭建桃江县竹笋产业体系，形成“多点发展、点面结合”的空间布局，辐射带动周边乡镇及全县竹笋产业的融合发展，布局详见附图。</w:t>
      </w:r>
    </w:p>
    <w:p>
      <w:pPr>
        <w:spacing w:line="360" w:lineRule="auto"/>
        <w:ind w:firstLine="562" w:firstLineChars="200"/>
        <w:rPr>
          <w:rFonts w:ascii="Times New Roman" w:hAnsi="Times New Roman" w:eastAsia="仿宋_GB2312"/>
          <w:sz w:val="28"/>
          <w:szCs w:val="28"/>
        </w:rPr>
      </w:pPr>
      <w:r>
        <w:rPr>
          <w:rFonts w:ascii="Times New Roman" w:hAnsi="Times New Roman" w:eastAsia="仿宋_GB2312"/>
          <w:b/>
          <w:bCs/>
          <w:sz w:val="28"/>
          <w:szCs w:val="28"/>
        </w:rPr>
        <w:t>“一区”</w:t>
      </w:r>
      <w:r>
        <w:rPr>
          <w:rFonts w:ascii="Times New Roman" w:hAnsi="Times New Roman" w:eastAsia="仿宋_GB2312"/>
          <w:sz w:val="28"/>
          <w:szCs w:val="28"/>
        </w:rPr>
        <w:t>即竹笋产业示范核心区，以马迹塘镇竹笋开发优势镇为主。</w:t>
      </w:r>
    </w:p>
    <w:p>
      <w:pPr>
        <w:spacing w:line="360" w:lineRule="auto"/>
        <w:ind w:firstLine="562" w:firstLineChars="200"/>
        <w:rPr>
          <w:rFonts w:ascii="Times New Roman" w:hAnsi="Times New Roman" w:eastAsia="仿宋_GB2312"/>
          <w:sz w:val="28"/>
          <w:szCs w:val="28"/>
        </w:rPr>
      </w:pPr>
      <w:r>
        <w:rPr>
          <w:rFonts w:ascii="Times New Roman" w:hAnsi="Times New Roman" w:eastAsia="仿宋_GB2312"/>
          <w:b/>
          <w:bCs/>
          <w:sz w:val="28"/>
          <w:szCs w:val="28"/>
        </w:rPr>
        <w:t>“一园”</w:t>
      </w:r>
      <w:r>
        <w:rPr>
          <w:rFonts w:ascii="Times New Roman" w:hAnsi="Times New Roman" w:eastAsia="仿宋_GB2312"/>
          <w:sz w:val="28"/>
          <w:szCs w:val="28"/>
        </w:rPr>
        <w:t>即竹笋产业园，位于马迹塘镇，建设竹笋种植基地、加工仓储、质量监管、市场流通、技术研发、品牌建设、文旅开发、综合服务于一体的产业集聚发展区。</w:t>
      </w:r>
    </w:p>
    <w:p>
      <w:pPr>
        <w:spacing w:line="360" w:lineRule="auto"/>
        <w:ind w:firstLine="562" w:firstLineChars="200"/>
        <w:rPr>
          <w:rFonts w:ascii="Times New Roman" w:hAnsi="Times New Roman" w:eastAsia="仿宋_GB2312"/>
          <w:b/>
          <w:bCs/>
          <w:sz w:val="28"/>
          <w:szCs w:val="28"/>
        </w:rPr>
      </w:pPr>
      <w:r>
        <w:rPr>
          <w:rFonts w:ascii="Times New Roman" w:hAnsi="Times New Roman" w:eastAsia="仿宋_GB2312"/>
          <w:b/>
          <w:bCs/>
          <w:sz w:val="28"/>
          <w:szCs w:val="28"/>
        </w:rPr>
        <w:t>“多点”</w:t>
      </w:r>
      <w:r>
        <w:rPr>
          <w:rFonts w:ascii="Times New Roman" w:hAnsi="Times New Roman" w:eastAsia="仿宋_GB2312"/>
          <w:sz w:val="28"/>
          <w:szCs w:val="28"/>
        </w:rPr>
        <w:t xml:space="preserve">多个示范点建设带动竹笋产业发展。 </w:t>
      </w:r>
    </w:p>
    <w:p>
      <w:pPr>
        <w:adjustRightInd w:val="0"/>
        <w:snapToGrid w:val="0"/>
        <w:spacing w:line="580" w:lineRule="exact"/>
        <w:outlineLvl w:val="2"/>
        <w:rPr>
          <w:rFonts w:ascii="Times New Roman" w:hAnsi="Times New Roman" w:eastAsia="仿宋_GB2312"/>
          <w:b/>
          <w:sz w:val="28"/>
          <w:szCs w:val="28"/>
        </w:rPr>
      </w:pPr>
      <w:bookmarkStart w:id="11" w:name="_Toc22494"/>
      <w:r>
        <w:rPr>
          <w:rFonts w:hint="eastAsia" w:ascii="Times New Roman" w:hAnsi="Times New Roman" w:eastAsia="仿宋_GB2312"/>
          <w:b/>
          <w:sz w:val="28"/>
          <w:szCs w:val="28"/>
          <w:lang w:val="en-US" w:eastAsia="zh-CN"/>
        </w:rPr>
        <w:t>1</w:t>
      </w:r>
      <w:r>
        <w:rPr>
          <w:rFonts w:ascii="Times New Roman" w:hAnsi="Times New Roman" w:eastAsia="仿宋_GB2312"/>
          <w:b/>
          <w:sz w:val="28"/>
          <w:szCs w:val="28"/>
        </w:rPr>
        <w:t>.</w:t>
      </w:r>
      <w:r>
        <w:rPr>
          <w:rFonts w:hint="eastAsia" w:ascii="Times New Roman" w:hAnsi="Times New Roman" w:eastAsia="仿宋_GB2312"/>
          <w:b/>
          <w:sz w:val="28"/>
          <w:szCs w:val="28"/>
        </w:rPr>
        <w:t>3</w:t>
      </w:r>
      <w:r>
        <w:rPr>
          <w:rFonts w:ascii="Times New Roman" w:hAnsi="Times New Roman" w:eastAsia="仿宋_GB2312"/>
          <w:b/>
          <w:sz w:val="28"/>
          <w:szCs w:val="28"/>
        </w:rPr>
        <w:t>.2辐射区</w:t>
      </w:r>
    </w:p>
    <w:p>
      <w:pPr>
        <w:spacing w:line="360" w:lineRule="auto"/>
        <w:outlineLvl w:val="3"/>
        <w:rPr>
          <w:rFonts w:hint="eastAsia" w:ascii="Times New Roman" w:hAnsi="Times New Roman" w:eastAsia="仿宋_GB2312"/>
          <w:b/>
          <w:bCs/>
          <w:sz w:val="28"/>
          <w:szCs w:val="28"/>
        </w:rPr>
      </w:pPr>
      <w:r>
        <w:rPr>
          <w:rFonts w:hint="eastAsia" w:ascii="Times New Roman" w:hAnsi="Times New Roman" w:eastAsia="仿宋_GB2312"/>
          <w:b/>
          <w:bCs/>
          <w:sz w:val="28"/>
          <w:szCs w:val="28"/>
          <w:lang w:val="en-US" w:eastAsia="zh-CN"/>
        </w:rPr>
        <w:t>1</w:t>
      </w:r>
      <w:r>
        <w:rPr>
          <w:rFonts w:hint="eastAsia" w:ascii="Times New Roman" w:hAnsi="Times New Roman" w:eastAsia="仿宋_GB2312"/>
          <w:b/>
          <w:bCs/>
          <w:sz w:val="28"/>
          <w:szCs w:val="28"/>
        </w:rPr>
        <w:t>.3.1.1基本情况</w:t>
      </w:r>
    </w:p>
    <w:p>
      <w:pPr>
        <w:spacing w:line="360" w:lineRule="auto"/>
        <w:ind w:firstLine="562" w:firstLineChars="200"/>
        <w:rPr>
          <w:rFonts w:ascii="Times New Roman" w:hAnsi="Times New Roman" w:eastAsia="仿宋_GB2312"/>
          <w:sz w:val="28"/>
          <w:szCs w:val="28"/>
        </w:rPr>
      </w:pPr>
      <w:r>
        <w:rPr>
          <w:rFonts w:hint="eastAsia" w:ascii="Times New Roman" w:hAnsi="Times New Roman" w:eastAsia="仿宋_GB2312"/>
          <w:b/>
          <w:bCs/>
          <w:sz w:val="28"/>
          <w:szCs w:val="28"/>
        </w:rPr>
        <w:t>1、总体范围</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辐射区包括武潭镇、大栗港镇等2个乡镇，涉及</w:t>
      </w:r>
      <w:r>
        <w:rPr>
          <w:rFonts w:hint="eastAsia" w:ascii="Times New Roman" w:hAnsi="Times New Roman" w:eastAsia="仿宋_GB2312"/>
          <w:sz w:val="28"/>
          <w:szCs w:val="28"/>
        </w:rPr>
        <w:t>39</w:t>
      </w:r>
      <w:r>
        <w:rPr>
          <w:rFonts w:ascii="Times New Roman" w:hAnsi="Times New Roman" w:eastAsia="仿宋_GB2312"/>
          <w:sz w:val="28"/>
          <w:szCs w:val="28"/>
        </w:rPr>
        <w:t>个村</w:t>
      </w:r>
      <w:r>
        <w:rPr>
          <w:rFonts w:hint="eastAsia" w:ascii="Times New Roman" w:hAnsi="Times New Roman" w:eastAsia="仿宋_GB2312"/>
          <w:sz w:val="28"/>
          <w:szCs w:val="28"/>
        </w:rPr>
        <w:t>（</w:t>
      </w:r>
      <w:r>
        <w:rPr>
          <w:rFonts w:ascii="Times New Roman" w:hAnsi="Times New Roman" w:eastAsia="仿宋_GB2312"/>
          <w:sz w:val="28"/>
          <w:szCs w:val="28"/>
        </w:rPr>
        <w:t>社区</w:t>
      </w:r>
      <w:r>
        <w:rPr>
          <w:rFonts w:hint="eastAsia" w:ascii="Times New Roman" w:hAnsi="Times New Roman" w:eastAsia="仿宋_GB2312"/>
          <w:sz w:val="28"/>
          <w:szCs w:val="28"/>
        </w:rPr>
        <w:t>）</w:t>
      </w:r>
      <w:r>
        <w:rPr>
          <w:rFonts w:ascii="Times New Roman" w:hAnsi="Times New Roman" w:eastAsia="仿宋_GB2312"/>
          <w:sz w:val="28"/>
          <w:szCs w:val="28"/>
        </w:rPr>
        <w:t>，竹林覆盖面积</w:t>
      </w:r>
      <w:r>
        <w:rPr>
          <w:rFonts w:hint="eastAsia" w:ascii="Times New Roman" w:hAnsi="Times New Roman" w:eastAsia="仿宋_GB2312"/>
          <w:sz w:val="28"/>
          <w:szCs w:val="28"/>
        </w:rPr>
        <w:t>26.5</w:t>
      </w:r>
      <w:r>
        <w:rPr>
          <w:rFonts w:ascii="Times New Roman" w:hAnsi="Times New Roman" w:eastAsia="仿宋_GB2312"/>
          <w:sz w:val="28"/>
          <w:szCs w:val="28"/>
        </w:rPr>
        <w:t>万亩。</w:t>
      </w:r>
    </w:p>
    <w:p>
      <w:pPr>
        <w:numPr>
          <w:ilvl w:val="0"/>
          <w:numId w:val="3"/>
        </w:numPr>
        <w:spacing w:line="360" w:lineRule="auto"/>
        <w:ind w:firstLine="562" w:firstLineChars="200"/>
        <w:rPr>
          <w:rFonts w:hint="eastAsia" w:ascii="Times New Roman" w:hAnsi="Times New Roman" w:eastAsia="仿宋_GB2312"/>
          <w:b/>
          <w:bCs/>
          <w:sz w:val="28"/>
          <w:szCs w:val="28"/>
        </w:rPr>
      </w:pPr>
      <w:r>
        <w:rPr>
          <w:rFonts w:hint="eastAsia" w:ascii="Times New Roman" w:hAnsi="Times New Roman" w:eastAsia="仿宋_GB2312"/>
          <w:b/>
          <w:bCs/>
          <w:sz w:val="28"/>
          <w:szCs w:val="28"/>
        </w:rPr>
        <w:t>产业基础</w:t>
      </w:r>
    </w:p>
    <w:p>
      <w:pPr>
        <w:spacing w:line="360" w:lineRule="auto"/>
        <w:ind w:left="420" w:leftChars="200"/>
        <w:rPr>
          <w:rFonts w:hint="eastAsia" w:ascii="Times New Roman" w:hAnsi="Times New Roman" w:eastAsia="仿宋_GB2312"/>
          <w:b/>
          <w:bCs/>
          <w:sz w:val="28"/>
          <w:szCs w:val="28"/>
        </w:rPr>
      </w:pPr>
      <w:r>
        <w:rPr>
          <w:rFonts w:hint="eastAsia" w:ascii="Times New Roman" w:hAnsi="Times New Roman" w:eastAsia="仿宋_GB2312"/>
          <w:b/>
          <w:bCs/>
          <w:sz w:val="28"/>
          <w:szCs w:val="28"/>
        </w:rPr>
        <w:t>（1）一产</w:t>
      </w:r>
    </w:p>
    <w:p>
      <w:pPr>
        <w:spacing w:line="360" w:lineRule="auto"/>
        <w:ind w:firstLine="562" w:firstLineChars="200"/>
        <w:rPr>
          <w:rFonts w:hint="eastAsia" w:ascii="Times New Roman" w:hAnsi="Times New Roman" w:eastAsia="仿宋_GB2312"/>
          <w:sz w:val="28"/>
          <w:szCs w:val="28"/>
        </w:rPr>
      </w:pPr>
      <w:r>
        <w:rPr>
          <w:rFonts w:hint="eastAsia" w:ascii="Times New Roman" w:hAnsi="Times New Roman" w:eastAsia="仿宋_GB2312"/>
          <w:b/>
          <w:bCs/>
          <w:sz w:val="28"/>
          <w:szCs w:val="28"/>
        </w:rPr>
        <w:t>武潭镇</w:t>
      </w:r>
      <w:r>
        <w:rPr>
          <w:rFonts w:hint="eastAsia" w:ascii="Times New Roman" w:hAnsi="Times New Roman" w:eastAsia="仿宋_GB2312"/>
          <w:sz w:val="28"/>
          <w:szCs w:val="28"/>
        </w:rPr>
        <w:t>竹林面积位居楠竹之乡桃江各乡镇前列，可谓不折不扣的楠竹之镇，全镇共拥有13.91万亩高产竹林，目前在清凉、高峰、杉树、梅林、汤家塅五个村建有笋竹林基地8个，面积在5000亩以上。</w:t>
      </w:r>
    </w:p>
    <w:p>
      <w:pPr>
        <w:spacing w:line="360" w:lineRule="auto"/>
        <w:ind w:firstLine="562" w:firstLineChars="200"/>
        <w:rPr>
          <w:rFonts w:hint="eastAsia" w:ascii="Times New Roman" w:hAnsi="Times New Roman" w:eastAsia="仿宋_GB2312"/>
          <w:sz w:val="28"/>
          <w:szCs w:val="28"/>
        </w:rPr>
      </w:pPr>
      <w:r>
        <w:rPr>
          <w:rFonts w:hint="eastAsia" w:ascii="Times New Roman" w:hAnsi="Times New Roman" w:eastAsia="仿宋_GB2312"/>
          <w:b/>
          <w:bCs/>
          <w:sz w:val="28"/>
          <w:szCs w:val="28"/>
        </w:rPr>
        <w:t>大栗港镇</w:t>
      </w:r>
      <w:r>
        <w:rPr>
          <w:rFonts w:hint="eastAsia" w:ascii="Times New Roman" w:hAnsi="Times New Roman" w:eastAsia="仿宋_GB2312"/>
          <w:sz w:val="28"/>
          <w:szCs w:val="28"/>
        </w:rPr>
        <w:t>有竹林面积8.18万亩，笋用林900亩，笋竹两用林1500亩，竹笋产量11万斤/年，产值13万元。</w:t>
      </w:r>
    </w:p>
    <w:p>
      <w:pPr>
        <w:numPr>
          <w:ilvl w:val="0"/>
          <w:numId w:val="4"/>
        </w:numPr>
        <w:spacing w:line="360" w:lineRule="auto"/>
        <w:ind w:firstLine="562" w:firstLineChars="200"/>
        <w:rPr>
          <w:rFonts w:hint="eastAsia" w:ascii="Times New Roman" w:hAnsi="Times New Roman" w:eastAsia="仿宋_GB2312"/>
          <w:b/>
          <w:bCs/>
          <w:sz w:val="28"/>
          <w:szCs w:val="28"/>
        </w:rPr>
      </w:pPr>
      <w:r>
        <w:rPr>
          <w:rFonts w:hint="eastAsia" w:ascii="Times New Roman" w:hAnsi="Times New Roman" w:eastAsia="仿宋_GB2312"/>
          <w:b/>
          <w:bCs/>
          <w:sz w:val="28"/>
          <w:szCs w:val="28"/>
        </w:rPr>
        <w:t>二产</w:t>
      </w:r>
    </w:p>
    <w:p>
      <w:pPr>
        <w:spacing w:line="360" w:lineRule="auto"/>
        <w:ind w:firstLine="562" w:firstLineChars="200"/>
        <w:rPr>
          <w:rFonts w:hint="eastAsia" w:ascii="Times New Roman" w:hAnsi="Times New Roman" w:eastAsia="仿宋_GB2312"/>
          <w:sz w:val="28"/>
          <w:szCs w:val="28"/>
        </w:rPr>
      </w:pPr>
      <w:r>
        <w:rPr>
          <w:rFonts w:hint="eastAsia" w:ascii="Times New Roman" w:hAnsi="Times New Roman" w:eastAsia="仿宋_GB2312"/>
          <w:b/>
          <w:bCs/>
          <w:sz w:val="28"/>
          <w:szCs w:val="28"/>
        </w:rPr>
        <w:t>武潭镇</w:t>
      </w:r>
      <w:r>
        <w:rPr>
          <w:rFonts w:hint="eastAsia" w:ascii="Times New Roman" w:hAnsi="Times New Roman" w:eastAsia="仿宋_GB2312"/>
          <w:sz w:val="28"/>
          <w:szCs w:val="28"/>
        </w:rPr>
        <w:t>：年加工鲜笋25万斤以上，每亩竹林收入1000元左右，销售收入超过30万元，目前全镇已有3家竹笋初加工厂。</w:t>
      </w:r>
    </w:p>
    <w:p>
      <w:pPr>
        <w:spacing w:line="360" w:lineRule="auto"/>
        <w:ind w:firstLine="562" w:firstLineChars="200"/>
        <w:rPr>
          <w:rFonts w:hint="eastAsia" w:ascii="Times New Roman" w:hAnsi="Times New Roman" w:eastAsia="仿宋_GB2312"/>
          <w:sz w:val="28"/>
          <w:szCs w:val="28"/>
        </w:rPr>
      </w:pPr>
      <w:r>
        <w:rPr>
          <w:rFonts w:hint="eastAsia" w:ascii="Times New Roman" w:hAnsi="Times New Roman" w:eastAsia="仿宋_GB2312"/>
          <w:b/>
          <w:bCs/>
          <w:sz w:val="28"/>
          <w:szCs w:val="28"/>
        </w:rPr>
        <w:t>大栗港镇：</w:t>
      </w:r>
      <w:r>
        <w:rPr>
          <w:rFonts w:hint="eastAsia" w:ascii="Times New Roman" w:hAnsi="Times New Roman" w:eastAsia="仿宋_GB2312"/>
          <w:sz w:val="28"/>
          <w:szCs w:val="28"/>
        </w:rPr>
        <w:t>形成了以“汇泉农业”为龙头的竹笋加工基地，年加工竹笋200万斤，生产干笋15万斤，产值500万元，以企业带动竹笋产业的发展。</w:t>
      </w:r>
    </w:p>
    <w:p>
      <w:pPr>
        <w:spacing w:line="360" w:lineRule="auto"/>
        <w:ind w:left="420" w:leftChars="200"/>
        <w:rPr>
          <w:rFonts w:hint="eastAsia" w:ascii="Times New Roman" w:hAnsi="Times New Roman" w:eastAsia="仿宋_GB2312"/>
          <w:b/>
          <w:bCs/>
          <w:sz w:val="28"/>
          <w:szCs w:val="28"/>
        </w:rPr>
      </w:pPr>
      <w:r>
        <w:rPr>
          <w:rFonts w:hint="eastAsia" w:ascii="Times New Roman" w:hAnsi="Times New Roman" w:eastAsia="仿宋_GB2312"/>
          <w:b/>
          <w:bCs/>
          <w:sz w:val="28"/>
          <w:szCs w:val="28"/>
        </w:rPr>
        <w:t>（3）三产</w:t>
      </w:r>
    </w:p>
    <w:p>
      <w:pPr>
        <w:spacing w:line="360" w:lineRule="auto"/>
        <w:ind w:firstLine="562" w:firstLineChars="200"/>
        <w:rPr>
          <w:rFonts w:hint="eastAsia" w:ascii="Times New Roman" w:hAnsi="Times New Roman" w:eastAsia="仿宋_GB2312"/>
          <w:sz w:val="28"/>
          <w:szCs w:val="28"/>
        </w:rPr>
      </w:pPr>
      <w:r>
        <w:rPr>
          <w:rFonts w:hint="eastAsia" w:ascii="Times New Roman" w:hAnsi="Times New Roman" w:eastAsia="仿宋_GB2312"/>
          <w:b/>
          <w:bCs/>
          <w:sz w:val="28"/>
          <w:szCs w:val="28"/>
        </w:rPr>
        <w:t>武潭镇</w:t>
      </w:r>
      <w:r>
        <w:rPr>
          <w:rFonts w:hint="eastAsia" w:ascii="Times New Roman" w:hAnsi="Times New Roman" w:eastAsia="仿宋_GB2312"/>
          <w:sz w:val="28"/>
          <w:szCs w:val="28"/>
        </w:rPr>
        <w:t>处于马武融合发展核心区域，以茶叶、竹笋做文章，达到宜茶则茶，宜竹则竹；利用资江绕行5公里优势，控制相关地段的房屋建设距离，利于资江风光带建设，推动相关项目落地，如沙滩建设项目，高水准的竹林洲的休闲开发利用。</w:t>
      </w:r>
    </w:p>
    <w:p>
      <w:pPr>
        <w:spacing w:line="360" w:lineRule="auto"/>
        <w:ind w:firstLine="562" w:firstLineChars="200"/>
        <w:rPr>
          <w:rFonts w:hint="eastAsia" w:ascii="Times New Roman" w:hAnsi="Times New Roman" w:eastAsia="仿宋_GB2312"/>
          <w:sz w:val="28"/>
          <w:szCs w:val="28"/>
        </w:rPr>
      </w:pPr>
      <w:r>
        <w:rPr>
          <w:rFonts w:hint="eastAsia" w:ascii="Times New Roman" w:hAnsi="Times New Roman" w:eastAsia="仿宋_GB2312"/>
          <w:b/>
          <w:bCs/>
          <w:sz w:val="28"/>
          <w:szCs w:val="28"/>
        </w:rPr>
        <w:t>大栗港镇</w:t>
      </w:r>
      <w:r>
        <w:rPr>
          <w:rFonts w:hint="eastAsia" w:ascii="Times New Roman" w:hAnsi="Times New Roman" w:eastAsia="仿宋_GB2312"/>
          <w:sz w:val="28"/>
          <w:szCs w:val="28"/>
        </w:rPr>
        <w:t>有农家乐25家，农村电商平台17个，年营业额1.5亿元。该镇已形成“两区一中心”的休闲农业格局，两区即</w:t>
      </w:r>
      <w:r>
        <w:rPr>
          <w:rFonts w:hint="eastAsia" w:ascii="仿宋_GB2312" w:eastAsia="仿宋_GB2312" w:cs="仿宋"/>
          <w:kern w:val="0"/>
          <w:sz w:val="32"/>
          <w:szCs w:val="32"/>
        </w:rPr>
        <w:t>刘家村竹林康养村和朱家村全国美丽休闲村</w:t>
      </w:r>
      <w:r>
        <w:rPr>
          <w:rFonts w:hint="eastAsia" w:ascii="Times New Roman" w:hAnsi="Times New Roman" w:eastAsia="仿宋_GB2312"/>
          <w:sz w:val="28"/>
          <w:szCs w:val="28"/>
        </w:rPr>
        <w:t>旅游区和资江沿线滨江生态体验区；一中心即镇区吃、住、购、娱乐中心。</w:t>
      </w:r>
    </w:p>
    <w:p>
      <w:pPr>
        <w:numPr>
          <w:ilvl w:val="0"/>
          <w:numId w:val="1"/>
        </w:numPr>
        <w:spacing w:line="360" w:lineRule="auto"/>
        <w:ind w:firstLine="562" w:firstLineChars="200"/>
        <w:rPr>
          <w:rFonts w:hint="eastAsia" w:ascii="Times New Roman" w:hAnsi="Times New Roman" w:eastAsia="仿宋_GB2312"/>
          <w:b/>
          <w:bCs/>
          <w:sz w:val="28"/>
          <w:szCs w:val="28"/>
        </w:rPr>
      </w:pPr>
      <w:r>
        <w:rPr>
          <w:rFonts w:hint="eastAsia" w:ascii="Times New Roman" w:hAnsi="Times New Roman" w:eastAsia="仿宋_GB2312"/>
          <w:b/>
          <w:bCs/>
          <w:sz w:val="28"/>
          <w:szCs w:val="28"/>
        </w:rPr>
        <w:t>选择依据</w:t>
      </w:r>
    </w:p>
    <w:p>
      <w:pPr>
        <w:spacing w:line="360" w:lineRule="auto"/>
        <w:ind w:firstLine="560" w:firstLineChars="200"/>
        <w:rPr>
          <w:rFonts w:hint="eastAsia" w:ascii="Times New Roman" w:hAnsi="Times New Roman" w:eastAsia="仿宋_GB2312"/>
          <w:sz w:val="28"/>
          <w:szCs w:val="28"/>
        </w:rPr>
      </w:pPr>
      <w:r>
        <w:rPr>
          <w:rFonts w:hint="eastAsia" w:ascii="Times New Roman" w:hAnsi="Times New Roman" w:eastAsia="仿宋_GB2312"/>
          <w:sz w:val="28"/>
          <w:szCs w:val="28"/>
        </w:rPr>
        <w:t>武潭镇、大栗港镇均处于桃江县现代农业核心示范区内，产业基础较好，同时镇内竹笋加工产业已初具雏形，此外，两镇休闲旅游资源丰富，第三产业基础好，因此将武潭镇、大栗港镇选为辐射区。</w:t>
      </w:r>
    </w:p>
    <w:p>
      <w:pPr>
        <w:spacing w:line="360" w:lineRule="auto"/>
        <w:outlineLvl w:val="3"/>
        <w:rPr>
          <w:rFonts w:hint="eastAsia" w:ascii="Times New Roman" w:hAnsi="Times New Roman" w:eastAsia="仿宋_GB2312"/>
          <w:b/>
          <w:bCs/>
          <w:sz w:val="28"/>
          <w:szCs w:val="28"/>
        </w:rPr>
      </w:pPr>
      <w:r>
        <w:rPr>
          <w:rFonts w:hint="eastAsia" w:ascii="Times New Roman" w:hAnsi="Times New Roman" w:eastAsia="仿宋_GB2312"/>
          <w:b/>
          <w:bCs/>
          <w:sz w:val="28"/>
          <w:szCs w:val="28"/>
          <w:lang w:val="en-US" w:eastAsia="zh-CN"/>
        </w:rPr>
        <w:t>1</w:t>
      </w:r>
      <w:r>
        <w:rPr>
          <w:rFonts w:hint="eastAsia" w:ascii="Times New Roman" w:hAnsi="Times New Roman" w:eastAsia="仿宋_GB2312"/>
          <w:b/>
          <w:bCs/>
          <w:sz w:val="28"/>
          <w:szCs w:val="28"/>
        </w:rPr>
        <w:t>.3.1.2布局思路</w:t>
      </w:r>
    </w:p>
    <w:p>
      <w:pPr>
        <w:adjustRightInd w:val="0"/>
        <w:snapToGrid w:val="0"/>
        <w:spacing w:line="58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将</w:t>
      </w:r>
      <w:r>
        <w:rPr>
          <w:rFonts w:ascii="Times New Roman" w:hAnsi="Times New Roman" w:eastAsia="仿宋_GB2312"/>
          <w:sz w:val="28"/>
          <w:szCs w:val="28"/>
        </w:rPr>
        <w:t>核心区</w:t>
      </w:r>
      <w:r>
        <w:rPr>
          <w:rFonts w:hint="eastAsia" w:ascii="Times New Roman" w:hAnsi="Times New Roman" w:eastAsia="仿宋_GB2312"/>
          <w:sz w:val="28"/>
          <w:szCs w:val="28"/>
        </w:rPr>
        <w:t>北面大栗港镇、武潭镇打造为辐</w:t>
      </w:r>
      <w:r>
        <w:rPr>
          <w:rFonts w:ascii="Times New Roman" w:hAnsi="Times New Roman" w:eastAsia="仿宋_GB2312"/>
          <w:sz w:val="28"/>
          <w:szCs w:val="28"/>
        </w:rPr>
        <w:t>射区，辐射区规划与核心区形成有机结合，重点推广核心区具有典型示范效应的新技术，新模式，发展绿色循环产业、农业休闲观光业等，使核心区与辐射区紧密结合、有机联动，推进全县一二三产业融合发展。</w:t>
      </w:r>
    </w:p>
    <w:p>
      <w:pPr>
        <w:tabs>
          <w:tab w:val="left" w:pos="3247"/>
        </w:tabs>
        <w:outlineLvl w:val="1"/>
        <w:rPr>
          <w:rFonts w:ascii="Times New Roman" w:hAnsi="Times New Roman" w:eastAsia="仿宋_GB2312"/>
          <w:b/>
          <w:bCs/>
          <w:sz w:val="28"/>
          <w:szCs w:val="28"/>
        </w:rPr>
      </w:pPr>
      <w:r>
        <w:rPr>
          <w:rFonts w:hint="eastAsia" w:ascii="Times New Roman" w:hAnsi="Times New Roman" w:eastAsia="仿宋_GB2312"/>
          <w:b/>
          <w:bCs/>
          <w:sz w:val="28"/>
          <w:szCs w:val="28"/>
          <w:lang w:val="en-US" w:eastAsia="zh-CN"/>
        </w:rPr>
        <w:t>1</w:t>
      </w:r>
      <w:r>
        <w:rPr>
          <w:rFonts w:ascii="Times New Roman" w:hAnsi="Times New Roman" w:eastAsia="仿宋_GB2312"/>
          <w:b/>
          <w:bCs/>
          <w:sz w:val="28"/>
          <w:szCs w:val="28"/>
        </w:rPr>
        <w:t>.</w:t>
      </w:r>
      <w:r>
        <w:rPr>
          <w:rFonts w:hint="eastAsia" w:ascii="Times New Roman" w:hAnsi="Times New Roman" w:eastAsia="仿宋_GB2312"/>
          <w:b/>
          <w:bCs/>
          <w:sz w:val="28"/>
          <w:szCs w:val="28"/>
        </w:rPr>
        <w:t>4</w:t>
      </w:r>
      <w:r>
        <w:rPr>
          <w:rFonts w:ascii="Times New Roman" w:hAnsi="Times New Roman" w:eastAsia="仿宋_GB2312"/>
          <w:b/>
          <w:bCs/>
          <w:sz w:val="28"/>
          <w:szCs w:val="28"/>
        </w:rPr>
        <w:t>发展目标</w:t>
      </w:r>
      <w:bookmarkEnd w:id="11"/>
      <w:r>
        <w:rPr>
          <w:rFonts w:ascii="Times New Roman" w:hAnsi="Times New Roman" w:eastAsia="仿宋_GB2312"/>
          <w:b/>
          <w:bCs/>
          <w:sz w:val="28"/>
          <w:szCs w:val="28"/>
        </w:rPr>
        <w:tab/>
      </w:r>
    </w:p>
    <w:p>
      <w:pPr>
        <w:spacing w:line="360" w:lineRule="auto"/>
        <w:outlineLvl w:val="2"/>
        <w:rPr>
          <w:rFonts w:ascii="Times New Roman" w:hAnsi="Times New Roman" w:eastAsia="仿宋_GB2312"/>
          <w:b/>
          <w:bCs/>
          <w:sz w:val="28"/>
          <w:szCs w:val="28"/>
        </w:rPr>
      </w:pPr>
      <w:r>
        <w:rPr>
          <w:rFonts w:hint="eastAsia" w:ascii="Times New Roman" w:hAnsi="Times New Roman" w:eastAsia="仿宋_GB2312"/>
          <w:b/>
          <w:bCs/>
          <w:sz w:val="28"/>
          <w:szCs w:val="28"/>
          <w:lang w:val="en-US" w:eastAsia="zh-CN"/>
        </w:rPr>
        <w:t>1</w:t>
      </w:r>
      <w:r>
        <w:rPr>
          <w:rFonts w:ascii="Times New Roman" w:hAnsi="Times New Roman" w:eastAsia="仿宋_GB2312"/>
          <w:b/>
          <w:bCs/>
          <w:sz w:val="28"/>
          <w:szCs w:val="28"/>
        </w:rPr>
        <w:t>.</w:t>
      </w:r>
      <w:r>
        <w:rPr>
          <w:rFonts w:hint="eastAsia" w:ascii="Times New Roman" w:hAnsi="Times New Roman" w:eastAsia="仿宋_GB2312"/>
          <w:b/>
          <w:bCs/>
          <w:sz w:val="28"/>
          <w:szCs w:val="28"/>
        </w:rPr>
        <w:t>4</w:t>
      </w:r>
      <w:r>
        <w:rPr>
          <w:rFonts w:ascii="Times New Roman" w:hAnsi="Times New Roman" w:eastAsia="仿宋_GB2312"/>
          <w:b/>
          <w:bCs/>
          <w:sz w:val="28"/>
          <w:szCs w:val="28"/>
        </w:rPr>
        <w:t>.1 总体目标</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通过</w:t>
      </w:r>
      <w:r>
        <w:rPr>
          <w:rFonts w:hint="eastAsia" w:ascii="Times New Roman" w:hAnsi="Times New Roman" w:eastAsia="仿宋_GB2312"/>
          <w:sz w:val="28"/>
          <w:szCs w:val="28"/>
        </w:rPr>
        <w:t>创建省级农村</w:t>
      </w:r>
      <w:r>
        <w:rPr>
          <w:rFonts w:ascii="Times New Roman" w:hAnsi="Times New Roman" w:eastAsia="仿宋_GB2312"/>
          <w:sz w:val="28"/>
          <w:szCs w:val="28"/>
        </w:rPr>
        <w:t>一二三产业融合发展</w:t>
      </w:r>
      <w:r>
        <w:rPr>
          <w:rFonts w:hint="eastAsia" w:ascii="Times New Roman" w:hAnsi="Times New Roman" w:eastAsia="仿宋_GB2312"/>
          <w:sz w:val="28"/>
          <w:szCs w:val="28"/>
        </w:rPr>
        <w:t>示范县</w:t>
      </w:r>
      <w:r>
        <w:rPr>
          <w:rFonts w:ascii="Times New Roman" w:hAnsi="Times New Roman" w:eastAsia="仿宋_GB2312"/>
          <w:sz w:val="28"/>
          <w:szCs w:val="28"/>
        </w:rPr>
        <w:t>，到2020年，初步形成以“桃江竹笋”为特色优势产业的农村一二三产业融合发展体系，全县农村一二三产业融合发展总体水平明显提升，产业链条完整、功能多样、业态丰富、利益联结紧密、产城融合更加协调的新格局基本形成，农业竞争力明显提高，农民收入持续增加，农村活力显著增强。</w:t>
      </w:r>
    </w:p>
    <w:p>
      <w:pPr>
        <w:spacing w:line="360" w:lineRule="auto"/>
        <w:outlineLvl w:val="2"/>
        <w:rPr>
          <w:rFonts w:ascii="Times New Roman" w:hAnsi="Times New Roman" w:eastAsia="仿宋_GB2312"/>
          <w:b/>
          <w:bCs/>
          <w:sz w:val="28"/>
          <w:szCs w:val="28"/>
        </w:rPr>
      </w:pPr>
      <w:r>
        <w:rPr>
          <w:rFonts w:hint="eastAsia" w:ascii="Times New Roman" w:hAnsi="Times New Roman" w:eastAsia="仿宋_GB2312"/>
          <w:b/>
          <w:bCs/>
          <w:sz w:val="28"/>
          <w:szCs w:val="28"/>
          <w:lang w:val="en-US" w:eastAsia="zh-CN"/>
        </w:rPr>
        <w:t>1</w:t>
      </w:r>
      <w:r>
        <w:rPr>
          <w:rFonts w:ascii="Times New Roman" w:hAnsi="Times New Roman" w:eastAsia="仿宋_GB2312"/>
          <w:b/>
          <w:bCs/>
          <w:sz w:val="28"/>
          <w:szCs w:val="28"/>
        </w:rPr>
        <w:t>.</w:t>
      </w:r>
      <w:r>
        <w:rPr>
          <w:rFonts w:hint="eastAsia" w:ascii="Times New Roman" w:hAnsi="Times New Roman" w:eastAsia="仿宋_GB2312"/>
          <w:b/>
          <w:bCs/>
          <w:sz w:val="28"/>
          <w:szCs w:val="28"/>
        </w:rPr>
        <w:t>4</w:t>
      </w:r>
      <w:r>
        <w:rPr>
          <w:rFonts w:ascii="Times New Roman" w:hAnsi="Times New Roman" w:eastAsia="仿宋_GB2312"/>
          <w:b/>
          <w:bCs/>
          <w:sz w:val="28"/>
          <w:szCs w:val="28"/>
        </w:rPr>
        <w:t>.2 具体目标</w:t>
      </w:r>
    </w:p>
    <w:p>
      <w:pPr>
        <w:adjustRightInd w:val="0"/>
        <w:spacing w:line="360" w:lineRule="auto"/>
        <w:ind w:firstLine="562" w:firstLineChars="200"/>
        <w:rPr>
          <w:rFonts w:ascii="Times New Roman" w:hAnsi="Times New Roman" w:eastAsia="仿宋_GB2312"/>
          <w:b/>
          <w:bCs/>
          <w:sz w:val="28"/>
          <w:szCs w:val="28"/>
        </w:rPr>
      </w:pPr>
      <w:r>
        <w:rPr>
          <w:rFonts w:ascii="Times New Roman" w:hAnsi="Times New Roman" w:eastAsia="仿宋_GB2312"/>
          <w:b/>
          <w:bCs/>
          <w:sz w:val="28"/>
          <w:szCs w:val="28"/>
        </w:rPr>
        <w:t>1、产业融合机制逐步完善</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农业产加销衔接更加紧密，产业融合深度显著提升，产业链更加完整，价值链明显提升。产业融合主体明显增加，农村资源要素充分激活，股份合作等利益联结方式更加多元，农民共享产业融合发展增值收益不断增加。城乡之间要素良性互动，</w:t>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HYPERLINK "http://www.askci.com/reports/2015/11/13/085219526604.shtml" \t "http://www.askci.com/news/chanye/20161118/_blank" </w:instrText>
      </w:r>
      <w:r>
        <w:rPr>
          <w:rFonts w:ascii="Times New Roman" w:hAnsi="Times New Roman" w:eastAsia="仿宋_GB2312"/>
          <w:sz w:val="28"/>
          <w:szCs w:val="28"/>
        </w:rPr>
        <w:fldChar w:fldCharType="separate"/>
      </w:r>
      <w:r>
        <w:rPr>
          <w:rFonts w:ascii="Times New Roman" w:hAnsi="Times New Roman" w:eastAsia="仿宋_GB2312"/>
          <w:sz w:val="28"/>
          <w:szCs w:val="28"/>
        </w:rPr>
        <w:t>公共服务</w:t>
      </w:r>
      <w:r>
        <w:rPr>
          <w:rFonts w:ascii="Times New Roman" w:hAnsi="Times New Roman" w:eastAsia="仿宋_GB2312"/>
          <w:sz w:val="28"/>
          <w:szCs w:val="28"/>
        </w:rPr>
        <w:fldChar w:fldCharType="end"/>
      </w:r>
      <w:r>
        <w:rPr>
          <w:rFonts w:ascii="Times New Roman" w:hAnsi="Times New Roman" w:eastAsia="仿宋_GB2312"/>
          <w:sz w:val="28"/>
          <w:szCs w:val="28"/>
        </w:rPr>
        <w:t>均等化水平明显改善，产业融合机制逐步完善。</w:t>
      </w:r>
    </w:p>
    <w:p>
      <w:pPr>
        <w:adjustRightInd w:val="0"/>
        <w:spacing w:line="360" w:lineRule="auto"/>
        <w:ind w:firstLine="562" w:firstLineChars="200"/>
        <w:rPr>
          <w:rFonts w:ascii="Times New Roman" w:hAnsi="Times New Roman" w:eastAsia="仿宋_GB2312"/>
          <w:b/>
          <w:bCs/>
          <w:sz w:val="28"/>
          <w:szCs w:val="28"/>
        </w:rPr>
      </w:pPr>
      <w:r>
        <w:rPr>
          <w:rFonts w:ascii="Times New Roman" w:hAnsi="Times New Roman" w:eastAsia="仿宋_GB2312"/>
          <w:b/>
          <w:bCs/>
          <w:sz w:val="28"/>
          <w:szCs w:val="28"/>
        </w:rPr>
        <w:t>2、农业产业链条日渐完整</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加快“桃江竹笋”产业向产前延伸、产后拓展，实现“接二连三”。支持农产品深加工发展，做大做强农业产业化龙头企业，重点扶持农产品加工园区，农产品多级系列加工得到快速发展。创新农产品流通和销售模式，推进市场流通体系与储运加工布局的有机衔接。到</w:t>
      </w:r>
      <w:r>
        <w:rPr>
          <w:rStyle w:val="8"/>
          <w:rFonts w:eastAsia="仿宋_GB2312"/>
          <w:b w:val="0"/>
          <w:szCs w:val="28"/>
        </w:rPr>
        <w:t>2020年，力争竹笋加工业年主营业务收入达到</w:t>
      </w:r>
      <w:r>
        <w:rPr>
          <w:rStyle w:val="8"/>
          <w:rFonts w:hint="eastAsia" w:eastAsia="仿宋_GB2312"/>
          <w:b w:val="0"/>
          <w:szCs w:val="28"/>
        </w:rPr>
        <w:t>8</w:t>
      </w:r>
      <w:r>
        <w:rPr>
          <w:rStyle w:val="8"/>
          <w:rFonts w:eastAsia="仿宋_GB2312"/>
          <w:b w:val="0"/>
          <w:szCs w:val="28"/>
        </w:rPr>
        <w:t>亿元，主要农产品加工转化率达到90%左右。</w:t>
      </w:r>
    </w:p>
    <w:p>
      <w:pPr>
        <w:pStyle w:val="5"/>
        <w:widowControl/>
        <w:spacing w:line="360" w:lineRule="auto"/>
        <w:ind w:left="420" w:leftChars="200" w:firstLine="281" w:firstLineChars="100"/>
        <w:jc w:val="both"/>
        <w:rPr>
          <w:rFonts w:ascii="Times New Roman" w:hAnsi="Times New Roman" w:eastAsia="仿宋_GB2312"/>
          <w:b/>
          <w:bCs/>
          <w:color w:val="auto"/>
          <w:kern w:val="2"/>
          <w:sz w:val="28"/>
          <w:szCs w:val="28"/>
        </w:rPr>
      </w:pPr>
      <w:r>
        <w:rPr>
          <w:rFonts w:ascii="Times New Roman" w:hAnsi="Times New Roman" w:eastAsia="仿宋_GB2312"/>
          <w:b/>
          <w:bCs/>
          <w:color w:val="auto"/>
          <w:kern w:val="2"/>
          <w:sz w:val="28"/>
          <w:szCs w:val="28"/>
        </w:rPr>
        <w:t>3、农业多种功能进一步拓展</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围绕“桃江竹笋”产业，重点建设竹笋文化综合体验园、竹笋加工博物馆，拓展竹林文化旅游、生态康养、休闲度假功能，带动竹乡农家建设，实现以竹为载体的全域旅游目标，使竹林文化旅游业成为试点县经济发展新的增长点和突破口。到2020年，休闲农业营业收入达到</w:t>
      </w:r>
      <w:r>
        <w:rPr>
          <w:rFonts w:hint="eastAsia" w:ascii="Times New Roman" w:hAnsi="Times New Roman" w:eastAsia="仿宋_GB2312"/>
          <w:sz w:val="28"/>
          <w:szCs w:val="28"/>
        </w:rPr>
        <w:t>3.2</w:t>
      </w:r>
      <w:r>
        <w:rPr>
          <w:rFonts w:ascii="Times New Roman" w:hAnsi="Times New Roman" w:eastAsia="仿宋_GB2312"/>
          <w:sz w:val="28"/>
          <w:szCs w:val="28"/>
        </w:rPr>
        <w:t>亿元。</w:t>
      </w:r>
    </w:p>
    <w:p>
      <w:pPr>
        <w:pStyle w:val="5"/>
        <w:widowControl/>
        <w:spacing w:line="360" w:lineRule="auto"/>
        <w:ind w:left="420" w:leftChars="200" w:firstLine="281" w:firstLineChars="100"/>
        <w:jc w:val="both"/>
        <w:rPr>
          <w:rFonts w:ascii="Times New Roman" w:hAnsi="Times New Roman" w:eastAsia="仿宋_GB2312"/>
          <w:b/>
          <w:bCs/>
          <w:color w:val="auto"/>
          <w:kern w:val="2"/>
          <w:sz w:val="28"/>
          <w:szCs w:val="28"/>
        </w:rPr>
      </w:pPr>
      <w:r>
        <w:rPr>
          <w:rFonts w:ascii="Times New Roman" w:hAnsi="Times New Roman" w:eastAsia="仿宋_GB2312"/>
          <w:b/>
          <w:bCs/>
          <w:color w:val="auto"/>
          <w:kern w:val="2"/>
          <w:sz w:val="28"/>
          <w:szCs w:val="28"/>
        </w:rPr>
        <w:t>4、农业新型业态日益活跃</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农业生产性服务业快速发展，“互联网+”对产业融合的支撑作用不断增强，拓展农业多功能取得新进展，休闲农业和乡村旅游等产业融合新业态新模式发展更加活跃。到2020年，企业电商销售普及率达到</w:t>
      </w:r>
      <w:r>
        <w:rPr>
          <w:rFonts w:hint="eastAsia" w:ascii="Times New Roman" w:hAnsi="Times New Roman" w:eastAsia="仿宋_GB2312"/>
          <w:spacing w:val="-6"/>
          <w:sz w:val="28"/>
          <w:szCs w:val="28"/>
        </w:rPr>
        <w:t>8.82</w:t>
      </w:r>
      <w:r>
        <w:rPr>
          <w:rFonts w:ascii="Times New Roman" w:hAnsi="Times New Roman" w:eastAsia="仿宋_GB2312"/>
          <w:spacing w:val="-6"/>
          <w:sz w:val="28"/>
          <w:szCs w:val="28"/>
        </w:rPr>
        <w:t>%、农产品电子商务交易额达到</w:t>
      </w:r>
      <w:r>
        <w:rPr>
          <w:rFonts w:hint="eastAsia" w:ascii="Times New Roman" w:hAnsi="Times New Roman" w:eastAsia="仿宋_GB2312"/>
          <w:spacing w:val="-6"/>
          <w:sz w:val="28"/>
          <w:szCs w:val="28"/>
        </w:rPr>
        <w:t>2.2</w:t>
      </w:r>
      <w:r>
        <w:rPr>
          <w:rFonts w:ascii="Times New Roman" w:hAnsi="Times New Roman" w:eastAsia="仿宋_GB2312"/>
          <w:spacing w:val="-6"/>
          <w:sz w:val="28"/>
          <w:szCs w:val="28"/>
        </w:rPr>
        <w:t>亿元，年均增速保持在</w:t>
      </w:r>
      <w:r>
        <w:rPr>
          <w:rFonts w:hint="eastAsia" w:ascii="Times New Roman" w:hAnsi="Times New Roman" w:eastAsia="仿宋_GB2312"/>
          <w:spacing w:val="-6"/>
          <w:sz w:val="28"/>
          <w:szCs w:val="28"/>
        </w:rPr>
        <w:t>10</w:t>
      </w:r>
      <w:r>
        <w:rPr>
          <w:rFonts w:ascii="Times New Roman" w:hAnsi="Times New Roman" w:eastAsia="仿宋_GB2312"/>
          <w:spacing w:val="-6"/>
          <w:sz w:val="28"/>
          <w:szCs w:val="28"/>
        </w:rPr>
        <w:t>%左右。</w:t>
      </w:r>
    </w:p>
    <w:p>
      <w:pPr>
        <w:spacing w:line="360" w:lineRule="auto"/>
        <w:ind w:firstLine="562" w:firstLineChars="200"/>
        <w:rPr>
          <w:rFonts w:ascii="Times New Roman" w:hAnsi="Times New Roman" w:eastAsia="仿宋_GB2312"/>
          <w:b/>
          <w:bCs/>
          <w:sz w:val="28"/>
          <w:szCs w:val="28"/>
        </w:rPr>
      </w:pPr>
      <w:r>
        <w:rPr>
          <w:rFonts w:ascii="Times New Roman" w:hAnsi="Times New Roman" w:eastAsia="仿宋_GB2312"/>
          <w:b/>
          <w:bCs/>
          <w:sz w:val="28"/>
          <w:szCs w:val="28"/>
        </w:rPr>
        <w:t>5、利益联结机制带动增收效果显著</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通过股份合作型、订单合同型、流转聘用型、服务协作型、“政、企、银、贫困户”联动利益联结模式，实现龙头企业与农民合作社深度融合，强化龙头企业“联农带农”的激励机制，拓展农民增收渠道，提高就业容纳能力，保障农户分享二三产业增值收益。到2020年，带动农户就业5.2万人，农民人均可支配收入</w:t>
      </w:r>
      <w:r>
        <w:rPr>
          <w:rFonts w:hint="eastAsia" w:ascii="Times New Roman" w:hAnsi="Times New Roman" w:eastAsia="仿宋_GB2312"/>
          <w:sz w:val="28"/>
          <w:szCs w:val="28"/>
        </w:rPr>
        <w:t>达到</w:t>
      </w:r>
      <w:r>
        <w:rPr>
          <w:rFonts w:ascii="Times New Roman" w:hAnsi="Times New Roman" w:eastAsia="仿宋_GB2312"/>
          <w:sz w:val="28"/>
          <w:szCs w:val="28"/>
        </w:rPr>
        <w:t>18342元，带动贫困户脱贫1.2万人。</w:t>
      </w:r>
    </w:p>
    <w:p>
      <w:pPr>
        <w:pStyle w:val="9"/>
        <w:rPr>
          <w:rFonts w:ascii="Times New Roman" w:hAnsi="Times New Roman"/>
          <w:sz w:val="28"/>
          <w:szCs w:val="28"/>
        </w:rPr>
      </w:pPr>
      <w:r>
        <w:rPr>
          <w:rFonts w:ascii="Times New Roman" w:hAnsi="Times New Roman"/>
          <w:sz w:val="28"/>
          <w:szCs w:val="28"/>
        </w:rPr>
        <w:t>表3-1   桃江竹笋产业指标体系表</w:t>
      </w:r>
    </w:p>
    <w:tbl>
      <w:tblPr>
        <w:tblStyle w:val="6"/>
        <w:tblW w:w="863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
      <w:tblGrid>
        <w:gridCol w:w="447"/>
        <w:gridCol w:w="1028"/>
        <w:gridCol w:w="300"/>
        <w:gridCol w:w="2975"/>
        <w:gridCol w:w="407"/>
        <w:gridCol w:w="1166"/>
        <w:gridCol w:w="1184"/>
        <w:gridCol w:w="112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trHeight w:val="313" w:hRule="atLeast"/>
          <w:tblHeader/>
          <w:jc w:val="center"/>
        </w:trPr>
        <w:tc>
          <w:tcPr>
            <w:tcW w:w="1475" w:type="dxa"/>
            <w:gridSpan w:val="2"/>
            <w:vAlign w:val="center"/>
          </w:tcPr>
          <w:p>
            <w:pPr>
              <w:widowControl/>
              <w:jc w:val="center"/>
              <w:textAlignment w:val="center"/>
              <w:rPr>
                <w:rFonts w:ascii="Times New Roman" w:hAnsi="Times New Roman"/>
                <w:b/>
                <w:sz w:val="18"/>
                <w:szCs w:val="18"/>
              </w:rPr>
            </w:pPr>
            <w:r>
              <w:rPr>
                <w:rFonts w:ascii="Times New Roman" w:hAnsi="Times New Roman"/>
                <w:b/>
                <w:kern w:val="0"/>
                <w:sz w:val="18"/>
                <w:szCs w:val="18"/>
                <w:lang w:bidi="ar"/>
              </w:rPr>
              <w:t>类别</w:t>
            </w:r>
          </w:p>
        </w:tc>
        <w:tc>
          <w:tcPr>
            <w:tcW w:w="300" w:type="dxa"/>
            <w:vMerge w:val="restart"/>
            <w:vAlign w:val="center"/>
          </w:tcPr>
          <w:p>
            <w:pPr>
              <w:widowControl/>
              <w:jc w:val="center"/>
              <w:textAlignment w:val="center"/>
              <w:rPr>
                <w:rFonts w:ascii="Times New Roman" w:hAnsi="Times New Roman"/>
                <w:b/>
                <w:sz w:val="18"/>
                <w:szCs w:val="18"/>
              </w:rPr>
            </w:pPr>
            <w:r>
              <w:rPr>
                <w:rFonts w:ascii="Times New Roman" w:hAnsi="Times New Roman"/>
                <w:b/>
                <w:kern w:val="0"/>
                <w:sz w:val="18"/>
                <w:szCs w:val="18"/>
                <w:lang w:bidi="ar"/>
              </w:rPr>
              <w:t>序号</w:t>
            </w:r>
          </w:p>
        </w:tc>
        <w:tc>
          <w:tcPr>
            <w:tcW w:w="2975" w:type="dxa"/>
            <w:vMerge w:val="restart"/>
            <w:vAlign w:val="center"/>
          </w:tcPr>
          <w:p>
            <w:pPr>
              <w:widowControl/>
              <w:jc w:val="center"/>
              <w:textAlignment w:val="center"/>
              <w:rPr>
                <w:rFonts w:ascii="Times New Roman" w:hAnsi="Times New Roman"/>
                <w:b/>
                <w:sz w:val="18"/>
                <w:szCs w:val="18"/>
              </w:rPr>
            </w:pPr>
            <w:r>
              <w:rPr>
                <w:rFonts w:ascii="Times New Roman" w:hAnsi="Times New Roman"/>
                <w:b/>
                <w:kern w:val="0"/>
                <w:sz w:val="18"/>
                <w:szCs w:val="18"/>
                <w:lang w:bidi="ar"/>
              </w:rPr>
              <w:t>指标名称</w:t>
            </w:r>
          </w:p>
        </w:tc>
        <w:tc>
          <w:tcPr>
            <w:tcW w:w="407" w:type="dxa"/>
            <w:vMerge w:val="restart"/>
            <w:vAlign w:val="center"/>
          </w:tcPr>
          <w:p>
            <w:pPr>
              <w:widowControl/>
              <w:jc w:val="center"/>
              <w:textAlignment w:val="center"/>
              <w:rPr>
                <w:rFonts w:ascii="Times New Roman" w:hAnsi="Times New Roman"/>
                <w:b/>
                <w:sz w:val="18"/>
                <w:szCs w:val="18"/>
              </w:rPr>
            </w:pPr>
            <w:r>
              <w:rPr>
                <w:rFonts w:ascii="Times New Roman" w:hAnsi="Times New Roman"/>
                <w:b/>
                <w:kern w:val="0"/>
                <w:sz w:val="18"/>
                <w:szCs w:val="18"/>
                <w:lang w:bidi="ar"/>
              </w:rPr>
              <w:t>单位</w:t>
            </w:r>
          </w:p>
        </w:tc>
        <w:tc>
          <w:tcPr>
            <w:tcW w:w="2350" w:type="dxa"/>
            <w:gridSpan w:val="2"/>
            <w:vAlign w:val="center"/>
          </w:tcPr>
          <w:p>
            <w:pPr>
              <w:widowControl/>
              <w:jc w:val="center"/>
              <w:textAlignment w:val="center"/>
              <w:rPr>
                <w:rFonts w:ascii="Times New Roman" w:hAnsi="Times New Roman"/>
                <w:b/>
                <w:sz w:val="18"/>
                <w:szCs w:val="18"/>
              </w:rPr>
            </w:pPr>
            <w:r>
              <w:rPr>
                <w:rFonts w:ascii="Times New Roman" w:hAnsi="Times New Roman"/>
                <w:b/>
                <w:kern w:val="0"/>
                <w:sz w:val="18"/>
                <w:szCs w:val="18"/>
                <w:lang w:bidi="ar"/>
              </w:rPr>
              <w:t>基数值</w:t>
            </w:r>
          </w:p>
        </w:tc>
        <w:tc>
          <w:tcPr>
            <w:tcW w:w="1125" w:type="dxa"/>
            <w:vAlign w:val="center"/>
          </w:tcPr>
          <w:p>
            <w:pPr>
              <w:widowControl/>
              <w:jc w:val="center"/>
              <w:textAlignment w:val="center"/>
              <w:rPr>
                <w:rFonts w:ascii="Times New Roman" w:hAnsi="Times New Roman"/>
                <w:b/>
                <w:sz w:val="18"/>
                <w:szCs w:val="18"/>
              </w:rPr>
            </w:pPr>
            <w:r>
              <w:rPr>
                <w:rFonts w:ascii="Times New Roman" w:hAnsi="Times New Roman"/>
                <w:b/>
                <w:kern w:val="0"/>
                <w:sz w:val="18"/>
                <w:szCs w:val="18"/>
                <w:lang w:bidi="ar"/>
              </w:rPr>
              <w:t>规划目标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blHeader/>
          <w:jc w:val="center"/>
        </w:trPr>
        <w:tc>
          <w:tcPr>
            <w:tcW w:w="447" w:type="dxa"/>
            <w:vAlign w:val="center"/>
          </w:tcPr>
          <w:p>
            <w:pPr>
              <w:widowControl/>
              <w:jc w:val="center"/>
              <w:rPr>
                <w:rFonts w:ascii="Times New Roman" w:hAnsi="Times New Roman"/>
                <w:b/>
                <w:sz w:val="18"/>
                <w:szCs w:val="18"/>
              </w:rPr>
            </w:pPr>
            <w:r>
              <w:rPr>
                <w:rFonts w:ascii="Times New Roman" w:hAnsi="Times New Roman"/>
                <w:b/>
                <w:kern w:val="0"/>
                <w:sz w:val="18"/>
                <w:szCs w:val="18"/>
                <w:lang w:bidi="ar"/>
              </w:rPr>
              <w:t>一级</w:t>
            </w:r>
          </w:p>
        </w:tc>
        <w:tc>
          <w:tcPr>
            <w:tcW w:w="1028" w:type="dxa"/>
            <w:vAlign w:val="center"/>
          </w:tcPr>
          <w:p>
            <w:pPr>
              <w:widowControl/>
              <w:jc w:val="center"/>
              <w:rPr>
                <w:rFonts w:ascii="Times New Roman" w:hAnsi="Times New Roman"/>
                <w:b/>
                <w:sz w:val="18"/>
                <w:szCs w:val="18"/>
              </w:rPr>
            </w:pPr>
            <w:r>
              <w:rPr>
                <w:rFonts w:ascii="Times New Roman" w:hAnsi="Times New Roman"/>
                <w:b/>
                <w:kern w:val="0"/>
                <w:sz w:val="18"/>
                <w:szCs w:val="18"/>
                <w:lang w:bidi="ar"/>
              </w:rPr>
              <w:t>二级</w:t>
            </w:r>
          </w:p>
        </w:tc>
        <w:tc>
          <w:tcPr>
            <w:tcW w:w="300" w:type="dxa"/>
            <w:vMerge w:val="continue"/>
            <w:vAlign w:val="center"/>
          </w:tcPr>
          <w:p>
            <w:pPr>
              <w:widowControl/>
              <w:jc w:val="center"/>
              <w:rPr>
                <w:rFonts w:ascii="Times New Roman" w:hAnsi="Times New Roman"/>
                <w:b/>
                <w:sz w:val="18"/>
                <w:szCs w:val="18"/>
              </w:rPr>
            </w:pPr>
          </w:p>
        </w:tc>
        <w:tc>
          <w:tcPr>
            <w:tcW w:w="2975" w:type="dxa"/>
            <w:vMerge w:val="continue"/>
            <w:vAlign w:val="center"/>
          </w:tcPr>
          <w:p>
            <w:pPr>
              <w:widowControl/>
              <w:jc w:val="center"/>
              <w:rPr>
                <w:rFonts w:ascii="Times New Roman" w:hAnsi="Times New Roman"/>
                <w:b/>
                <w:sz w:val="18"/>
                <w:szCs w:val="18"/>
              </w:rPr>
            </w:pPr>
          </w:p>
        </w:tc>
        <w:tc>
          <w:tcPr>
            <w:tcW w:w="407" w:type="dxa"/>
            <w:vMerge w:val="continue"/>
            <w:vAlign w:val="center"/>
          </w:tcPr>
          <w:p>
            <w:pPr>
              <w:widowControl/>
              <w:jc w:val="center"/>
              <w:rPr>
                <w:rFonts w:ascii="Times New Roman" w:hAnsi="Times New Roman"/>
                <w:b/>
                <w:sz w:val="18"/>
                <w:szCs w:val="18"/>
              </w:rPr>
            </w:pPr>
          </w:p>
        </w:tc>
        <w:tc>
          <w:tcPr>
            <w:tcW w:w="1166" w:type="dxa"/>
            <w:vAlign w:val="center"/>
          </w:tcPr>
          <w:p>
            <w:pPr>
              <w:widowControl/>
              <w:jc w:val="center"/>
              <w:textAlignment w:val="center"/>
              <w:rPr>
                <w:rFonts w:ascii="Times New Roman" w:hAnsi="Times New Roman"/>
                <w:b/>
                <w:sz w:val="18"/>
                <w:szCs w:val="18"/>
              </w:rPr>
            </w:pPr>
            <w:r>
              <w:rPr>
                <w:rFonts w:ascii="Times New Roman" w:hAnsi="Times New Roman"/>
                <w:b/>
                <w:kern w:val="0"/>
                <w:sz w:val="18"/>
                <w:szCs w:val="18"/>
                <w:lang w:bidi="ar"/>
              </w:rPr>
              <w:t>2016</w:t>
            </w:r>
          </w:p>
        </w:tc>
        <w:tc>
          <w:tcPr>
            <w:tcW w:w="1184" w:type="dxa"/>
            <w:vAlign w:val="center"/>
          </w:tcPr>
          <w:p>
            <w:pPr>
              <w:widowControl/>
              <w:jc w:val="center"/>
              <w:textAlignment w:val="center"/>
              <w:rPr>
                <w:rFonts w:ascii="Times New Roman" w:hAnsi="Times New Roman"/>
                <w:b/>
                <w:sz w:val="18"/>
                <w:szCs w:val="18"/>
              </w:rPr>
            </w:pPr>
            <w:r>
              <w:rPr>
                <w:rFonts w:ascii="Times New Roman" w:hAnsi="Times New Roman"/>
                <w:b/>
                <w:kern w:val="0"/>
                <w:sz w:val="18"/>
                <w:szCs w:val="18"/>
                <w:lang w:bidi="ar"/>
              </w:rPr>
              <w:t>2017</w:t>
            </w:r>
          </w:p>
        </w:tc>
        <w:tc>
          <w:tcPr>
            <w:tcW w:w="1125" w:type="dxa"/>
            <w:vAlign w:val="center"/>
          </w:tcPr>
          <w:p>
            <w:pPr>
              <w:widowControl/>
              <w:jc w:val="center"/>
              <w:textAlignment w:val="center"/>
              <w:rPr>
                <w:rFonts w:ascii="Times New Roman" w:hAnsi="Times New Roman"/>
                <w:b/>
                <w:sz w:val="18"/>
                <w:szCs w:val="18"/>
              </w:rPr>
            </w:pPr>
            <w:r>
              <w:rPr>
                <w:rFonts w:ascii="Times New Roman" w:hAnsi="Times New Roman"/>
                <w:b/>
                <w:kern w:val="0"/>
                <w:sz w:val="18"/>
                <w:szCs w:val="18"/>
                <w:lang w:bidi="ar"/>
              </w:rPr>
              <w:t>2020年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trHeight w:val="268" w:hRule="atLeast"/>
          <w:jc w:val="center"/>
        </w:trPr>
        <w:tc>
          <w:tcPr>
            <w:tcW w:w="447" w:type="dxa"/>
            <w:vMerge w:val="restart"/>
            <w:vAlign w:val="center"/>
          </w:tcPr>
          <w:p>
            <w:pPr>
              <w:widowControl/>
              <w:jc w:val="center"/>
              <w:textAlignment w:val="center"/>
              <w:rPr>
                <w:rFonts w:ascii="Times New Roman" w:hAnsi="Times New Roman"/>
                <w:sz w:val="18"/>
                <w:szCs w:val="18"/>
              </w:rPr>
            </w:pPr>
            <w:r>
              <w:rPr>
                <w:rStyle w:val="10"/>
                <w:rFonts w:hint="default" w:ascii="Times New Roman" w:hAnsi="Times New Roman" w:cs="Times New Roman"/>
                <w:color w:val="auto"/>
                <w:sz w:val="18"/>
                <w:szCs w:val="18"/>
                <w:lang w:bidi="ar"/>
              </w:rPr>
              <w:t>融合发展的经济社会效益</w:t>
            </w:r>
          </w:p>
        </w:tc>
        <w:tc>
          <w:tcPr>
            <w:tcW w:w="1028" w:type="dxa"/>
            <w:vMerge w:val="restart"/>
            <w:vAlign w:val="center"/>
          </w:tcPr>
          <w:p>
            <w:pPr>
              <w:widowControl/>
              <w:jc w:val="center"/>
              <w:textAlignment w:val="center"/>
              <w:rPr>
                <w:rFonts w:ascii="Times New Roman" w:hAnsi="Times New Roman"/>
                <w:sz w:val="18"/>
                <w:szCs w:val="18"/>
              </w:rPr>
            </w:pPr>
            <w:r>
              <w:rPr>
                <w:rStyle w:val="10"/>
                <w:rFonts w:hint="default" w:ascii="Times New Roman" w:hAnsi="Times New Roman" w:cs="Times New Roman"/>
                <w:color w:val="auto"/>
                <w:sz w:val="18"/>
                <w:szCs w:val="18"/>
                <w:lang w:bidi="ar"/>
              </w:rPr>
              <w:t>总体情况</w:t>
            </w:r>
          </w:p>
        </w:tc>
        <w:tc>
          <w:tcPr>
            <w:tcW w:w="300"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1</w:t>
            </w:r>
          </w:p>
        </w:tc>
        <w:tc>
          <w:tcPr>
            <w:tcW w:w="2975" w:type="dxa"/>
            <w:vAlign w:val="center"/>
          </w:tcPr>
          <w:p>
            <w:pPr>
              <w:widowControl/>
              <w:jc w:val="left"/>
              <w:textAlignment w:val="center"/>
              <w:rPr>
                <w:rFonts w:ascii="Times New Roman" w:hAnsi="Times New Roman"/>
                <w:sz w:val="18"/>
                <w:szCs w:val="18"/>
              </w:rPr>
            </w:pPr>
            <w:r>
              <w:rPr>
                <w:rFonts w:ascii="Times New Roman" w:hAnsi="Times New Roman"/>
                <w:kern w:val="0"/>
                <w:sz w:val="18"/>
                <w:szCs w:val="18"/>
                <w:lang w:bidi="ar"/>
              </w:rPr>
              <w:t>*</w:t>
            </w:r>
            <w:r>
              <w:rPr>
                <w:rStyle w:val="10"/>
                <w:rFonts w:hint="default" w:ascii="Times New Roman" w:hAnsi="Times New Roman" w:cs="Times New Roman"/>
                <w:color w:val="auto"/>
                <w:sz w:val="18"/>
                <w:szCs w:val="18"/>
                <w:lang w:bidi="ar"/>
              </w:rPr>
              <w:t>笋用林面积</w:t>
            </w:r>
          </w:p>
        </w:tc>
        <w:tc>
          <w:tcPr>
            <w:tcW w:w="407" w:type="dxa"/>
            <w:vAlign w:val="center"/>
          </w:tcPr>
          <w:p>
            <w:pPr>
              <w:widowControl/>
              <w:jc w:val="center"/>
              <w:textAlignment w:val="center"/>
              <w:rPr>
                <w:rFonts w:ascii="Times New Roman" w:hAnsi="Times New Roman"/>
                <w:sz w:val="18"/>
                <w:szCs w:val="18"/>
              </w:rPr>
            </w:pPr>
            <w:r>
              <w:rPr>
                <w:rStyle w:val="11"/>
                <w:rFonts w:hint="default" w:ascii="Times New Roman" w:hAnsi="Times New Roman" w:cs="Times New Roman"/>
                <w:color w:val="auto"/>
                <w:sz w:val="18"/>
                <w:szCs w:val="18"/>
                <w:lang w:bidi="ar"/>
              </w:rPr>
              <w:t>万亩</w:t>
            </w:r>
          </w:p>
        </w:tc>
        <w:tc>
          <w:tcPr>
            <w:tcW w:w="1166"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4</w:t>
            </w:r>
          </w:p>
        </w:tc>
        <w:tc>
          <w:tcPr>
            <w:tcW w:w="1184"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5.2</w:t>
            </w:r>
          </w:p>
        </w:tc>
        <w:tc>
          <w:tcPr>
            <w:tcW w:w="1125"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6.54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trHeight w:val="240" w:hRule="atLeast"/>
          <w:jc w:val="center"/>
        </w:trPr>
        <w:tc>
          <w:tcPr>
            <w:tcW w:w="447" w:type="dxa"/>
            <w:vMerge w:val="continue"/>
            <w:vAlign w:val="center"/>
          </w:tcPr>
          <w:p>
            <w:pPr>
              <w:widowControl/>
              <w:jc w:val="center"/>
              <w:rPr>
                <w:rFonts w:ascii="Times New Roman" w:hAnsi="Times New Roman"/>
                <w:sz w:val="18"/>
                <w:szCs w:val="18"/>
              </w:rPr>
            </w:pPr>
          </w:p>
        </w:tc>
        <w:tc>
          <w:tcPr>
            <w:tcW w:w="1028" w:type="dxa"/>
            <w:vMerge w:val="continue"/>
            <w:vAlign w:val="center"/>
          </w:tcPr>
          <w:p>
            <w:pPr>
              <w:widowControl/>
              <w:jc w:val="center"/>
              <w:rPr>
                <w:rFonts w:ascii="Times New Roman" w:hAnsi="Times New Roman"/>
                <w:sz w:val="18"/>
                <w:szCs w:val="18"/>
              </w:rPr>
            </w:pPr>
          </w:p>
        </w:tc>
        <w:tc>
          <w:tcPr>
            <w:tcW w:w="300"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2</w:t>
            </w:r>
          </w:p>
        </w:tc>
        <w:tc>
          <w:tcPr>
            <w:tcW w:w="2975" w:type="dxa"/>
            <w:vAlign w:val="center"/>
          </w:tcPr>
          <w:p>
            <w:pPr>
              <w:widowControl/>
              <w:jc w:val="left"/>
              <w:textAlignment w:val="center"/>
              <w:rPr>
                <w:rFonts w:ascii="Times New Roman" w:hAnsi="Times New Roman"/>
                <w:sz w:val="18"/>
                <w:szCs w:val="18"/>
              </w:rPr>
            </w:pPr>
            <w:r>
              <w:rPr>
                <w:rFonts w:ascii="Times New Roman" w:hAnsi="Times New Roman"/>
                <w:kern w:val="0"/>
                <w:sz w:val="18"/>
                <w:szCs w:val="18"/>
                <w:lang w:bidi="ar"/>
              </w:rPr>
              <w:t>*</w:t>
            </w:r>
            <w:r>
              <w:rPr>
                <w:rStyle w:val="10"/>
                <w:rFonts w:hint="default" w:ascii="Times New Roman" w:hAnsi="Times New Roman" w:cs="Times New Roman"/>
                <w:color w:val="auto"/>
                <w:sz w:val="18"/>
                <w:szCs w:val="18"/>
                <w:lang w:bidi="ar"/>
              </w:rPr>
              <w:t>农业人口</w:t>
            </w:r>
          </w:p>
        </w:tc>
        <w:tc>
          <w:tcPr>
            <w:tcW w:w="407" w:type="dxa"/>
            <w:vAlign w:val="center"/>
          </w:tcPr>
          <w:p>
            <w:pPr>
              <w:widowControl/>
              <w:jc w:val="center"/>
              <w:textAlignment w:val="center"/>
              <w:rPr>
                <w:rFonts w:ascii="Times New Roman" w:hAnsi="Times New Roman"/>
                <w:sz w:val="18"/>
                <w:szCs w:val="18"/>
              </w:rPr>
            </w:pPr>
            <w:r>
              <w:rPr>
                <w:rStyle w:val="11"/>
                <w:rFonts w:hint="default" w:ascii="Times New Roman" w:hAnsi="Times New Roman" w:cs="Times New Roman"/>
                <w:color w:val="auto"/>
                <w:sz w:val="18"/>
                <w:szCs w:val="18"/>
                <w:lang w:bidi="ar"/>
              </w:rPr>
              <w:t>万人</w:t>
            </w:r>
          </w:p>
        </w:tc>
        <w:tc>
          <w:tcPr>
            <w:tcW w:w="1166"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89.76</w:t>
            </w:r>
          </w:p>
        </w:tc>
        <w:tc>
          <w:tcPr>
            <w:tcW w:w="1184"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88.82</w:t>
            </w:r>
          </w:p>
        </w:tc>
        <w:tc>
          <w:tcPr>
            <w:tcW w:w="1125" w:type="dxa"/>
            <w:vAlign w:val="center"/>
          </w:tcPr>
          <w:p>
            <w:pPr>
              <w:widowControl/>
              <w:jc w:val="center"/>
              <w:rPr>
                <w:rFonts w:hint="eastAsia" w:ascii="Times New Roman" w:hAnsi="Times New Roman"/>
                <w:sz w:val="18"/>
                <w:szCs w:val="18"/>
              </w:rPr>
            </w:pPr>
            <w:r>
              <w:rPr>
                <w:rFonts w:hint="eastAsia" w:ascii="Times New Roman" w:hAnsi="Times New Roman"/>
                <w:sz w:val="18"/>
                <w:szCs w:val="18"/>
              </w:rPr>
              <w:t>88.56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trHeight w:val="278" w:hRule="atLeast"/>
          <w:jc w:val="center"/>
        </w:trPr>
        <w:tc>
          <w:tcPr>
            <w:tcW w:w="447" w:type="dxa"/>
            <w:vMerge w:val="continue"/>
            <w:vAlign w:val="center"/>
          </w:tcPr>
          <w:p>
            <w:pPr>
              <w:widowControl/>
              <w:jc w:val="center"/>
              <w:rPr>
                <w:rFonts w:ascii="Times New Roman" w:hAnsi="Times New Roman"/>
                <w:sz w:val="18"/>
                <w:szCs w:val="18"/>
              </w:rPr>
            </w:pPr>
          </w:p>
        </w:tc>
        <w:tc>
          <w:tcPr>
            <w:tcW w:w="1028" w:type="dxa"/>
            <w:vMerge w:val="continue"/>
            <w:vAlign w:val="center"/>
          </w:tcPr>
          <w:p>
            <w:pPr>
              <w:widowControl/>
              <w:jc w:val="center"/>
              <w:rPr>
                <w:rFonts w:ascii="Times New Roman" w:hAnsi="Times New Roman"/>
                <w:sz w:val="18"/>
                <w:szCs w:val="18"/>
              </w:rPr>
            </w:pPr>
          </w:p>
        </w:tc>
        <w:tc>
          <w:tcPr>
            <w:tcW w:w="300"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3</w:t>
            </w:r>
          </w:p>
        </w:tc>
        <w:tc>
          <w:tcPr>
            <w:tcW w:w="2975" w:type="dxa"/>
            <w:vAlign w:val="center"/>
          </w:tcPr>
          <w:p>
            <w:pPr>
              <w:widowControl/>
              <w:jc w:val="left"/>
              <w:textAlignment w:val="center"/>
              <w:rPr>
                <w:rFonts w:ascii="Times New Roman" w:hAnsi="Times New Roman"/>
                <w:sz w:val="18"/>
                <w:szCs w:val="18"/>
              </w:rPr>
            </w:pPr>
            <w:r>
              <w:rPr>
                <w:rFonts w:ascii="Times New Roman" w:hAnsi="Times New Roman"/>
                <w:kern w:val="0"/>
                <w:sz w:val="18"/>
                <w:szCs w:val="18"/>
                <w:lang w:bidi="ar"/>
              </w:rPr>
              <w:t>*</w:t>
            </w:r>
            <w:r>
              <w:rPr>
                <w:rStyle w:val="10"/>
                <w:rFonts w:hint="default" w:ascii="Times New Roman" w:hAnsi="Times New Roman" w:cs="Times New Roman"/>
                <w:color w:val="auto"/>
                <w:sz w:val="18"/>
                <w:szCs w:val="18"/>
                <w:lang w:bidi="ar"/>
              </w:rPr>
              <w:t>农林牧渔业总产值</w:t>
            </w:r>
          </w:p>
        </w:tc>
        <w:tc>
          <w:tcPr>
            <w:tcW w:w="407" w:type="dxa"/>
            <w:vAlign w:val="center"/>
          </w:tcPr>
          <w:p>
            <w:pPr>
              <w:widowControl/>
              <w:jc w:val="center"/>
              <w:textAlignment w:val="center"/>
              <w:rPr>
                <w:rFonts w:ascii="Times New Roman" w:hAnsi="Times New Roman"/>
                <w:sz w:val="18"/>
                <w:szCs w:val="18"/>
              </w:rPr>
            </w:pPr>
            <w:r>
              <w:rPr>
                <w:rStyle w:val="11"/>
                <w:rFonts w:hint="default" w:ascii="Times New Roman" w:hAnsi="Times New Roman" w:cs="Times New Roman"/>
                <w:color w:val="auto"/>
                <w:sz w:val="18"/>
                <w:szCs w:val="18"/>
                <w:lang w:bidi="ar"/>
              </w:rPr>
              <w:t>亿元</w:t>
            </w:r>
          </w:p>
        </w:tc>
        <w:tc>
          <w:tcPr>
            <w:tcW w:w="1166"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67.84</w:t>
            </w:r>
          </w:p>
        </w:tc>
        <w:tc>
          <w:tcPr>
            <w:tcW w:w="1184"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71.56</w:t>
            </w:r>
          </w:p>
        </w:tc>
        <w:tc>
          <w:tcPr>
            <w:tcW w:w="1125" w:type="dxa"/>
            <w:vAlign w:val="center"/>
          </w:tcPr>
          <w:p>
            <w:pPr>
              <w:widowControl/>
              <w:jc w:val="center"/>
              <w:rPr>
                <w:rFonts w:hint="eastAsia" w:ascii="Times New Roman" w:hAnsi="Times New Roman"/>
                <w:sz w:val="18"/>
                <w:szCs w:val="18"/>
              </w:rPr>
            </w:pPr>
            <w:r>
              <w:rPr>
                <w:rFonts w:hint="eastAsia" w:ascii="Times New Roman" w:hAnsi="Times New Roman"/>
                <w:sz w:val="18"/>
                <w:szCs w:val="18"/>
              </w:rPr>
              <w:t>84.23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trHeight w:val="240" w:hRule="atLeast"/>
          <w:jc w:val="center"/>
        </w:trPr>
        <w:tc>
          <w:tcPr>
            <w:tcW w:w="447" w:type="dxa"/>
            <w:vMerge w:val="continue"/>
            <w:vAlign w:val="center"/>
          </w:tcPr>
          <w:p>
            <w:pPr>
              <w:widowControl/>
              <w:jc w:val="center"/>
              <w:rPr>
                <w:rFonts w:ascii="Times New Roman" w:hAnsi="Times New Roman"/>
                <w:sz w:val="18"/>
                <w:szCs w:val="18"/>
              </w:rPr>
            </w:pPr>
          </w:p>
        </w:tc>
        <w:tc>
          <w:tcPr>
            <w:tcW w:w="1028" w:type="dxa"/>
            <w:vMerge w:val="continue"/>
            <w:vAlign w:val="center"/>
          </w:tcPr>
          <w:p>
            <w:pPr>
              <w:widowControl/>
              <w:jc w:val="center"/>
              <w:rPr>
                <w:rFonts w:ascii="Times New Roman" w:hAnsi="Times New Roman"/>
                <w:sz w:val="18"/>
                <w:szCs w:val="18"/>
              </w:rPr>
            </w:pPr>
          </w:p>
        </w:tc>
        <w:tc>
          <w:tcPr>
            <w:tcW w:w="300" w:type="dxa"/>
            <w:vAlign w:val="center"/>
          </w:tcPr>
          <w:p>
            <w:pPr>
              <w:widowControl/>
              <w:jc w:val="center"/>
              <w:textAlignment w:val="center"/>
              <w:rPr>
                <w:rFonts w:ascii="Times New Roman" w:hAnsi="Times New Roman"/>
                <w:kern w:val="0"/>
                <w:sz w:val="18"/>
                <w:szCs w:val="18"/>
                <w:lang w:bidi="ar"/>
              </w:rPr>
            </w:pPr>
            <w:r>
              <w:rPr>
                <w:rFonts w:ascii="Times New Roman" w:hAnsi="Times New Roman"/>
                <w:kern w:val="0"/>
                <w:sz w:val="18"/>
                <w:szCs w:val="18"/>
                <w:lang w:bidi="ar"/>
              </w:rPr>
              <w:t>4</w:t>
            </w:r>
          </w:p>
        </w:tc>
        <w:tc>
          <w:tcPr>
            <w:tcW w:w="2975" w:type="dxa"/>
            <w:vAlign w:val="center"/>
          </w:tcPr>
          <w:p>
            <w:pPr>
              <w:widowControl/>
              <w:jc w:val="left"/>
              <w:textAlignment w:val="center"/>
              <w:rPr>
                <w:rStyle w:val="10"/>
                <w:rFonts w:hint="default" w:ascii="Times New Roman" w:hAnsi="Times New Roman" w:cs="Times New Roman"/>
                <w:color w:val="auto"/>
                <w:sz w:val="18"/>
                <w:szCs w:val="18"/>
                <w:lang w:bidi="ar"/>
              </w:rPr>
            </w:pPr>
            <w:r>
              <w:rPr>
                <w:rStyle w:val="10"/>
                <w:rFonts w:hint="default" w:ascii="Times New Roman" w:hAnsi="Times New Roman" w:cs="Times New Roman"/>
                <w:color w:val="auto"/>
                <w:sz w:val="18"/>
                <w:szCs w:val="18"/>
                <w:lang w:bidi="ar"/>
              </w:rPr>
              <w:t>农林牧渔业增加值</w:t>
            </w:r>
          </w:p>
        </w:tc>
        <w:tc>
          <w:tcPr>
            <w:tcW w:w="407" w:type="dxa"/>
            <w:vAlign w:val="center"/>
          </w:tcPr>
          <w:p>
            <w:pPr>
              <w:widowControl/>
              <w:jc w:val="center"/>
              <w:textAlignment w:val="center"/>
              <w:rPr>
                <w:rStyle w:val="11"/>
                <w:rFonts w:hint="default" w:ascii="Times New Roman" w:hAnsi="Times New Roman" w:cs="Times New Roman"/>
                <w:color w:val="auto"/>
                <w:sz w:val="18"/>
                <w:szCs w:val="18"/>
                <w:lang w:bidi="ar"/>
              </w:rPr>
            </w:pPr>
            <w:r>
              <w:rPr>
                <w:rStyle w:val="11"/>
                <w:rFonts w:hint="default" w:ascii="Times New Roman" w:hAnsi="Times New Roman" w:cs="Times New Roman"/>
                <w:color w:val="auto"/>
                <w:sz w:val="18"/>
                <w:szCs w:val="18"/>
                <w:lang w:bidi="ar"/>
              </w:rPr>
              <w:t>亿元</w:t>
            </w:r>
          </w:p>
        </w:tc>
        <w:tc>
          <w:tcPr>
            <w:tcW w:w="1166" w:type="dxa"/>
            <w:vAlign w:val="center"/>
          </w:tcPr>
          <w:p>
            <w:pPr>
              <w:widowControl/>
              <w:jc w:val="center"/>
              <w:textAlignment w:val="center"/>
              <w:rPr>
                <w:rFonts w:ascii="Times New Roman" w:hAnsi="Times New Roman"/>
                <w:kern w:val="0"/>
                <w:sz w:val="18"/>
                <w:szCs w:val="18"/>
                <w:lang w:bidi="ar"/>
              </w:rPr>
            </w:pPr>
            <w:r>
              <w:rPr>
                <w:rFonts w:ascii="Times New Roman" w:hAnsi="Times New Roman"/>
                <w:kern w:val="0"/>
                <w:sz w:val="18"/>
                <w:szCs w:val="18"/>
                <w:lang w:bidi="ar"/>
              </w:rPr>
              <w:t>41.02</w:t>
            </w:r>
          </w:p>
        </w:tc>
        <w:tc>
          <w:tcPr>
            <w:tcW w:w="1184" w:type="dxa"/>
            <w:vAlign w:val="center"/>
          </w:tcPr>
          <w:p>
            <w:pPr>
              <w:widowControl/>
              <w:jc w:val="center"/>
              <w:textAlignment w:val="center"/>
              <w:rPr>
                <w:rFonts w:hint="eastAsia" w:ascii="Times New Roman" w:hAnsi="Times New Roman"/>
                <w:kern w:val="0"/>
                <w:sz w:val="18"/>
                <w:szCs w:val="18"/>
                <w:lang w:bidi="ar"/>
              </w:rPr>
            </w:pPr>
            <w:r>
              <w:rPr>
                <w:rFonts w:hint="eastAsia" w:ascii="Times New Roman" w:hAnsi="Times New Roman"/>
                <w:kern w:val="0"/>
                <w:sz w:val="18"/>
                <w:szCs w:val="18"/>
                <w:lang w:bidi="ar"/>
              </w:rPr>
              <w:t>42.52</w:t>
            </w:r>
          </w:p>
        </w:tc>
        <w:tc>
          <w:tcPr>
            <w:tcW w:w="1125" w:type="dxa"/>
            <w:vAlign w:val="center"/>
          </w:tcPr>
          <w:p>
            <w:pPr>
              <w:widowControl/>
              <w:jc w:val="center"/>
              <w:textAlignment w:val="center"/>
              <w:rPr>
                <w:rFonts w:hint="eastAsia" w:ascii="Times New Roman" w:hAnsi="Times New Roman"/>
                <w:kern w:val="0"/>
                <w:sz w:val="18"/>
                <w:szCs w:val="18"/>
                <w:lang w:bidi="ar"/>
              </w:rPr>
            </w:pPr>
            <w:r>
              <w:rPr>
                <w:rFonts w:hint="eastAsia" w:ascii="Times New Roman" w:hAnsi="Times New Roman"/>
                <w:kern w:val="0"/>
                <w:sz w:val="18"/>
                <w:szCs w:val="18"/>
                <w:lang w:bidi="ar"/>
              </w:rPr>
              <w:t>48.58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trHeight w:val="278" w:hRule="atLeast"/>
          <w:jc w:val="center"/>
        </w:trPr>
        <w:tc>
          <w:tcPr>
            <w:tcW w:w="447" w:type="dxa"/>
            <w:vMerge w:val="continue"/>
            <w:vAlign w:val="center"/>
          </w:tcPr>
          <w:p>
            <w:pPr>
              <w:widowControl/>
              <w:jc w:val="center"/>
              <w:rPr>
                <w:rFonts w:ascii="Times New Roman" w:hAnsi="Times New Roman"/>
                <w:sz w:val="18"/>
                <w:szCs w:val="18"/>
              </w:rPr>
            </w:pPr>
          </w:p>
        </w:tc>
        <w:tc>
          <w:tcPr>
            <w:tcW w:w="1028" w:type="dxa"/>
            <w:vMerge w:val="continue"/>
            <w:vAlign w:val="center"/>
          </w:tcPr>
          <w:p>
            <w:pPr>
              <w:widowControl/>
              <w:jc w:val="center"/>
              <w:rPr>
                <w:rFonts w:ascii="Times New Roman" w:hAnsi="Times New Roman"/>
                <w:sz w:val="18"/>
                <w:szCs w:val="18"/>
              </w:rPr>
            </w:pPr>
          </w:p>
        </w:tc>
        <w:tc>
          <w:tcPr>
            <w:tcW w:w="300"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5</w:t>
            </w:r>
          </w:p>
        </w:tc>
        <w:tc>
          <w:tcPr>
            <w:tcW w:w="2975" w:type="dxa"/>
            <w:vAlign w:val="center"/>
          </w:tcPr>
          <w:p>
            <w:pPr>
              <w:widowControl/>
              <w:jc w:val="left"/>
              <w:textAlignment w:val="center"/>
              <w:rPr>
                <w:rFonts w:ascii="Times New Roman" w:hAnsi="Times New Roman"/>
                <w:sz w:val="18"/>
                <w:szCs w:val="18"/>
              </w:rPr>
            </w:pPr>
            <w:r>
              <w:rPr>
                <w:rStyle w:val="10"/>
                <w:rFonts w:hint="default" w:ascii="Times New Roman" w:hAnsi="Times New Roman" w:cs="Times New Roman"/>
                <w:color w:val="auto"/>
                <w:sz w:val="18"/>
                <w:szCs w:val="18"/>
                <w:lang w:bidi="ar"/>
              </w:rPr>
              <w:t>竹笋产业农业总产值</w:t>
            </w:r>
          </w:p>
        </w:tc>
        <w:tc>
          <w:tcPr>
            <w:tcW w:w="407" w:type="dxa"/>
            <w:vAlign w:val="center"/>
          </w:tcPr>
          <w:p>
            <w:pPr>
              <w:widowControl/>
              <w:jc w:val="center"/>
              <w:textAlignment w:val="center"/>
              <w:rPr>
                <w:rFonts w:ascii="Times New Roman" w:hAnsi="Times New Roman"/>
                <w:sz w:val="18"/>
                <w:szCs w:val="18"/>
              </w:rPr>
            </w:pPr>
            <w:r>
              <w:rPr>
                <w:rStyle w:val="11"/>
                <w:rFonts w:hint="default" w:ascii="Times New Roman" w:hAnsi="Times New Roman" w:cs="Times New Roman"/>
                <w:color w:val="auto"/>
                <w:sz w:val="18"/>
                <w:szCs w:val="18"/>
                <w:lang w:bidi="ar"/>
              </w:rPr>
              <w:t>亿元</w:t>
            </w:r>
          </w:p>
        </w:tc>
        <w:tc>
          <w:tcPr>
            <w:tcW w:w="1166"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0.9</w:t>
            </w:r>
          </w:p>
        </w:tc>
        <w:tc>
          <w:tcPr>
            <w:tcW w:w="1184" w:type="dxa"/>
            <w:vAlign w:val="center"/>
          </w:tcPr>
          <w:p>
            <w:pPr>
              <w:widowControl/>
              <w:jc w:val="center"/>
              <w:rPr>
                <w:rFonts w:hint="eastAsia" w:ascii="Times New Roman" w:hAnsi="Times New Roman"/>
                <w:sz w:val="18"/>
                <w:szCs w:val="18"/>
              </w:rPr>
            </w:pPr>
            <w:r>
              <w:rPr>
                <w:rFonts w:hint="eastAsia" w:ascii="Times New Roman" w:hAnsi="Times New Roman"/>
                <w:sz w:val="18"/>
                <w:szCs w:val="18"/>
              </w:rPr>
              <w:t>1.2</w:t>
            </w:r>
          </w:p>
        </w:tc>
        <w:tc>
          <w:tcPr>
            <w:tcW w:w="1125" w:type="dxa"/>
            <w:vAlign w:val="center"/>
          </w:tcPr>
          <w:p>
            <w:pPr>
              <w:widowControl/>
              <w:jc w:val="center"/>
              <w:textAlignment w:val="center"/>
              <w:rPr>
                <w:rFonts w:hint="eastAsia" w:ascii="Times New Roman" w:hAnsi="Times New Roman"/>
                <w:sz w:val="18"/>
                <w:szCs w:val="18"/>
              </w:rPr>
            </w:pPr>
            <w:r>
              <w:rPr>
                <w:rFonts w:hint="eastAsia" w:ascii="Times New Roman" w:hAnsi="Times New Roman"/>
                <w:sz w:val="18"/>
                <w:szCs w:val="18"/>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trHeight w:val="278" w:hRule="atLeast"/>
          <w:jc w:val="center"/>
        </w:trPr>
        <w:tc>
          <w:tcPr>
            <w:tcW w:w="447" w:type="dxa"/>
            <w:vMerge w:val="continue"/>
            <w:vAlign w:val="center"/>
          </w:tcPr>
          <w:p>
            <w:pPr>
              <w:widowControl/>
              <w:jc w:val="center"/>
              <w:rPr>
                <w:rFonts w:ascii="Times New Roman" w:hAnsi="Times New Roman"/>
                <w:sz w:val="18"/>
                <w:szCs w:val="18"/>
              </w:rPr>
            </w:pPr>
          </w:p>
        </w:tc>
        <w:tc>
          <w:tcPr>
            <w:tcW w:w="1028" w:type="dxa"/>
            <w:vMerge w:val="continue"/>
            <w:vAlign w:val="center"/>
          </w:tcPr>
          <w:p>
            <w:pPr>
              <w:widowControl/>
              <w:jc w:val="center"/>
              <w:rPr>
                <w:rFonts w:ascii="Times New Roman" w:hAnsi="Times New Roman"/>
                <w:sz w:val="18"/>
                <w:szCs w:val="18"/>
              </w:rPr>
            </w:pPr>
          </w:p>
        </w:tc>
        <w:tc>
          <w:tcPr>
            <w:tcW w:w="300"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6</w:t>
            </w:r>
          </w:p>
        </w:tc>
        <w:tc>
          <w:tcPr>
            <w:tcW w:w="2975" w:type="dxa"/>
            <w:vAlign w:val="center"/>
          </w:tcPr>
          <w:p>
            <w:pPr>
              <w:widowControl/>
              <w:jc w:val="left"/>
              <w:textAlignment w:val="center"/>
              <w:rPr>
                <w:rFonts w:ascii="Times New Roman" w:hAnsi="Times New Roman"/>
                <w:sz w:val="18"/>
                <w:szCs w:val="18"/>
              </w:rPr>
            </w:pPr>
            <w:r>
              <w:rPr>
                <w:rStyle w:val="10"/>
                <w:rFonts w:hint="default" w:ascii="Times New Roman" w:hAnsi="Times New Roman" w:cs="Times New Roman"/>
                <w:color w:val="auto"/>
                <w:sz w:val="18"/>
                <w:szCs w:val="18"/>
                <w:lang w:bidi="ar"/>
              </w:rPr>
              <w:t>竹笋产业综合产值</w:t>
            </w:r>
          </w:p>
        </w:tc>
        <w:tc>
          <w:tcPr>
            <w:tcW w:w="407" w:type="dxa"/>
            <w:vAlign w:val="center"/>
          </w:tcPr>
          <w:p>
            <w:pPr>
              <w:widowControl/>
              <w:jc w:val="center"/>
              <w:textAlignment w:val="center"/>
              <w:rPr>
                <w:rFonts w:ascii="Times New Roman" w:hAnsi="Times New Roman"/>
                <w:sz w:val="18"/>
                <w:szCs w:val="18"/>
              </w:rPr>
            </w:pPr>
            <w:r>
              <w:rPr>
                <w:rStyle w:val="10"/>
                <w:rFonts w:hint="default" w:ascii="Times New Roman" w:hAnsi="Times New Roman" w:cs="Times New Roman"/>
                <w:color w:val="auto"/>
                <w:sz w:val="18"/>
                <w:szCs w:val="18"/>
                <w:lang w:bidi="ar"/>
              </w:rPr>
              <w:t>亿元</w:t>
            </w:r>
          </w:p>
        </w:tc>
        <w:tc>
          <w:tcPr>
            <w:tcW w:w="1166" w:type="dxa"/>
            <w:vAlign w:val="center"/>
          </w:tcPr>
          <w:p>
            <w:pPr>
              <w:widowControl/>
              <w:jc w:val="center"/>
              <w:rPr>
                <w:rFonts w:hint="eastAsia" w:ascii="Times New Roman" w:hAnsi="Times New Roman"/>
                <w:sz w:val="18"/>
                <w:szCs w:val="18"/>
              </w:rPr>
            </w:pPr>
            <w:r>
              <w:rPr>
                <w:rFonts w:hint="eastAsia" w:ascii="Times New Roman" w:hAnsi="Times New Roman"/>
                <w:sz w:val="18"/>
                <w:szCs w:val="18"/>
              </w:rPr>
              <w:t>6.9</w:t>
            </w:r>
          </w:p>
        </w:tc>
        <w:tc>
          <w:tcPr>
            <w:tcW w:w="1184" w:type="dxa"/>
            <w:vAlign w:val="center"/>
          </w:tcPr>
          <w:p>
            <w:pPr>
              <w:widowControl/>
              <w:jc w:val="center"/>
              <w:textAlignment w:val="center"/>
              <w:rPr>
                <w:rFonts w:ascii="Times New Roman" w:hAnsi="Times New Roman"/>
                <w:sz w:val="18"/>
                <w:szCs w:val="18"/>
              </w:rPr>
            </w:pPr>
            <w:r>
              <w:rPr>
                <w:rFonts w:hint="eastAsia" w:ascii="Times New Roman" w:hAnsi="Times New Roman"/>
                <w:kern w:val="0"/>
                <w:sz w:val="18"/>
                <w:szCs w:val="18"/>
                <w:lang w:bidi="ar"/>
              </w:rPr>
              <w:t>7.87</w:t>
            </w:r>
          </w:p>
        </w:tc>
        <w:tc>
          <w:tcPr>
            <w:tcW w:w="1125" w:type="dxa"/>
            <w:vAlign w:val="center"/>
          </w:tcPr>
          <w:p>
            <w:pPr>
              <w:widowControl/>
              <w:jc w:val="center"/>
              <w:textAlignment w:val="center"/>
              <w:rPr>
                <w:rFonts w:ascii="Times New Roman" w:hAnsi="Times New Roman"/>
                <w:sz w:val="18"/>
                <w:szCs w:val="18"/>
              </w:rPr>
            </w:pPr>
            <w:r>
              <w:rPr>
                <w:rFonts w:hint="eastAsia" w:ascii="Times New Roman" w:hAnsi="Times New Roman"/>
                <w:kern w:val="0"/>
                <w:sz w:val="18"/>
                <w:szCs w:val="18"/>
                <w:lang w:bidi="ar"/>
              </w:rPr>
              <w:t>13.8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jc w:val="center"/>
        </w:trPr>
        <w:tc>
          <w:tcPr>
            <w:tcW w:w="447" w:type="dxa"/>
            <w:vMerge w:val="continue"/>
            <w:vAlign w:val="center"/>
          </w:tcPr>
          <w:p>
            <w:pPr>
              <w:widowControl/>
              <w:jc w:val="center"/>
              <w:rPr>
                <w:rFonts w:ascii="Times New Roman" w:hAnsi="Times New Roman"/>
                <w:sz w:val="18"/>
                <w:szCs w:val="18"/>
              </w:rPr>
            </w:pPr>
          </w:p>
        </w:tc>
        <w:tc>
          <w:tcPr>
            <w:tcW w:w="1028" w:type="dxa"/>
            <w:vMerge w:val="continue"/>
            <w:vAlign w:val="center"/>
          </w:tcPr>
          <w:p>
            <w:pPr>
              <w:widowControl/>
              <w:jc w:val="center"/>
              <w:rPr>
                <w:rFonts w:ascii="Times New Roman" w:hAnsi="Times New Roman"/>
                <w:sz w:val="18"/>
                <w:szCs w:val="18"/>
              </w:rPr>
            </w:pPr>
          </w:p>
        </w:tc>
        <w:tc>
          <w:tcPr>
            <w:tcW w:w="300"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7</w:t>
            </w:r>
          </w:p>
        </w:tc>
        <w:tc>
          <w:tcPr>
            <w:tcW w:w="2975" w:type="dxa"/>
            <w:vAlign w:val="center"/>
          </w:tcPr>
          <w:p>
            <w:pPr>
              <w:widowControl/>
              <w:jc w:val="left"/>
              <w:textAlignment w:val="center"/>
              <w:rPr>
                <w:rFonts w:ascii="Times New Roman" w:hAnsi="Times New Roman"/>
                <w:sz w:val="18"/>
                <w:szCs w:val="18"/>
              </w:rPr>
            </w:pPr>
            <w:r>
              <w:rPr>
                <w:rStyle w:val="10"/>
                <w:rFonts w:hint="default" w:ascii="Times New Roman" w:hAnsi="Times New Roman" w:cs="Times New Roman"/>
                <w:color w:val="auto"/>
                <w:sz w:val="18"/>
                <w:szCs w:val="18"/>
                <w:lang w:bidi="ar"/>
              </w:rPr>
              <w:t>竹笋产业产值占全县农业总产值比重</w:t>
            </w:r>
          </w:p>
        </w:tc>
        <w:tc>
          <w:tcPr>
            <w:tcW w:w="407"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w:t>
            </w:r>
          </w:p>
        </w:tc>
        <w:tc>
          <w:tcPr>
            <w:tcW w:w="1166" w:type="dxa"/>
            <w:vAlign w:val="center"/>
          </w:tcPr>
          <w:p>
            <w:pPr>
              <w:widowControl/>
              <w:jc w:val="center"/>
              <w:textAlignment w:val="center"/>
              <w:rPr>
                <w:rFonts w:ascii="Times New Roman" w:hAnsi="Times New Roman"/>
                <w:sz w:val="18"/>
                <w:szCs w:val="18"/>
              </w:rPr>
            </w:pPr>
            <w:r>
              <w:rPr>
                <w:rFonts w:hint="eastAsia" w:ascii="Times New Roman" w:hAnsi="Times New Roman"/>
                <w:kern w:val="0"/>
                <w:sz w:val="18"/>
                <w:szCs w:val="18"/>
                <w:lang w:bidi="ar"/>
              </w:rPr>
              <w:t>11.65</w:t>
            </w:r>
          </w:p>
        </w:tc>
        <w:tc>
          <w:tcPr>
            <w:tcW w:w="1184" w:type="dxa"/>
            <w:vAlign w:val="center"/>
          </w:tcPr>
          <w:p>
            <w:pPr>
              <w:widowControl/>
              <w:jc w:val="center"/>
              <w:rPr>
                <w:rFonts w:hint="eastAsia" w:ascii="Times New Roman" w:hAnsi="Times New Roman"/>
                <w:sz w:val="18"/>
                <w:szCs w:val="18"/>
              </w:rPr>
            </w:pPr>
            <w:r>
              <w:rPr>
                <w:rFonts w:hint="eastAsia" w:ascii="Times New Roman" w:hAnsi="Times New Roman"/>
                <w:sz w:val="18"/>
                <w:szCs w:val="18"/>
              </w:rPr>
              <w:t>15.51</w:t>
            </w:r>
          </w:p>
        </w:tc>
        <w:tc>
          <w:tcPr>
            <w:tcW w:w="1125" w:type="dxa"/>
            <w:vAlign w:val="center"/>
          </w:tcPr>
          <w:p>
            <w:pPr>
              <w:widowControl/>
              <w:jc w:val="center"/>
              <w:textAlignment w:val="center"/>
              <w:rPr>
                <w:rFonts w:ascii="Times New Roman" w:hAnsi="Times New Roman"/>
                <w:sz w:val="18"/>
                <w:szCs w:val="18"/>
              </w:rPr>
            </w:pPr>
            <w:r>
              <w:rPr>
                <w:rFonts w:hint="eastAsia" w:ascii="Times New Roman" w:hAnsi="Times New Roman"/>
                <w:kern w:val="0"/>
                <w:sz w:val="18"/>
                <w:szCs w:val="18"/>
                <w:lang w:bidi="ar"/>
              </w:rPr>
              <w:t>16.38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jc w:val="center"/>
        </w:trPr>
        <w:tc>
          <w:tcPr>
            <w:tcW w:w="447" w:type="dxa"/>
            <w:vMerge w:val="continue"/>
            <w:vAlign w:val="center"/>
          </w:tcPr>
          <w:p>
            <w:pPr>
              <w:widowControl/>
              <w:jc w:val="center"/>
              <w:rPr>
                <w:rFonts w:ascii="Times New Roman" w:hAnsi="Times New Roman"/>
                <w:sz w:val="18"/>
                <w:szCs w:val="18"/>
              </w:rPr>
            </w:pPr>
          </w:p>
        </w:tc>
        <w:tc>
          <w:tcPr>
            <w:tcW w:w="1028" w:type="dxa"/>
            <w:vMerge w:val="continue"/>
            <w:vAlign w:val="center"/>
          </w:tcPr>
          <w:p>
            <w:pPr>
              <w:widowControl/>
              <w:jc w:val="center"/>
              <w:rPr>
                <w:rFonts w:ascii="Times New Roman" w:hAnsi="Times New Roman"/>
                <w:sz w:val="18"/>
                <w:szCs w:val="18"/>
              </w:rPr>
            </w:pPr>
          </w:p>
        </w:tc>
        <w:tc>
          <w:tcPr>
            <w:tcW w:w="300"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8</w:t>
            </w:r>
          </w:p>
        </w:tc>
        <w:tc>
          <w:tcPr>
            <w:tcW w:w="2975" w:type="dxa"/>
            <w:vAlign w:val="center"/>
          </w:tcPr>
          <w:p>
            <w:pPr>
              <w:widowControl/>
              <w:jc w:val="left"/>
              <w:textAlignment w:val="center"/>
              <w:rPr>
                <w:rFonts w:ascii="Times New Roman" w:hAnsi="Times New Roman"/>
                <w:sz w:val="18"/>
                <w:szCs w:val="18"/>
              </w:rPr>
            </w:pPr>
            <w:r>
              <w:rPr>
                <w:rFonts w:ascii="Times New Roman" w:hAnsi="Times New Roman"/>
                <w:kern w:val="0"/>
                <w:sz w:val="18"/>
                <w:szCs w:val="18"/>
                <w:lang w:bidi="ar"/>
              </w:rPr>
              <w:t>*</w:t>
            </w:r>
            <w:r>
              <w:rPr>
                <w:rStyle w:val="10"/>
                <w:rFonts w:hint="default" w:ascii="Times New Roman" w:hAnsi="Times New Roman" w:cs="Times New Roman"/>
                <w:color w:val="auto"/>
                <w:sz w:val="18"/>
                <w:szCs w:val="18"/>
                <w:lang w:bidi="ar"/>
              </w:rPr>
              <w:t>农产品电子商务交易额</w:t>
            </w:r>
          </w:p>
        </w:tc>
        <w:tc>
          <w:tcPr>
            <w:tcW w:w="407" w:type="dxa"/>
            <w:vAlign w:val="center"/>
          </w:tcPr>
          <w:p>
            <w:pPr>
              <w:widowControl/>
              <w:jc w:val="center"/>
              <w:textAlignment w:val="center"/>
              <w:rPr>
                <w:rFonts w:ascii="Times New Roman" w:hAnsi="Times New Roman"/>
                <w:sz w:val="18"/>
                <w:szCs w:val="18"/>
              </w:rPr>
            </w:pPr>
            <w:r>
              <w:rPr>
                <w:rStyle w:val="10"/>
                <w:rFonts w:hint="default" w:ascii="Times New Roman" w:hAnsi="Times New Roman" w:cs="Times New Roman"/>
                <w:color w:val="auto"/>
                <w:sz w:val="18"/>
                <w:szCs w:val="18"/>
                <w:lang w:bidi="ar"/>
              </w:rPr>
              <w:t>亿元</w:t>
            </w:r>
          </w:p>
        </w:tc>
        <w:tc>
          <w:tcPr>
            <w:tcW w:w="1166" w:type="dxa"/>
            <w:vAlign w:val="center"/>
          </w:tcPr>
          <w:p>
            <w:pPr>
              <w:widowControl/>
              <w:jc w:val="center"/>
              <w:rPr>
                <w:rFonts w:hint="eastAsia" w:ascii="Times New Roman" w:hAnsi="Times New Roman"/>
                <w:sz w:val="18"/>
                <w:szCs w:val="18"/>
              </w:rPr>
            </w:pPr>
            <w:r>
              <w:rPr>
                <w:rFonts w:hint="eastAsia" w:ascii="Times New Roman" w:hAnsi="Times New Roman"/>
                <w:sz w:val="18"/>
                <w:szCs w:val="18"/>
              </w:rPr>
              <w:t>0.6</w:t>
            </w:r>
          </w:p>
        </w:tc>
        <w:tc>
          <w:tcPr>
            <w:tcW w:w="1184" w:type="dxa"/>
            <w:vAlign w:val="center"/>
          </w:tcPr>
          <w:p>
            <w:pPr>
              <w:widowControl/>
              <w:jc w:val="center"/>
              <w:rPr>
                <w:rFonts w:hint="eastAsia" w:ascii="Times New Roman" w:hAnsi="Times New Roman"/>
                <w:sz w:val="18"/>
                <w:szCs w:val="18"/>
              </w:rPr>
            </w:pPr>
            <w:r>
              <w:rPr>
                <w:rFonts w:hint="eastAsia" w:ascii="Times New Roman" w:hAnsi="Times New Roman"/>
                <w:sz w:val="18"/>
                <w:szCs w:val="18"/>
              </w:rPr>
              <w:t>1.1</w:t>
            </w:r>
          </w:p>
        </w:tc>
        <w:tc>
          <w:tcPr>
            <w:tcW w:w="1125" w:type="dxa"/>
            <w:vAlign w:val="center"/>
          </w:tcPr>
          <w:p>
            <w:pPr>
              <w:widowControl/>
              <w:jc w:val="center"/>
              <w:rPr>
                <w:rFonts w:hint="eastAsia" w:ascii="Times New Roman" w:hAnsi="Times New Roman"/>
                <w:sz w:val="18"/>
                <w:szCs w:val="18"/>
              </w:rPr>
            </w:pPr>
            <w:r>
              <w:rPr>
                <w:rFonts w:hint="eastAsia" w:ascii="Times New Roman" w:hAnsi="Times New Roman"/>
                <w:sz w:val="18"/>
                <w:szCs w:val="18"/>
              </w:rPr>
              <w:t>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trHeight w:val="268" w:hRule="atLeast"/>
          <w:jc w:val="center"/>
        </w:trPr>
        <w:tc>
          <w:tcPr>
            <w:tcW w:w="447" w:type="dxa"/>
            <w:vMerge w:val="continue"/>
            <w:vAlign w:val="center"/>
          </w:tcPr>
          <w:p>
            <w:pPr>
              <w:widowControl/>
              <w:jc w:val="center"/>
              <w:rPr>
                <w:rFonts w:ascii="Times New Roman" w:hAnsi="Times New Roman"/>
                <w:sz w:val="18"/>
                <w:szCs w:val="18"/>
              </w:rPr>
            </w:pPr>
          </w:p>
        </w:tc>
        <w:tc>
          <w:tcPr>
            <w:tcW w:w="1028" w:type="dxa"/>
            <w:vMerge w:val="continue"/>
            <w:vAlign w:val="center"/>
          </w:tcPr>
          <w:p>
            <w:pPr>
              <w:widowControl/>
              <w:jc w:val="center"/>
              <w:rPr>
                <w:rFonts w:ascii="Times New Roman" w:hAnsi="Times New Roman"/>
                <w:sz w:val="18"/>
                <w:szCs w:val="18"/>
              </w:rPr>
            </w:pPr>
          </w:p>
        </w:tc>
        <w:tc>
          <w:tcPr>
            <w:tcW w:w="300" w:type="dxa"/>
            <w:vAlign w:val="center"/>
          </w:tcPr>
          <w:p>
            <w:pPr>
              <w:widowControl/>
              <w:jc w:val="center"/>
              <w:textAlignment w:val="center"/>
              <w:rPr>
                <w:rFonts w:ascii="Times New Roman" w:hAnsi="Times New Roman"/>
                <w:sz w:val="18"/>
                <w:szCs w:val="18"/>
              </w:rPr>
            </w:pPr>
            <w:r>
              <w:rPr>
                <w:rFonts w:hint="eastAsia" w:ascii="Times New Roman" w:hAnsi="Times New Roman"/>
                <w:kern w:val="0"/>
                <w:sz w:val="18"/>
                <w:szCs w:val="18"/>
                <w:lang w:bidi="ar"/>
              </w:rPr>
              <w:t>9</w:t>
            </w:r>
          </w:p>
        </w:tc>
        <w:tc>
          <w:tcPr>
            <w:tcW w:w="2975" w:type="dxa"/>
            <w:vAlign w:val="center"/>
          </w:tcPr>
          <w:p>
            <w:pPr>
              <w:widowControl/>
              <w:jc w:val="left"/>
              <w:textAlignment w:val="center"/>
              <w:rPr>
                <w:rFonts w:ascii="Times New Roman" w:hAnsi="Times New Roman"/>
                <w:sz w:val="18"/>
                <w:szCs w:val="18"/>
              </w:rPr>
            </w:pPr>
            <w:r>
              <w:rPr>
                <w:rStyle w:val="10"/>
                <w:rFonts w:hint="default" w:ascii="Times New Roman" w:hAnsi="Times New Roman" w:cs="Times New Roman"/>
                <w:color w:val="auto"/>
                <w:sz w:val="18"/>
                <w:szCs w:val="18"/>
                <w:lang w:bidi="ar"/>
              </w:rPr>
              <w:t>农村一二三产业结构比</w:t>
            </w:r>
          </w:p>
        </w:tc>
        <w:tc>
          <w:tcPr>
            <w:tcW w:w="407" w:type="dxa"/>
            <w:vAlign w:val="center"/>
          </w:tcPr>
          <w:p>
            <w:pPr>
              <w:widowControl/>
              <w:jc w:val="center"/>
              <w:rPr>
                <w:rFonts w:ascii="Times New Roman" w:hAnsi="Times New Roman"/>
                <w:sz w:val="18"/>
                <w:szCs w:val="18"/>
              </w:rPr>
            </w:pPr>
          </w:p>
        </w:tc>
        <w:tc>
          <w:tcPr>
            <w:tcW w:w="1166"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18:44.9:37.1</w:t>
            </w:r>
          </w:p>
        </w:tc>
        <w:tc>
          <w:tcPr>
            <w:tcW w:w="1184"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16.6:40.3:43.1</w:t>
            </w:r>
          </w:p>
        </w:tc>
        <w:tc>
          <w:tcPr>
            <w:tcW w:w="1125" w:type="dxa"/>
            <w:vAlign w:val="center"/>
          </w:tcPr>
          <w:p>
            <w:pPr>
              <w:widowControl/>
              <w:jc w:val="center"/>
              <w:rPr>
                <w:rFonts w:ascii="Times New Roman" w:hAnsi="Times New Roman"/>
                <w:sz w:val="18"/>
                <w:szCs w:val="18"/>
              </w:rPr>
            </w:pPr>
            <w:r>
              <w:rPr>
                <w:rFonts w:ascii="Times New Roman" w:hAnsi="Times New Roman"/>
                <w:sz w:val="18"/>
                <w:szCs w:val="18"/>
              </w:rPr>
              <w:t>14.5:36.2:49.3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trHeight w:val="227" w:hRule="atLeast"/>
          <w:jc w:val="center"/>
        </w:trPr>
        <w:tc>
          <w:tcPr>
            <w:tcW w:w="447" w:type="dxa"/>
            <w:vMerge w:val="continue"/>
            <w:vAlign w:val="center"/>
          </w:tcPr>
          <w:p>
            <w:pPr>
              <w:widowControl/>
              <w:jc w:val="center"/>
              <w:rPr>
                <w:rFonts w:ascii="Times New Roman" w:hAnsi="Times New Roman"/>
                <w:sz w:val="18"/>
                <w:szCs w:val="18"/>
              </w:rPr>
            </w:pPr>
          </w:p>
        </w:tc>
        <w:tc>
          <w:tcPr>
            <w:tcW w:w="1028" w:type="dxa"/>
            <w:vMerge w:val="continue"/>
            <w:vAlign w:val="center"/>
          </w:tcPr>
          <w:p>
            <w:pPr>
              <w:widowControl/>
              <w:jc w:val="center"/>
              <w:rPr>
                <w:rFonts w:ascii="Times New Roman" w:hAnsi="Times New Roman"/>
                <w:sz w:val="18"/>
                <w:szCs w:val="18"/>
              </w:rPr>
            </w:pPr>
          </w:p>
        </w:tc>
        <w:tc>
          <w:tcPr>
            <w:tcW w:w="300" w:type="dxa"/>
            <w:vAlign w:val="center"/>
          </w:tcPr>
          <w:p>
            <w:pPr>
              <w:widowControl/>
              <w:jc w:val="center"/>
              <w:textAlignment w:val="center"/>
              <w:rPr>
                <w:rFonts w:ascii="Times New Roman" w:hAnsi="Times New Roman"/>
                <w:kern w:val="0"/>
                <w:sz w:val="18"/>
                <w:szCs w:val="18"/>
                <w:lang w:bidi="ar"/>
              </w:rPr>
            </w:pPr>
            <w:r>
              <w:rPr>
                <w:rFonts w:ascii="Times New Roman" w:hAnsi="Times New Roman"/>
                <w:kern w:val="0"/>
                <w:sz w:val="18"/>
                <w:szCs w:val="18"/>
                <w:lang w:bidi="ar"/>
              </w:rPr>
              <w:t>10</w:t>
            </w:r>
          </w:p>
        </w:tc>
        <w:tc>
          <w:tcPr>
            <w:tcW w:w="2975" w:type="dxa"/>
            <w:vAlign w:val="center"/>
          </w:tcPr>
          <w:p>
            <w:pPr>
              <w:widowControl/>
              <w:jc w:val="left"/>
              <w:textAlignment w:val="center"/>
              <w:rPr>
                <w:rStyle w:val="10"/>
                <w:rFonts w:hint="default" w:ascii="Times New Roman" w:hAnsi="Times New Roman" w:cs="Times New Roman"/>
                <w:color w:val="auto"/>
                <w:sz w:val="18"/>
                <w:szCs w:val="18"/>
                <w:lang w:bidi="ar"/>
              </w:rPr>
            </w:pPr>
            <w:r>
              <w:rPr>
                <w:rStyle w:val="10"/>
                <w:rFonts w:hint="default" w:ascii="Times New Roman" w:hAnsi="Times New Roman" w:cs="Times New Roman"/>
                <w:color w:val="auto"/>
                <w:sz w:val="18"/>
                <w:szCs w:val="18"/>
                <w:lang w:bidi="ar"/>
              </w:rPr>
              <w:t>竹笋产业一二三产业结构比</w:t>
            </w:r>
          </w:p>
        </w:tc>
        <w:tc>
          <w:tcPr>
            <w:tcW w:w="407" w:type="dxa"/>
            <w:vAlign w:val="center"/>
          </w:tcPr>
          <w:p>
            <w:pPr>
              <w:widowControl/>
              <w:jc w:val="center"/>
              <w:rPr>
                <w:rFonts w:ascii="Times New Roman" w:hAnsi="Times New Roman"/>
                <w:sz w:val="18"/>
                <w:szCs w:val="18"/>
              </w:rPr>
            </w:pPr>
          </w:p>
        </w:tc>
        <w:tc>
          <w:tcPr>
            <w:tcW w:w="1166" w:type="dxa"/>
            <w:vAlign w:val="center"/>
          </w:tcPr>
          <w:p>
            <w:pPr>
              <w:widowControl/>
              <w:jc w:val="center"/>
              <w:textAlignment w:val="center"/>
              <w:rPr>
                <w:rFonts w:ascii="Times New Roman" w:hAnsi="Times New Roman"/>
                <w:kern w:val="0"/>
                <w:sz w:val="18"/>
                <w:szCs w:val="18"/>
                <w:lang w:bidi="ar"/>
              </w:rPr>
            </w:pPr>
            <w:r>
              <w:rPr>
                <w:rFonts w:hint="eastAsia" w:ascii="Times New Roman" w:hAnsi="Times New Roman"/>
                <w:kern w:val="0"/>
                <w:sz w:val="18"/>
                <w:szCs w:val="18"/>
                <w:lang w:bidi="ar"/>
              </w:rPr>
              <w:t>11.4</w:t>
            </w:r>
            <w:r>
              <w:rPr>
                <w:rFonts w:ascii="Times New Roman" w:hAnsi="Times New Roman"/>
                <w:kern w:val="0"/>
                <w:sz w:val="18"/>
                <w:szCs w:val="18"/>
                <w:lang w:bidi="ar"/>
              </w:rPr>
              <w:t>:</w:t>
            </w:r>
            <w:r>
              <w:rPr>
                <w:rFonts w:hint="eastAsia" w:ascii="Times New Roman" w:hAnsi="Times New Roman"/>
                <w:kern w:val="0"/>
                <w:sz w:val="18"/>
                <w:szCs w:val="18"/>
                <w:lang w:bidi="ar"/>
              </w:rPr>
              <w:t>53.2</w:t>
            </w:r>
            <w:r>
              <w:rPr>
                <w:rFonts w:ascii="Times New Roman" w:hAnsi="Times New Roman"/>
                <w:kern w:val="0"/>
                <w:sz w:val="18"/>
                <w:szCs w:val="18"/>
                <w:lang w:bidi="ar"/>
              </w:rPr>
              <w:t>:</w:t>
            </w:r>
            <w:r>
              <w:rPr>
                <w:rFonts w:hint="eastAsia" w:ascii="Times New Roman" w:hAnsi="Times New Roman"/>
                <w:kern w:val="0"/>
                <w:sz w:val="18"/>
                <w:szCs w:val="18"/>
                <w:lang w:bidi="ar"/>
              </w:rPr>
              <w:t>35.4</w:t>
            </w:r>
          </w:p>
        </w:tc>
        <w:tc>
          <w:tcPr>
            <w:tcW w:w="1184" w:type="dxa"/>
            <w:vAlign w:val="center"/>
          </w:tcPr>
          <w:p>
            <w:pPr>
              <w:widowControl/>
              <w:jc w:val="center"/>
              <w:textAlignment w:val="center"/>
              <w:rPr>
                <w:rFonts w:ascii="Times New Roman" w:hAnsi="Times New Roman"/>
                <w:kern w:val="0"/>
                <w:sz w:val="18"/>
                <w:szCs w:val="18"/>
                <w:lang w:bidi="ar"/>
              </w:rPr>
            </w:pPr>
            <w:r>
              <w:rPr>
                <w:rFonts w:hint="eastAsia" w:ascii="Times New Roman" w:hAnsi="Times New Roman"/>
                <w:kern w:val="0"/>
                <w:sz w:val="18"/>
                <w:szCs w:val="18"/>
                <w:lang w:bidi="ar"/>
              </w:rPr>
              <w:t>10.8</w:t>
            </w:r>
            <w:r>
              <w:rPr>
                <w:rFonts w:ascii="Times New Roman" w:hAnsi="Times New Roman"/>
                <w:kern w:val="0"/>
                <w:sz w:val="18"/>
                <w:szCs w:val="18"/>
                <w:lang w:bidi="ar"/>
              </w:rPr>
              <w:t>:</w:t>
            </w:r>
            <w:r>
              <w:rPr>
                <w:rFonts w:hint="eastAsia" w:ascii="Times New Roman" w:hAnsi="Times New Roman"/>
                <w:kern w:val="0"/>
                <w:sz w:val="18"/>
                <w:szCs w:val="18"/>
                <w:lang w:bidi="ar"/>
              </w:rPr>
              <w:t>60.4</w:t>
            </w:r>
            <w:r>
              <w:rPr>
                <w:rFonts w:ascii="Times New Roman" w:hAnsi="Times New Roman"/>
                <w:kern w:val="0"/>
                <w:sz w:val="18"/>
                <w:szCs w:val="18"/>
                <w:lang w:bidi="ar"/>
              </w:rPr>
              <w:t>:</w:t>
            </w:r>
            <w:r>
              <w:rPr>
                <w:rFonts w:hint="eastAsia" w:ascii="Times New Roman" w:hAnsi="Times New Roman"/>
                <w:kern w:val="0"/>
                <w:sz w:val="18"/>
                <w:szCs w:val="18"/>
                <w:lang w:bidi="ar"/>
              </w:rPr>
              <w:t>28.8</w:t>
            </w:r>
          </w:p>
        </w:tc>
        <w:tc>
          <w:tcPr>
            <w:tcW w:w="1125" w:type="dxa"/>
            <w:vAlign w:val="center"/>
          </w:tcPr>
          <w:p>
            <w:pPr>
              <w:widowControl/>
              <w:jc w:val="center"/>
              <w:rPr>
                <w:rFonts w:hint="eastAsia" w:ascii="Times New Roman" w:hAnsi="Times New Roman"/>
                <w:sz w:val="18"/>
                <w:szCs w:val="18"/>
              </w:rPr>
            </w:pPr>
            <w:r>
              <w:rPr>
                <w:rFonts w:ascii="Times New Roman" w:hAnsi="Times New Roman"/>
                <w:sz w:val="18"/>
                <w:szCs w:val="18"/>
              </w:rPr>
              <w:t>14.5:</w:t>
            </w:r>
            <w:r>
              <w:rPr>
                <w:rFonts w:hint="eastAsia" w:ascii="Times New Roman" w:hAnsi="Times New Roman"/>
                <w:sz w:val="18"/>
                <w:szCs w:val="18"/>
              </w:rPr>
              <w:t>58</w:t>
            </w:r>
            <w:r>
              <w:rPr>
                <w:rFonts w:ascii="Times New Roman" w:hAnsi="Times New Roman"/>
                <w:sz w:val="18"/>
                <w:szCs w:val="18"/>
              </w:rPr>
              <w:t>:</w:t>
            </w:r>
            <w:r>
              <w:rPr>
                <w:rFonts w:hint="eastAsia" w:ascii="Times New Roman" w:hAnsi="Times New Roman"/>
                <w:sz w:val="18"/>
                <w:szCs w:val="18"/>
              </w:rPr>
              <w:t>27.5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trHeight w:val="265" w:hRule="atLeast"/>
          <w:jc w:val="center"/>
        </w:trPr>
        <w:tc>
          <w:tcPr>
            <w:tcW w:w="447" w:type="dxa"/>
            <w:vMerge w:val="continue"/>
            <w:vAlign w:val="center"/>
          </w:tcPr>
          <w:p>
            <w:pPr>
              <w:widowControl/>
              <w:jc w:val="center"/>
              <w:rPr>
                <w:rFonts w:ascii="Times New Roman" w:hAnsi="Times New Roman"/>
                <w:sz w:val="18"/>
                <w:szCs w:val="18"/>
              </w:rPr>
            </w:pPr>
          </w:p>
        </w:tc>
        <w:tc>
          <w:tcPr>
            <w:tcW w:w="1028" w:type="dxa"/>
            <w:vMerge w:val="restart"/>
            <w:vAlign w:val="center"/>
          </w:tcPr>
          <w:p>
            <w:pPr>
              <w:widowControl/>
              <w:jc w:val="center"/>
              <w:textAlignment w:val="center"/>
              <w:rPr>
                <w:rFonts w:ascii="Times New Roman" w:hAnsi="Times New Roman"/>
                <w:sz w:val="18"/>
                <w:szCs w:val="18"/>
              </w:rPr>
            </w:pPr>
            <w:r>
              <w:rPr>
                <w:rStyle w:val="10"/>
                <w:rFonts w:hint="default" w:ascii="Times New Roman" w:hAnsi="Times New Roman" w:cs="Times New Roman"/>
                <w:color w:val="auto"/>
                <w:sz w:val="18"/>
                <w:szCs w:val="18"/>
                <w:lang w:bidi="ar"/>
              </w:rPr>
              <w:t>农民增收</w:t>
            </w:r>
          </w:p>
        </w:tc>
        <w:tc>
          <w:tcPr>
            <w:tcW w:w="300"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11</w:t>
            </w:r>
          </w:p>
        </w:tc>
        <w:tc>
          <w:tcPr>
            <w:tcW w:w="2975" w:type="dxa"/>
            <w:vAlign w:val="center"/>
          </w:tcPr>
          <w:p>
            <w:pPr>
              <w:widowControl/>
              <w:jc w:val="left"/>
              <w:textAlignment w:val="center"/>
              <w:rPr>
                <w:rFonts w:ascii="Times New Roman" w:hAnsi="Times New Roman"/>
                <w:sz w:val="18"/>
                <w:szCs w:val="18"/>
              </w:rPr>
            </w:pPr>
            <w:r>
              <w:rPr>
                <w:rFonts w:ascii="Times New Roman" w:hAnsi="Times New Roman"/>
                <w:kern w:val="0"/>
                <w:sz w:val="18"/>
                <w:szCs w:val="18"/>
                <w:lang w:bidi="ar"/>
              </w:rPr>
              <w:t>*</w:t>
            </w:r>
            <w:r>
              <w:rPr>
                <w:rStyle w:val="10"/>
                <w:rFonts w:hint="default" w:ascii="Times New Roman" w:hAnsi="Times New Roman" w:cs="Times New Roman"/>
                <w:color w:val="auto"/>
                <w:sz w:val="18"/>
                <w:szCs w:val="18"/>
                <w:lang w:bidi="ar"/>
              </w:rPr>
              <w:t>农民人均可支配收入</w:t>
            </w:r>
          </w:p>
        </w:tc>
        <w:tc>
          <w:tcPr>
            <w:tcW w:w="407" w:type="dxa"/>
            <w:vAlign w:val="center"/>
          </w:tcPr>
          <w:p>
            <w:pPr>
              <w:widowControl/>
              <w:jc w:val="center"/>
              <w:textAlignment w:val="center"/>
              <w:rPr>
                <w:rFonts w:ascii="Times New Roman" w:hAnsi="Times New Roman"/>
                <w:sz w:val="18"/>
                <w:szCs w:val="18"/>
              </w:rPr>
            </w:pPr>
            <w:r>
              <w:rPr>
                <w:rStyle w:val="11"/>
                <w:rFonts w:hint="default" w:ascii="Times New Roman" w:hAnsi="Times New Roman" w:cs="Times New Roman"/>
                <w:color w:val="auto"/>
                <w:sz w:val="18"/>
                <w:szCs w:val="18"/>
                <w:lang w:bidi="ar"/>
              </w:rPr>
              <w:t>元</w:t>
            </w:r>
          </w:p>
        </w:tc>
        <w:tc>
          <w:tcPr>
            <w:tcW w:w="1166" w:type="dxa"/>
            <w:vAlign w:val="center"/>
          </w:tcPr>
          <w:p>
            <w:pPr>
              <w:widowControl/>
              <w:jc w:val="center"/>
              <w:textAlignment w:val="center"/>
              <w:rPr>
                <w:rFonts w:ascii="Times New Roman" w:hAnsi="Times New Roman"/>
                <w:sz w:val="18"/>
                <w:szCs w:val="18"/>
              </w:rPr>
            </w:pPr>
            <w:r>
              <w:rPr>
                <w:rFonts w:hint="eastAsia" w:ascii="Times New Roman" w:hAnsi="Times New Roman"/>
                <w:kern w:val="0"/>
                <w:sz w:val="18"/>
                <w:szCs w:val="18"/>
                <w:lang w:bidi="ar"/>
              </w:rPr>
              <w:t>13134</w:t>
            </w:r>
          </w:p>
        </w:tc>
        <w:tc>
          <w:tcPr>
            <w:tcW w:w="1184" w:type="dxa"/>
            <w:vAlign w:val="center"/>
          </w:tcPr>
          <w:p>
            <w:pPr>
              <w:widowControl/>
              <w:jc w:val="center"/>
              <w:textAlignment w:val="center"/>
              <w:rPr>
                <w:rFonts w:ascii="Times New Roman" w:hAnsi="Times New Roman"/>
                <w:sz w:val="18"/>
                <w:szCs w:val="18"/>
              </w:rPr>
            </w:pPr>
            <w:r>
              <w:rPr>
                <w:rFonts w:hint="eastAsia" w:ascii="Times New Roman" w:hAnsi="Times New Roman"/>
                <w:kern w:val="0"/>
                <w:sz w:val="18"/>
                <w:szCs w:val="18"/>
                <w:lang w:bidi="ar"/>
              </w:rPr>
              <w:t>14295</w:t>
            </w:r>
          </w:p>
        </w:tc>
        <w:tc>
          <w:tcPr>
            <w:tcW w:w="1125" w:type="dxa"/>
            <w:vAlign w:val="center"/>
          </w:tcPr>
          <w:p>
            <w:pPr>
              <w:widowControl/>
              <w:jc w:val="center"/>
              <w:rPr>
                <w:rFonts w:ascii="Times New Roman" w:hAnsi="Times New Roman"/>
                <w:sz w:val="18"/>
                <w:szCs w:val="18"/>
              </w:rPr>
            </w:pPr>
            <w:r>
              <w:rPr>
                <w:rFonts w:hint="eastAsia" w:ascii="Times New Roman" w:hAnsi="Times New Roman"/>
                <w:sz w:val="18"/>
                <w:szCs w:val="18"/>
              </w:rPr>
              <w:t>18342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trHeight w:val="303" w:hRule="atLeast"/>
          <w:jc w:val="center"/>
        </w:trPr>
        <w:tc>
          <w:tcPr>
            <w:tcW w:w="447" w:type="dxa"/>
            <w:vMerge w:val="continue"/>
            <w:vAlign w:val="center"/>
          </w:tcPr>
          <w:p>
            <w:pPr>
              <w:widowControl/>
              <w:jc w:val="center"/>
              <w:rPr>
                <w:rFonts w:ascii="Times New Roman" w:hAnsi="Times New Roman"/>
                <w:sz w:val="18"/>
                <w:szCs w:val="18"/>
              </w:rPr>
            </w:pPr>
          </w:p>
        </w:tc>
        <w:tc>
          <w:tcPr>
            <w:tcW w:w="1028" w:type="dxa"/>
            <w:vMerge w:val="continue"/>
            <w:vAlign w:val="center"/>
          </w:tcPr>
          <w:p>
            <w:pPr>
              <w:widowControl/>
              <w:jc w:val="center"/>
              <w:rPr>
                <w:rFonts w:ascii="Times New Roman" w:hAnsi="Times New Roman"/>
                <w:sz w:val="18"/>
                <w:szCs w:val="18"/>
              </w:rPr>
            </w:pPr>
          </w:p>
        </w:tc>
        <w:tc>
          <w:tcPr>
            <w:tcW w:w="300"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12</w:t>
            </w:r>
          </w:p>
        </w:tc>
        <w:tc>
          <w:tcPr>
            <w:tcW w:w="2975" w:type="dxa"/>
            <w:vAlign w:val="center"/>
          </w:tcPr>
          <w:p>
            <w:pPr>
              <w:widowControl/>
              <w:jc w:val="left"/>
              <w:textAlignment w:val="center"/>
              <w:rPr>
                <w:rFonts w:ascii="Times New Roman" w:hAnsi="Times New Roman"/>
                <w:sz w:val="18"/>
                <w:szCs w:val="18"/>
              </w:rPr>
            </w:pPr>
            <w:r>
              <w:rPr>
                <w:rStyle w:val="10"/>
                <w:rFonts w:hint="default" w:ascii="Times New Roman" w:hAnsi="Times New Roman" w:cs="Times New Roman"/>
                <w:color w:val="auto"/>
                <w:sz w:val="18"/>
                <w:szCs w:val="18"/>
                <w:lang w:bidi="ar"/>
              </w:rPr>
              <w:t>竹笋产业对增加农民收入贡献率</w:t>
            </w:r>
          </w:p>
        </w:tc>
        <w:tc>
          <w:tcPr>
            <w:tcW w:w="407"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w:t>
            </w:r>
          </w:p>
        </w:tc>
        <w:tc>
          <w:tcPr>
            <w:tcW w:w="1166"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28</w:t>
            </w:r>
          </w:p>
        </w:tc>
        <w:tc>
          <w:tcPr>
            <w:tcW w:w="1184" w:type="dxa"/>
            <w:vAlign w:val="center"/>
          </w:tcPr>
          <w:p>
            <w:pPr>
              <w:widowControl/>
              <w:jc w:val="center"/>
              <w:rPr>
                <w:rFonts w:hint="eastAsia" w:ascii="Times New Roman" w:hAnsi="Times New Roman"/>
                <w:sz w:val="18"/>
                <w:szCs w:val="18"/>
              </w:rPr>
            </w:pPr>
            <w:r>
              <w:rPr>
                <w:rFonts w:hint="eastAsia" w:ascii="Times New Roman" w:hAnsi="Times New Roman"/>
                <w:sz w:val="18"/>
                <w:szCs w:val="18"/>
              </w:rPr>
              <w:t>32</w:t>
            </w:r>
          </w:p>
        </w:tc>
        <w:tc>
          <w:tcPr>
            <w:tcW w:w="1125"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trHeight w:val="227" w:hRule="atLeast"/>
          <w:jc w:val="center"/>
        </w:trPr>
        <w:tc>
          <w:tcPr>
            <w:tcW w:w="447" w:type="dxa"/>
            <w:vMerge w:val="continue"/>
            <w:vAlign w:val="center"/>
          </w:tcPr>
          <w:p>
            <w:pPr>
              <w:widowControl/>
              <w:jc w:val="center"/>
              <w:rPr>
                <w:rFonts w:ascii="Times New Roman" w:hAnsi="Times New Roman"/>
                <w:sz w:val="18"/>
                <w:szCs w:val="18"/>
              </w:rPr>
            </w:pPr>
          </w:p>
        </w:tc>
        <w:tc>
          <w:tcPr>
            <w:tcW w:w="1028" w:type="dxa"/>
            <w:vMerge w:val="continue"/>
            <w:vAlign w:val="center"/>
          </w:tcPr>
          <w:p>
            <w:pPr>
              <w:widowControl/>
              <w:jc w:val="center"/>
              <w:rPr>
                <w:rFonts w:ascii="Times New Roman" w:hAnsi="Times New Roman"/>
                <w:sz w:val="18"/>
                <w:szCs w:val="18"/>
              </w:rPr>
            </w:pPr>
          </w:p>
        </w:tc>
        <w:tc>
          <w:tcPr>
            <w:tcW w:w="300"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13</w:t>
            </w:r>
          </w:p>
        </w:tc>
        <w:tc>
          <w:tcPr>
            <w:tcW w:w="2975" w:type="dxa"/>
            <w:vAlign w:val="center"/>
          </w:tcPr>
          <w:p>
            <w:pPr>
              <w:widowControl/>
              <w:jc w:val="left"/>
              <w:textAlignment w:val="center"/>
              <w:rPr>
                <w:rFonts w:ascii="Times New Roman" w:hAnsi="Times New Roman"/>
                <w:sz w:val="18"/>
                <w:szCs w:val="18"/>
              </w:rPr>
            </w:pPr>
            <w:r>
              <w:rPr>
                <w:rStyle w:val="10"/>
                <w:rFonts w:hint="default" w:ascii="Times New Roman" w:hAnsi="Times New Roman" w:cs="Times New Roman"/>
                <w:color w:val="auto"/>
                <w:sz w:val="18"/>
                <w:szCs w:val="18"/>
                <w:lang w:bidi="ar"/>
              </w:rPr>
              <w:t>带动就业人数</w:t>
            </w:r>
          </w:p>
        </w:tc>
        <w:tc>
          <w:tcPr>
            <w:tcW w:w="407" w:type="dxa"/>
            <w:vAlign w:val="center"/>
          </w:tcPr>
          <w:p>
            <w:pPr>
              <w:widowControl/>
              <w:jc w:val="center"/>
              <w:textAlignment w:val="center"/>
              <w:rPr>
                <w:rFonts w:ascii="Times New Roman" w:hAnsi="Times New Roman"/>
                <w:sz w:val="18"/>
                <w:szCs w:val="18"/>
              </w:rPr>
            </w:pPr>
            <w:r>
              <w:rPr>
                <w:rStyle w:val="11"/>
                <w:rFonts w:hint="default" w:ascii="Times New Roman" w:hAnsi="Times New Roman" w:cs="Times New Roman"/>
                <w:color w:val="auto"/>
                <w:sz w:val="18"/>
                <w:szCs w:val="18"/>
                <w:lang w:bidi="ar"/>
              </w:rPr>
              <w:t>人</w:t>
            </w:r>
          </w:p>
        </w:tc>
        <w:tc>
          <w:tcPr>
            <w:tcW w:w="1166"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32000</w:t>
            </w:r>
          </w:p>
        </w:tc>
        <w:tc>
          <w:tcPr>
            <w:tcW w:w="1184" w:type="dxa"/>
            <w:vAlign w:val="center"/>
          </w:tcPr>
          <w:p>
            <w:pPr>
              <w:widowControl/>
              <w:jc w:val="center"/>
              <w:rPr>
                <w:rFonts w:hint="eastAsia" w:ascii="Times New Roman" w:hAnsi="Times New Roman"/>
                <w:sz w:val="18"/>
                <w:szCs w:val="18"/>
              </w:rPr>
            </w:pPr>
            <w:r>
              <w:rPr>
                <w:rFonts w:hint="eastAsia" w:ascii="Times New Roman" w:hAnsi="Times New Roman"/>
                <w:sz w:val="18"/>
                <w:szCs w:val="18"/>
              </w:rPr>
              <w:t>38000</w:t>
            </w:r>
          </w:p>
        </w:tc>
        <w:tc>
          <w:tcPr>
            <w:tcW w:w="1125"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52000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jc w:val="center"/>
        </w:trPr>
        <w:tc>
          <w:tcPr>
            <w:tcW w:w="447" w:type="dxa"/>
            <w:vMerge w:val="continue"/>
            <w:vAlign w:val="center"/>
          </w:tcPr>
          <w:p>
            <w:pPr>
              <w:widowControl/>
              <w:jc w:val="center"/>
              <w:rPr>
                <w:rFonts w:ascii="Times New Roman" w:hAnsi="Times New Roman"/>
                <w:sz w:val="18"/>
                <w:szCs w:val="18"/>
              </w:rPr>
            </w:pPr>
          </w:p>
        </w:tc>
        <w:tc>
          <w:tcPr>
            <w:tcW w:w="1028" w:type="dxa"/>
            <w:vMerge w:val="continue"/>
            <w:vAlign w:val="center"/>
          </w:tcPr>
          <w:p>
            <w:pPr>
              <w:widowControl/>
              <w:jc w:val="center"/>
              <w:rPr>
                <w:rFonts w:ascii="Times New Roman" w:hAnsi="Times New Roman"/>
                <w:sz w:val="18"/>
                <w:szCs w:val="18"/>
              </w:rPr>
            </w:pPr>
          </w:p>
        </w:tc>
        <w:tc>
          <w:tcPr>
            <w:tcW w:w="300"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14</w:t>
            </w:r>
          </w:p>
        </w:tc>
        <w:tc>
          <w:tcPr>
            <w:tcW w:w="2975" w:type="dxa"/>
            <w:vAlign w:val="center"/>
          </w:tcPr>
          <w:p>
            <w:pPr>
              <w:widowControl/>
              <w:jc w:val="left"/>
              <w:textAlignment w:val="center"/>
              <w:rPr>
                <w:rFonts w:ascii="Times New Roman" w:hAnsi="Times New Roman"/>
                <w:sz w:val="18"/>
                <w:szCs w:val="18"/>
              </w:rPr>
            </w:pPr>
            <w:r>
              <w:rPr>
                <w:rStyle w:val="10"/>
                <w:rFonts w:hint="default" w:ascii="Times New Roman" w:hAnsi="Times New Roman" w:cs="Times New Roman"/>
                <w:color w:val="auto"/>
                <w:sz w:val="18"/>
                <w:szCs w:val="18"/>
                <w:lang w:bidi="ar"/>
              </w:rPr>
              <w:t>竹笋产业就业贡献率</w:t>
            </w:r>
          </w:p>
        </w:tc>
        <w:tc>
          <w:tcPr>
            <w:tcW w:w="407"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w:t>
            </w:r>
          </w:p>
        </w:tc>
        <w:tc>
          <w:tcPr>
            <w:tcW w:w="1166"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8</w:t>
            </w:r>
          </w:p>
        </w:tc>
        <w:tc>
          <w:tcPr>
            <w:tcW w:w="1184" w:type="dxa"/>
            <w:vAlign w:val="center"/>
          </w:tcPr>
          <w:p>
            <w:pPr>
              <w:widowControl/>
              <w:jc w:val="center"/>
              <w:rPr>
                <w:rFonts w:hint="eastAsia" w:ascii="Times New Roman" w:hAnsi="Times New Roman"/>
                <w:sz w:val="18"/>
                <w:szCs w:val="18"/>
              </w:rPr>
            </w:pPr>
            <w:r>
              <w:rPr>
                <w:rFonts w:hint="eastAsia" w:ascii="Times New Roman" w:hAnsi="Times New Roman"/>
                <w:sz w:val="18"/>
                <w:szCs w:val="18"/>
              </w:rPr>
              <w:t>11</w:t>
            </w:r>
          </w:p>
        </w:tc>
        <w:tc>
          <w:tcPr>
            <w:tcW w:w="1125"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47" w:type="dxa"/>
            <w:vMerge w:val="continue"/>
            <w:vAlign w:val="center"/>
          </w:tcPr>
          <w:p>
            <w:pPr>
              <w:widowControl/>
              <w:jc w:val="center"/>
              <w:rPr>
                <w:rFonts w:ascii="Times New Roman" w:hAnsi="Times New Roman"/>
                <w:sz w:val="18"/>
                <w:szCs w:val="18"/>
              </w:rPr>
            </w:pPr>
          </w:p>
        </w:tc>
        <w:tc>
          <w:tcPr>
            <w:tcW w:w="1028" w:type="dxa"/>
            <w:vMerge w:val="continue"/>
            <w:vAlign w:val="center"/>
          </w:tcPr>
          <w:p>
            <w:pPr>
              <w:widowControl/>
              <w:jc w:val="center"/>
              <w:rPr>
                <w:rFonts w:ascii="Times New Roman" w:hAnsi="Times New Roman"/>
                <w:sz w:val="18"/>
                <w:szCs w:val="18"/>
              </w:rPr>
            </w:pPr>
          </w:p>
        </w:tc>
        <w:tc>
          <w:tcPr>
            <w:tcW w:w="300"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15</w:t>
            </w:r>
          </w:p>
        </w:tc>
        <w:tc>
          <w:tcPr>
            <w:tcW w:w="2975" w:type="dxa"/>
            <w:vAlign w:val="center"/>
          </w:tcPr>
          <w:p>
            <w:pPr>
              <w:widowControl/>
              <w:jc w:val="left"/>
              <w:textAlignment w:val="center"/>
              <w:rPr>
                <w:rFonts w:ascii="Times New Roman" w:hAnsi="Times New Roman"/>
                <w:sz w:val="18"/>
                <w:szCs w:val="18"/>
              </w:rPr>
            </w:pPr>
            <w:r>
              <w:rPr>
                <w:rStyle w:val="10"/>
                <w:rFonts w:hint="default" w:ascii="Times New Roman" w:hAnsi="Times New Roman" w:cs="Times New Roman"/>
                <w:color w:val="auto"/>
                <w:sz w:val="18"/>
                <w:szCs w:val="18"/>
                <w:lang w:bidi="ar"/>
              </w:rPr>
              <w:t>带动贫困人口从业人数</w:t>
            </w:r>
          </w:p>
        </w:tc>
        <w:tc>
          <w:tcPr>
            <w:tcW w:w="407" w:type="dxa"/>
            <w:vAlign w:val="center"/>
          </w:tcPr>
          <w:p>
            <w:pPr>
              <w:widowControl/>
              <w:jc w:val="center"/>
              <w:textAlignment w:val="center"/>
              <w:rPr>
                <w:rFonts w:ascii="Times New Roman" w:hAnsi="Times New Roman"/>
                <w:sz w:val="18"/>
                <w:szCs w:val="18"/>
              </w:rPr>
            </w:pPr>
            <w:r>
              <w:rPr>
                <w:rStyle w:val="11"/>
                <w:rFonts w:hint="default" w:ascii="Times New Roman" w:hAnsi="Times New Roman" w:cs="Times New Roman"/>
                <w:color w:val="auto"/>
                <w:sz w:val="18"/>
                <w:szCs w:val="18"/>
                <w:lang w:bidi="ar"/>
              </w:rPr>
              <w:t>人</w:t>
            </w:r>
          </w:p>
        </w:tc>
        <w:tc>
          <w:tcPr>
            <w:tcW w:w="1166"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11000</w:t>
            </w:r>
          </w:p>
        </w:tc>
        <w:tc>
          <w:tcPr>
            <w:tcW w:w="1184" w:type="dxa"/>
            <w:vAlign w:val="center"/>
          </w:tcPr>
          <w:p>
            <w:pPr>
              <w:widowControl/>
              <w:jc w:val="center"/>
              <w:rPr>
                <w:rFonts w:hint="eastAsia" w:ascii="Times New Roman" w:hAnsi="Times New Roman"/>
                <w:sz w:val="18"/>
                <w:szCs w:val="18"/>
              </w:rPr>
            </w:pPr>
            <w:r>
              <w:rPr>
                <w:rFonts w:hint="eastAsia" w:ascii="Times New Roman" w:hAnsi="Times New Roman"/>
                <w:sz w:val="18"/>
                <w:szCs w:val="18"/>
              </w:rPr>
              <w:t>15000</w:t>
            </w:r>
          </w:p>
        </w:tc>
        <w:tc>
          <w:tcPr>
            <w:tcW w:w="1125"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23000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trHeight w:val="353" w:hRule="atLeast"/>
          <w:jc w:val="center"/>
        </w:trPr>
        <w:tc>
          <w:tcPr>
            <w:tcW w:w="447" w:type="dxa"/>
            <w:vMerge w:val="continue"/>
            <w:vAlign w:val="center"/>
          </w:tcPr>
          <w:p>
            <w:pPr>
              <w:widowControl/>
              <w:jc w:val="center"/>
              <w:rPr>
                <w:rFonts w:ascii="Times New Roman" w:hAnsi="Times New Roman"/>
                <w:sz w:val="18"/>
                <w:szCs w:val="18"/>
              </w:rPr>
            </w:pPr>
          </w:p>
        </w:tc>
        <w:tc>
          <w:tcPr>
            <w:tcW w:w="1028" w:type="dxa"/>
            <w:vMerge w:val="restart"/>
            <w:vAlign w:val="center"/>
          </w:tcPr>
          <w:p>
            <w:pPr>
              <w:widowControl/>
              <w:jc w:val="center"/>
              <w:textAlignment w:val="center"/>
              <w:rPr>
                <w:rFonts w:ascii="Times New Roman" w:hAnsi="Times New Roman"/>
                <w:sz w:val="18"/>
                <w:szCs w:val="18"/>
              </w:rPr>
            </w:pPr>
            <w:r>
              <w:rPr>
                <w:rStyle w:val="10"/>
                <w:rFonts w:hint="default" w:ascii="Times New Roman" w:hAnsi="Times New Roman" w:cs="Times New Roman"/>
                <w:color w:val="auto"/>
                <w:sz w:val="18"/>
                <w:szCs w:val="18"/>
                <w:lang w:bidi="ar"/>
              </w:rPr>
              <w:t>农业增效</w:t>
            </w:r>
          </w:p>
        </w:tc>
        <w:tc>
          <w:tcPr>
            <w:tcW w:w="300"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16</w:t>
            </w:r>
          </w:p>
        </w:tc>
        <w:tc>
          <w:tcPr>
            <w:tcW w:w="2975" w:type="dxa"/>
            <w:vAlign w:val="center"/>
          </w:tcPr>
          <w:p>
            <w:pPr>
              <w:widowControl/>
              <w:jc w:val="left"/>
              <w:textAlignment w:val="center"/>
              <w:rPr>
                <w:rFonts w:ascii="Times New Roman" w:hAnsi="Times New Roman"/>
                <w:sz w:val="18"/>
                <w:szCs w:val="18"/>
              </w:rPr>
            </w:pPr>
            <w:r>
              <w:rPr>
                <w:rStyle w:val="10"/>
                <w:rFonts w:hint="default" w:ascii="Times New Roman" w:hAnsi="Times New Roman" w:cs="Times New Roman"/>
                <w:color w:val="auto"/>
                <w:sz w:val="18"/>
                <w:szCs w:val="18"/>
                <w:lang w:bidi="ar"/>
              </w:rPr>
              <w:t>鲜笋产量</w:t>
            </w:r>
          </w:p>
        </w:tc>
        <w:tc>
          <w:tcPr>
            <w:tcW w:w="407" w:type="dxa"/>
            <w:vAlign w:val="center"/>
          </w:tcPr>
          <w:p>
            <w:pPr>
              <w:widowControl/>
              <w:jc w:val="center"/>
              <w:textAlignment w:val="center"/>
              <w:rPr>
                <w:rFonts w:ascii="Times New Roman" w:hAnsi="Times New Roman"/>
                <w:sz w:val="18"/>
                <w:szCs w:val="18"/>
              </w:rPr>
            </w:pPr>
            <w:r>
              <w:rPr>
                <w:rStyle w:val="10"/>
                <w:rFonts w:hint="default" w:ascii="Times New Roman" w:hAnsi="Times New Roman" w:cs="Times New Roman"/>
                <w:color w:val="auto"/>
                <w:sz w:val="18"/>
                <w:szCs w:val="18"/>
                <w:lang w:bidi="ar"/>
              </w:rPr>
              <w:t>万吨</w:t>
            </w:r>
          </w:p>
        </w:tc>
        <w:tc>
          <w:tcPr>
            <w:tcW w:w="1166" w:type="dxa"/>
            <w:vAlign w:val="center"/>
          </w:tcPr>
          <w:p>
            <w:pPr>
              <w:widowControl/>
              <w:jc w:val="center"/>
              <w:rPr>
                <w:rFonts w:ascii="Times New Roman" w:hAnsi="Times New Roman"/>
                <w:sz w:val="18"/>
                <w:szCs w:val="18"/>
              </w:rPr>
            </w:pPr>
            <w:r>
              <w:rPr>
                <w:rFonts w:ascii="Times New Roman" w:hAnsi="Times New Roman"/>
                <w:sz w:val="18"/>
                <w:szCs w:val="18"/>
              </w:rPr>
              <w:t>4.1</w:t>
            </w:r>
          </w:p>
        </w:tc>
        <w:tc>
          <w:tcPr>
            <w:tcW w:w="1184"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5.3</w:t>
            </w:r>
          </w:p>
        </w:tc>
        <w:tc>
          <w:tcPr>
            <w:tcW w:w="1125"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6.7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trHeight w:val="252" w:hRule="atLeast"/>
          <w:jc w:val="center"/>
        </w:trPr>
        <w:tc>
          <w:tcPr>
            <w:tcW w:w="447" w:type="dxa"/>
            <w:vMerge w:val="continue"/>
            <w:vAlign w:val="center"/>
          </w:tcPr>
          <w:p>
            <w:pPr>
              <w:widowControl/>
              <w:jc w:val="center"/>
              <w:rPr>
                <w:rFonts w:ascii="Times New Roman" w:hAnsi="Times New Roman"/>
                <w:sz w:val="18"/>
                <w:szCs w:val="18"/>
              </w:rPr>
            </w:pPr>
          </w:p>
        </w:tc>
        <w:tc>
          <w:tcPr>
            <w:tcW w:w="1028" w:type="dxa"/>
            <w:vMerge w:val="continue"/>
            <w:vAlign w:val="center"/>
          </w:tcPr>
          <w:p>
            <w:pPr>
              <w:widowControl/>
              <w:jc w:val="center"/>
              <w:rPr>
                <w:rFonts w:ascii="Times New Roman" w:hAnsi="Times New Roman"/>
                <w:sz w:val="18"/>
                <w:szCs w:val="18"/>
              </w:rPr>
            </w:pPr>
          </w:p>
        </w:tc>
        <w:tc>
          <w:tcPr>
            <w:tcW w:w="300"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18</w:t>
            </w:r>
          </w:p>
        </w:tc>
        <w:tc>
          <w:tcPr>
            <w:tcW w:w="2975" w:type="dxa"/>
            <w:vAlign w:val="center"/>
          </w:tcPr>
          <w:p>
            <w:pPr>
              <w:widowControl/>
              <w:jc w:val="left"/>
              <w:textAlignment w:val="center"/>
              <w:rPr>
                <w:rFonts w:ascii="Times New Roman" w:hAnsi="Times New Roman"/>
                <w:sz w:val="18"/>
                <w:szCs w:val="18"/>
              </w:rPr>
            </w:pPr>
            <w:r>
              <w:rPr>
                <w:rStyle w:val="11"/>
                <w:rFonts w:hint="default" w:ascii="Times New Roman" w:hAnsi="Times New Roman" w:cs="Times New Roman"/>
                <w:color w:val="auto"/>
                <w:sz w:val="18"/>
                <w:szCs w:val="18"/>
                <w:lang w:bidi="ar"/>
              </w:rPr>
              <w:t>人均农业增加值</w:t>
            </w:r>
          </w:p>
        </w:tc>
        <w:tc>
          <w:tcPr>
            <w:tcW w:w="407" w:type="dxa"/>
            <w:vAlign w:val="center"/>
          </w:tcPr>
          <w:p>
            <w:pPr>
              <w:widowControl/>
              <w:jc w:val="center"/>
              <w:textAlignment w:val="center"/>
              <w:rPr>
                <w:rFonts w:ascii="Times New Roman" w:hAnsi="Times New Roman"/>
                <w:sz w:val="18"/>
                <w:szCs w:val="18"/>
              </w:rPr>
            </w:pPr>
            <w:r>
              <w:rPr>
                <w:rStyle w:val="11"/>
                <w:rFonts w:hint="default" w:ascii="Times New Roman" w:hAnsi="Times New Roman" w:cs="Times New Roman"/>
                <w:color w:val="auto"/>
                <w:sz w:val="18"/>
                <w:szCs w:val="18"/>
                <w:lang w:bidi="ar"/>
              </w:rPr>
              <w:t>元</w:t>
            </w:r>
          </w:p>
        </w:tc>
        <w:tc>
          <w:tcPr>
            <w:tcW w:w="1166" w:type="dxa"/>
            <w:vAlign w:val="center"/>
          </w:tcPr>
          <w:p>
            <w:pPr>
              <w:widowControl/>
              <w:jc w:val="center"/>
              <w:rPr>
                <w:rFonts w:hint="eastAsia" w:ascii="Times New Roman" w:hAnsi="Times New Roman"/>
                <w:sz w:val="18"/>
                <w:szCs w:val="18"/>
              </w:rPr>
            </w:pPr>
            <w:r>
              <w:rPr>
                <w:rFonts w:hint="eastAsia" w:ascii="Times New Roman" w:hAnsi="Times New Roman"/>
                <w:sz w:val="18"/>
                <w:szCs w:val="18"/>
              </w:rPr>
              <w:t>3500</w:t>
            </w:r>
          </w:p>
        </w:tc>
        <w:tc>
          <w:tcPr>
            <w:tcW w:w="1184" w:type="dxa"/>
            <w:vAlign w:val="center"/>
          </w:tcPr>
          <w:p>
            <w:pPr>
              <w:widowControl/>
              <w:jc w:val="center"/>
              <w:rPr>
                <w:rFonts w:hint="eastAsia" w:ascii="Times New Roman" w:hAnsi="Times New Roman"/>
                <w:sz w:val="18"/>
                <w:szCs w:val="18"/>
              </w:rPr>
            </w:pPr>
            <w:r>
              <w:rPr>
                <w:rFonts w:hint="eastAsia" w:ascii="Times New Roman" w:hAnsi="Times New Roman"/>
                <w:sz w:val="18"/>
                <w:szCs w:val="18"/>
              </w:rPr>
              <w:t>3800</w:t>
            </w:r>
          </w:p>
        </w:tc>
        <w:tc>
          <w:tcPr>
            <w:tcW w:w="1125" w:type="dxa"/>
            <w:vAlign w:val="center"/>
          </w:tcPr>
          <w:p>
            <w:pPr>
              <w:widowControl/>
              <w:jc w:val="center"/>
              <w:rPr>
                <w:rFonts w:hint="eastAsia" w:ascii="Times New Roman" w:hAnsi="Times New Roman"/>
                <w:sz w:val="18"/>
                <w:szCs w:val="18"/>
              </w:rPr>
            </w:pPr>
            <w:r>
              <w:rPr>
                <w:rFonts w:hint="eastAsia" w:ascii="Times New Roman" w:hAnsi="Times New Roman"/>
                <w:sz w:val="18"/>
                <w:szCs w:val="18"/>
              </w:rPr>
              <w:t>4500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trHeight w:val="277" w:hRule="atLeast"/>
          <w:jc w:val="center"/>
        </w:trPr>
        <w:tc>
          <w:tcPr>
            <w:tcW w:w="447" w:type="dxa"/>
            <w:vMerge w:val="continue"/>
            <w:vAlign w:val="center"/>
          </w:tcPr>
          <w:p>
            <w:pPr>
              <w:widowControl/>
              <w:jc w:val="center"/>
              <w:rPr>
                <w:rFonts w:ascii="Times New Roman" w:hAnsi="Times New Roman"/>
                <w:sz w:val="18"/>
                <w:szCs w:val="18"/>
              </w:rPr>
            </w:pPr>
          </w:p>
        </w:tc>
        <w:tc>
          <w:tcPr>
            <w:tcW w:w="1028" w:type="dxa"/>
            <w:vMerge w:val="restart"/>
            <w:vAlign w:val="center"/>
          </w:tcPr>
          <w:p>
            <w:pPr>
              <w:widowControl/>
              <w:jc w:val="center"/>
              <w:textAlignment w:val="center"/>
              <w:rPr>
                <w:rFonts w:ascii="Times New Roman" w:hAnsi="Times New Roman"/>
                <w:sz w:val="18"/>
                <w:szCs w:val="18"/>
              </w:rPr>
            </w:pPr>
            <w:r>
              <w:rPr>
                <w:rStyle w:val="10"/>
                <w:rFonts w:hint="default" w:ascii="Times New Roman" w:hAnsi="Times New Roman" w:cs="Times New Roman"/>
                <w:color w:val="auto"/>
                <w:sz w:val="18"/>
                <w:szCs w:val="18"/>
                <w:lang w:bidi="ar"/>
              </w:rPr>
              <w:t>城乡一体化</w:t>
            </w:r>
          </w:p>
        </w:tc>
        <w:tc>
          <w:tcPr>
            <w:tcW w:w="300"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19</w:t>
            </w:r>
          </w:p>
        </w:tc>
        <w:tc>
          <w:tcPr>
            <w:tcW w:w="2975" w:type="dxa"/>
            <w:vAlign w:val="center"/>
          </w:tcPr>
          <w:p>
            <w:pPr>
              <w:widowControl/>
              <w:jc w:val="left"/>
              <w:textAlignment w:val="center"/>
              <w:rPr>
                <w:rFonts w:ascii="Times New Roman" w:hAnsi="Times New Roman"/>
                <w:sz w:val="18"/>
                <w:szCs w:val="18"/>
              </w:rPr>
            </w:pPr>
            <w:r>
              <w:rPr>
                <w:rStyle w:val="10"/>
                <w:rFonts w:hint="default" w:ascii="Times New Roman" w:hAnsi="Times New Roman" w:cs="Times New Roman"/>
                <w:color w:val="auto"/>
                <w:sz w:val="18"/>
                <w:szCs w:val="18"/>
                <w:lang w:bidi="ar"/>
              </w:rPr>
              <w:t>城乡居民人均可支配收入比</w:t>
            </w:r>
          </w:p>
        </w:tc>
        <w:tc>
          <w:tcPr>
            <w:tcW w:w="407" w:type="dxa"/>
            <w:vAlign w:val="center"/>
          </w:tcPr>
          <w:p>
            <w:pPr>
              <w:widowControl/>
              <w:jc w:val="center"/>
              <w:rPr>
                <w:rFonts w:ascii="Times New Roman" w:hAnsi="Times New Roman"/>
                <w:sz w:val="18"/>
                <w:szCs w:val="18"/>
              </w:rPr>
            </w:pPr>
          </w:p>
        </w:tc>
        <w:tc>
          <w:tcPr>
            <w:tcW w:w="1166"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1.91</w:t>
            </w:r>
            <w:r>
              <w:rPr>
                <w:rStyle w:val="11"/>
                <w:rFonts w:hint="default" w:ascii="Times New Roman" w:hAnsi="Times New Roman" w:cs="Times New Roman"/>
                <w:color w:val="auto"/>
                <w:sz w:val="18"/>
                <w:szCs w:val="18"/>
                <w:lang w:bidi="ar"/>
              </w:rPr>
              <w:t>：</w:t>
            </w:r>
            <w:r>
              <w:rPr>
                <w:rFonts w:ascii="Times New Roman" w:hAnsi="Times New Roman"/>
                <w:kern w:val="0"/>
                <w:sz w:val="18"/>
                <w:szCs w:val="18"/>
                <w:lang w:bidi="ar"/>
              </w:rPr>
              <w:t>1</w:t>
            </w:r>
          </w:p>
        </w:tc>
        <w:tc>
          <w:tcPr>
            <w:tcW w:w="1184"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1.90:1</w:t>
            </w:r>
          </w:p>
        </w:tc>
        <w:tc>
          <w:tcPr>
            <w:tcW w:w="1125" w:type="dxa"/>
            <w:vAlign w:val="center"/>
          </w:tcPr>
          <w:p>
            <w:pPr>
              <w:widowControl/>
              <w:jc w:val="center"/>
              <w:rPr>
                <w:rFonts w:ascii="Times New Roman" w:hAnsi="Times New Roman"/>
                <w:sz w:val="18"/>
                <w:szCs w:val="18"/>
              </w:rPr>
            </w:pPr>
            <w:r>
              <w:rPr>
                <w:rFonts w:ascii="Times New Roman" w:hAnsi="Times New Roman"/>
                <w:sz w:val="18"/>
                <w:szCs w:val="18"/>
              </w:rPr>
              <w:t>1.7：1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trHeight w:val="278" w:hRule="atLeast"/>
          <w:jc w:val="center"/>
        </w:trPr>
        <w:tc>
          <w:tcPr>
            <w:tcW w:w="447" w:type="dxa"/>
            <w:vMerge w:val="continue"/>
            <w:vAlign w:val="center"/>
          </w:tcPr>
          <w:p>
            <w:pPr>
              <w:widowControl/>
              <w:jc w:val="center"/>
              <w:rPr>
                <w:rFonts w:ascii="Times New Roman" w:hAnsi="Times New Roman"/>
                <w:sz w:val="18"/>
                <w:szCs w:val="18"/>
              </w:rPr>
            </w:pPr>
          </w:p>
        </w:tc>
        <w:tc>
          <w:tcPr>
            <w:tcW w:w="1028" w:type="dxa"/>
            <w:vMerge w:val="continue"/>
            <w:vAlign w:val="center"/>
          </w:tcPr>
          <w:p>
            <w:pPr>
              <w:widowControl/>
              <w:jc w:val="center"/>
              <w:rPr>
                <w:rFonts w:ascii="Times New Roman" w:hAnsi="Times New Roman"/>
                <w:sz w:val="18"/>
                <w:szCs w:val="18"/>
              </w:rPr>
            </w:pPr>
          </w:p>
        </w:tc>
        <w:tc>
          <w:tcPr>
            <w:tcW w:w="300"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20</w:t>
            </w:r>
          </w:p>
        </w:tc>
        <w:tc>
          <w:tcPr>
            <w:tcW w:w="2975" w:type="dxa"/>
            <w:vAlign w:val="center"/>
          </w:tcPr>
          <w:p>
            <w:pPr>
              <w:widowControl/>
              <w:jc w:val="left"/>
              <w:textAlignment w:val="center"/>
              <w:rPr>
                <w:rFonts w:ascii="Times New Roman" w:hAnsi="Times New Roman"/>
                <w:sz w:val="18"/>
                <w:szCs w:val="18"/>
              </w:rPr>
            </w:pPr>
            <w:r>
              <w:rPr>
                <w:rStyle w:val="10"/>
                <w:rFonts w:hint="default" w:ascii="Times New Roman" w:hAnsi="Times New Roman" w:cs="Times New Roman"/>
                <w:color w:val="auto"/>
                <w:sz w:val="18"/>
                <w:szCs w:val="18"/>
                <w:lang w:bidi="ar"/>
              </w:rPr>
              <w:t>竹笋产业带动的城镇化率</w:t>
            </w:r>
          </w:p>
        </w:tc>
        <w:tc>
          <w:tcPr>
            <w:tcW w:w="407"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w:t>
            </w:r>
          </w:p>
        </w:tc>
        <w:tc>
          <w:tcPr>
            <w:tcW w:w="1166"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0.7</w:t>
            </w:r>
          </w:p>
        </w:tc>
        <w:tc>
          <w:tcPr>
            <w:tcW w:w="1184" w:type="dxa"/>
            <w:vAlign w:val="center"/>
          </w:tcPr>
          <w:p>
            <w:pPr>
              <w:widowControl/>
              <w:jc w:val="center"/>
              <w:rPr>
                <w:rFonts w:ascii="Times New Roman" w:hAnsi="Times New Roman"/>
                <w:sz w:val="18"/>
                <w:szCs w:val="18"/>
              </w:rPr>
            </w:pPr>
            <w:r>
              <w:rPr>
                <w:rFonts w:ascii="Times New Roman" w:hAnsi="Times New Roman"/>
                <w:sz w:val="18"/>
                <w:szCs w:val="18"/>
              </w:rPr>
              <w:t>1.4</w:t>
            </w:r>
          </w:p>
        </w:tc>
        <w:tc>
          <w:tcPr>
            <w:tcW w:w="1125"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trHeight w:val="240" w:hRule="atLeast"/>
          <w:jc w:val="center"/>
        </w:trPr>
        <w:tc>
          <w:tcPr>
            <w:tcW w:w="447" w:type="dxa"/>
            <w:vMerge w:val="restart"/>
            <w:vAlign w:val="center"/>
          </w:tcPr>
          <w:p>
            <w:pPr>
              <w:widowControl/>
              <w:jc w:val="center"/>
              <w:textAlignment w:val="center"/>
              <w:rPr>
                <w:rStyle w:val="10"/>
                <w:rFonts w:hint="default" w:ascii="Times New Roman" w:hAnsi="Times New Roman" w:cs="Times New Roman"/>
                <w:color w:val="auto"/>
                <w:sz w:val="18"/>
                <w:szCs w:val="18"/>
                <w:lang w:bidi="ar"/>
              </w:rPr>
            </w:pPr>
          </w:p>
          <w:p>
            <w:pPr>
              <w:widowControl/>
              <w:jc w:val="center"/>
              <w:textAlignment w:val="center"/>
              <w:rPr>
                <w:rStyle w:val="10"/>
                <w:rFonts w:hint="default" w:ascii="Times New Roman" w:hAnsi="Times New Roman" w:cs="Times New Roman"/>
                <w:color w:val="auto"/>
                <w:sz w:val="18"/>
                <w:szCs w:val="18"/>
                <w:lang w:bidi="ar"/>
              </w:rPr>
            </w:pPr>
          </w:p>
          <w:p>
            <w:pPr>
              <w:widowControl/>
              <w:jc w:val="center"/>
              <w:textAlignment w:val="center"/>
              <w:rPr>
                <w:rStyle w:val="10"/>
                <w:rFonts w:hint="default" w:ascii="Times New Roman" w:hAnsi="Times New Roman" w:cs="Times New Roman"/>
                <w:color w:val="auto"/>
                <w:sz w:val="18"/>
                <w:szCs w:val="18"/>
                <w:lang w:bidi="ar"/>
              </w:rPr>
            </w:pPr>
          </w:p>
          <w:p>
            <w:pPr>
              <w:widowControl/>
              <w:jc w:val="center"/>
              <w:textAlignment w:val="center"/>
              <w:rPr>
                <w:rStyle w:val="10"/>
                <w:rFonts w:hint="default" w:ascii="Times New Roman" w:hAnsi="Times New Roman" w:cs="Times New Roman"/>
                <w:color w:val="auto"/>
                <w:sz w:val="18"/>
                <w:szCs w:val="18"/>
                <w:lang w:bidi="ar"/>
              </w:rPr>
            </w:pPr>
          </w:p>
          <w:p>
            <w:pPr>
              <w:widowControl/>
              <w:jc w:val="center"/>
              <w:textAlignment w:val="center"/>
              <w:rPr>
                <w:rStyle w:val="10"/>
                <w:rFonts w:hint="default" w:ascii="Times New Roman" w:hAnsi="Times New Roman" w:cs="Times New Roman"/>
                <w:color w:val="auto"/>
                <w:sz w:val="18"/>
                <w:szCs w:val="18"/>
                <w:lang w:bidi="ar"/>
              </w:rPr>
            </w:pPr>
          </w:p>
          <w:p>
            <w:pPr>
              <w:widowControl/>
              <w:jc w:val="center"/>
              <w:textAlignment w:val="center"/>
              <w:rPr>
                <w:rStyle w:val="10"/>
                <w:rFonts w:hint="default" w:ascii="Times New Roman" w:hAnsi="Times New Roman" w:cs="Times New Roman"/>
                <w:color w:val="auto"/>
                <w:sz w:val="18"/>
                <w:szCs w:val="18"/>
                <w:lang w:bidi="ar"/>
              </w:rPr>
            </w:pPr>
          </w:p>
          <w:p>
            <w:pPr>
              <w:widowControl/>
              <w:jc w:val="center"/>
              <w:textAlignment w:val="center"/>
              <w:rPr>
                <w:rFonts w:ascii="Times New Roman" w:hAnsi="Times New Roman"/>
                <w:sz w:val="18"/>
                <w:szCs w:val="18"/>
              </w:rPr>
            </w:pPr>
            <w:r>
              <w:rPr>
                <w:rStyle w:val="10"/>
                <w:rFonts w:hint="default" w:ascii="Times New Roman" w:hAnsi="Times New Roman" w:cs="Times New Roman"/>
                <w:color w:val="auto"/>
                <w:sz w:val="18"/>
                <w:szCs w:val="18"/>
                <w:lang w:bidi="ar"/>
              </w:rPr>
              <w:t>农业与关联产业融合度</w:t>
            </w:r>
          </w:p>
        </w:tc>
        <w:tc>
          <w:tcPr>
            <w:tcW w:w="1028" w:type="dxa"/>
            <w:vMerge w:val="restart"/>
            <w:vAlign w:val="center"/>
          </w:tcPr>
          <w:p>
            <w:pPr>
              <w:widowControl/>
              <w:jc w:val="center"/>
              <w:textAlignment w:val="center"/>
              <w:rPr>
                <w:rFonts w:ascii="Times New Roman" w:hAnsi="Times New Roman"/>
                <w:sz w:val="18"/>
                <w:szCs w:val="18"/>
              </w:rPr>
            </w:pPr>
            <w:r>
              <w:rPr>
                <w:rStyle w:val="10"/>
                <w:rFonts w:hint="default" w:ascii="Times New Roman" w:hAnsi="Times New Roman" w:cs="Times New Roman"/>
                <w:color w:val="auto"/>
                <w:sz w:val="18"/>
                <w:szCs w:val="18"/>
                <w:lang w:bidi="ar"/>
              </w:rPr>
              <w:t>农业内部融合度提高</w:t>
            </w:r>
          </w:p>
        </w:tc>
        <w:tc>
          <w:tcPr>
            <w:tcW w:w="300"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21</w:t>
            </w:r>
          </w:p>
        </w:tc>
        <w:tc>
          <w:tcPr>
            <w:tcW w:w="2975" w:type="dxa"/>
            <w:vAlign w:val="center"/>
          </w:tcPr>
          <w:p>
            <w:pPr>
              <w:widowControl/>
              <w:jc w:val="left"/>
              <w:textAlignment w:val="center"/>
              <w:rPr>
                <w:rFonts w:ascii="Times New Roman" w:hAnsi="Times New Roman"/>
                <w:sz w:val="18"/>
                <w:szCs w:val="18"/>
              </w:rPr>
            </w:pPr>
            <w:r>
              <w:rPr>
                <w:rStyle w:val="10"/>
                <w:rFonts w:hint="default" w:ascii="Times New Roman" w:hAnsi="Times New Roman" w:cs="Times New Roman"/>
                <w:color w:val="auto"/>
                <w:sz w:val="18"/>
                <w:szCs w:val="18"/>
                <w:lang w:bidi="ar"/>
              </w:rPr>
              <w:t>笋用林林下种养基地面积</w:t>
            </w:r>
          </w:p>
        </w:tc>
        <w:tc>
          <w:tcPr>
            <w:tcW w:w="407" w:type="dxa"/>
            <w:vAlign w:val="center"/>
          </w:tcPr>
          <w:p>
            <w:pPr>
              <w:widowControl/>
              <w:jc w:val="center"/>
              <w:textAlignment w:val="center"/>
              <w:rPr>
                <w:rFonts w:ascii="Times New Roman" w:hAnsi="Times New Roman"/>
                <w:sz w:val="18"/>
                <w:szCs w:val="18"/>
              </w:rPr>
            </w:pPr>
            <w:r>
              <w:rPr>
                <w:rStyle w:val="10"/>
                <w:rFonts w:hint="default" w:ascii="Times New Roman" w:hAnsi="Times New Roman" w:cs="Times New Roman"/>
                <w:color w:val="auto"/>
                <w:sz w:val="18"/>
                <w:szCs w:val="18"/>
                <w:lang w:bidi="ar"/>
              </w:rPr>
              <w:t>万亩</w:t>
            </w:r>
          </w:p>
        </w:tc>
        <w:tc>
          <w:tcPr>
            <w:tcW w:w="1166" w:type="dxa"/>
            <w:vAlign w:val="center"/>
          </w:tcPr>
          <w:p>
            <w:pPr>
              <w:widowControl/>
              <w:jc w:val="center"/>
              <w:rPr>
                <w:rFonts w:hint="eastAsia" w:ascii="Times New Roman" w:hAnsi="Times New Roman"/>
                <w:sz w:val="18"/>
                <w:szCs w:val="18"/>
              </w:rPr>
            </w:pPr>
            <w:r>
              <w:rPr>
                <w:rFonts w:hint="eastAsia" w:ascii="Times New Roman" w:hAnsi="Times New Roman"/>
                <w:sz w:val="18"/>
                <w:szCs w:val="18"/>
              </w:rPr>
              <w:t>0.6</w:t>
            </w:r>
          </w:p>
        </w:tc>
        <w:tc>
          <w:tcPr>
            <w:tcW w:w="1184" w:type="dxa"/>
            <w:vAlign w:val="center"/>
          </w:tcPr>
          <w:p>
            <w:pPr>
              <w:widowControl/>
              <w:jc w:val="center"/>
              <w:rPr>
                <w:rFonts w:hint="eastAsia" w:ascii="Times New Roman" w:hAnsi="Times New Roman"/>
                <w:sz w:val="18"/>
                <w:szCs w:val="18"/>
              </w:rPr>
            </w:pPr>
            <w:r>
              <w:rPr>
                <w:rFonts w:hint="eastAsia" w:ascii="Times New Roman" w:hAnsi="Times New Roman"/>
                <w:sz w:val="18"/>
                <w:szCs w:val="18"/>
              </w:rPr>
              <w:t>1.2</w:t>
            </w:r>
          </w:p>
        </w:tc>
        <w:tc>
          <w:tcPr>
            <w:tcW w:w="1125" w:type="dxa"/>
            <w:vAlign w:val="center"/>
          </w:tcPr>
          <w:p>
            <w:pPr>
              <w:widowControl/>
              <w:jc w:val="center"/>
              <w:rPr>
                <w:rFonts w:hint="eastAsia" w:ascii="Times New Roman" w:hAnsi="Times New Roman"/>
                <w:sz w:val="18"/>
                <w:szCs w:val="18"/>
              </w:rPr>
            </w:pPr>
            <w:r>
              <w:rPr>
                <w:rFonts w:hint="eastAsia" w:ascii="Times New Roman" w:hAnsi="Times New Roman"/>
                <w:sz w:val="18"/>
                <w:szCs w:val="18"/>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trHeight w:val="278" w:hRule="atLeast"/>
          <w:jc w:val="center"/>
        </w:trPr>
        <w:tc>
          <w:tcPr>
            <w:tcW w:w="447" w:type="dxa"/>
            <w:vMerge w:val="continue"/>
            <w:vAlign w:val="center"/>
          </w:tcPr>
          <w:p>
            <w:pPr>
              <w:widowControl/>
              <w:jc w:val="center"/>
              <w:rPr>
                <w:rFonts w:ascii="Times New Roman" w:hAnsi="Times New Roman"/>
                <w:sz w:val="18"/>
                <w:szCs w:val="18"/>
              </w:rPr>
            </w:pPr>
          </w:p>
        </w:tc>
        <w:tc>
          <w:tcPr>
            <w:tcW w:w="1028" w:type="dxa"/>
            <w:vMerge w:val="continue"/>
            <w:vAlign w:val="center"/>
          </w:tcPr>
          <w:p>
            <w:pPr>
              <w:widowControl/>
              <w:jc w:val="center"/>
              <w:rPr>
                <w:rFonts w:ascii="Times New Roman" w:hAnsi="Times New Roman"/>
                <w:sz w:val="18"/>
                <w:szCs w:val="18"/>
              </w:rPr>
            </w:pPr>
          </w:p>
        </w:tc>
        <w:tc>
          <w:tcPr>
            <w:tcW w:w="300"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22</w:t>
            </w:r>
          </w:p>
        </w:tc>
        <w:tc>
          <w:tcPr>
            <w:tcW w:w="2975" w:type="dxa"/>
            <w:vAlign w:val="center"/>
          </w:tcPr>
          <w:p>
            <w:pPr>
              <w:widowControl/>
              <w:jc w:val="left"/>
              <w:textAlignment w:val="center"/>
              <w:rPr>
                <w:rFonts w:ascii="Times New Roman" w:hAnsi="Times New Roman"/>
                <w:sz w:val="18"/>
                <w:szCs w:val="18"/>
              </w:rPr>
            </w:pPr>
            <w:r>
              <w:rPr>
                <w:rStyle w:val="10"/>
                <w:rFonts w:hint="default" w:ascii="Times New Roman" w:hAnsi="Times New Roman" w:cs="Times New Roman"/>
                <w:color w:val="auto"/>
                <w:sz w:val="18"/>
                <w:szCs w:val="18"/>
                <w:lang w:bidi="ar"/>
              </w:rPr>
              <w:t>笋用林种养特色产业园</w:t>
            </w:r>
          </w:p>
        </w:tc>
        <w:tc>
          <w:tcPr>
            <w:tcW w:w="407" w:type="dxa"/>
            <w:vAlign w:val="center"/>
          </w:tcPr>
          <w:p>
            <w:pPr>
              <w:widowControl/>
              <w:jc w:val="center"/>
              <w:textAlignment w:val="center"/>
              <w:rPr>
                <w:rFonts w:ascii="Times New Roman" w:hAnsi="Times New Roman"/>
                <w:sz w:val="18"/>
                <w:szCs w:val="18"/>
              </w:rPr>
            </w:pPr>
            <w:r>
              <w:rPr>
                <w:rStyle w:val="10"/>
                <w:rFonts w:hint="default" w:ascii="Times New Roman" w:hAnsi="Times New Roman" w:cs="Times New Roman"/>
                <w:color w:val="auto"/>
                <w:sz w:val="18"/>
                <w:szCs w:val="18"/>
                <w:lang w:bidi="ar"/>
              </w:rPr>
              <w:t>个</w:t>
            </w:r>
          </w:p>
        </w:tc>
        <w:tc>
          <w:tcPr>
            <w:tcW w:w="1166" w:type="dxa"/>
            <w:vAlign w:val="center"/>
          </w:tcPr>
          <w:p>
            <w:pPr>
              <w:widowControl/>
              <w:jc w:val="center"/>
              <w:rPr>
                <w:rFonts w:hint="eastAsia" w:ascii="Times New Roman" w:hAnsi="Times New Roman"/>
                <w:sz w:val="18"/>
                <w:szCs w:val="18"/>
              </w:rPr>
            </w:pPr>
            <w:r>
              <w:rPr>
                <w:rFonts w:hint="eastAsia" w:ascii="Times New Roman" w:hAnsi="Times New Roman"/>
                <w:sz w:val="18"/>
                <w:szCs w:val="18"/>
              </w:rPr>
              <w:t>2</w:t>
            </w:r>
          </w:p>
        </w:tc>
        <w:tc>
          <w:tcPr>
            <w:tcW w:w="1184" w:type="dxa"/>
            <w:vAlign w:val="center"/>
          </w:tcPr>
          <w:p>
            <w:pPr>
              <w:widowControl/>
              <w:jc w:val="center"/>
              <w:rPr>
                <w:rFonts w:hint="eastAsia" w:ascii="Times New Roman" w:hAnsi="Times New Roman"/>
                <w:sz w:val="18"/>
                <w:szCs w:val="18"/>
              </w:rPr>
            </w:pPr>
            <w:r>
              <w:rPr>
                <w:rFonts w:hint="eastAsia" w:ascii="Times New Roman" w:hAnsi="Times New Roman"/>
                <w:sz w:val="18"/>
                <w:szCs w:val="18"/>
              </w:rPr>
              <w:t>4</w:t>
            </w:r>
          </w:p>
        </w:tc>
        <w:tc>
          <w:tcPr>
            <w:tcW w:w="1125" w:type="dxa"/>
            <w:vAlign w:val="center"/>
          </w:tcPr>
          <w:p>
            <w:pPr>
              <w:widowControl/>
              <w:jc w:val="center"/>
              <w:rPr>
                <w:rFonts w:hint="eastAsia" w:ascii="Times New Roman" w:hAnsi="Times New Roman"/>
                <w:sz w:val="18"/>
                <w:szCs w:val="18"/>
              </w:rPr>
            </w:pPr>
            <w:r>
              <w:rPr>
                <w:rFonts w:hint="eastAsia" w:ascii="Times New Roman" w:hAnsi="Times New Roman"/>
                <w:sz w:val="18"/>
                <w:szCs w:val="18"/>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trHeight w:val="365" w:hRule="atLeast"/>
          <w:jc w:val="center"/>
        </w:trPr>
        <w:tc>
          <w:tcPr>
            <w:tcW w:w="447" w:type="dxa"/>
            <w:vMerge w:val="continue"/>
            <w:vAlign w:val="center"/>
          </w:tcPr>
          <w:p>
            <w:pPr>
              <w:widowControl/>
              <w:jc w:val="center"/>
              <w:rPr>
                <w:rFonts w:ascii="Times New Roman" w:hAnsi="Times New Roman"/>
                <w:sz w:val="18"/>
                <w:szCs w:val="18"/>
              </w:rPr>
            </w:pPr>
          </w:p>
        </w:tc>
        <w:tc>
          <w:tcPr>
            <w:tcW w:w="1028" w:type="dxa"/>
            <w:vMerge w:val="restart"/>
            <w:vAlign w:val="center"/>
          </w:tcPr>
          <w:p>
            <w:pPr>
              <w:widowControl/>
              <w:jc w:val="center"/>
              <w:textAlignment w:val="center"/>
              <w:rPr>
                <w:rStyle w:val="10"/>
                <w:rFonts w:hint="default" w:ascii="Times New Roman" w:hAnsi="Times New Roman" w:cs="Times New Roman"/>
                <w:color w:val="auto"/>
                <w:sz w:val="18"/>
                <w:szCs w:val="18"/>
                <w:lang w:bidi="ar"/>
              </w:rPr>
            </w:pPr>
            <w:r>
              <w:rPr>
                <w:rStyle w:val="10"/>
                <w:rFonts w:hint="default" w:ascii="Times New Roman" w:hAnsi="Times New Roman" w:cs="Times New Roman"/>
                <w:color w:val="auto"/>
                <w:sz w:val="18"/>
                <w:szCs w:val="18"/>
                <w:lang w:bidi="ar"/>
              </w:rPr>
              <w:t>农业加工</w:t>
            </w:r>
          </w:p>
          <w:p>
            <w:pPr>
              <w:widowControl/>
              <w:jc w:val="center"/>
              <w:textAlignment w:val="center"/>
              <w:rPr>
                <w:rFonts w:ascii="Times New Roman" w:hAnsi="Times New Roman"/>
                <w:sz w:val="18"/>
                <w:szCs w:val="18"/>
              </w:rPr>
            </w:pPr>
            <w:r>
              <w:rPr>
                <w:rStyle w:val="10"/>
                <w:rFonts w:hint="default" w:ascii="Times New Roman" w:hAnsi="Times New Roman" w:cs="Times New Roman"/>
                <w:color w:val="auto"/>
                <w:sz w:val="18"/>
                <w:szCs w:val="18"/>
                <w:lang w:bidi="ar"/>
              </w:rPr>
              <w:t>链延伸</w:t>
            </w:r>
          </w:p>
        </w:tc>
        <w:tc>
          <w:tcPr>
            <w:tcW w:w="300"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23</w:t>
            </w:r>
          </w:p>
        </w:tc>
        <w:tc>
          <w:tcPr>
            <w:tcW w:w="2975" w:type="dxa"/>
            <w:vAlign w:val="center"/>
          </w:tcPr>
          <w:p>
            <w:pPr>
              <w:widowControl/>
              <w:jc w:val="left"/>
              <w:textAlignment w:val="center"/>
              <w:rPr>
                <w:rFonts w:ascii="Times New Roman" w:hAnsi="Times New Roman"/>
                <w:sz w:val="18"/>
                <w:szCs w:val="18"/>
              </w:rPr>
            </w:pPr>
            <w:r>
              <w:rPr>
                <w:rStyle w:val="10"/>
                <w:rFonts w:hint="default" w:ascii="Times New Roman" w:hAnsi="Times New Roman" w:cs="Times New Roman"/>
                <w:color w:val="auto"/>
                <w:sz w:val="18"/>
                <w:szCs w:val="18"/>
                <w:lang w:bidi="ar"/>
              </w:rPr>
              <w:t>加工笋产品产量</w:t>
            </w:r>
          </w:p>
        </w:tc>
        <w:tc>
          <w:tcPr>
            <w:tcW w:w="407" w:type="dxa"/>
            <w:vAlign w:val="center"/>
          </w:tcPr>
          <w:p>
            <w:pPr>
              <w:widowControl/>
              <w:jc w:val="center"/>
              <w:textAlignment w:val="center"/>
              <w:rPr>
                <w:rFonts w:ascii="Times New Roman" w:hAnsi="Times New Roman"/>
                <w:sz w:val="18"/>
                <w:szCs w:val="18"/>
              </w:rPr>
            </w:pPr>
            <w:r>
              <w:rPr>
                <w:rStyle w:val="10"/>
                <w:rFonts w:hint="default" w:ascii="Times New Roman" w:hAnsi="Times New Roman" w:cs="Times New Roman"/>
                <w:color w:val="auto"/>
                <w:sz w:val="18"/>
                <w:szCs w:val="18"/>
                <w:lang w:bidi="ar"/>
              </w:rPr>
              <w:t>万吨</w:t>
            </w:r>
          </w:p>
        </w:tc>
        <w:tc>
          <w:tcPr>
            <w:tcW w:w="1166"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1.55</w:t>
            </w:r>
          </w:p>
        </w:tc>
        <w:tc>
          <w:tcPr>
            <w:tcW w:w="1184" w:type="dxa"/>
            <w:vAlign w:val="center"/>
          </w:tcPr>
          <w:p>
            <w:pPr>
              <w:widowControl/>
              <w:jc w:val="center"/>
              <w:rPr>
                <w:rFonts w:ascii="Times New Roman" w:hAnsi="Times New Roman"/>
                <w:sz w:val="18"/>
                <w:szCs w:val="18"/>
              </w:rPr>
            </w:pPr>
            <w:r>
              <w:rPr>
                <w:rFonts w:ascii="Times New Roman" w:hAnsi="Times New Roman"/>
                <w:sz w:val="18"/>
                <w:szCs w:val="18"/>
              </w:rPr>
              <w:t>2.43</w:t>
            </w:r>
          </w:p>
        </w:tc>
        <w:tc>
          <w:tcPr>
            <w:tcW w:w="1125"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47" w:type="dxa"/>
            <w:vMerge w:val="continue"/>
            <w:vAlign w:val="center"/>
          </w:tcPr>
          <w:p>
            <w:pPr>
              <w:widowControl/>
              <w:jc w:val="center"/>
              <w:rPr>
                <w:rFonts w:ascii="Times New Roman" w:hAnsi="Times New Roman"/>
                <w:sz w:val="18"/>
                <w:szCs w:val="18"/>
              </w:rPr>
            </w:pPr>
          </w:p>
        </w:tc>
        <w:tc>
          <w:tcPr>
            <w:tcW w:w="1028" w:type="dxa"/>
            <w:vMerge w:val="continue"/>
            <w:vAlign w:val="center"/>
          </w:tcPr>
          <w:p>
            <w:pPr>
              <w:widowControl/>
              <w:jc w:val="center"/>
              <w:rPr>
                <w:rFonts w:ascii="Times New Roman" w:hAnsi="Times New Roman"/>
                <w:sz w:val="18"/>
                <w:szCs w:val="18"/>
              </w:rPr>
            </w:pPr>
          </w:p>
        </w:tc>
        <w:tc>
          <w:tcPr>
            <w:tcW w:w="300"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24</w:t>
            </w:r>
          </w:p>
        </w:tc>
        <w:tc>
          <w:tcPr>
            <w:tcW w:w="2975" w:type="dxa"/>
            <w:vAlign w:val="center"/>
          </w:tcPr>
          <w:p>
            <w:pPr>
              <w:widowControl/>
              <w:jc w:val="left"/>
              <w:textAlignment w:val="center"/>
              <w:rPr>
                <w:rFonts w:ascii="Times New Roman" w:hAnsi="Times New Roman"/>
                <w:sz w:val="18"/>
                <w:szCs w:val="18"/>
              </w:rPr>
            </w:pPr>
            <w:r>
              <w:rPr>
                <w:rFonts w:ascii="Times New Roman" w:hAnsi="Times New Roman"/>
                <w:kern w:val="0"/>
                <w:sz w:val="18"/>
                <w:szCs w:val="18"/>
                <w:lang w:bidi="ar"/>
              </w:rPr>
              <w:t>*</w:t>
            </w:r>
            <w:r>
              <w:rPr>
                <w:rStyle w:val="10"/>
                <w:rFonts w:hint="default" w:ascii="Times New Roman" w:hAnsi="Times New Roman" w:cs="Times New Roman"/>
                <w:color w:val="auto"/>
                <w:sz w:val="18"/>
                <w:szCs w:val="18"/>
                <w:lang w:bidi="ar"/>
              </w:rPr>
              <w:t>竹笋加工业产值占农业总产值比重</w:t>
            </w:r>
          </w:p>
        </w:tc>
        <w:tc>
          <w:tcPr>
            <w:tcW w:w="407"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w:t>
            </w:r>
          </w:p>
        </w:tc>
        <w:tc>
          <w:tcPr>
            <w:tcW w:w="1166" w:type="dxa"/>
            <w:vAlign w:val="center"/>
          </w:tcPr>
          <w:p>
            <w:pPr>
              <w:widowControl/>
              <w:jc w:val="center"/>
              <w:rPr>
                <w:rFonts w:hint="eastAsia" w:ascii="Times New Roman" w:hAnsi="Times New Roman"/>
                <w:sz w:val="18"/>
                <w:szCs w:val="18"/>
              </w:rPr>
            </w:pPr>
            <w:r>
              <w:rPr>
                <w:rFonts w:hint="eastAsia" w:ascii="Times New Roman" w:hAnsi="Times New Roman"/>
                <w:sz w:val="18"/>
                <w:szCs w:val="18"/>
              </w:rPr>
              <w:t>6.19</w:t>
            </w:r>
          </w:p>
        </w:tc>
        <w:tc>
          <w:tcPr>
            <w:tcW w:w="1184" w:type="dxa"/>
            <w:vAlign w:val="center"/>
          </w:tcPr>
          <w:p>
            <w:pPr>
              <w:widowControl/>
              <w:jc w:val="center"/>
              <w:rPr>
                <w:rFonts w:hint="eastAsia" w:ascii="Times New Roman" w:hAnsi="Times New Roman"/>
                <w:sz w:val="18"/>
                <w:szCs w:val="18"/>
              </w:rPr>
            </w:pPr>
            <w:r>
              <w:rPr>
                <w:rFonts w:hint="eastAsia" w:ascii="Times New Roman" w:hAnsi="Times New Roman"/>
                <w:sz w:val="18"/>
                <w:szCs w:val="18"/>
              </w:rPr>
              <w:t>9.36</w:t>
            </w:r>
          </w:p>
        </w:tc>
        <w:tc>
          <w:tcPr>
            <w:tcW w:w="1125" w:type="dxa"/>
            <w:vAlign w:val="center"/>
          </w:tcPr>
          <w:p>
            <w:pPr>
              <w:widowControl/>
              <w:jc w:val="center"/>
              <w:rPr>
                <w:rFonts w:hint="eastAsia" w:ascii="Times New Roman" w:hAnsi="Times New Roman"/>
                <w:sz w:val="18"/>
                <w:szCs w:val="18"/>
              </w:rPr>
            </w:pPr>
            <w:r>
              <w:rPr>
                <w:rFonts w:hint="eastAsia" w:ascii="Times New Roman" w:hAnsi="Times New Roman"/>
                <w:sz w:val="18"/>
                <w:szCs w:val="18"/>
              </w:rPr>
              <w:t>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447" w:type="dxa"/>
            <w:vMerge w:val="continue"/>
            <w:vAlign w:val="center"/>
          </w:tcPr>
          <w:p>
            <w:pPr>
              <w:widowControl/>
              <w:jc w:val="center"/>
              <w:rPr>
                <w:rFonts w:ascii="Times New Roman" w:hAnsi="Times New Roman"/>
                <w:sz w:val="18"/>
                <w:szCs w:val="18"/>
              </w:rPr>
            </w:pPr>
          </w:p>
        </w:tc>
        <w:tc>
          <w:tcPr>
            <w:tcW w:w="1028" w:type="dxa"/>
            <w:vMerge w:val="continue"/>
            <w:vAlign w:val="center"/>
          </w:tcPr>
          <w:p>
            <w:pPr>
              <w:widowControl/>
              <w:jc w:val="center"/>
              <w:rPr>
                <w:rFonts w:ascii="Times New Roman" w:hAnsi="Times New Roman"/>
                <w:sz w:val="18"/>
                <w:szCs w:val="18"/>
              </w:rPr>
            </w:pPr>
          </w:p>
        </w:tc>
        <w:tc>
          <w:tcPr>
            <w:tcW w:w="300"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25</w:t>
            </w:r>
          </w:p>
        </w:tc>
        <w:tc>
          <w:tcPr>
            <w:tcW w:w="2975" w:type="dxa"/>
            <w:vAlign w:val="center"/>
          </w:tcPr>
          <w:p>
            <w:pPr>
              <w:widowControl/>
              <w:jc w:val="left"/>
              <w:textAlignment w:val="center"/>
              <w:rPr>
                <w:rFonts w:ascii="Times New Roman" w:hAnsi="Times New Roman"/>
                <w:sz w:val="18"/>
                <w:szCs w:val="18"/>
              </w:rPr>
            </w:pPr>
            <w:r>
              <w:rPr>
                <w:rFonts w:ascii="Times New Roman" w:hAnsi="Times New Roman"/>
                <w:kern w:val="0"/>
                <w:sz w:val="18"/>
                <w:szCs w:val="18"/>
                <w:lang w:bidi="ar"/>
              </w:rPr>
              <w:t>*</w:t>
            </w:r>
            <w:r>
              <w:rPr>
                <w:rStyle w:val="10"/>
                <w:rFonts w:hint="default" w:ascii="Times New Roman" w:hAnsi="Times New Roman" w:cs="Times New Roman"/>
                <w:color w:val="auto"/>
                <w:sz w:val="18"/>
                <w:szCs w:val="18"/>
                <w:lang w:bidi="ar"/>
              </w:rPr>
              <w:t>竹笋加工业年主营业务收入</w:t>
            </w:r>
          </w:p>
        </w:tc>
        <w:tc>
          <w:tcPr>
            <w:tcW w:w="407" w:type="dxa"/>
            <w:vAlign w:val="center"/>
          </w:tcPr>
          <w:p>
            <w:pPr>
              <w:widowControl/>
              <w:jc w:val="center"/>
              <w:textAlignment w:val="center"/>
              <w:rPr>
                <w:rFonts w:ascii="Times New Roman" w:hAnsi="Times New Roman"/>
                <w:sz w:val="18"/>
                <w:szCs w:val="18"/>
              </w:rPr>
            </w:pPr>
            <w:r>
              <w:rPr>
                <w:rStyle w:val="10"/>
                <w:rFonts w:hint="default" w:ascii="Times New Roman" w:hAnsi="Times New Roman" w:cs="Times New Roman"/>
                <w:color w:val="auto"/>
                <w:sz w:val="18"/>
                <w:szCs w:val="18"/>
                <w:lang w:bidi="ar"/>
              </w:rPr>
              <w:t>亿元</w:t>
            </w:r>
          </w:p>
        </w:tc>
        <w:tc>
          <w:tcPr>
            <w:tcW w:w="1166" w:type="dxa"/>
            <w:vAlign w:val="center"/>
          </w:tcPr>
          <w:p>
            <w:pPr>
              <w:widowControl/>
              <w:jc w:val="center"/>
              <w:rPr>
                <w:rFonts w:hint="eastAsia" w:ascii="Times New Roman" w:hAnsi="Times New Roman"/>
                <w:sz w:val="18"/>
                <w:szCs w:val="18"/>
              </w:rPr>
            </w:pPr>
            <w:r>
              <w:rPr>
                <w:rFonts w:hint="eastAsia" w:ascii="Times New Roman" w:hAnsi="Times New Roman"/>
                <w:sz w:val="18"/>
                <w:szCs w:val="18"/>
              </w:rPr>
              <w:t>4.2</w:t>
            </w:r>
          </w:p>
        </w:tc>
        <w:tc>
          <w:tcPr>
            <w:tcW w:w="1184" w:type="dxa"/>
            <w:vAlign w:val="center"/>
          </w:tcPr>
          <w:p>
            <w:pPr>
              <w:widowControl/>
              <w:jc w:val="center"/>
              <w:rPr>
                <w:rFonts w:hint="eastAsia" w:ascii="Times New Roman" w:hAnsi="Times New Roman"/>
                <w:sz w:val="18"/>
                <w:szCs w:val="18"/>
              </w:rPr>
            </w:pPr>
            <w:r>
              <w:rPr>
                <w:rFonts w:hint="eastAsia" w:ascii="Times New Roman" w:hAnsi="Times New Roman"/>
                <w:sz w:val="18"/>
                <w:szCs w:val="18"/>
              </w:rPr>
              <w:t>6.7</w:t>
            </w:r>
          </w:p>
        </w:tc>
        <w:tc>
          <w:tcPr>
            <w:tcW w:w="1125" w:type="dxa"/>
            <w:vAlign w:val="center"/>
          </w:tcPr>
          <w:p>
            <w:pPr>
              <w:widowControl/>
              <w:jc w:val="center"/>
              <w:rPr>
                <w:rFonts w:hint="eastAsia" w:ascii="Times New Roman" w:hAnsi="Times New Roman"/>
                <w:sz w:val="18"/>
                <w:szCs w:val="18"/>
              </w:rPr>
            </w:pPr>
            <w:r>
              <w:rPr>
                <w:rFonts w:hint="eastAsia" w:ascii="Times New Roman" w:hAnsi="Times New Roman"/>
                <w:sz w:val="18"/>
                <w:szCs w:val="18"/>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trHeight w:val="290" w:hRule="atLeast"/>
          <w:jc w:val="center"/>
        </w:trPr>
        <w:tc>
          <w:tcPr>
            <w:tcW w:w="447" w:type="dxa"/>
            <w:vMerge w:val="continue"/>
            <w:vAlign w:val="center"/>
          </w:tcPr>
          <w:p>
            <w:pPr>
              <w:widowControl/>
              <w:jc w:val="center"/>
              <w:rPr>
                <w:rFonts w:ascii="Times New Roman" w:hAnsi="Times New Roman"/>
                <w:sz w:val="18"/>
                <w:szCs w:val="18"/>
              </w:rPr>
            </w:pPr>
          </w:p>
        </w:tc>
        <w:tc>
          <w:tcPr>
            <w:tcW w:w="1028" w:type="dxa"/>
            <w:vMerge w:val="continue"/>
            <w:vAlign w:val="center"/>
          </w:tcPr>
          <w:p>
            <w:pPr>
              <w:widowControl/>
              <w:jc w:val="center"/>
              <w:rPr>
                <w:rFonts w:ascii="Times New Roman" w:hAnsi="Times New Roman"/>
                <w:sz w:val="18"/>
                <w:szCs w:val="18"/>
              </w:rPr>
            </w:pPr>
          </w:p>
        </w:tc>
        <w:tc>
          <w:tcPr>
            <w:tcW w:w="300"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26</w:t>
            </w:r>
          </w:p>
        </w:tc>
        <w:tc>
          <w:tcPr>
            <w:tcW w:w="2975" w:type="dxa"/>
            <w:vAlign w:val="center"/>
          </w:tcPr>
          <w:p>
            <w:pPr>
              <w:widowControl/>
              <w:jc w:val="left"/>
              <w:textAlignment w:val="center"/>
              <w:rPr>
                <w:rFonts w:ascii="Times New Roman" w:hAnsi="Times New Roman"/>
                <w:sz w:val="18"/>
                <w:szCs w:val="18"/>
              </w:rPr>
            </w:pPr>
            <w:r>
              <w:rPr>
                <w:rStyle w:val="10"/>
                <w:rFonts w:hint="default" w:ascii="Times New Roman" w:hAnsi="Times New Roman" w:cs="Times New Roman"/>
                <w:color w:val="auto"/>
                <w:sz w:val="18"/>
                <w:szCs w:val="18"/>
                <w:lang w:bidi="ar"/>
              </w:rPr>
              <w:t>竹笋产业加工转化率</w:t>
            </w:r>
          </w:p>
        </w:tc>
        <w:tc>
          <w:tcPr>
            <w:tcW w:w="407"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w:t>
            </w:r>
          </w:p>
        </w:tc>
        <w:tc>
          <w:tcPr>
            <w:tcW w:w="1166"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74</w:t>
            </w:r>
          </w:p>
        </w:tc>
        <w:tc>
          <w:tcPr>
            <w:tcW w:w="1184" w:type="dxa"/>
            <w:vAlign w:val="center"/>
          </w:tcPr>
          <w:p>
            <w:pPr>
              <w:widowControl/>
              <w:jc w:val="center"/>
              <w:rPr>
                <w:rFonts w:hint="eastAsia" w:ascii="Times New Roman" w:hAnsi="Times New Roman"/>
                <w:sz w:val="18"/>
                <w:szCs w:val="18"/>
              </w:rPr>
            </w:pPr>
            <w:r>
              <w:rPr>
                <w:rFonts w:hint="eastAsia" w:ascii="Times New Roman" w:hAnsi="Times New Roman"/>
                <w:sz w:val="18"/>
                <w:szCs w:val="18"/>
              </w:rPr>
              <w:t>78</w:t>
            </w:r>
          </w:p>
        </w:tc>
        <w:tc>
          <w:tcPr>
            <w:tcW w:w="1125"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trHeight w:val="240" w:hRule="atLeast"/>
          <w:jc w:val="center"/>
        </w:trPr>
        <w:tc>
          <w:tcPr>
            <w:tcW w:w="447" w:type="dxa"/>
            <w:vMerge w:val="continue"/>
            <w:vAlign w:val="center"/>
          </w:tcPr>
          <w:p>
            <w:pPr>
              <w:widowControl/>
              <w:jc w:val="center"/>
              <w:rPr>
                <w:rFonts w:ascii="Times New Roman" w:hAnsi="Times New Roman"/>
                <w:sz w:val="18"/>
                <w:szCs w:val="18"/>
              </w:rPr>
            </w:pPr>
          </w:p>
        </w:tc>
        <w:tc>
          <w:tcPr>
            <w:tcW w:w="1028" w:type="dxa"/>
            <w:vMerge w:val="continue"/>
            <w:vAlign w:val="center"/>
          </w:tcPr>
          <w:p>
            <w:pPr>
              <w:widowControl/>
              <w:jc w:val="center"/>
              <w:rPr>
                <w:rFonts w:ascii="Times New Roman" w:hAnsi="Times New Roman"/>
                <w:sz w:val="18"/>
                <w:szCs w:val="18"/>
              </w:rPr>
            </w:pPr>
          </w:p>
        </w:tc>
        <w:tc>
          <w:tcPr>
            <w:tcW w:w="300"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27</w:t>
            </w:r>
          </w:p>
        </w:tc>
        <w:tc>
          <w:tcPr>
            <w:tcW w:w="2975" w:type="dxa"/>
            <w:vAlign w:val="center"/>
          </w:tcPr>
          <w:p>
            <w:pPr>
              <w:widowControl/>
              <w:jc w:val="left"/>
              <w:textAlignment w:val="center"/>
              <w:rPr>
                <w:rFonts w:ascii="Times New Roman" w:hAnsi="Times New Roman"/>
                <w:sz w:val="18"/>
                <w:szCs w:val="18"/>
              </w:rPr>
            </w:pPr>
            <w:r>
              <w:rPr>
                <w:rFonts w:ascii="Times New Roman" w:hAnsi="Times New Roman"/>
                <w:kern w:val="0"/>
                <w:sz w:val="18"/>
                <w:szCs w:val="18"/>
                <w:lang w:bidi="ar"/>
              </w:rPr>
              <w:t>*</w:t>
            </w:r>
            <w:r>
              <w:rPr>
                <w:rStyle w:val="10"/>
                <w:rFonts w:hint="default" w:ascii="Times New Roman" w:hAnsi="Times New Roman" w:cs="Times New Roman"/>
                <w:color w:val="auto"/>
                <w:sz w:val="18"/>
                <w:szCs w:val="18"/>
                <w:lang w:bidi="ar"/>
              </w:rPr>
              <w:t>规模以上竹笋加工企业数</w:t>
            </w:r>
          </w:p>
        </w:tc>
        <w:tc>
          <w:tcPr>
            <w:tcW w:w="407" w:type="dxa"/>
            <w:vAlign w:val="center"/>
          </w:tcPr>
          <w:p>
            <w:pPr>
              <w:widowControl/>
              <w:jc w:val="center"/>
              <w:textAlignment w:val="center"/>
              <w:rPr>
                <w:rFonts w:ascii="Times New Roman" w:hAnsi="Times New Roman"/>
                <w:sz w:val="18"/>
                <w:szCs w:val="18"/>
              </w:rPr>
            </w:pPr>
            <w:r>
              <w:rPr>
                <w:rStyle w:val="11"/>
                <w:rFonts w:hint="default" w:ascii="Times New Roman" w:hAnsi="Times New Roman" w:cs="Times New Roman"/>
                <w:color w:val="auto"/>
                <w:sz w:val="18"/>
                <w:szCs w:val="18"/>
                <w:lang w:bidi="ar"/>
              </w:rPr>
              <w:t>个</w:t>
            </w:r>
          </w:p>
        </w:tc>
        <w:tc>
          <w:tcPr>
            <w:tcW w:w="1166"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4</w:t>
            </w:r>
          </w:p>
        </w:tc>
        <w:tc>
          <w:tcPr>
            <w:tcW w:w="1184"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6</w:t>
            </w:r>
          </w:p>
        </w:tc>
        <w:tc>
          <w:tcPr>
            <w:tcW w:w="1125"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trHeight w:val="215" w:hRule="atLeast"/>
          <w:jc w:val="center"/>
        </w:trPr>
        <w:tc>
          <w:tcPr>
            <w:tcW w:w="447" w:type="dxa"/>
            <w:vMerge w:val="continue"/>
            <w:vAlign w:val="center"/>
          </w:tcPr>
          <w:p>
            <w:pPr>
              <w:widowControl/>
              <w:jc w:val="center"/>
              <w:rPr>
                <w:rFonts w:ascii="Times New Roman" w:hAnsi="Times New Roman"/>
                <w:sz w:val="18"/>
                <w:szCs w:val="18"/>
              </w:rPr>
            </w:pPr>
          </w:p>
        </w:tc>
        <w:tc>
          <w:tcPr>
            <w:tcW w:w="1028" w:type="dxa"/>
            <w:vMerge w:val="continue"/>
            <w:vAlign w:val="center"/>
          </w:tcPr>
          <w:p>
            <w:pPr>
              <w:widowControl/>
              <w:jc w:val="center"/>
              <w:rPr>
                <w:rFonts w:ascii="Times New Roman" w:hAnsi="Times New Roman"/>
                <w:sz w:val="18"/>
                <w:szCs w:val="18"/>
              </w:rPr>
            </w:pPr>
          </w:p>
        </w:tc>
        <w:tc>
          <w:tcPr>
            <w:tcW w:w="300"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28</w:t>
            </w:r>
          </w:p>
        </w:tc>
        <w:tc>
          <w:tcPr>
            <w:tcW w:w="2975" w:type="dxa"/>
            <w:vAlign w:val="center"/>
          </w:tcPr>
          <w:p>
            <w:pPr>
              <w:widowControl/>
              <w:jc w:val="left"/>
              <w:textAlignment w:val="center"/>
              <w:rPr>
                <w:rFonts w:ascii="Times New Roman" w:hAnsi="Times New Roman"/>
                <w:sz w:val="18"/>
                <w:szCs w:val="18"/>
              </w:rPr>
            </w:pPr>
            <w:r>
              <w:rPr>
                <w:rFonts w:ascii="Times New Roman" w:hAnsi="Times New Roman"/>
                <w:kern w:val="0"/>
                <w:sz w:val="18"/>
                <w:szCs w:val="18"/>
                <w:lang w:bidi="ar"/>
              </w:rPr>
              <w:t>*</w:t>
            </w:r>
            <w:r>
              <w:rPr>
                <w:rStyle w:val="10"/>
                <w:rFonts w:hint="default" w:ascii="Times New Roman" w:hAnsi="Times New Roman" w:cs="Times New Roman"/>
                <w:color w:val="auto"/>
                <w:sz w:val="18"/>
                <w:szCs w:val="18"/>
                <w:lang w:bidi="ar"/>
              </w:rPr>
              <w:t>竹笋加工企业自建基地拥有率</w:t>
            </w:r>
          </w:p>
        </w:tc>
        <w:tc>
          <w:tcPr>
            <w:tcW w:w="407"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w:t>
            </w:r>
          </w:p>
        </w:tc>
        <w:tc>
          <w:tcPr>
            <w:tcW w:w="1166"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9</w:t>
            </w:r>
          </w:p>
        </w:tc>
        <w:tc>
          <w:tcPr>
            <w:tcW w:w="1184"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16</w:t>
            </w:r>
          </w:p>
        </w:tc>
        <w:tc>
          <w:tcPr>
            <w:tcW w:w="1125"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trHeight w:val="203" w:hRule="atLeast"/>
          <w:jc w:val="center"/>
        </w:trPr>
        <w:tc>
          <w:tcPr>
            <w:tcW w:w="447" w:type="dxa"/>
            <w:vMerge w:val="continue"/>
            <w:vAlign w:val="center"/>
          </w:tcPr>
          <w:p>
            <w:pPr>
              <w:widowControl/>
              <w:jc w:val="center"/>
              <w:rPr>
                <w:rFonts w:ascii="Times New Roman" w:hAnsi="Times New Roman"/>
                <w:sz w:val="18"/>
                <w:szCs w:val="18"/>
              </w:rPr>
            </w:pPr>
          </w:p>
        </w:tc>
        <w:tc>
          <w:tcPr>
            <w:tcW w:w="1028" w:type="dxa"/>
            <w:vMerge w:val="restart"/>
            <w:vAlign w:val="center"/>
          </w:tcPr>
          <w:p>
            <w:pPr>
              <w:widowControl/>
              <w:jc w:val="center"/>
              <w:textAlignment w:val="center"/>
              <w:rPr>
                <w:rStyle w:val="10"/>
                <w:rFonts w:hint="default" w:ascii="Times New Roman" w:hAnsi="Times New Roman" w:cs="Times New Roman"/>
                <w:color w:val="auto"/>
                <w:sz w:val="18"/>
                <w:szCs w:val="18"/>
                <w:lang w:bidi="ar"/>
              </w:rPr>
            </w:pPr>
            <w:r>
              <w:rPr>
                <w:rStyle w:val="10"/>
                <w:rFonts w:hint="default" w:ascii="Times New Roman" w:hAnsi="Times New Roman" w:cs="Times New Roman"/>
                <w:color w:val="auto"/>
                <w:sz w:val="18"/>
                <w:szCs w:val="18"/>
                <w:lang w:bidi="ar"/>
              </w:rPr>
              <w:t>农业功</w:t>
            </w:r>
          </w:p>
          <w:p>
            <w:pPr>
              <w:widowControl/>
              <w:jc w:val="center"/>
              <w:textAlignment w:val="center"/>
              <w:rPr>
                <w:rFonts w:ascii="Times New Roman" w:hAnsi="Times New Roman"/>
                <w:sz w:val="18"/>
                <w:szCs w:val="18"/>
              </w:rPr>
            </w:pPr>
            <w:r>
              <w:rPr>
                <w:rStyle w:val="10"/>
                <w:rFonts w:hint="default" w:ascii="Times New Roman" w:hAnsi="Times New Roman" w:cs="Times New Roman"/>
                <w:color w:val="auto"/>
                <w:sz w:val="18"/>
                <w:szCs w:val="18"/>
                <w:lang w:bidi="ar"/>
              </w:rPr>
              <w:t>能拓展</w:t>
            </w:r>
          </w:p>
        </w:tc>
        <w:tc>
          <w:tcPr>
            <w:tcW w:w="300"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30</w:t>
            </w:r>
          </w:p>
        </w:tc>
        <w:tc>
          <w:tcPr>
            <w:tcW w:w="2975" w:type="dxa"/>
            <w:vAlign w:val="center"/>
          </w:tcPr>
          <w:p>
            <w:pPr>
              <w:widowControl/>
              <w:jc w:val="left"/>
              <w:textAlignment w:val="center"/>
              <w:rPr>
                <w:rFonts w:ascii="Times New Roman" w:hAnsi="Times New Roman"/>
                <w:sz w:val="18"/>
                <w:szCs w:val="18"/>
              </w:rPr>
            </w:pPr>
            <w:r>
              <w:rPr>
                <w:rFonts w:ascii="Times New Roman" w:hAnsi="Times New Roman"/>
                <w:kern w:val="0"/>
                <w:sz w:val="18"/>
                <w:szCs w:val="18"/>
                <w:lang w:bidi="ar"/>
              </w:rPr>
              <w:t>*</w:t>
            </w:r>
            <w:r>
              <w:rPr>
                <w:rStyle w:val="10"/>
                <w:rFonts w:hint="default" w:ascii="Times New Roman" w:hAnsi="Times New Roman" w:cs="Times New Roman"/>
                <w:color w:val="auto"/>
                <w:sz w:val="18"/>
                <w:szCs w:val="18"/>
                <w:lang w:bidi="ar"/>
              </w:rPr>
              <w:t>休闲农业年营业收入</w:t>
            </w:r>
          </w:p>
        </w:tc>
        <w:tc>
          <w:tcPr>
            <w:tcW w:w="407" w:type="dxa"/>
            <w:vAlign w:val="center"/>
          </w:tcPr>
          <w:p>
            <w:pPr>
              <w:widowControl/>
              <w:jc w:val="center"/>
              <w:textAlignment w:val="center"/>
              <w:rPr>
                <w:rFonts w:ascii="Times New Roman" w:hAnsi="Times New Roman"/>
                <w:sz w:val="18"/>
                <w:szCs w:val="18"/>
              </w:rPr>
            </w:pPr>
            <w:r>
              <w:rPr>
                <w:rStyle w:val="10"/>
                <w:rFonts w:hint="default" w:ascii="Times New Roman" w:hAnsi="Times New Roman" w:cs="Times New Roman"/>
                <w:color w:val="auto"/>
                <w:sz w:val="18"/>
                <w:szCs w:val="18"/>
                <w:lang w:bidi="ar"/>
              </w:rPr>
              <w:t>亿元</w:t>
            </w:r>
          </w:p>
        </w:tc>
        <w:tc>
          <w:tcPr>
            <w:tcW w:w="1166" w:type="dxa"/>
            <w:vAlign w:val="center"/>
          </w:tcPr>
          <w:p>
            <w:pPr>
              <w:widowControl/>
              <w:jc w:val="center"/>
              <w:rPr>
                <w:rFonts w:hint="eastAsia" w:ascii="Times New Roman" w:hAnsi="Times New Roman"/>
                <w:sz w:val="18"/>
                <w:szCs w:val="18"/>
              </w:rPr>
            </w:pPr>
            <w:r>
              <w:rPr>
                <w:rFonts w:hint="eastAsia" w:ascii="Times New Roman" w:hAnsi="Times New Roman"/>
                <w:sz w:val="18"/>
                <w:szCs w:val="18"/>
              </w:rPr>
              <w:t>2.1</w:t>
            </w:r>
          </w:p>
        </w:tc>
        <w:tc>
          <w:tcPr>
            <w:tcW w:w="1184" w:type="dxa"/>
            <w:vAlign w:val="center"/>
          </w:tcPr>
          <w:p>
            <w:pPr>
              <w:widowControl/>
              <w:jc w:val="center"/>
              <w:rPr>
                <w:rFonts w:hint="eastAsia" w:ascii="Times New Roman" w:hAnsi="Times New Roman"/>
                <w:sz w:val="18"/>
                <w:szCs w:val="18"/>
              </w:rPr>
            </w:pPr>
            <w:r>
              <w:rPr>
                <w:rFonts w:hint="eastAsia" w:ascii="Times New Roman" w:hAnsi="Times New Roman"/>
                <w:sz w:val="18"/>
                <w:szCs w:val="18"/>
              </w:rPr>
              <w:t>2.8</w:t>
            </w:r>
          </w:p>
        </w:tc>
        <w:tc>
          <w:tcPr>
            <w:tcW w:w="1125" w:type="dxa"/>
            <w:vAlign w:val="center"/>
          </w:tcPr>
          <w:p>
            <w:pPr>
              <w:widowControl/>
              <w:jc w:val="center"/>
              <w:rPr>
                <w:rFonts w:hint="eastAsia" w:ascii="Times New Roman" w:hAnsi="Times New Roman"/>
                <w:sz w:val="18"/>
                <w:szCs w:val="18"/>
              </w:rPr>
            </w:pPr>
            <w:r>
              <w:rPr>
                <w:rFonts w:hint="eastAsia" w:ascii="Times New Roman" w:hAnsi="Times New Roman"/>
                <w:sz w:val="18"/>
                <w:szCs w:val="18"/>
              </w:rPr>
              <w:t>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trHeight w:val="290" w:hRule="atLeast"/>
          <w:jc w:val="center"/>
        </w:trPr>
        <w:tc>
          <w:tcPr>
            <w:tcW w:w="447" w:type="dxa"/>
            <w:vMerge w:val="continue"/>
            <w:vAlign w:val="center"/>
          </w:tcPr>
          <w:p>
            <w:pPr>
              <w:widowControl/>
              <w:jc w:val="center"/>
              <w:rPr>
                <w:rFonts w:ascii="Times New Roman" w:hAnsi="Times New Roman"/>
                <w:sz w:val="18"/>
                <w:szCs w:val="18"/>
              </w:rPr>
            </w:pPr>
          </w:p>
        </w:tc>
        <w:tc>
          <w:tcPr>
            <w:tcW w:w="1028" w:type="dxa"/>
            <w:vMerge w:val="continue"/>
            <w:vAlign w:val="center"/>
          </w:tcPr>
          <w:p>
            <w:pPr>
              <w:widowControl/>
              <w:jc w:val="center"/>
              <w:rPr>
                <w:rFonts w:ascii="Times New Roman" w:hAnsi="Times New Roman"/>
                <w:sz w:val="18"/>
                <w:szCs w:val="18"/>
              </w:rPr>
            </w:pPr>
          </w:p>
        </w:tc>
        <w:tc>
          <w:tcPr>
            <w:tcW w:w="300"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31</w:t>
            </w:r>
          </w:p>
        </w:tc>
        <w:tc>
          <w:tcPr>
            <w:tcW w:w="2975" w:type="dxa"/>
            <w:vAlign w:val="center"/>
          </w:tcPr>
          <w:p>
            <w:pPr>
              <w:widowControl/>
              <w:jc w:val="left"/>
              <w:textAlignment w:val="center"/>
              <w:rPr>
                <w:rFonts w:ascii="Times New Roman" w:hAnsi="Times New Roman"/>
                <w:sz w:val="18"/>
                <w:szCs w:val="18"/>
              </w:rPr>
            </w:pPr>
            <w:r>
              <w:rPr>
                <w:rFonts w:ascii="Times New Roman" w:hAnsi="Times New Roman"/>
                <w:kern w:val="0"/>
                <w:sz w:val="18"/>
                <w:szCs w:val="18"/>
                <w:lang w:bidi="ar"/>
              </w:rPr>
              <w:t>*</w:t>
            </w:r>
            <w:r>
              <w:rPr>
                <w:rStyle w:val="10"/>
                <w:rFonts w:hint="default" w:ascii="Times New Roman" w:hAnsi="Times New Roman" w:cs="Times New Roman"/>
                <w:color w:val="auto"/>
                <w:sz w:val="18"/>
                <w:szCs w:val="18"/>
                <w:lang w:bidi="ar"/>
              </w:rPr>
              <w:t>农林牧渔服务业产值</w:t>
            </w:r>
          </w:p>
        </w:tc>
        <w:tc>
          <w:tcPr>
            <w:tcW w:w="407" w:type="dxa"/>
            <w:vAlign w:val="center"/>
          </w:tcPr>
          <w:p>
            <w:pPr>
              <w:widowControl/>
              <w:jc w:val="center"/>
              <w:textAlignment w:val="center"/>
              <w:rPr>
                <w:rFonts w:ascii="Times New Roman" w:hAnsi="Times New Roman"/>
                <w:sz w:val="18"/>
                <w:szCs w:val="18"/>
              </w:rPr>
            </w:pPr>
            <w:r>
              <w:rPr>
                <w:rStyle w:val="10"/>
                <w:rFonts w:hint="default" w:ascii="Times New Roman" w:hAnsi="Times New Roman" w:cs="Times New Roman"/>
                <w:color w:val="auto"/>
                <w:sz w:val="18"/>
                <w:szCs w:val="18"/>
                <w:lang w:bidi="ar"/>
              </w:rPr>
              <w:t>亿元</w:t>
            </w:r>
          </w:p>
        </w:tc>
        <w:tc>
          <w:tcPr>
            <w:tcW w:w="1166" w:type="dxa"/>
            <w:vAlign w:val="center"/>
          </w:tcPr>
          <w:p>
            <w:pPr>
              <w:widowControl/>
              <w:jc w:val="center"/>
              <w:textAlignment w:val="center"/>
              <w:rPr>
                <w:rFonts w:ascii="Times New Roman" w:hAnsi="Times New Roman"/>
                <w:sz w:val="18"/>
                <w:szCs w:val="18"/>
              </w:rPr>
            </w:pPr>
            <w:r>
              <w:rPr>
                <w:rFonts w:hint="eastAsia" w:ascii="Times New Roman" w:hAnsi="Times New Roman"/>
                <w:kern w:val="0"/>
                <w:sz w:val="18"/>
                <w:szCs w:val="18"/>
                <w:lang w:bidi="ar"/>
              </w:rPr>
              <w:t>2.8</w:t>
            </w:r>
          </w:p>
        </w:tc>
        <w:tc>
          <w:tcPr>
            <w:tcW w:w="1184" w:type="dxa"/>
            <w:vAlign w:val="center"/>
          </w:tcPr>
          <w:p>
            <w:pPr>
              <w:widowControl/>
              <w:jc w:val="center"/>
              <w:textAlignment w:val="center"/>
              <w:rPr>
                <w:rFonts w:ascii="Times New Roman" w:hAnsi="Times New Roman"/>
                <w:sz w:val="18"/>
                <w:szCs w:val="18"/>
              </w:rPr>
            </w:pPr>
            <w:r>
              <w:rPr>
                <w:rFonts w:hint="eastAsia" w:ascii="Times New Roman" w:hAnsi="Times New Roman"/>
                <w:kern w:val="0"/>
                <w:sz w:val="18"/>
                <w:szCs w:val="18"/>
                <w:lang w:bidi="ar"/>
              </w:rPr>
              <w:t>3.2</w:t>
            </w:r>
          </w:p>
        </w:tc>
        <w:tc>
          <w:tcPr>
            <w:tcW w:w="1125" w:type="dxa"/>
            <w:vAlign w:val="center"/>
          </w:tcPr>
          <w:p>
            <w:pPr>
              <w:widowControl/>
              <w:jc w:val="center"/>
              <w:rPr>
                <w:rFonts w:hint="eastAsia" w:ascii="Times New Roman" w:hAnsi="Times New Roman"/>
                <w:sz w:val="18"/>
                <w:szCs w:val="18"/>
              </w:rPr>
            </w:pPr>
            <w:r>
              <w:rPr>
                <w:rFonts w:hint="eastAsia" w:ascii="Times New Roman" w:hAnsi="Times New Roman"/>
                <w:sz w:val="18"/>
                <w:szCs w:val="18"/>
              </w:rPr>
              <w:t>3.8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trHeight w:val="603" w:hRule="atLeast"/>
          <w:jc w:val="center"/>
        </w:trPr>
        <w:tc>
          <w:tcPr>
            <w:tcW w:w="447" w:type="dxa"/>
            <w:vMerge w:val="continue"/>
            <w:vAlign w:val="center"/>
          </w:tcPr>
          <w:p>
            <w:pPr>
              <w:widowControl/>
              <w:jc w:val="center"/>
              <w:rPr>
                <w:rFonts w:ascii="Times New Roman" w:hAnsi="Times New Roman"/>
                <w:sz w:val="18"/>
                <w:szCs w:val="18"/>
              </w:rPr>
            </w:pPr>
          </w:p>
        </w:tc>
        <w:tc>
          <w:tcPr>
            <w:tcW w:w="1028" w:type="dxa"/>
            <w:vMerge w:val="continue"/>
            <w:vAlign w:val="center"/>
          </w:tcPr>
          <w:p>
            <w:pPr>
              <w:widowControl/>
              <w:jc w:val="center"/>
              <w:rPr>
                <w:rFonts w:ascii="Times New Roman" w:hAnsi="Times New Roman"/>
                <w:sz w:val="18"/>
                <w:szCs w:val="18"/>
              </w:rPr>
            </w:pPr>
          </w:p>
        </w:tc>
        <w:tc>
          <w:tcPr>
            <w:tcW w:w="300"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32</w:t>
            </w:r>
          </w:p>
        </w:tc>
        <w:tc>
          <w:tcPr>
            <w:tcW w:w="2975" w:type="dxa"/>
            <w:vAlign w:val="center"/>
          </w:tcPr>
          <w:p>
            <w:pPr>
              <w:widowControl/>
              <w:jc w:val="left"/>
              <w:textAlignment w:val="center"/>
              <w:rPr>
                <w:rFonts w:ascii="Times New Roman" w:hAnsi="Times New Roman"/>
                <w:sz w:val="18"/>
                <w:szCs w:val="18"/>
              </w:rPr>
            </w:pPr>
            <w:r>
              <w:rPr>
                <w:rStyle w:val="10"/>
                <w:rFonts w:hint="default" w:ascii="Times New Roman" w:hAnsi="Times New Roman" w:cs="Times New Roman"/>
                <w:color w:val="auto"/>
                <w:sz w:val="18"/>
                <w:szCs w:val="18"/>
                <w:lang w:bidi="ar"/>
              </w:rPr>
              <w:t>休闲农业年营业收入占农林牧渔业总产值比重</w:t>
            </w:r>
          </w:p>
        </w:tc>
        <w:tc>
          <w:tcPr>
            <w:tcW w:w="407"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w:t>
            </w:r>
          </w:p>
        </w:tc>
        <w:tc>
          <w:tcPr>
            <w:tcW w:w="1166" w:type="dxa"/>
            <w:vAlign w:val="center"/>
          </w:tcPr>
          <w:p>
            <w:pPr>
              <w:widowControl/>
              <w:jc w:val="center"/>
              <w:rPr>
                <w:rFonts w:hint="eastAsia" w:ascii="Times New Roman" w:hAnsi="Times New Roman"/>
                <w:sz w:val="18"/>
                <w:szCs w:val="18"/>
              </w:rPr>
            </w:pPr>
            <w:r>
              <w:rPr>
                <w:rFonts w:hint="eastAsia" w:ascii="Times New Roman" w:hAnsi="Times New Roman"/>
                <w:sz w:val="18"/>
                <w:szCs w:val="18"/>
              </w:rPr>
              <w:t>4.13</w:t>
            </w:r>
          </w:p>
        </w:tc>
        <w:tc>
          <w:tcPr>
            <w:tcW w:w="1184" w:type="dxa"/>
            <w:vAlign w:val="center"/>
          </w:tcPr>
          <w:p>
            <w:pPr>
              <w:widowControl/>
              <w:jc w:val="center"/>
              <w:rPr>
                <w:rFonts w:hint="eastAsia" w:ascii="Times New Roman" w:hAnsi="Times New Roman"/>
                <w:sz w:val="18"/>
                <w:szCs w:val="18"/>
              </w:rPr>
            </w:pPr>
            <w:r>
              <w:rPr>
                <w:rFonts w:hint="eastAsia" w:ascii="Times New Roman" w:hAnsi="Times New Roman"/>
                <w:sz w:val="18"/>
                <w:szCs w:val="18"/>
              </w:rPr>
              <w:t>4.47</w:t>
            </w:r>
          </w:p>
        </w:tc>
        <w:tc>
          <w:tcPr>
            <w:tcW w:w="1125" w:type="dxa"/>
            <w:vAlign w:val="center"/>
          </w:tcPr>
          <w:p>
            <w:pPr>
              <w:widowControl/>
              <w:jc w:val="center"/>
              <w:rPr>
                <w:rFonts w:hint="eastAsia" w:ascii="Times New Roman" w:hAnsi="Times New Roman"/>
                <w:sz w:val="18"/>
                <w:szCs w:val="18"/>
              </w:rPr>
            </w:pPr>
            <w:r>
              <w:rPr>
                <w:rFonts w:hint="eastAsia" w:ascii="Times New Roman" w:hAnsi="Times New Roman"/>
                <w:sz w:val="18"/>
                <w:szCs w:val="18"/>
              </w:rPr>
              <w:t>4.51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trHeight w:val="315" w:hRule="atLeast"/>
          <w:jc w:val="center"/>
        </w:trPr>
        <w:tc>
          <w:tcPr>
            <w:tcW w:w="447" w:type="dxa"/>
            <w:vMerge w:val="continue"/>
            <w:vAlign w:val="center"/>
          </w:tcPr>
          <w:p>
            <w:pPr>
              <w:widowControl/>
              <w:jc w:val="center"/>
              <w:rPr>
                <w:rFonts w:ascii="Times New Roman" w:hAnsi="Times New Roman"/>
                <w:sz w:val="18"/>
                <w:szCs w:val="18"/>
              </w:rPr>
            </w:pPr>
          </w:p>
        </w:tc>
        <w:tc>
          <w:tcPr>
            <w:tcW w:w="1028" w:type="dxa"/>
            <w:vMerge w:val="continue"/>
            <w:vAlign w:val="center"/>
          </w:tcPr>
          <w:p>
            <w:pPr>
              <w:widowControl/>
              <w:jc w:val="center"/>
              <w:rPr>
                <w:rFonts w:ascii="Times New Roman" w:hAnsi="Times New Roman"/>
                <w:sz w:val="18"/>
                <w:szCs w:val="18"/>
              </w:rPr>
            </w:pPr>
          </w:p>
        </w:tc>
        <w:tc>
          <w:tcPr>
            <w:tcW w:w="300"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33</w:t>
            </w:r>
          </w:p>
        </w:tc>
        <w:tc>
          <w:tcPr>
            <w:tcW w:w="2975" w:type="dxa"/>
            <w:vAlign w:val="center"/>
          </w:tcPr>
          <w:p>
            <w:pPr>
              <w:widowControl/>
              <w:jc w:val="left"/>
              <w:textAlignment w:val="center"/>
              <w:rPr>
                <w:rFonts w:ascii="Times New Roman" w:hAnsi="Times New Roman"/>
                <w:sz w:val="18"/>
                <w:szCs w:val="18"/>
              </w:rPr>
            </w:pPr>
            <w:r>
              <w:rPr>
                <w:rFonts w:ascii="Times New Roman" w:hAnsi="Times New Roman"/>
                <w:kern w:val="0"/>
                <w:sz w:val="18"/>
                <w:szCs w:val="18"/>
                <w:lang w:bidi="ar"/>
              </w:rPr>
              <w:t>*</w:t>
            </w:r>
            <w:r>
              <w:rPr>
                <w:rStyle w:val="10"/>
                <w:rFonts w:hint="default" w:ascii="Times New Roman" w:hAnsi="Times New Roman" w:cs="Times New Roman"/>
                <w:color w:val="auto"/>
                <w:sz w:val="18"/>
                <w:szCs w:val="18"/>
                <w:lang w:bidi="ar"/>
              </w:rPr>
              <w:t>电商销售普及率</w:t>
            </w:r>
          </w:p>
        </w:tc>
        <w:tc>
          <w:tcPr>
            <w:tcW w:w="407"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w:t>
            </w:r>
          </w:p>
        </w:tc>
        <w:tc>
          <w:tcPr>
            <w:tcW w:w="1166" w:type="dxa"/>
            <w:vAlign w:val="center"/>
          </w:tcPr>
          <w:p>
            <w:pPr>
              <w:widowControl/>
              <w:jc w:val="center"/>
              <w:rPr>
                <w:rFonts w:hint="eastAsia" w:ascii="Times New Roman" w:hAnsi="Times New Roman"/>
                <w:sz w:val="18"/>
                <w:szCs w:val="18"/>
              </w:rPr>
            </w:pPr>
            <w:r>
              <w:rPr>
                <w:rFonts w:hint="eastAsia" w:ascii="Times New Roman" w:hAnsi="Times New Roman"/>
                <w:sz w:val="18"/>
                <w:szCs w:val="18"/>
              </w:rPr>
              <w:t>3.15</w:t>
            </w:r>
          </w:p>
        </w:tc>
        <w:tc>
          <w:tcPr>
            <w:tcW w:w="1184" w:type="dxa"/>
            <w:vAlign w:val="center"/>
          </w:tcPr>
          <w:p>
            <w:pPr>
              <w:widowControl/>
              <w:jc w:val="center"/>
              <w:rPr>
                <w:rFonts w:hint="eastAsia" w:ascii="Times New Roman" w:hAnsi="Times New Roman"/>
                <w:sz w:val="18"/>
                <w:szCs w:val="18"/>
              </w:rPr>
            </w:pPr>
            <w:r>
              <w:rPr>
                <w:rFonts w:hint="eastAsia" w:ascii="Times New Roman" w:hAnsi="Times New Roman"/>
                <w:sz w:val="18"/>
                <w:szCs w:val="18"/>
              </w:rPr>
              <w:t>5.84</w:t>
            </w:r>
          </w:p>
        </w:tc>
        <w:tc>
          <w:tcPr>
            <w:tcW w:w="1125" w:type="dxa"/>
            <w:vAlign w:val="center"/>
          </w:tcPr>
          <w:p>
            <w:pPr>
              <w:widowControl/>
              <w:jc w:val="center"/>
              <w:rPr>
                <w:rFonts w:hint="eastAsia" w:ascii="Times New Roman" w:hAnsi="Times New Roman"/>
                <w:sz w:val="18"/>
                <w:szCs w:val="18"/>
              </w:rPr>
            </w:pPr>
            <w:r>
              <w:rPr>
                <w:rFonts w:hint="eastAsia" w:ascii="Times New Roman" w:hAnsi="Times New Roman"/>
                <w:sz w:val="18"/>
                <w:szCs w:val="18"/>
              </w:rPr>
              <w:t>8.82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trHeight w:val="277" w:hRule="atLeast"/>
          <w:jc w:val="center"/>
        </w:trPr>
        <w:tc>
          <w:tcPr>
            <w:tcW w:w="447" w:type="dxa"/>
            <w:vMerge w:val="continue"/>
            <w:vAlign w:val="center"/>
          </w:tcPr>
          <w:p>
            <w:pPr>
              <w:widowControl/>
              <w:jc w:val="center"/>
              <w:rPr>
                <w:rFonts w:ascii="Times New Roman" w:hAnsi="Times New Roman"/>
                <w:sz w:val="18"/>
                <w:szCs w:val="18"/>
              </w:rPr>
            </w:pPr>
          </w:p>
        </w:tc>
        <w:tc>
          <w:tcPr>
            <w:tcW w:w="1028" w:type="dxa"/>
            <w:vMerge w:val="restart"/>
            <w:vAlign w:val="center"/>
          </w:tcPr>
          <w:p>
            <w:pPr>
              <w:widowControl/>
              <w:jc w:val="center"/>
              <w:textAlignment w:val="center"/>
              <w:rPr>
                <w:rStyle w:val="10"/>
                <w:rFonts w:hint="default" w:ascii="Times New Roman" w:hAnsi="Times New Roman" w:cs="Times New Roman"/>
                <w:color w:val="auto"/>
                <w:sz w:val="18"/>
                <w:szCs w:val="18"/>
                <w:lang w:bidi="ar"/>
              </w:rPr>
            </w:pPr>
            <w:r>
              <w:rPr>
                <w:rStyle w:val="10"/>
                <w:rFonts w:hint="default" w:ascii="Times New Roman" w:hAnsi="Times New Roman" w:cs="Times New Roman"/>
                <w:color w:val="auto"/>
                <w:sz w:val="18"/>
                <w:szCs w:val="18"/>
                <w:lang w:bidi="ar"/>
              </w:rPr>
              <w:t>产业融合</w:t>
            </w:r>
          </w:p>
          <w:p>
            <w:pPr>
              <w:widowControl/>
              <w:jc w:val="center"/>
              <w:textAlignment w:val="center"/>
              <w:rPr>
                <w:rFonts w:ascii="Times New Roman" w:hAnsi="Times New Roman"/>
                <w:sz w:val="18"/>
                <w:szCs w:val="18"/>
              </w:rPr>
            </w:pPr>
            <w:r>
              <w:rPr>
                <w:rStyle w:val="10"/>
                <w:rFonts w:hint="default" w:ascii="Times New Roman" w:hAnsi="Times New Roman" w:cs="Times New Roman"/>
                <w:color w:val="auto"/>
                <w:sz w:val="18"/>
                <w:szCs w:val="18"/>
                <w:lang w:bidi="ar"/>
              </w:rPr>
              <w:t>经营主体</w:t>
            </w:r>
          </w:p>
        </w:tc>
        <w:tc>
          <w:tcPr>
            <w:tcW w:w="300"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34</w:t>
            </w:r>
          </w:p>
        </w:tc>
        <w:tc>
          <w:tcPr>
            <w:tcW w:w="2975" w:type="dxa"/>
            <w:vAlign w:val="center"/>
          </w:tcPr>
          <w:p>
            <w:pPr>
              <w:widowControl/>
              <w:jc w:val="left"/>
              <w:textAlignment w:val="center"/>
              <w:rPr>
                <w:rFonts w:ascii="Times New Roman" w:hAnsi="Times New Roman"/>
                <w:sz w:val="18"/>
                <w:szCs w:val="18"/>
              </w:rPr>
            </w:pPr>
            <w:r>
              <w:rPr>
                <w:rStyle w:val="10"/>
                <w:rFonts w:hint="default" w:ascii="Times New Roman" w:hAnsi="Times New Roman" w:cs="Times New Roman"/>
                <w:color w:val="auto"/>
                <w:sz w:val="18"/>
                <w:szCs w:val="18"/>
                <w:lang w:bidi="ar"/>
              </w:rPr>
              <w:t>竹笋产业国家级龙头企业</w:t>
            </w:r>
          </w:p>
        </w:tc>
        <w:tc>
          <w:tcPr>
            <w:tcW w:w="407" w:type="dxa"/>
            <w:vAlign w:val="center"/>
          </w:tcPr>
          <w:p>
            <w:pPr>
              <w:widowControl/>
              <w:jc w:val="center"/>
              <w:textAlignment w:val="center"/>
              <w:rPr>
                <w:rFonts w:ascii="Times New Roman" w:hAnsi="Times New Roman"/>
                <w:sz w:val="18"/>
                <w:szCs w:val="18"/>
              </w:rPr>
            </w:pPr>
            <w:r>
              <w:rPr>
                <w:rStyle w:val="10"/>
                <w:rFonts w:hint="default" w:ascii="Times New Roman" w:hAnsi="Times New Roman" w:cs="Times New Roman"/>
                <w:color w:val="auto"/>
                <w:sz w:val="18"/>
                <w:szCs w:val="18"/>
                <w:lang w:bidi="ar"/>
              </w:rPr>
              <w:t>个</w:t>
            </w:r>
          </w:p>
        </w:tc>
        <w:tc>
          <w:tcPr>
            <w:tcW w:w="1166" w:type="dxa"/>
            <w:vAlign w:val="center"/>
          </w:tcPr>
          <w:p>
            <w:pPr>
              <w:widowControl/>
              <w:jc w:val="center"/>
              <w:textAlignment w:val="center"/>
              <w:rPr>
                <w:rFonts w:hint="eastAsia" w:ascii="Times New Roman" w:hAnsi="Times New Roman"/>
                <w:sz w:val="18"/>
                <w:szCs w:val="18"/>
              </w:rPr>
            </w:pPr>
            <w:r>
              <w:rPr>
                <w:rFonts w:hint="eastAsia" w:ascii="Times New Roman" w:hAnsi="Times New Roman"/>
                <w:sz w:val="18"/>
                <w:szCs w:val="18"/>
              </w:rPr>
              <w:t>1</w:t>
            </w:r>
          </w:p>
        </w:tc>
        <w:tc>
          <w:tcPr>
            <w:tcW w:w="1184" w:type="dxa"/>
            <w:vAlign w:val="center"/>
          </w:tcPr>
          <w:p>
            <w:pPr>
              <w:widowControl/>
              <w:jc w:val="center"/>
              <w:textAlignment w:val="center"/>
              <w:rPr>
                <w:rFonts w:hint="eastAsia" w:ascii="Times New Roman" w:hAnsi="Times New Roman"/>
                <w:sz w:val="18"/>
                <w:szCs w:val="18"/>
              </w:rPr>
            </w:pPr>
            <w:r>
              <w:rPr>
                <w:rFonts w:hint="eastAsia" w:ascii="Times New Roman" w:hAnsi="Times New Roman"/>
                <w:sz w:val="18"/>
                <w:szCs w:val="18"/>
              </w:rPr>
              <w:t>1</w:t>
            </w:r>
          </w:p>
        </w:tc>
        <w:tc>
          <w:tcPr>
            <w:tcW w:w="1125" w:type="dxa"/>
            <w:vAlign w:val="center"/>
          </w:tcPr>
          <w:p>
            <w:pPr>
              <w:widowControl/>
              <w:jc w:val="center"/>
              <w:textAlignment w:val="center"/>
              <w:rPr>
                <w:rFonts w:ascii="Times New Roman" w:hAnsi="Times New Roman"/>
                <w:sz w:val="18"/>
                <w:szCs w:val="18"/>
              </w:rPr>
            </w:pPr>
            <w:r>
              <w:rPr>
                <w:rFonts w:hint="eastAsia" w:ascii="Times New Roman" w:hAnsi="Times New Roman"/>
                <w:kern w:val="0"/>
                <w:sz w:val="18"/>
                <w:szCs w:val="18"/>
                <w:lang w:bidi="ar"/>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jc w:val="center"/>
        </w:trPr>
        <w:tc>
          <w:tcPr>
            <w:tcW w:w="447" w:type="dxa"/>
            <w:vMerge w:val="continue"/>
            <w:vAlign w:val="center"/>
          </w:tcPr>
          <w:p>
            <w:pPr>
              <w:widowControl/>
              <w:jc w:val="center"/>
              <w:rPr>
                <w:rFonts w:ascii="Times New Roman" w:hAnsi="Times New Roman"/>
                <w:sz w:val="18"/>
                <w:szCs w:val="18"/>
              </w:rPr>
            </w:pPr>
          </w:p>
        </w:tc>
        <w:tc>
          <w:tcPr>
            <w:tcW w:w="1028" w:type="dxa"/>
            <w:vMerge w:val="continue"/>
            <w:vAlign w:val="center"/>
          </w:tcPr>
          <w:p>
            <w:pPr>
              <w:widowControl/>
              <w:jc w:val="center"/>
              <w:rPr>
                <w:rFonts w:ascii="Times New Roman" w:hAnsi="Times New Roman"/>
                <w:sz w:val="18"/>
                <w:szCs w:val="18"/>
              </w:rPr>
            </w:pPr>
          </w:p>
        </w:tc>
        <w:tc>
          <w:tcPr>
            <w:tcW w:w="300"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35</w:t>
            </w:r>
          </w:p>
        </w:tc>
        <w:tc>
          <w:tcPr>
            <w:tcW w:w="2975" w:type="dxa"/>
            <w:vAlign w:val="center"/>
          </w:tcPr>
          <w:p>
            <w:pPr>
              <w:widowControl/>
              <w:jc w:val="left"/>
              <w:textAlignment w:val="center"/>
              <w:rPr>
                <w:rFonts w:ascii="Times New Roman" w:hAnsi="Times New Roman"/>
                <w:sz w:val="18"/>
                <w:szCs w:val="18"/>
              </w:rPr>
            </w:pPr>
            <w:r>
              <w:rPr>
                <w:rStyle w:val="10"/>
                <w:rFonts w:hint="default" w:ascii="Times New Roman" w:hAnsi="Times New Roman" w:cs="Times New Roman"/>
                <w:color w:val="auto"/>
                <w:sz w:val="18"/>
                <w:szCs w:val="18"/>
                <w:lang w:bidi="ar"/>
              </w:rPr>
              <w:t>竹笋产业省级龙头企业</w:t>
            </w:r>
          </w:p>
        </w:tc>
        <w:tc>
          <w:tcPr>
            <w:tcW w:w="407" w:type="dxa"/>
            <w:vAlign w:val="center"/>
          </w:tcPr>
          <w:p>
            <w:pPr>
              <w:widowControl/>
              <w:jc w:val="center"/>
              <w:textAlignment w:val="center"/>
              <w:rPr>
                <w:rFonts w:ascii="Times New Roman" w:hAnsi="Times New Roman"/>
                <w:sz w:val="18"/>
                <w:szCs w:val="18"/>
              </w:rPr>
            </w:pPr>
            <w:r>
              <w:rPr>
                <w:rStyle w:val="10"/>
                <w:rFonts w:hint="default" w:ascii="Times New Roman" w:hAnsi="Times New Roman" w:cs="Times New Roman"/>
                <w:color w:val="auto"/>
                <w:sz w:val="18"/>
                <w:szCs w:val="18"/>
                <w:lang w:bidi="ar"/>
              </w:rPr>
              <w:t>个</w:t>
            </w:r>
          </w:p>
        </w:tc>
        <w:tc>
          <w:tcPr>
            <w:tcW w:w="1166" w:type="dxa"/>
            <w:vAlign w:val="center"/>
          </w:tcPr>
          <w:p>
            <w:pPr>
              <w:widowControl/>
              <w:jc w:val="center"/>
              <w:textAlignment w:val="center"/>
              <w:rPr>
                <w:rFonts w:hint="eastAsia" w:ascii="Times New Roman" w:hAnsi="Times New Roman"/>
                <w:sz w:val="18"/>
                <w:szCs w:val="18"/>
              </w:rPr>
            </w:pPr>
            <w:r>
              <w:rPr>
                <w:rFonts w:hint="eastAsia" w:ascii="Times New Roman" w:hAnsi="Times New Roman"/>
                <w:sz w:val="18"/>
                <w:szCs w:val="18"/>
              </w:rPr>
              <w:t>2</w:t>
            </w:r>
          </w:p>
        </w:tc>
        <w:tc>
          <w:tcPr>
            <w:tcW w:w="1184" w:type="dxa"/>
            <w:vAlign w:val="center"/>
          </w:tcPr>
          <w:p>
            <w:pPr>
              <w:widowControl/>
              <w:jc w:val="center"/>
              <w:textAlignment w:val="center"/>
              <w:rPr>
                <w:rFonts w:hint="eastAsia" w:ascii="Times New Roman" w:hAnsi="Times New Roman"/>
                <w:sz w:val="18"/>
                <w:szCs w:val="18"/>
              </w:rPr>
            </w:pPr>
            <w:r>
              <w:rPr>
                <w:rFonts w:hint="eastAsia" w:ascii="Times New Roman" w:hAnsi="Times New Roman"/>
                <w:sz w:val="18"/>
                <w:szCs w:val="18"/>
              </w:rPr>
              <w:t>3</w:t>
            </w:r>
          </w:p>
        </w:tc>
        <w:tc>
          <w:tcPr>
            <w:tcW w:w="1125" w:type="dxa"/>
            <w:vAlign w:val="center"/>
          </w:tcPr>
          <w:p>
            <w:pPr>
              <w:widowControl/>
              <w:jc w:val="center"/>
              <w:textAlignment w:val="center"/>
              <w:rPr>
                <w:rFonts w:ascii="Times New Roman" w:hAnsi="Times New Roman"/>
                <w:sz w:val="18"/>
                <w:szCs w:val="18"/>
              </w:rPr>
            </w:pPr>
            <w:r>
              <w:rPr>
                <w:rFonts w:hint="eastAsia" w:ascii="Times New Roman" w:hAnsi="Times New Roman"/>
                <w:kern w:val="0"/>
                <w:sz w:val="18"/>
                <w:szCs w:val="18"/>
                <w:lang w:bidi="ar"/>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trHeight w:val="202" w:hRule="atLeast"/>
          <w:jc w:val="center"/>
        </w:trPr>
        <w:tc>
          <w:tcPr>
            <w:tcW w:w="447" w:type="dxa"/>
            <w:vMerge w:val="continue"/>
            <w:vAlign w:val="center"/>
          </w:tcPr>
          <w:p>
            <w:pPr>
              <w:widowControl/>
              <w:jc w:val="center"/>
              <w:rPr>
                <w:rFonts w:ascii="Times New Roman" w:hAnsi="Times New Roman"/>
                <w:sz w:val="18"/>
                <w:szCs w:val="18"/>
              </w:rPr>
            </w:pPr>
          </w:p>
        </w:tc>
        <w:tc>
          <w:tcPr>
            <w:tcW w:w="1028" w:type="dxa"/>
            <w:vMerge w:val="continue"/>
            <w:vAlign w:val="center"/>
          </w:tcPr>
          <w:p>
            <w:pPr>
              <w:widowControl/>
              <w:jc w:val="center"/>
              <w:rPr>
                <w:rFonts w:ascii="Times New Roman" w:hAnsi="Times New Roman"/>
                <w:sz w:val="18"/>
                <w:szCs w:val="18"/>
              </w:rPr>
            </w:pPr>
          </w:p>
        </w:tc>
        <w:tc>
          <w:tcPr>
            <w:tcW w:w="300"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36</w:t>
            </w:r>
          </w:p>
        </w:tc>
        <w:tc>
          <w:tcPr>
            <w:tcW w:w="2975" w:type="dxa"/>
            <w:vAlign w:val="center"/>
          </w:tcPr>
          <w:p>
            <w:pPr>
              <w:widowControl/>
              <w:jc w:val="left"/>
              <w:textAlignment w:val="center"/>
              <w:rPr>
                <w:rFonts w:ascii="Times New Roman" w:hAnsi="Times New Roman"/>
                <w:sz w:val="18"/>
                <w:szCs w:val="18"/>
              </w:rPr>
            </w:pPr>
            <w:r>
              <w:rPr>
                <w:rStyle w:val="10"/>
                <w:rFonts w:hint="default" w:ascii="Times New Roman" w:hAnsi="Times New Roman" w:cs="Times New Roman"/>
                <w:color w:val="auto"/>
                <w:sz w:val="18"/>
                <w:szCs w:val="18"/>
                <w:lang w:bidi="ar"/>
              </w:rPr>
              <w:t>竹笋产业市级龙头企业</w:t>
            </w:r>
          </w:p>
        </w:tc>
        <w:tc>
          <w:tcPr>
            <w:tcW w:w="407" w:type="dxa"/>
            <w:vAlign w:val="center"/>
          </w:tcPr>
          <w:p>
            <w:pPr>
              <w:widowControl/>
              <w:jc w:val="center"/>
              <w:textAlignment w:val="center"/>
              <w:rPr>
                <w:rFonts w:ascii="Times New Roman" w:hAnsi="Times New Roman"/>
                <w:sz w:val="18"/>
                <w:szCs w:val="18"/>
              </w:rPr>
            </w:pPr>
            <w:r>
              <w:rPr>
                <w:rStyle w:val="10"/>
                <w:rFonts w:hint="default" w:ascii="Times New Roman" w:hAnsi="Times New Roman" w:cs="Times New Roman"/>
                <w:color w:val="auto"/>
                <w:sz w:val="18"/>
                <w:szCs w:val="18"/>
                <w:lang w:bidi="ar"/>
              </w:rPr>
              <w:t>个</w:t>
            </w:r>
          </w:p>
        </w:tc>
        <w:tc>
          <w:tcPr>
            <w:tcW w:w="1166" w:type="dxa"/>
            <w:vAlign w:val="center"/>
          </w:tcPr>
          <w:p>
            <w:pPr>
              <w:widowControl/>
              <w:jc w:val="center"/>
              <w:textAlignment w:val="center"/>
              <w:rPr>
                <w:rFonts w:ascii="Times New Roman" w:hAnsi="Times New Roman"/>
                <w:sz w:val="18"/>
                <w:szCs w:val="18"/>
              </w:rPr>
            </w:pPr>
            <w:r>
              <w:rPr>
                <w:rFonts w:hint="eastAsia" w:ascii="Times New Roman" w:hAnsi="Times New Roman"/>
                <w:kern w:val="0"/>
                <w:sz w:val="18"/>
                <w:szCs w:val="18"/>
                <w:lang w:bidi="ar"/>
              </w:rPr>
              <w:t>1</w:t>
            </w:r>
          </w:p>
        </w:tc>
        <w:tc>
          <w:tcPr>
            <w:tcW w:w="1184" w:type="dxa"/>
            <w:vAlign w:val="center"/>
          </w:tcPr>
          <w:p>
            <w:pPr>
              <w:widowControl/>
              <w:jc w:val="center"/>
              <w:textAlignment w:val="center"/>
              <w:rPr>
                <w:rFonts w:ascii="Times New Roman" w:hAnsi="Times New Roman"/>
                <w:sz w:val="18"/>
                <w:szCs w:val="18"/>
              </w:rPr>
            </w:pPr>
            <w:r>
              <w:rPr>
                <w:rFonts w:hint="eastAsia" w:ascii="Times New Roman" w:hAnsi="Times New Roman"/>
                <w:kern w:val="0"/>
                <w:sz w:val="18"/>
                <w:szCs w:val="18"/>
                <w:lang w:bidi="ar"/>
              </w:rPr>
              <w:t>2</w:t>
            </w:r>
          </w:p>
        </w:tc>
        <w:tc>
          <w:tcPr>
            <w:tcW w:w="1125"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trHeight w:val="253" w:hRule="atLeast"/>
          <w:jc w:val="center"/>
        </w:trPr>
        <w:tc>
          <w:tcPr>
            <w:tcW w:w="447" w:type="dxa"/>
            <w:vMerge w:val="continue"/>
            <w:vAlign w:val="center"/>
          </w:tcPr>
          <w:p>
            <w:pPr>
              <w:widowControl/>
              <w:jc w:val="center"/>
              <w:rPr>
                <w:rFonts w:ascii="Times New Roman" w:hAnsi="Times New Roman"/>
                <w:sz w:val="18"/>
                <w:szCs w:val="18"/>
              </w:rPr>
            </w:pPr>
          </w:p>
        </w:tc>
        <w:tc>
          <w:tcPr>
            <w:tcW w:w="1028" w:type="dxa"/>
            <w:vMerge w:val="continue"/>
            <w:vAlign w:val="center"/>
          </w:tcPr>
          <w:p>
            <w:pPr>
              <w:widowControl/>
              <w:jc w:val="center"/>
              <w:rPr>
                <w:rFonts w:ascii="Times New Roman" w:hAnsi="Times New Roman"/>
                <w:sz w:val="18"/>
                <w:szCs w:val="18"/>
              </w:rPr>
            </w:pPr>
          </w:p>
        </w:tc>
        <w:tc>
          <w:tcPr>
            <w:tcW w:w="300"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37</w:t>
            </w:r>
          </w:p>
        </w:tc>
        <w:tc>
          <w:tcPr>
            <w:tcW w:w="2975" w:type="dxa"/>
            <w:vAlign w:val="center"/>
          </w:tcPr>
          <w:p>
            <w:pPr>
              <w:widowControl/>
              <w:jc w:val="left"/>
              <w:textAlignment w:val="center"/>
              <w:rPr>
                <w:rFonts w:ascii="Times New Roman" w:hAnsi="Times New Roman"/>
                <w:sz w:val="18"/>
                <w:szCs w:val="18"/>
              </w:rPr>
            </w:pPr>
            <w:r>
              <w:rPr>
                <w:rStyle w:val="10"/>
                <w:rFonts w:hint="default" w:ascii="Times New Roman" w:hAnsi="Times New Roman" w:cs="Times New Roman"/>
                <w:color w:val="auto"/>
                <w:sz w:val="18"/>
                <w:szCs w:val="18"/>
                <w:lang w:bidi="ar"/>
              </w:rPr>
              <w:t>规模以上竹笋加工生产企业</w:t>
            </w:r>
          </w:p>
        </w:tc>
        <w:tc>
          <w:tcPr>
            <w:tcW w:w="407" w:type="dxa"/>
            <w:vAlign w:val="center"/>
          </w:tcPr>
          <w:p>
            <w:pPr>
              <w:widowControl/>
              <w:jc w:val="center"/>
              <w:textAlignment w:val="center"/>
              <w:rPr>
                <w:rFonts w:ascii="Times New Roman" w:hAnsi="Times New Roman"/>
                <w:sz w:val="18"/>
                <w:szCs w:val="18"/>
              </w:rPr>
            </w:pPr>
            <w:r>
              <w:rPr>
                <w:rStyle w:val="10"/>
                <w:rFonts w:hint="default" w:ascii="Times New Roman" w:hAnsi="Times New Roman" w:cs="Times New Roman"/>
                <w:color w:val="auto"/>
                <w:sz w:val="18"/>
                <w:szCs w:val="18"/>
                <w:lang w:bidi="ar"/>
              </w:rPr>
              <w:t>个</w:t>
            </w:r>
          </w:p>
        </w:tc>
        <w:tc>
          <w:tcPr>
            <w:tcW w:w="1166"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28</w:t>
            </w:r>
          </w:p>
        </w:tc>
        <w:tc>
          <w:tcPr>
            <w:tcW w:w="1184" w:type="dxa"/>
            <w:vAlign w:val="center"/>
          </w:tcPr>
          <w:p>
            <w:pPr>
              <w:widowControl/>
              <w:jc w:val="center"/>
              <w:rPr>
                <w:rFonts w:hint="eastAsia" w:ascii="Times New Roman" w:hAnsi="Times New Roman"/>
                <w:sz w:val="18"/>
                <w:szCs w:val="18"/>
              </w:rPr>
            </w:pPr>
            <w:r>
              <w:rPr>
                <w:rFonts w:hint="eastAsia" w:ascii="Times New Roman" w:hAnsi="Times New Roman"/>
                <w:sz w:val="18"/>
                <w:szCs w:val="18"/>
              </w:rPr>
              <w:t>30</w:t>
            </w:r>
          </w:p>
        </w:tc>
        <w:tc>
          <w:tcPr>
            <w:tcW w:w="1125" w:type="dxa"/>
            <w:vAlign w:val="center"/>
          </w:tcPr>
          <w:p>
            <w:pPr>
              <w:widowControl/>
              <w:jc w:val="center"/>
              <w:rPr>
                <w:rFonts w:hint="eastAsia" w:ascii="Times New Roman" w:hAnsi="Times New Roman"/>
                <w:sz w:val="18"/>
                <w:szCs w:val="18"/>
              </w:rPr>
            </w:pPr>
            <w:r>
              <w:rPr>
                <w:rFonts w:hint="eastAsia" w:ascii="Times New Roman" w:hAnsi="Times New Roman"/>
                <w:sz w:val="18"/>
                <w:szCs w:val="18"/>
              </w:rPr>
              <w:t>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trHeight w:val="265" w:hRule="atLeast"/>
          <w:jc w:val="center"/>
        </w:trPr>
        <w:tc>
          <w:tcPr>
            <w:tcW w:w="447" w:type="dxa"/>
            <w:vMerge w:val="continue"/>
            <w:vAlign w:val="center"/>
          </w:tcPr>
          <w:p>
            <w:pPr>
              <w:widowControl/>
              <w:jc w:val="center"/>
              <w:rPr>
                <w:rFonts w:ascii="Times New Roman" w:hAnsi="Times New Roman"/>
                <w:sz w:val="18"/>
                <w:szCs w:val="18"/>
              </w:rPr>
            </w:pPr>
          </w:p>
        </w:tc>
        <w:tc>
          <w:tcPr>
            <w:tcW w:w="1028" w:type="dxa"/>
            <w:vMerge w:val="continue"/>
            <w:vAlign w:val="center"/>
          </w:tcPr>
          <w:p>
            <w:pPr>
              <w:widowControl/>
              <w:jc w:val="center"/>
              <w:rPr>
                <w:rFonts w:ascii="Times New Roman" w:hAnsi="Times New Roman"/>
                <w:sz w:val="18"/>
                <w:szCs w:val="18"/>
              </w:rPr>
            </w:pPr>
          </w:p>
        </w:tc>
        <w:tc>
          <w:tcPr>
            <w:tcW w:w="300"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38</w:t>
            </w:r>
          </w:p>
        </w:tc>
        <w:tc>
          <w:tcPr>
            <w:tcW w:w="2975" w:type="dxa"/>
            <w:vAlign w:val="center"/>
          </w:tcPr>
          <w:p>
            <w:pPr>
              <w:widowControl/>
              <w:jc w:val="left"/>
              <w:textAlignment w:val="center"/>
              <w:rPr>
                <w:rFonts w:ascii="Times New Roman" w:hAnsi="Times New Roman"/>
                <w:sz w:val="18"/>
                <w:szCs w:val="18"/>
              </w:rPr>
            </w:pPr>
            <w:r>
              <w:rPr>
                <w:rStyle w:val="10"/>
                <w:rFonts w:hint="default" w:ascii="Times New Roman" w:hAnsi="Times New Roman" w:cs="Times New Roman"/>
                <w:color w:val="auto"/>
                <w:sz w:val="18"/>
                <w:szCs w:val="18"/>
                <w:lang w:bidi="ar"/>
              </w:rPr>
              <w:t>竹笋产业合作社</w:t>
            </w:r>
          </w:p>
        </w:tc>
        <w:tc>
          <w:tcPr>
            <w:tcW w:w="407" w:type="dxa"/>
            <w:vAlign w:val="center"/>
          </w:tcPr>
          <w:p>
            <w:pPr>
              <w:widowControl/>
              <w:jc w:val="center"/>
              <w:textAlignment w:val="center"/>
              <w:rPr>
                <w:rFonts w:ascii="Times New Roman" w:hAnsi="Times New Roman"/>
                <w:sz w:val="18"/>
                <w:szCs w:val="18"/>
              </w:rPr>
            </w:pPr>
            <w:r>
              <w:rPr>
                <w:rStyle w:val="10"/>
                <w:rFonts w:hint="default" w:ascii="Times New Roman" w:hAnsi="Times New Roman" w:cs="Times New Roman"/>
                <w:color w:val="auto"/>
                <w:sz w:val="18"/>
                <w:szCs w:val="18"/>
                <w:lang w:bidi="ar"/>
              </w:rPr>
              <w:t>个</w:t>
            </w:r>
          </w:p>
        </w:tc>
        <w:tc>
          <w:tcPr>
            <w:tcW w:w="1166"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24</w:t>
            </w:r>
          </w:p>
        </w:tc>
        <w:tc>
          <w:tcPr>
            <w:tcW w:w="1184"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32</w:t>
            </w:r>
          </w:p>
        </w:tc>
        <w:tc>
          <w:tcPr>
            <w:tcW w:w="1125" w:type="dxa"/>
            <w:vAlign w:val="center"/>
          </w:tcPr>
          <w:p>
            <w:pPr>
              <w:widowControl/>
              <w:jc w:val="center"/>
              <w:rPr>
                <w:rFonts w:hint="eastAsia" w:ascii="Times New Roman" w:hAnsi="Times New Roman"/>
                <w:sz w:val="18"/>
                <w:szCs w:val="18"/>
              </w:rPr>
            </w:pPr>
            <w:r>
              <w:rPr>
                <w:rFonts w:hint="eastAsia" w:ascii="Times New Roman" w:hAnsi="Times New Roman"/>
                <w:sz w:val="18"/>
                <w:szCs w:val="18"/>
              </w:rPr>
              <w:t>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trHeight w:val="252" w:hRule="atLeast"/>
          <w:jc w:val="center"/>
        </w:trPr>
        <w:tc>
          <w:tcPr>
            <w:tcW w:w="447" w:type="dxa"/>
            <w:vMerge w:val="continue"/>
            <w:vAlign w:val="center"/>
          </w:tcPr>
          <w:p>
            <w:pPr>
              <w:widowControl/>
              <w:jc w:val="center"/>
              <w:rPr>
                <w:rFonts w:ascii="Times New Roman" w:hAnsi="Times New Roman"/>
                <w:sz w:val="18"/>
                <w:szCs w:val="18"/>
              </w:rPr>
            </w:pPr>
          </w:p>
        </w:tc>
        <w:tc>
          <w:tcPr>
            <w:tcW w:w="1028" w:type="dxa"/>
            <w:vMerge w:val="continue"/>
            <w:vAlign w:val="center"/>
          </w:tcPr>
          <w:p>
            <w:pPr>
              <w:widowControl/>
              <w:jc w:val="center"/>
              <w:rPr>
                <w:rFonts w:ascii="Times New Roman" w:hAnsi="Times New Roman"/>
                <w:sz w:val="18"/>
                <w:szCs w:val="18"/>
              </w:rPr>
            </w:pPr>
          </w:p>
        </w:tc>
        <w:tc>
          <w:tcPr>
            <w:tcW w:w="300"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39</w:t>
            </w:r>
          </w:p>
        </w:tc>
        <w:tc>
          <w:tcPr>
            <w:tcW w:w="2975" w:type="dxa"/>
            <w:vAlign w:val="center"/>
          </w:tcPr>
          <w:p>
            <w:pPr>
              <w:widowControl/>
              <w:jc w:val="left"/>
              <w:textAlignment w:val="center"/>
              <w:rPr>
                <w:rFonts w:ascii="Times New Roman" w:hAnsi="Times New Roman"/>
                <w:sz w:val="18"/>
                <w:szCs w:val="18"/>
              </w:rPr>
            </w:pPr>
            <w:r>
              <w:rPr>
                <w:rStyle w:val="10"/>
                <w:rFonts w:hint="default" w:ascii="Times New Roman" w:hAnsi="Times New Roman" w:cs="Times New Roman"/>
                <w:color w:val="auto"/>
                <w:sz w:val="18"/>
                <w:szCs w:val="18"/>
                <w:lang w:bidi="ar"/>
              </w:rPr>
              <w:t>竹笋产业家庭农场（种植大户）</w:t>
            </w:r>
          </w:p>
        </w:tc>
        <w:tc>
          <w:tcPr>
            <w:tcW w:w="407" w:type="dxa"/>
            <w:vAlign w:val="center"/>
          </w:tcPr>
          <w:p>
            <w:pPr>
              <w:widowControl/>
              <w:jc w:val="center"/>
              <w:textAlignment w:val="center"/>
              <w:rPr>
                <w:rFonts w:ascii="Times New Roman" w:hAnsi="Times New Roman"/>
                <w:sz w:val="18"/>
                <w:szCs w:val="18"/>
              </w:rPr>
            </w:pPr>
            <w:r>
              <w:rPr>
                <w:rStyle w:val="10"/>
                <w:rFonts w:hint="default" w:ascii="Times New Roman" w:hAnsi="Times New Roman" w:cs="Times New Roman"/>
                <w:color w:val="auto"/>
                <w:sz w:val="18"/>
                <w:szCs w:val="18"/>
                <w:lang w:bidi="ar"/>
              </w:rPr>
              <w:t>个</w:t>
            </w:r>
          </w:p>
        </w:tc>
        <w:tc>
          <w:tcPr>
            <w:tcW w:w="1166"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218</w:t>
            </w:r>
          </w:p>
        </w:tc>
        <w:tc>
          <w:tcPr>
            <w:tcW w:w="1184" w:type="dxa"/>
            <w:vAlign w:val="center"/>
          </w:tcPr>
          <w:p>
            <w:pPr>
              <w:widowControl/>
              <w:jc w:val="center"/>
              <w:rPr>
                <w:rFonts w:hint="eastAsia" w:ascii="Times New Roman" w:hAnsi="Times New Roman"/>
                <w:sz w:val="18"/>
                <w:szCs w:val="18"/>
              </w:rPr>
            </w:pPr>
            <w:r>
              <w:rPr>
                <w:rFonts w:hint="eastAsia" w:ascii="Times New Roman" w:hAnsi="Times New Roman"/>
                <w:sz w:val="18"/>
                <w:szCs w:val="18"/>
              </w:rPr>
              <w:t>230</w:t>
            </w:r>
          </w:p>
        </w:tc>
        <w:tc>
          <w:tcPr>
            <w:tcW w:w="1125" w:type="dxa"/>
            <w:vAlign w:val="center"/>
          </w:tcPr>
          <w:p>
            <w:pPr>
              <w:widowControl/>
              <w:jc w:val="center"/>
              <w:rPr>
                <w:rFonts w:hint="eastAsia" w:ascii="Times New Roman" w:hAnsi="Times New Roman"/>
                <w:sz w:val="18"/>
                <w:szCs w:val="18"/>
              </w:rPr>
            </w:pPr>
            <w:r>
              <w:rPr>
                <w:rFonts w:hint="eastAsia" w:ascii="Times New Roman" w:hAnsi="Times New Roman"/>
                <w:sz w:val="18"/>
                <w:szCs w:val="18"/>
              </w:rPr>
              <w:t>255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trHeight w:val="278" w:hRule="atLeast"/>
          <w:jc w:val="center"/>
        </w:trPr>
        <w:tc>
          <w:tcPr>
            <w:tcW w:w="447" w:type="dxa"/>
            <w:vMerge w:val="continue"/>
            <w:vAlign w:val="center"/>
          </w:tcPr>
          <w:p>
            <w:pPr>
              <w:widowControl/>
              <w:jc w:val="center"/>
              <w:rPr>
                <w:rFonts w:ascii="Times New Roman" w:hAnsi="Times New Roman"/>
                <w:sz w:val="18"/>
                <w:szCs w:val="18"/>
              </w:rPr>
            </w:pPr>
          </w:p>
        </w:tc>
        <w:tc>
          <w:tcPr>
            <w:tcW w:w="1028" w:type="dxa"/>
            <w:vMerge w:val="restart"/>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w:t>
            </w:r>
            <w:r>
              <w:rPr>
                <w:rStyle w:val="10"/>
                <w:rFonts w:hint="default" w:ascii="Times New Roman" w:hAnsi="Times New Roman" w:cs="Times New Roman"/>
                <w:color w:val="auto"/>
                <w:sz w:val="18"/>
                <w:szCs w:val="18"/>
                <w:lang w:bidi="ar"/>
              </w:rPr>
              <w:t>三品一标</w:t>
            </w:r>
            <w:r>
              <w:rPr>
                <w:rFonts w:ascii="Times New Roman" w:hAnsi="Times New Roman"/>
                <w:kern w:val="0"/>
                <w:sz w:val="18"/>
                <w:szCs w:val="18"/>
                <w:lang w:bidi="ar"/>
              </w:rPr>
              <w:t>”</w:t>
            </w:r>
            <w:r>
              <w:rPr>
                <w:rStyle w:val="10"/>
                <w:rFonts w:hint="default" w:ascii="Times New Roman" w:hAnsi="Times New Roman" w:cs="Times New Roman"/>
                <w:color w:val="auto"/>
                <w:sz w:val="18"/>
                <w:szCs w:val="18"/>
                <w:lang w:bidi="ar"/>
              </w:rPr>
              <w:t>及商标注册</w:t>
            </w:r>
          </w:p>
        </w:tc>
        <w:tc>
          <w:tcPr>
            <w:tcW w:w="300"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40</w:t>
            </w:r>
          </w:p>
        </w:tc>
        <w:tc>
          <w:tcPr>
            <w:tcW w:w="2975" w:type="dxa"/>
            <w:vAlign w:val="center"/>
          </w:tcPr>
          <w:p>
            <w:pPr>
              <w:widowControl/>
              <w:jc w:val="left"/>
              <w:textAlignment w:val="center"/>
              <w:rPr>
                <w:rFonts w:ascii="Times New Roman" w:hAnsi="Times New Roman"/>
                <w:sz w:val="18"/>
                <w:szCs w:val="18"/>
              </w:rPr>
            </w:pPr>
            <w:r>
              <w:rPr>
                <w:rStyle w:val="11"/>
                <w:rFonts w:hint="default" w:ascii="Times New Roman" w:hAnsi="Times New Roman" w:cs="Times New Roman"/>
                <w:color w:val="auto"/>
                <w:sz w:val="18"/>
                <w:szCs w:val="18"/>
                <w:lang w:bidi="ar"/>
              </w:rPr>
              <w:t>国家地理标志产品</w:t>
            </w:r>
          </w:p>
        </w:tc>
        <w:tc>
          <w:tcPr>
            <w:tcW w:w="407" w:type="dxa"/>
            <w:vAlign w:val="center"/>
          </w:tcPr>
          <w:p>
            <w:pPr>
              <w:widowControl/>
              <w:jc w:val="center"/>
              <w:textAlignment w:val="center"/>
              <w:rPr>
                <w:rFonts w:ascii="Times New Roman" w:hAnsi="Times New Roman"/>
                <w:sz w:val="18"/>
                <w:szCs w:val="18"/>
              </w:rPr>
            </w:pPr>
            <w:r>
              <w:rPr>
                <w:rStyle w:val="11"/>
                <w:rFonts w:hint="default" w:ascii="Times New Roman" w:hAnsi="Times New Roman" w:cs="Times New Roman"/>
                <w:color w:val="auto"/>
                <w:sz w:val="18"/>
                <w:szCs w:val="18"/>
                <w:lang w:bidi="ar"/>
              </w:rPr>
              <w:t>个</w:t>
            </w:r>
          </w:p>
        </w:tc>
        <w:tc>
          <w:tcPr>
            <w:tcW w:w="1166"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1</w:t>
            </w:r>
          </w:p>
        </w:tc>
        <w:tc>
          <w:tcPr>
            <w:tcW w:w="1184"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1</w:t>
            </w:r>
          </w:p>
        </w:tc>
        <w:tc>
          <w:tcPr>
            <w:tcW w:w="1125"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trHeight w:val="265" w:hRule="atLeast"/>
          <w:jc w:val="center"/>
        </w:trPr>
        <w:tc>
          <w:tcPr>
            <w:tcW w:w="447" w:type="dxa"/>
            <w:vMerge w:val="continue"/>
            <w:vAlign w:val="center"/>
          </w:tcPr>
          <w:p>
            <w:pPr>
              <w:widowControl/>
              <w:jc w:val="center"/>
              <w:rPr>
                <w:rFonts w:ascii="Times New Roman" w:hAnsi="Times New Roman"/>
                <w:sz w:val="18"/>
                <w:szCs w:val="18"/>
              </w:rPr>
            </w:pPr>
          </w:p>
        </w:tc>
        <w:tc>
          <w:tcPr>
            <w:tcW w:w="1028" w:type="dxa"/>
            <w:vMerge w:val="continue"/>
            <w:vAlign w:val="center"/>
          </w:tcPr>
          <w:p>
            <w:pPr>
              <w:widowControl/>
              <w:jc w:val="center"/>
              <w:rPr>
                <w:rFonts w:ascii="Times New Roman" w:hAnsi="Times New Roman"/>
                <w:sz w:val="18"/>
                <w:szCs w:val="18"/>
              </w:rPr>
            </w:pPr>
          </w:p>
        </w:tc>
        <w:tc>
          <w:tcPr>
            <w:tcW w:w="300"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41</w:t>
            </w:r>
          </w:p>
        </w:tc>
        <w:tc>
          <w:tcPr>
            <w:tcW w:w="2975" w:type="dxa"/>
            <w:vAlign w:val="center"/>
          </w:tcPr>
          <w:p>
            <w:pPr>
              <w:widowControl/>
              <w:jc w:val="left"/>
              <w:textAlignment w:val="center"/>
              <w:rPr>
                <w:rFonts w:ascii="Times New Roman" w:hAnsi="Times New Roman"/>
                <w:sz w:val="18"/>
                <w:szCs w:val="18"/>
              </w:rPr>
            </w:pPr>
            <w:r>
              <w:rPr>
                <w:rStyle w:val="11"/>
                <w:rFonts w:hint="default" w:ascii="Times New Roman" w:hAnsi="Times New Roman" w:cs="Times New Roman"/>
                <w:color w:val="auto"/>
                <w:sz w:val="18"/>
                <w:szCs w:val="18"/>
                <w:lang w:bidi="ar"/>
              </w:rPr>
              <w:t>有机食品</w:t>
            </w:r>
          </w:p>
        </w:tc>
        <w:tc>
          <w:tcPr>
            <w:tcW w:w="407" w:type="dxa"/>
            <w:vAlign w:val="center"/>
          </w:tcPr>
          <w:p>
            <w:pPr>
              <w:widowControl/>
              <w:jc w:val="center"/>
              <w:textAlignment w:val="center"/>
              <w:rPr>
                <w:rFonts w:ascii="Times New Roman" w:hAnsi="Times New Roman"/>
                <w:sz w:val="18"/>
                <w:szCs w:val="18"/>
              </w:rPr>
            </w:pPr>
            <w:r>
              <w:rPr>
                <w:rStyle w:val="11"/>
                <w:rFonts w:hint="default" w:ascii="Times New Roman" w:hAnsi="Times New Roman" w:cs="Times New Roman"/>
                <w:color w:val="auto"/>
                <w:sz w:val="18"/>
                <w:szCs w:val="18"/>
                <w:lang w:bidi="ar"/>
              </w:rPr>
              <w:t>个</w:t>
            </w:r>
          </w:p>
        </w:tc>
        <w:tc>
          <w:tcPr>
            <w:tcW w:w="1166" w:type="dxa"/>
            <w:vAlign w:val="center"/>
          </w:tcPr>
          <w:p>
            <w:pPr>
              <w:widowControl/>
              <w:jc w:val="center"/>
              <w:textAlignment w:val="center"/>
              <w:rPr>
                <w:rFonts w:ascii="Times New Roman" w:hAnsi="Times New Roman"/>
                <w:sz w:val="18"/>
                <w:szCs w:val="18"/>
              </w:rPr>
            </w:pPr>
            <w:r>
              <w:rPr>
                <w:rFonts w:hint="eastAsia" w:ascii="Times New Roman" w:hAnsi="Times New Roman"/>
                <w:kern w:val="0"/>
                <w:sz w:val="18"/>
                <w:szCs w:val="18"/>
                <w:lang w:bidi="ar"/>
              </w:rPr>
              <w:t>-</w:t>
            </w:r>
          </w:p>
        </w:tc>
        <w:tc>
          <w:tcPr>
            <w:tcW w:w="1184" w:type="dxa"/>
            <w:vAlign w:val="center"/>
          </w:tcPr>
          <w:p>
            <w:pPr>
              <w:widowControl/>
              <w:jc w:val="center"/>
              <w:textAlignment w:val="center"/>
              <w:rPr>
                <w:rFonts w:ascii="Times New Roman" w:hAnsi="Times New Roman"/>
                <w:sz w:val="18"/>
                <w:szCs w:val="18"/>
              </w:rPr>
            </w:pPr>
            <w:r>
              <w:rPr>
                <w:rFonts w:hint="eastAsia" w:ascii="Times New Roman" w:hAnsi="Times New Roman"/>
                <w:kern w:val="0"/>
                <w:sz w:val="18"/>
                <w:szCs w:val="18"/>
                <w:lang w:bidi="ar"/>
              </w:rPr>
              <w:t>-</w:t>
            </w:r>
          </w:p>
        </w:tc>
        <w:tc>
          <w:tcPr>
            <w:tcW w:w="1125"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trHeight w:val="227" w:hRule="atLeast"/>
          <w:jc w:val="center"/>
        </w:trPr>
        <w:tc>
          <w:tcPr>
            <w:tcW w:w="447" w:type="dxa"/>
            <w:vMerge w:val="continue"/>
            <w:vAlign w:val="center"/>
          </w:tcPr>
          <w:p>
            <w:pPr>
              <w:widowControl/>
              <w:jc w:val="center"/>
              <w:rPr>
                <w:rFonts w:ascii="Times New Roman" w:hAnsi="Times New Roman"/>
                <w:sz w:val="18"/>
                <w:szCs w:val="18"/>
              </w:rPr>
            </w:pPr>
          </w:p>
        </w:tc>
        <w:tc>
          <w:tcPr>
            <w:tcW w:w="1028" w:type="dxa"/>
            <w:vMerge w:val="continue"/>
            <w:vAlign w:val="center"/>
          </w:tcPr>
          <w:p>
            <w:pPr>
              <w:widowControl/>
              <w:jc w:val="center"/>
              <w:rPr>
                <w:rFonts w:ascii="Times New Roman" w:hAnsi="Times New Roman"/>
                <w:sz w:val="18"/>
                <w:szCs w:val="18"/>
              </w:rPr>
            </w:pPr>
          </w:p>
        </w:tc>
        <w:tc>
          <w:tcPr>
            <w:tcW w:w="300"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42</w:t>
            </w:r>
          </w:p>
        </w:tc>
        <w:tc>
          <w:tcPr>
            <w:tcW w:w="2975" w:type="dxa"/>
            <w:vAlign w:val="center"/>
          </w:tcPr>
          <w:p>
            <w:pPr>
              <w:widowControl/>
              <w:jc w:val="left"/>
              <w:textAlignment w:val="center"/>
              <w:rPr>
                <w:rFonts w:ascii="Times New Roman" w:hAnsi="Times New Roman"/>
                <w:sz w:val="18"/>
                <w:szCs w:val="18"/>
              </w:rPr>
            </w:pPr>
            <w:r>
              <w:rPr>
                <w:rStyle w:val="11"/>
                <w:rFonts w:hint="default" w:ascii="Times New Roman" w:hAnsi="Times New Roman" w:cs="Times New Roman"/>
                <w:color w:val="auto"/>
                <w:sz w:val="18"/>
                <w:szCs w:val="18"/>
                <w:lang w:bidi="ar"/>
              </w:rPr>
              <w:t>绿色食品</w:t>
            </w:r>
          </w:p>
        </w:tc>
        <w:tc>
          <w:tcPr>
            <w:tcW w:w="407" w:type="dxa"/>
            <w:vAlign w:val="center"/>
          </w:tcPr>
          <w:p>
            <w:pPr>
              <w:widowControl/>
              <w:jc w:val="center"/>
              <w:textAlignment w:val="center"/>
              <w:rPr>
                <w:rFonts w:ascii="Times New Roman" w:hAnsi="Times New Roman"/>
                <w:sz w:val="18"/>
                <w:szCs w:val="18"/>
              </w:rPr>
            </w:pPr>
            <w:r>
              <w:rPr>
                <w:rStyle w:val="11"/>
                <w:rFonts w:hint="default" w:ascii="Times New Roman" w:hAnsi="Times New Roman" w:cs="Times New Roman"/>
                <w:color w:val="auto"/>
                <w:sz w:val="18"/>
                <w:szCs w:val="18"/>
                <w:lang w:bidi="ar"/>
              </w:rPr>
              <w:t>个</w:t>
            </w:r>
          </w:p>
        </w:tc>
        <w:tc>
          <w:tcPr>
            <w:tcW w:w="1166"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1</w:t>
            </w:r>
          </w:p>
        </w:tc>
        <w:tc>
          <w:tcPr>
            <w:tcW w:w="1184"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2</w:t>
            </w:r>
          </w:p>
        </w:tc>
        <w:tc>
          <w:tcPr>
            <w:tcW w:w="1125"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trHeight w:val="165" w:hRule="atLeast"/>
          <w:jc w:val="center"/>
        </w:trPr>
        <w:tc>
          <w:tcPr>
            <w:tcW w:w="447" w:type="dxa"/>
            <w:vMerge w:val="continue"/>
            <w:vAlign w:val="center"/>
          </w:tcPr>
          <w:p>
            <w:pPr>
              <w:widowControl/>
              <w:jc w:val="center"/>
              <w:rPr>
                <w:rFonts w:ascii="Times New Roman" w:hAnsi="Times New Roman"/>
                <w:sz w:val="18"/>
                <w:szCs w:val="18"/>
              </w:rPr>
            </w:pPr>
          </w:p>
        </w:tc>
        <w:tc>
          <w:tcPr>
            <w:tcW w:w="1028" w:type="dxa"/>
            <w:vMerge w:val="continue"/>
            <w:vAlign w:val="center"/>
          </w:tcPr>
          <w:p>
            <w:pPr>
              <w:widowControl/>
              <w:jc w:val="center"/>
              <w:rPr>
                <w:rFonts w:ascii="Times New Roman" w:hAnsi="Times New Roman"/>
                <w:sz w:val="18"/>
                <w:szCs w:val="18"/>
              </w:rPr>
            </w:pPr>
          </w:p>
        </w:tc>
        <w:tc>
          <w:tcPr>
            <w:tcW w:w="300"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43</w:t>
            </w:r>
          </w:p>
        </w:tc>
        <w:tc>
          <w:tcPr>
            <w:tcW w:w="2975" w:type="dxa"/>
            <w:vAlign w:val="center"/>
          </w:tcPr>
          <w:p>
            <w:pPr>
              <w:widowControl/>
              <w:jc w:val="left"/>
              <w:textAlignment w:val="center"/>
              <w:rPr>
                <w:rFonts w:ascii="Times New Roman" w:hAnsi="Times New Roman"/>
                <w:sz w:val="18"/>
                <w:szCs w:val="18"/>
              </w:rPr>
            </w:pPr>
            <w:r>
              <w:rPr>
                <w:rStyle w:val="11"/>
                <w:rFonts w:hint="default" w:ascii="Times New Roman" w:hAnsi="Times New Roman" w:cs="Times New Roman"/>
                <w:color w:val="auto"/>
                <w:sz w:val="18"/>
                <w:szCs w:val="18"/>
                <w:lang w:bidi="ar"/>
              </w:rPr>
              <w:t>无公害农产品</w:t>
            </w:r>
          </w:p>
        </w:tc>
        <w:tc>
          <w:tcPr>
            <w:tcW w:w="407" w:type="dxa"/>
            <w:vAlign w:val="center"/>
          </w:tcPr>
          <w:p>
            <w:pPr>
              <w:widowControl/>
              <w:jc w:val="center"/>
              <w:textAlignment w:val="center"/>
              <w:rPr>
                <w:rFonts w:ascii="Times New Roman" w:hAnsi="Times New Roman"/>
                <w:sz w:val="18"/>
                <w:szCs w:val="18"/>
              </w:rPr>
            </w:pPr>
            <w:r>
              <w:rPr>
                <w:rStyle w:val="11"/>
                <w:rFonts w:hint="default" w:ascii="Times New Roman" w:hAnsi="Times New Roman" w:cs="Times New Roman"/>
                <w:color w:val="auto"/>
                <w:sz w:val="18"/>
                <w:szCs w:val="18"/>
                <w:lang w:bidi="ar"/>
              </w:rPr>
              <w:t>个</w:t>
            </w:r>
          </w:p>
        </w:tc>
        <w:tc>
          <w:tcPr>
            <w:tcW w:w="1166" w:type="dxa"/>
            <w:vAlign w:val="center"/>
          </w:tcPr>
          <w:p>
            <w:pPr>
              <w:widowControl/>
              <w:jc w:val="center"/>
              <w:textAlignment w:val="center"/>
              <w:rPr>
                <w:rFonts w:ascii="Times New Roman" w:hAnsi="Times New Roman"/>
                <w:sz w:val="18"/>
                <w:szCs w:val="18"/>
              </w:rPr>
            </w:pPr>
            <w:r>
              <w:rPr>
                <w:rFonts w:hint="eastAsia" w:ascii="Times New Roman" w:hAnsi="Times New Roman"/>
                <w:kern w:val="0"/>
                <w:sz w:val="18"/>
                <w:szCs w:val="18"/>
                <w:lang w:bidi="ar"/>
              </w:rPr>
              <w:t>-</w:t>
            </w:r>
          </w:p>
        </w:tc>
        <w:tc>
          <w:tcPr>
            <w:tcW w:w="1184"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2</w:t>
            </w:r>
          </w:p>
        </w:tc>
        <w:tc>
          <w:tcPr>
            <w:tcW w:w="1125"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trHeight w:val="215" w:hRule="atLeast"/>
          <w:jc w:val="center"/>
        </w:trPr>
        <w:tc>
          <w:tcPr>
            <w:tcW w:w="447" w:type="dxa"/>
            <w:vMerge w:val="continue"/>
            <w:vAlign w:val="center"/>
          </w:tcPr>
          <w:p>
            <w:pPr>
              <w:widowControl/>
              <w:jc w:val="center"/>
              <w:rPr>
                <w:rFonts w:ascii="Times New Roman" w:hAnsi="Times New Roman"/>
                <w:sz w:val="18"/>
                <w:szCs w:val="18"/>
              </w:rPr>
            </w:pPr>
          </w:p>
        </w:tc>
        <w:tc>
          <w:tcPr>
            <w:tcW w:w="1028" w:type="dxa"/>
            <w:vMerge w:val="continue"/>
            <w:vAlign w:val="center"/>
          </w:tcPr>
          <w:p>
            <w:pPr>
              <w:widowControl/>
              <w:jc w:val="center"/>
              <w:rPr>
                <w:rFonts w:ascii="Times New Roman" w:hAnsi="Times New Roman"/>
                <w:sz w:val="18"/>
                <w:szCs w:val="18"/>
              </w:rPr>
            </w:pPr>
          </w:p>
        </w:tc>
        <w:tc>
          <w:tcPr>
            <w:tcW w:w="300"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4</w:t>
            </w:r>
            <w:r>
              <w:rPr>
                <w:rFonts w:hint="eastAsia" w:ascii="Times New Roman" w:hAnsi="Times New Roman"/>
                <w:kern w:val="0"/>
                <w:sz w:val="18"/>
                <w:szCs w:val="18"/>
                <w:lang w:bidi="ar"/>
              </w:rPr>
              <w:t>4</w:t>
            </w:r>
          </w:p>
        </w:tc>
        <w:tc>
          <w:tcPr>
            <w:tcW w:w="2975" w:type="dxa"/>
            <w:vAlign w:val="center"/>
          </w:tcPr>
          <w:p>
            <w:pPr>
              <w:widowControl/>
              <w:jc w:val="left"/>
              <w:textAlignment w:val="center"/>
              <w:rPr>
                <w:rFonts w:ascii="Times New Roman" w:hAnsi="Times New Roman"/>
                <w:sz w:val="18"/>
                <w:szCs w:val="18"/>
              </w:rPr>
            </w:pPr>
            <w:r>
              <w:rPr>
                <w:rStyle w:val="10"/>
                <w:rFonts w:hint="default" w:ascii="Times New Roman" w:hAnsi="Times New Roman" w:cs="Times New Roman"/>
                <w:color w:val="auto"/>
                <w:sz w:val="18"/>
                <w:szCs w:val="18"/>
                <w:lang w:bidi="ar"/>
              </w:rPr>
              <w:t>商标注册</w:t>
            </w:r>
          </w:p>
        </w:tc>
        <w:tc>
          <w:tcPr>
            <w:tcW w:w="407" w:type="dxa"/>
            <w:vAlign w:val="center"/>
          </w:tcPr>
          <w:p>
            <w:pPr>
              <w:widowControl/>
              <w:jc w:val="center"/>
              <w:textAlignment w:val="center"/>
              <w:rPr>
                <w:rFonts w:ascii="Times New Roman" w:hAnsi="Times New Roman"/>
                <w:sz w:val="18"/>
                <w:szCs w:val="18"/>
              </w:rPr>
            </w:pPr>
            <w:r>
              <w:rPr>
                <w:rStyle w:val="11"/>
                <w:rFonts w:hint="default" w:ascii="Times New Roman" w:hAnsi="Times New Roman" w:cs="Times New Roman"/>
                <w:color w:val="auto"/>
                <w:sz w:val="18"/>
                <w:szCs w:val="18"/>
                <w:lang w:bidi="ar"/>
              </w:rPr>
              <w:t>个</w:t>
            </w:r>
          </w:p>
        </w:tc>
        <w:tc>
          <w:tcPr>
            <w:tcW w:w="1166"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4</w:t>
            </w:r>
          </w:p>
        </w:tc>
        <w:tc>
          <w:tcPr>
            <w:tcW w:w="1184" w:type="dxa"/>
            <w:vAlign w:val="center"/>
          </w:tcPr>
          <w:p>
            <w:pPr>
              <w:widowControl/>
              <w:jc w:val="center"/>
              <w:rPr>
                <w:rFonts w:hint="eastAsia" w:ascii="Times New Roman" w:hAnsi="Times New Roman"/>
                <w:sz w:val="18"/>
                <w:szCs w:val="18"/>
              </w:rPr>
            </w:pPr>
            <w:r>
              <w:rPr>
                <w:rFonts w:hint="eastAsia" w:ascii="Times New Roman" w:hAnsi="Times New Roman"/>
                <w:sz w:val="18"/>
                <w:szCs w:val="18"/>
              </w:rPr>
              <w:t>6</w:t>
            </w:r>
          </w:p>
        </w:tc>
        <w:tc>
          <w:tcPr>
            <w:tcW w:w="1125" w:type="dxa"/>
            <w:vAlign w:val="center"/>
          </w:tcPr>
          <w:p>
            <w:pPr>
              <w:widowControl/>
              <w:jc w:val="center"/>
              <w:textAlignment w:val="center"/>
              <w:rPr>
                <w:rFonts w:ascii="Times New Roman" w:hAnsi="Times New Roman"/>
                <w:sz w:val="18"/>
                <w:szCs w:val="18"/>
              </w:rPr>
            </w:pPr>
            <w:r>
              <w:rPr>
                <w:rFonts w:ascii="Times New Roman" w:hAnsi="Times New Roman"/>
                <w:kern w:val="0"/>
                <w:sz w:val="18"/>
                <w:szCs w:val="18"/>
                <w:lang w:bidi="ar"/>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jc w:val="center"/>
        </w:trPr>
        <w:tc>
          <w:tcPr>
            <w:tcW w:w="8632" w:type="dxa"/>
            <w:gridSpan w:val="8"/>
            <w:vAlign w:val="center"/>
          </w:tcPr>
          <w:p>
            <w:pPr>
              <w:widowControl/>
              <w:rPr>
                <w:rFonts w:ascii="Times New Roman" w:hAnsi="Times New Roman"/>
                <w:sz w:val="18"/>
                <w:szCs w:val="18"/>
              </w:rPr>
            </w:pPr>
            <w:r>
              <w:rPr>
                <w:rStyle w:val="12"/>
                <w:rFonts w:hint="default" w:ascii="Times New Roman" w:hAnsi="Times New Roman" w:cs="Times New Roman"/>
                <w:color w:val="auto"/>
                <w:sz w:val="18"/>
                <w:szCs w:val="18"/>
                <w:lang w:bidi="ar"/>
              </w:rPr>
              <w:t>注：表中带</w:t>
            </w:r>
            <w:r>
              <w:rPr>
                <w:rStyle w:val="13"/>
                <w:color w:val="auto"/>
                <w:sz w:val="18"/>
                <w:szCs w:val="18"/>
                <w:lang w:bidi="ar"/>
              </w:rPr>
              <w:t>“*”</w:t>
            </w:r>
            <w:r>
              <w:rPr>
                <w:rStyle w:val="12"/>
                <w:rFonts w:hint="default" w:ascii="Times New Roman" w:hAnsi="Times New Roman" w:cs="Times New Roman"/>
                <w:color w:val="auto"/>
                <w:sz w:val="18"/>
                <w:szCs w:val="18"/>
                <w:lang w:bidi="ar"/>
              </w:rPr>
              <w:t>符号为《湘农联〔</w:t>
            </w:r>
            <w:r>
              <w:rPr>
                <w:rStyle w:val="13"/>
                <w:color w:val="auto"/>
                <w:sz w:val="18"/>
                <w:szCs w:val="18"/>
                <w:lang w:bidi="ar"/>
              </w:rPr>
              <w:t>2018</w:t>
            </w:r>
            <w:r>
              <w:rPr>
                <w:rStyle w:val="12"/>
                <w:rFonts w:hint="default" w:ascii="Times New Roman" w:hAnsi="Times New Roman" w:cs="Times New Roman"/>
                <w:color w:val="auto"/>
                <w:sz w:val="18"/>
                <w:szCs w:val="18"/>
                <w:lang w:bidi="ar"/>
              </w:rPr>
              <w:t>〕</w:t>
            </w:r>
            <w:r>
              <w:rPr>
                <w:rStyle w:val="13"/>
                <w:color w:val="auto"/>
                <w:sz w:val="18"/>
                <w:szCs w:val="18"/>
                <w:lang w:bidi="ar"/>
              </w:rPr>
              <w:t>90</w:t>
            </w:r>
            <w:r>
              <w:rPr>
                <w:rStyle w:val="12"/>
                <w:rFonts w:hint="default" w:ascii="Times New Roman" w:hAnsi="Times New Roman" w:cs="Times New Roman"/>
                <w:color w:val="auto"/>
                <w:sz w:val="18"/>
                <w:szCs w:val="18"/>
                <w:lang w:bidi="ar"/>
              </w:rPr>
              <w:t>号》规定指标。</w:t>
            </w:r>
          </w:p>
        </w:tc>
      </w:tr>
    </w:tbl>
    <w:p>
      <w:pPr>
        <w:spacing w:after="312" w:afterLines="100"/>
        <w:jc w:val="center"/>
        <w:outlineLvl w:val="0"/>
        <w:rPr>
          <w:rFonts w:ascii="Times New Roman" w:hAnsi="Times New Roman" w:eastAsia="仿宋_GB2312"/>
          <w:b/>
          <w:bCs/>
          <w:sz w:val="32"/>
          <w:szCs w:val="32"/>
        </w:rPr>
        <w:sectPr>
          <w:footerReference r:id="rId4" w:type="default"/>
          <w:pgSz w:w="11906" w:h="16838"/>
          <w:pgMar w:top="1701" w:right="1644" w:bottom="1587" w:left="1644" w:header="851" w:footer="1106" w:gutter="0"/>
          <w:cols w:space="0" w:num="1"/>
          <w:rtlGutter w:val="0"/>
          <w:docGrid w:type="lines" w:linePitch="312" w:charSpace="0"/>
        </w:sectPr>
      </w:pPr>
      <w:bookmarkStart w:id="12" w:name="_Toc11179"/>
      <w:bookmarkStart w:id="13" w:name="_Toc15815"/>
    </w:p>
    <w:p>
      <w:pPr>
        <w:spacing w:after="312" w:afterLines="100"/>
        <w:jc w:val="center"/>
        <w:outlineLvl w:val="0"/>
        <w:rPr>
          <w:rFonts w:ascii="Times New Roman" w:hAnsi="Times New Roman" w:eastAsia="仿宋_GB2312"/>
          <w:b/>
          <w:bCs/>
          <w:sz w:val="32"/>
          <w:szCs w:val="32"/>
        </w:rPr>
      </w:pPr>
      <w:bookmarkStart w:id="14" w:name="_Toc863"/>
      <w:r>
        <w:rPr>
          <w:rFonts w:hint="eastAsia" w:ascii="Times New Roman" w:hAnsi="Times New Roman" w:eastAsia="仿宋_GB2312"/>
          <w:b/>
          <w:bCs/>
          <w:sz w:val="32"/>
          <w:szCs w:val="32"/>
          <w:lang w:eastAsia="zh-CN"/>
        </w:rPr>
        <w:t>二</w:t>
      </w:r>
      <w:r>
        <w:rPr>
          <w:rFonts w:ascii="Times New Roman" w:hAnsi="Times New Roman" w:eastAsia="仿宋_GB2312"/>
          <w:b/>
          <w:bCs/>
          <w:sz w:val="32"/>
          <w:szCs w:val="32"/>
        </w:rPr>
        <w:t>、</w:t>
      </w:r>
      <w:bookmarkEnd w:id="12"/>
      <w:bookmarkEnd w:id="13"/>
      <w:r>
        <w:rPr>
          <w:rFonts w:ascii="Times New Roman" w:hAnsi="Times New Roman" w:eastAsia="仿宋_GB2312"/>
          <w:b/>
          <w:bCs/>
          <w:sz w:val="32"/>
          <w:szCs w:val="32"/>
        </w:rPr>
        <w:t>建设方案</w:t>
      </w:r>
      <w:bookmarkEnd w:id="14"/>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1"/>
        <w:rPr>
          <w:rFonts w:ascii="Times New Roman" w:hAnsi="Times New Roman" w:eastAsia="仿宋_GB2312"/>
          <w:b/>
          <w:bCs/>
          <w:sz w:val="28"/>
          <w:szCs w:val="28"/>
        </w:rPr>
      </w:pPr>
      <w:bookmarkStart w:id="15" w:name="_Toc16080"/>
      <w:bookmarkStart w:id="16" w:name="_Toc489606943"/>
      <w:bookmarkStart w:id="17" w:name="_Toc20470"/>
      <w:r>
        <w:rPr>
          <w:rFonts w:hint="eastAsia" w:ascii="Times New Roman" w:hAnsi="Times New Roman" w:eastAsia="仿宋_GB2312"/>
          <w:b/>
          <w:bCs/>
          <w:sz w:val="28"/>
          <w:szCs w:val="28"/>
          <w:lang w:val="en-US" w:eastAsia="zh-CN"/>
        </w:rPr>
        <w:t>2</w:t>
      </w:r>
      <w:r>
        <w:rPr>
          <w:rFonts w:ascii="Times New Roman" w:hAnsi="Times New Roman" w:eastAsia="仿宋_GB2312"/>
          <w:b/>
          <w:bCs/>
          <w:sz w:val="28"/>
          <w:szCs w:val="28"/>
        </w:rPr>
        <w:t>.1重点任务</w:t>
      </w:r>
      <w:bookmarkEnd w:id="15"/>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ascii="Times New Roman" w:hAnsi="Times New Roman" w:eastAsia="仿宋_GB2312"/>
          <w:kern w:val="0"/>
          <w:sz w:val="28"/>
          <w:szCs w:val="28"/>
        </w:rPr>
      </w:pPr>
      <w:r>
        <w:rPr>
          <w:rFonts w:ascii="Times New Roman" w:hAnsi="Times New Roman" w:eastAsia="仿宋_GB2312"/>
          <w:b/>
          <w:kern w:val="0"/>
          <w:sz w:val="28"/>
          <w:szCs w:val="28"/>
        </w:rPr>
        <w:t>1、调整产业结构，推进内部融合发展。</w:t>
      </w:r>
      <w:r>
        <w:rPr>
          <w:rFonts w:ascii="Times New Roman" w:hAnsi="Times New Roman" w:eastAsia="仿宋_GB2312"/>
          <w:kern w:val="0"/>
          <w:sz w:val="28"/>
          <w:szCs w:val="28"/>
        </w:rPr>
        <w:t>坚持“原生态、纯天然”标准，致力发展绿色生态产业，调整优化产业结构。按照主体功能区定位，制订三产融合发展规划，形成竹笋产业园+特色农产品优势区的发展格局。提质升级笋用林，通过改良品种，完善基础设施，加强质量监管等措施，实现标准化生产，推进产业基地提质、加工提效、品牌提升；建设“竹林+家禽养殖”“竹林+食用菌/药材”特色林下种养结合示范区，实现农业良种化、标准化、机械化、规模化，形成特色产业优势区。</w:t>
      </w:r>
    </w:p>
    <w:p>
      <w:pPr>
        <w:keepNext w:val="0"/>
        <w:keepLines w:val="0"/>
        <w:pageBreakBefore w:val="0"/>
        <w:widowControl w:val="0"/>
        <w:kinsoku/>
        <w:wordWrap/>
        <w:overflowPunct/>
        <w:topLinePunct w:val="0"/>
        <w:autoSpaceDE/>
        <w:autoSpaceDN/>
        <w:bidi w:val="0"/>
        <w:adjustRightInd/>
        <w:snapToGrid/>
        <w:spacing w:line="600" w:lineRule="exact"/>
        <w:ind w:firstLine="552"/>
        <w:textAlignment w:val="auto"/>
        <w:rPr>
          <w:rFonts w:hint="eastAsia" w:ascii="Times New Roman" w:hAnsi="Times New Roman" w:eastAsia="仿宋_GB2312"/>
          <w:kern w:val="0"/>
          <w:sz w:val="28"/>
          <w:szCs w:val="28"/>
        </w:rPr>
      </w:pPr>
      <w:r>
        <w:rPr>
          <w:rFonts w:ascii="Times New Roman" w:hAnsi="Times New Roman" w:eastAsia="仿宋_GB2312"/>
          <w:b/>
          <w:kern w:val="0"/>
          <w:sz w:val="28"/>
          <w:szCs w:val="28"/>
        </w:rPr>
        <w:t>2、</w:t>
      </w:r>
      <w:r>
        <w:rPr>
          <w:rFonts w:hint="eastAsia" w:ascii="Times New Roman" w:hAnsi="Times New Roman" w:eastAsia="仿宋_GB2312"/>
          <w:b/>
          <w:kern w:val="0"/>
          <w:sz w:val="28"/>
          <w:szCs w:val="28"/>
        </w:rPr>
        <w:t>提升</w:t>
      </w:r>
      <w:r>
        <w:rPr>
          <w:rFonts w:ascii="Times New Roman" w:hAnsi="Times New Roman" w:eastAsia="仿宋_GB2312"/>
          <w:b/>
          <w:kern w:val="0"/>
          <w:sz w:val="28"/>
          <w:szCs w:val="28"/>
        </w:rPr>
        <w:t>加工转化</w:t>
      </w:r>
      <w:r>
        <w:rPr>
          <w:rFonts w:hint="eastAsia" w:ascii="Times New Roman" w:hAnsi="Times New Roman" w:eastAsia="仿宋_GB2312"/>
          <w:b/>
          <w:kern w:val="0"/>
          <w:sz w:val="28"/>
          <w:szCs w:val="28"/>
        </w:rPr>
        <w:t>率</w:t>
      </w:r>
      <w:r>
        <w:rPr>
          <w:rFonts w:ascii="Times New Roman" w:hAnsi="Times New Roman" w:eastAsia="仿宋_GB2312"/>
          <w:b/>
          <w:kern w:val="0"/>
          <w:sz w:val="28"/>
          <w:szCs w:val="28"/>
        </w:rPr>
        <w:t>，推进产业链融合发展。</w:t>
      </w:r>
      <w:r>
        <w:rPr>
          <w:rFonts w:ascii="Times New Roman" w:hAnsi="Times New Roman" w:eastAsia="仿宋_GB2312"/>
          <w:kern w:val="0"/>
          <w:sz w:val="28"/>
          <w:szCs w:val="28"/>
        </w:rPr>
        <w:t>支持</w:t>
      </w:r>
      <w:r>
        <w:rPr>
          <w:rFonts w:hint="eastAsia" w:ascii="Times New Roman" w:hAnsi="Times New Roman" w:eastAsia="仿宋_GB2312"/>
          <w:kern w:val="0"/>
          <w:sz w:val="28"/>
          <w:szCs w:val="28"/>
        </w:rPr>
        <w:t>竹笋</w:t>
      </w:r>
      <w:r>
        <w:rPr>
          <w:rFonts w:ascii="Times New Roman" w:hAnsi="Times New Roman" w:eastAsia="仿宋_GB2312"/>
          <w:kern w:val="0"/>
          <w:sz w:val="28"/>
          <w:szCs w:val="28"/>
        </w:rPr>
        <w:t>深加工发展，拉伸产业链、价值链和供应链，扶持一批</w:t>
      </w:r>
      <w:r>
        <w:rPr>
          <w:rFonts w:hint="eastAsia" w:ascii="Times New Roman" w:hAnsi="Times New Roman" w:eastAsia="仿宋_GB2312"/>
          <w:kern w:val="0"/>
          <w:sz w:val="28"/>
          <w:szCs w:val="28"/>
        </w:rPr>
        <w:t>竹笋</w:t>
      </w:r>
      <w:r>
        <w:rPr>
          <w:rFonts w:ascii="Times New Roman" w:hAnsi="Times New Roman" w:eastAsia="仿宋_GB2312"/>
          <w:kern w:val="0"/>
          <w:sz w:val="28"/>
          <w:szCs w:val="28"/>
        </w:rPr>
        <w:t>加工园区。实行质量兴农，大力推进“三品一标”</w:t>
      </w:r>
      <w:r>
        <w:rPr>
          <w:rFonts w:hint="eastAsia" w:ascii="Times New Roman" w:hAnsi="Times New Roman" w:eastAsia="仿宋_GB2312"/>
          <w:kern w:val="0"/>
          <w:sz w:val="28"/>
          <w:szCs w:val="28"/>
        </w:rPr>
        <w:t>认证</w:t>
      </w:r>
      <w:r>
        <w:rPr>
          <w:rFonts w:ascii="Times New Roman" w:hAnsi="Times New Roman" w:eastAsia="仿宋_GB2312"/>
          <w:kern w:val="0"/>
          <w:sz w:val="28"/>
          <w:szCs w:val="28"/>
        </w:rPr>
        <w:t>。支持开展耕收托管、统防统治、烘干储藏等市场化和专业化服务。扶持</w:t>
      </w:r>
      <w:r>
        <w:rPr>
          <w:rFonts w:hint="eastAsia" w:ascii="Times New Roman" w:hAnsi="Times New Roman" w:eastAsia="仿宋_GB2312"/>
          <w:kern w:val="0"/>
          <w:sz w:val="28"/>
          <w:szCs w:val="28"/>
        </w:rPr>
        <w:t>湖南惊石农业科技有限公司、桃江汇泉农业发展有限公司、</w:t>
      </w:r>
      <w:r>
        <w:rPr>
          <w:rFonts w:ascii="Times New Roman" w:hAnsi="Times New Roman" w:eastAsia="仿宋_GB2312"/>
          <w:kern w:val="0"/>
          <w:sz w:val="28"/>
          <w:szCs w:val="28"/>
        </w:rPr>
        <w:t>桃江竹缘林科开发有限公司</w:t>
      </w:r>
      <w:r>
        <w:rPr>
          <w:rFonts w:hint="eastAsia" w:ascii="Times New Roman" w:hAnsi="Times New Roman" w:eastAsia="仿宋_GB2312"/>
          <w:kern w:val="0"/>
          <w:sz w:val="28"/>
          <w:szCs w:val="28"/>
        </w:rPr>
        <w:t>、湖南国泰农业开发有限公司</w:t>
      </w:r>
      <w:r>
        <w:rPr>
          <w:rFonts w:ascii="Times New Roman" w:hAnsi="Times New Roman" w:eastAsia="仿宋_GB2312"/>
          <w:kern w:val="0"/>
          <w:sz w:val="28"/>
          <w:szCs w:val="28"/>
        </w:rPr>
        <w:t>等龙头企业，进行</w:t>
      </w:r>
      <w:r>
        <w:rPr>
          <w:rFonts w:hint="eastAsia" w:ascii="Times New Roman" w:hAnsi="Times New Roman" w:eastAsia="仿宋_GB2312"/>
          <w:kern w:val="0"/>
          <w:sz w:val="28"/>
          <w:szCs w:val="28"/>
        </w:rPr>
        <w:t>竹笋粗深</w:t>
      </w:r>
      <w:r>
        <w:rPr>
          <w:rFonts w:ascii="Times New Roman" w:hAnsi="Times New Roman" w:eastAsia="仿宋_GB2312"/>
          <w:kern w:val="0"/>
          <w:sz w:val="28"/>
          <w:szCs w:val="28"/>
        </w:rPr>
        <w:t>加工</w:t>
      </w:r>
      <w:r>
        <w:rPr>
          <w:rFonts w:hint="eastAsia" w:ascii="Times New Roman" w:hAnsi="Times New Roman" w:eastAsia="仿宋_GB2312"/>
          <w:kern w:val="0"/>
          <w:sz w:val="28"/>
          <w:szCs w:val="28"/>
        </w:rPr>
        <w:t>开发、</w:t>
      </w:r>
      <w:r>
        <w:rPr>
          <w:rFonts w:ascii="Times New Roman" w:hAnsi="Times New Roman" w:eastAsia="仿宋_GB2312"/>
          <w:kern w:val="0"/>
          <w:sz w:val="28"/>
          <w:szCs w:val="28"/>
        </w:rPr>
        <w:t>仓储物流等辅助设施建设，健全</w:t>
      </w:r>
      <w:r>
        <w:rPr>
          <w:rFonts w:hint="eastAsia" w:ascii="Times New Roman" w:hAnsi="Times New Roman" w:eastAsia="仿宋_GB2312"/>
          <w:kern w:val="0"/>
          <w:sz w:val="28"/>
          <w:szCs w:val="28"/>
        </w:rPr>
        <w:t>网络</w:t>
      </w:r>
      <w:r>
        <w:rPr>
          <w:rFonts w:ascii="Times New Roman" w:hAnsi="Times New Roman" w:eastAsia="仿宋_GB2312"/>
          <w:kern w:val="0"/>
          <w:sz w:val="28"/>
          <w:szCs w:val="28"/>
        </w:rPr>
        <w:t>营销体系，打造全产业链标杆融合企业。</w:t>
      </w:r>
    </w:p>
    <w:p>
      <w:pPr>
        <w:keepNext w:val="0"/>
        <w:keepLines w:val="0"/>
        <w:pageBreakBefore w:val="0"/>
        <w:widowControl w:val="0"/>
        <w:kinsoku/>
        <w:wordWrap/>
        <w:overflowPunct/>
        <w:topLinePunct w:val="0"/>
        <w:autoSpaceDE/>
        <w:autoSpaceDN/>
        <w:bidi w:val="0"/>
        <w:adjustRightInd/>
        <w:snapToGrid/>
        <w:spacing w:line="600" w:lineRule="exact"/>
        <w:ind w:firstLine="552"/>
        <w:textAlignment w:val="auto"/>
        <w:rPr>
          <w:rFonts w:hint="eastAsia" w:ascii="Times New Roman" w:hAnsi="Times New Roman" w:eastAsia="仿宋_GB2312"/>
          <w:sz w:val="28"/>
          <w:szCs w:val="28"/>
        </w:rPr>
      </w:pPr>
      <w:r>
        <w:rPr>
          <w:rFonts w:ascii="Times New Roman" w:hAnsi="Times New Roman" w:eastAsia="仿宋_GB2312"/>
          <w:b/>
          <w:kern w:val="0"/>
          <w:sz w:val="28"/>
          <w:szCs w:val="28"/>
        </w:rPr>
        <w:t>3、发展休闲农业和乡村旅游，推进农业功能融合发展。</w:t>
      </w:r>
      <w:r>
        <w:rPr>
          <w:rFonts w:ascii="Times New Roman" w:hAnsi="Times New Roman" w:eastAsia="仿宋_GB2312"/>
          <w:kern w:val="0"/>
          <w:sz w:val="28"/>
          <w:szCs w:val="28"/>
        </w:rPr>
        <w:t>加强统筹规划，拓展农业多种功能，积极实施“农业产业+旅游产业+休闲康养”立体开发模式，统筹开发科普教育、养生休闲、乡村旅游、体验活动等旅游产品</w:t>
      </w:r>
      <w:r>
        <w:rPr>
          <w:rFonts w:ascii="Times New Roman" w:hAnsi="Times New Roman" w:eastAsia="仿宋_GB2312"/>
          <w:sz w:val="28"/>
          <w:szCs w:val="28"/>
        </w:rPr>
        <w:t>，</w:t>
      </w:r>
      <w:r>
        <w:rPr>
          <w:rFonts w:ascii="Times New Roman" w:hAnsi="Times New Roman" w:eastAsia="仿宋_GB2312"/>
          <w:kern w:val="0"/>
          <w:sz w:val="28"/>
          <w:szCs w:val="28"/>
        </w:rPr>
        <w:t>打造</w:t>
      </w:r>
      <w:r>
        <w:rPr>
          <w:rFonts w:hint="eastAsia" w:ascii="Times New Roman" w:hAnsi="Times New Roman" w:eastAsia="仿宋_GB2312"/>
          <w:kern w:val="0"/>
          <w:sz w:val="28"/>
          <w:szCs w:val="28"/>
        </w:rPr>
        <w:t>“安宁竹谷”“万家情缘”“一方山水”等</w:t>
      </w:r>
      <w:r>
        <w:rPr>
          <w:rFonts w:ascii="Times New Roman" w:hAnsi="Times New Roman" w:eastAsia="仿宋_GB2312"/>
          <w:kern w:val="0"/>
          <w:sz w:val="28"/>
          <w:szCs w:val="28"/>
        </w:rPr>
        <w:t>一批知名休闲农庄、特色旅游村镇、星级乡村旅游区（点）和精品线路，创响“桃江竹海”旅游品牌。</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1"/>
        <w:rPr>
          <w:rFonts w:ascii="Times New Roman" w:hAnsi="Times New Roman" w:eastAsia="仿宋_GB2312"/>
          <w:b/>
          <w:bCs/>
          <w:sz w:val="28"/>
          <w:szCs w:val="28"/>
        </w:rPr>
      </w:pPr>
      <w:bookmarkStart w:id="18" w:name="_Toc20883"/>
      <w:r>
        <w:rPr>
          <w:rFonts w:hint="eastAsia" w:ascii="Times New Roman" w:hAnsi="Times New Roman" w:eastAsia="仿宋_GB2312"/>
          <w:b/>
          <w:bCs/>
          <w:sz w:val="28"/>
          <w:szCs w:val="28"/>
          <w:lang w:val="en-US" w:eastAsia="zh-CN"/>
        </w:rPr>
        <w:t>2</w:t>
      </w:r>
      <w:r>
        <w:rPr>
          <w:rFonts w:ascii="Times New Roman" w:hAnsi="Times New Roman" w:eastAsia="仿宋_GB2312"/>
          <w:b/>
          <w:bCs/>
          <w:sz w:val="28"/>
          <w:szCs w:val="28"/>
        </w:rPr>
        <w:t>.2实施内容</w:t>
      </w:r>
      <w:bookmarkEnd w:id="18"/>
    </w:p>
    <w:p>
      <w:pPr>
        <w:pStyle w:val="14"/>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仿宋_GB2312" w:cs="Times New Roman"/>
          <w:szCs w:val="28"/>
          <w:lang w:eastAsia="zh-CN"/>
        </w:rPr>
      </w:pPr>
      <w:r>
        <w:rPr>
          <w:rFonts w:ascii="Times New Roman" w:hAnsi="Times New Roman" w:eastAsia="仿宋_GB2312" w:cs="Times New Roman"/>
          <w:szCs w:val="28"/>
          <w:lang w:eastAsia="zh-CN"/>
        </w:rPr>
        <w:t>以</w:t>
      </w:r>
      <w:r>
        <w:rPr>
          <w:rFonts w:hint="eastAsia" w:ascii="Times New Roman" w:hAnsi="Times New Roman" w:eastAsia="仿宋_GB2312" w:cs="Times New Roman"/>
          <w:szCs w:val="28"/>
          <w:lang w:eastAsia="zh-CN"/>
        </w:rPr>
        <w:t>竹笋基地建设为</w:t>
      </w:r>
      <w:r>
        <w:rPr>
          <w:rFonts w:ascii="Times New Roman" w:hAnsi="Times New Roman" w:eastAsia="仿宋_GB2312" w:cs="Times New Roman"/>
          <w:szCs w:val="28"/>
          <w:lang w:eastAsia="zh-CN"/>
        </w:rPr>
        <w:t>依托，通过产业集聚、技术渗透、体制创新等方式，推进以</w:t>
      </w:r>
      <w:r>
        <w:rPr>
          <w:rFonts w:hint="eastAsia" w:ascii="Times New Roman" w:hAnsi="Times New Roman" w:eastAsia="仿宋_GB2312" w:cs="Times New Roman"/>
          <w:szCs w:val="28"/>
          <w:lang w:eastAsia="zh-CN"/>
        </w:rPr>
        <w:t>粗深</w:t>
      </w:r>
      <w:r>
        <w:rPr>
          <w:rFonts w:ascii="Times New Roman" w:hAnsi="Times New Roman" w:eastAsia="仿宋_GB2312" w:cs="Times New Roman"/>
          <w:szCs w:val="28"/>
          <w:lang w:eastAsia="zh-CN"/>
        </w:rPr>
        <w:t>加工为代表的二产和以</w:t>
      </w:r>
      <w:r>
        <w:rPr>
          <w:rFonts w:hint="eastAsia" w:ascii="Times New Roman" w:hAnsi="Times New Roman" w:eastAsia="仿宋_GB2312" w:cs="Times New Roman"/>
          <w:szCs w:val="28"/>
          <w:lang w:eastAsia="zh-CN"/>
        </w:rPr>
        <w:t>营销</w:t>
      </w:r>
      <w:r>
        <w:rPr>
          <w:rFonts w:ascii="Times New Roman" w:hAnsi="Times New Roman" w:eastAsia="仿宋_GB2312" w:cs="Times New Roman"/>
          <w:szCs w:val="28"/>
          <w:lang w:eastAsia="zh-CN"/>
        </w:rPr>
        <w:t>服务</w:t>
      </w:r>
      <w:r>
        <w:rPr>
          <w:rFonts w:hint="eastAsia" w:ascii="Times New Roman" w:hAnsi="Times New Roman" w:eastAsia="仿宋_GB2312" w:cs="Times New Roman"/>
          <w:szCs w:val="28"/>
          <w:lang w:eastAsia="zh-CN"/>
        </w:rPr>
        <w:t>旅游开发</w:t>
      </w:r>
      <w:r>
        <w:rPr>
          <w:rFonts w:ascii="Times New Roman" w:hAnsi="Times New Roman" w:eastAsia="仿宋_GB2312" w:cs="Times New Roman"/>
          <w:szCs w:val="28"/>
          <w:lang w:eastAsia="zh-CN"/>
        </w:rPr>
        <w:t>为代表的三产融合发展，打造融合“三</w:t>
      </w:r>
      <w:r>
        <w:rPr>
          <w:rFonts w:hint="eastAsia" w:ascii="Times New Roman" w:hAnsi="Times New Roman" w:eastAsia="仿宋_GB2312" w:cs="Times New Roman"/>
          <w:szCs w:val="28"/>
          <w:lang w:eastAsia="zh-CN"/>
        </w:rPr>
        <w:t>产</w:t>
      </w:r>
      <w:r>
        <w:rPr>
          <w:rFonts w:ascii="Times New Roman" w:hAnsi="Times New Roman" w:eastAsia="仿宋_GB2312" w:cs="Times New Roman"/>
          <w:szCs w:val="28"/>
          <w:lang w:eastAsia="zh-CN"/>
        </w:rPr>
        <w:t>”功能的新型业态和消费业态，达到农业增效、农民增收和农村繁荣的目的。</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2"/>
        <w:rPr>
          <w:rFonts w:ascii="Times New Roman" w:hAnsi="Times New Roman" w:eastAsia="仿宋_GB2312"/>
          <w:b/>
          <w:bCs/>
          <w:sz w:val="28"/>
          <w:szCs w:val="28"/>
        </w:rPr>
      </w:pPr>
      <w:r>
        <w:rPr>
          <w:rFonts w:hint="eastAsia" w:ascii="Times New Roman" w:hAnsi="Times New Roman" w:eastAsia="仿宋_GB2312"/>
          <w:b/>
          <w:bCs/>
          <w:sz w:val="28"/>
          <w:szCs w:val="28"/>
          <w:lang w:val="en-US" w:eastAsia="zh-CN"/>
        </w:rPr>
        <w:t>2</w:t>
      </w:r>
      <w:r>
        <w:rPr>
          <w:rFonts w:ascii="Times New Roman" w:hAnsi="Times New Roman" w:eastAsia="仿宋_GB2312"/>
          <w:b/>
          <w:bCs/>
          <w:sz w:val="28"/>
          <w:szCs w:val="28"/>
        </w:rPr>
        <w:t>.2.1产业基地建设工程</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sz w:val="28"/>
          <w:szCs w:val="28"/>
        </w:rPr>
      </w:pPr>
      <w:r>
        <w:rPr>
          <w:rFonts w:ascii="Times New Roman" w:hAnsi="Times New Roman" w:eastAsia="仿宋_GB2312"/>
          <w:sz w:val="28"/>
          <w:szCs w:val="28"/>
        </w:rPr>
        <w:t>加快笋用林基地建设，提高竹笋产量，推进农业结构调整；发展林下种养生态模式，推进竹笋产业内部融合发展。</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sz w:val="28"/>
          <w:szCs w:val="28"/>
        </w:rPr>
      </w:pPr>
      <w:r>
        <w:rPr>
          <w:rFonts w:ascii="Times New Roman" w:hAnsi="Times New Roman" w:eastAsia="仿宋_GB2312"/>
          <w:sz w:val="28"/>
          <w:szCs w:val="28"/>
        </w:rPr>
        <w:t>1、标准化笋用林基地建设</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sz w:val="28"/>
          <w:szCs w:val="28"/>
        </w:rPr>
      </w:pPr>
      <w:r>
        <w:rPr>
          <w:rFonts w:ascii="Times New Roman" w:hAnsi="Times New Roman" w:eastAsia="仿宋_GB2312"/>
          <w:sz w:val="28"/>
          <w:szCs w:val="28"/>
        </w:rPr>
        <w:t>建设标准化笋用林基地</w:t>
      </w:r>
      <w:r>
        <w:rPr>
          <w:rFonts w:hint="eastAsia" w:ascii="Times New Roman" w:hAnsi="Times New Roman" w:eastAsia="仿宋_GB2312"/>
          <w:sz w:val="28"/>
          <w:szCs w:val="28"/>
        </w:rPr>
        <w:t>30</w:t>
      </w:r>
      <w:r>
        <w:rPr>
          <w:rFonts w:ascii="Times New Roman" w:hAnsi="Times New Roman" w:eastAsia="仿宋_GB2312"/>
          <w:sz w:val="28"/>
          <w:szCs w:val="28"/>
        </w:rPr>
        <w:t>00亩，建设单位为桃江县竹缘林科开发有限公司、</w:t>
      </w:r>
      <w:r>
        <w:rPr>
          <w:rFonts w:hint="eastAsia" w:ascii="Times New Roman" w:hAnsi="Times New Roman" w:eastAsia="仿宋_GB2312"/>
          <w:sz w:val="28"/>
          <w:szCs w:val="28"/>
          <w:lang w:eastAsia="zh-CN"/>
        </w:rPr>
        <w:t>桃林林产品</w:t>
      </w:r>
      <w:r>
        <w:rPr>
          <w:rFonts w:ascii="Times New Roman" w:hAnsi="Times New Roman" w:eastAsia="仿宋_GB2312"/>
          <w:sz w:val="28"/>
          <w:szCs w:val="28"/>
        </w:rPr>
        <w:t>专业合作社</w:t>
      </w:r>
      <w:r>
        <w:rPr>
          <w:rFonts w:hint="eastAsia" w:ascii="Times New Roman" w:hAnsi="Times New Roman" w:eastAsia="仿宋_GB2312"/>
          <w:sz w:val="28"/>
          <w:szCs w:val="28"/>
        </w:rPr>
        <w:t>、世林竹笋专业合作社</w:t>
      </w:r>
      <w:r>
        <w:rPr>
          <w:rFonts w:ascii="Times New Roman" w:hAnsi="Times New Roman" w:eastAsia="仿宋_GB2312"/>
          <w:sz w:val="28"/>
          <w:szCs w:val="28"/>
        </w:rPr>
        <w:t>。建设内容包括林道、作业道、排水渠等基础设施建设，技术示范推广、竹农培训等。</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sz w:val="28"/>
          <w:szCs w:val="28"/>
        </w:rPr>
      </w:pPr>
      <w:r>
        <w:rPr>
          <w:rFonts w:ascii="Times New Roman" w:hAnsi="Times New Roman" w:eastAsia="仿宋_GB2312"/>
          <w:sz w:val="28"/>
          <w:szCs w:val="28"/>
        </w:rPr>
        <w:t>2、笋用林及林下种养基地建设</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sz w:val="28"/>
          <w:szCs w:val="28"/>
        </w:rPr>
      </w:pPr>
      <w:r>
        <w:rPr>
          <w:rFonts w:ascii="Times New Roman" w:hAnsi="Times New Roman" w:eastAsia="仿宋_GB2312"/>
          <w:sz w:val="28"/>
          <w:szCs w:val="28"/>
        </w:rPr>
        <w:t>建设笋用林及林下种养基地</w:t>
      </w:r>
      <w:r>
        <w:rPr>
          <w:rFonts w:hint="eastAsia" w:ascii="Times New Roman" w:hAnsi="Times New Roman" w:eastAsia="仿宋_GB2312"/>
          <w:sz w:val="28"/>
          <w:szCs w:val="28"/>
        </w:rPr>
        <w:t>3</w:t>
      </w:r>
      <w:r>
        <w:rPr>
          <w:rFonts w:ascii="Times New Roman" w:hAnsi="Times New Roman" w:eastAsia="仿宋_GB2312"/>
          <w:sz w:val="28"/>
          <w:szCs w:val="28"/>
        </w:rPr>
        <w:t>00</w:t>
      </w:r>
      <w:r>
        <w:rPr>
          <w:rFonts w:hint="eastAsia" w:ascii="Times New Roman" w:hAnsi="Times New Roman" w:eastAsia="仿宋_GB2312"/>
          <w:sz w:val="28"/>
          <w:szCs w:val="28"/>
        </w:rPr>
        <w:t>0</w:t>
      </w:r>
      <w:r>
        <w:rPr>
          <w:rFonts w:ascii="Times New Roman" w:hAnsi="Times New Roman" w:eastAsia="仿宋_GB2312"/>
          <w:sz w:val="28"/>
          <w:szCs w:val="28"/>
        </w:rPr>
        <w:t>亩，以芬外香生态立体种养专业合作社合作社、合水桥竹笋专业合作社、九都村家庭农场为主体，建设内容包括林道、作业道、排水渠等基础设施建设，并推广林下种养模式，在竹林下散养鸡、鸭、鹅</w:t>
      </w:r>
      <w:r>
        <w:rPr>
          <w:rFonts w:hint="eastAsia" w:ascii="Times New Roman" w:hAnsi="Times New Roman" w:eastAsia="仿宋_GB2312"/>
          <w:sz w:val="28"/>
          <w:szCs w:val="28"/>
        </w:rPr>
        <w:t>、猪</w:t>
      </w:r>
      <w:r>
        <w:rPr>
          <w:rFonts w:ascii="Times New Roman" w:hAnsi="Times New Roman" w:eastAsia="仿宋_GB2312"/>
          <w:sz w:val="28"/>
          <w:szCs w:val="28"/>
        </w:rPr>
        <w:t>等家禽</w:t>
      </w:r>
      <w:r>
        <w:rPr>
          <w:rFonts w:hint="eastAsia" w:ascii="Times New Roman" w:hAnsi="Times New Roman" w:eastAsia="仿宋_GB2312"/>
          <w:sz w:val="28"/>
          <w:szCs w:val="28"/>
        </w:rPr>
        <w:t>家畜</w:t>
      </w:r>
      <w:r>
        <w:rPr>
          <w:rFonts w:ascii="Times New Roman" w:hAnsi="Times New Roman" w:eastAsia="仿宋_GB2312"/>
          <w:sz w:val="28"/>
          <w:szCs w:val="28"/>
        </w:rPr>
        <w:t>，或种植食用菌、中药材，形成经济效益可观的循环生态链。</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2"/>
        <w:rPr>
          <w:rFonts w:ascii="Times New Roman" w:hAnsi="Times New Roman" w:eastAsia="仿宋_GB2312"/>
          <w:b/>
          <w:bCs/>
          <w:sz w:val="28"/>
          <w:szCs w:val="28"/>
        </w:rPr>
      </w:pPr>
      <w:r>
        <w:rPr>
          <w:rFonts w:hint="eastAsia" w:ascii="Times New Roman" w:hAnsi="Times New Roman" w:eastAsia="仿宋_GB2312"/>
          <w:b/>
          <w:bCs/>
          <w:sz w:val="28"/>
          <w:szCs w:val="28"/>
          <w:lang w:val="en-US" w:eastAsia="zh-CN"/>
        </w:rPr>
        <w:t>2</w:t>
      </w:r>
      <w:r>
        <w:rPr>
          <w:rFonts w:ascii="Times New Roman" w:hAnsi="Times New Roman" w:eastAsia="仿宋_GB2312"/>
          <w:b/>
          <w:bCs/>
          <w:sz w:val="28"/>
          <w:szCs w:val="28"/>
        </w:rPr>
        <w:t>.2.2 加工及仓储能力提升工程</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sz w:val="28"/>
          <w:szCs w:val="28"/>
        </w:rPr>
      </w:pPr>
      <w:r>
        <w:rPr>
          <w:rFonts w:ascii="Times New Roman" w:hAnsi="Times New Roman" w:eastAsia="仿宋_GB2312"/>
          <w:sz w:val="28"/>
          <w:szCs w:val="28"/>
        </w:rPr>
        <w:t>1、笋产品精深加工生产线</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sz w:val="28"/>
          <w:szCs w:val="28"/>
        </w:rPr>
      </w:pPr>
      <w:r>
        <w:rPr>
          <w:rFonts w:ascii="Times New Roman" w:hAnsi="Times New Roman" w:eastAsia="仿宋_GB2312"/>
          <w:sz w:val="28"/>
          <w:szCs w:val="28"/>
        </w:rPr>
        <w:t>扶持桃江惊石农业科技有限公司竹笋加工厂建设，建设内容包括竹笋生产线及厂房建设等，年加工能力3万吨；扶持桃江汇泉农业发展有限公司，加大竹笋产品开发科研力度，实施竹笋加工生产线提质改造项目，提高竹笋产品附加值，新增产能800吨。</w:t>
      </w:r>
      <w:r>
        <w:rPr>
          <w:rFonts w:hint="eastAsia" w:ascii="Times New Roman" w:hAnsi="Times New Roman" w:eastAsia="仿宋_GB2312"/>
          <w:sz w:val="28"/>
          <w:szCs w:val="28"/>
        </w:rPr>
        <w:t>扶持湖南国泰农业开发有限公司实施竹笋系列即食产品开发。</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sz w:val="28"/>
          <w:szCs w:val="28"/>
        </w:rPr>
      </w:pPr>
      <w:r>
        <w:rPr>
          <w:rFonts w:hint="eastAsia" w:ascii="Times New Roman" w:hAnsi="Times New Roman" w:eastAsia="仿宋_GB2312"/>
          <w:sz w:val="28"/>
          <w:szCs w:val="28"/>
        </w:rPr>
        <w:t>2、</w:t>
      </w:r>
      <w:r>
        <w:rPr>
          <w:rFonts w:ascii="Times New Roman" w:hAnsi="Times New Roman" w:eastAsia="仿宋_GB2312"/>
          <w:sz w:val="28"/>
          <w:szCs w:val="28"/>
        </w:rPr>
        <w:t>粗加工及仓储能力提升</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sz w:val="28"/>
          <w:szCs w:val="28"/>
        </w:rPr>
      </w:pPr>
      <w:r>
        <w:rPr>
          <w:rFonts w:ascii="Times New Roman" w:hAnsi="Times New Roman" w:eastAsia="仿宋_GB2312"/>
          <w:sz w:val="28"/>
          <w:szCs w:val="28"/>
        </w:rPr>
        <w:t>扶持合水桥竹笋专业合作社、</w:t>
      </w:r>
      <w:r>
        <w:rPr>
          <w:rFonts w:hint="eastAsia" w:ascii="Times New Roman" w:hAnsi="Times New Roman" w:eastAsia="仿宋_GB2312"/>
          <w:sz w:val="28"/>
          <w:szCs w:val="28"/>
        </w:rPr>
        <w:t>亿</w:t>
      </w:r>
      <w:r>
        <w:rPr>
          <w:rFonts w:ascii="Times New Roman" w:hAnsi="Times New Roman" w:eastAsia="仿宋_GB2312"/>
          <w:sz w:val="28"/>
          <w:szCs w:val="28"/>
        </w:rPr>
        <w:t>阳仑</w:t>
      </w:r>
      <w:r>
        <w:rPr>
          <w:rFonts w:hint="eastAsia" w:ascii="Times New Roman" w:hAnsi="Times New Roman" w:eastAsia="仿宋_GB2312"/>
          <w:sz w:val="28"/>
          <w:szCs w:val="28"/>
        </w:rPr>
        <w:t>生态食品有限公司</w:t>
      </w:r>
      <w:r>
        <w:rPr>
          <w:rFonts w:ascii="Times New Roman" w:hAnsi="Times New Roman" w:eastAsia="仿宋_GB2312"/>
          <w:sz w:val="28"/>
          <w:szCs w:val="28"/>
        </w:rPr>
        <w:t>、缺塘坳移民竹笋专业合作社等</w:t>
      </w:r>
      <w:r>
        <w:rPr>
          <w:rFonts w:hint="eastAsia" w:ascii="Times New Roman" w:hAnsi="Times New Roman" w:eastAsia="仿宋_GB2312"/>
          <w:sz w:val="28"/>
          <w:szCs w:val="28"/>
        </w:rPr>
        <w:t>企业</w:t>
      </w:r>
      <w:r>
        <w:rPr>
          <w:rFonts w:ascii="Times New Roman" w:hAnsi="Times New Roman" w:eastAsia="仿宋_GB2312"/>
          <w:sz w:val="28"/>
          <w:szCs w:val="28"/>
        </w:rPr>
        <w:t>，对其竹笋初级加工基地进行升级改造。新建笋榨150个，烘干房4个，冷库4个，年加工鲜笋能力600万斤。</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2"/>
        <w:rPr>
          <w:rFonts w:ascii="Times New Roman" w:hAnsi="Times New Roman" w:eastAsia="仿宋_GB2312"/>
          <w:b/>
          <w:bCs/>
          <w:sz w:val="28"/>
          <w:szCs w:val="28"/>
        </w:rPr>
      </w:pPr>
      <w:r>
        <w:rPr>
          <w:rFonts w:hint="eastAsia" w:ascii="Times New Roman" w:hAnsi="Times New Roman" w:eastAsia="仿宋_GB2312"/>
          <w:b/>
          <w:bCs/>
          <w:sz w:val="28"/>
          <w:szCs w:val="28"/>
          <w:lang w:val="en-US" w:eastAsia="zh-CN"/>
        </w:rPr>
        <w:t>2</w:t>
      </w:r>
      <w:r>
        <w:rPr>
          <w:rFonts w:ascii="Times New Roman" w:hAnsi="Times New Roman" w:eastAsia="仿宋_GB2312"/>
          <w:b/>
          <w:bCs/>
          <w:sz w:val="28"/>
          <w:szCs w:val="28"/>
        </w:rPr>
        <w:t>.2.3 产业功能拓展示范工程</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sz w:val="28"/>
          <w:szCs w:val="28"/>
        </w:rPr>
      </w:pPr>
      <w:r>
        <w:rPr>
          <w:rFonts w:ascii="Times New Roman" w:hAnsi="Times New Roman" w:eastAsia="仿宋_GB2312"/>
          <w:sz w:val="28"/>
          <w:szCs w:val="28"/>
        </w:rPr>
        <w:t>1、休闲旅游服务功能</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sz w:val="28"/>
          <w:szCs w:val="28"/>
        </w:rPr>
      </w:pPr>
      <w:r>
        <w:rPr>
          <w:rFonts w:hint="eastAsia" w:ascii="Times New Roman" w:hAnsi="Times New Roman" w:eastAsia="仿宋_GB2312"/>
          <w:sz w:val="28"/>
          <w:szCs w:val="28"/>
        </w:rPr>
        <w:t>扶持湖南壹方山水生态旅游发展有限责任公司</w:t>
      </w:r>
      <w:r>
        <w:rPr>
          <w:rFonts w:ascii="Times New Roman" w:hAnsi="Times New Roman" w:eastAsia="仿宋_GB2312"/>
          <w:sz w:val="28"/>
          <w:szCs w:val="28"/>
        </w:rPr>
        <w:t>打造以竹笋文化为主题的综合体验园，拓展竹林文化旅游、生态康养、休闲度假功能，带动竹乡农家建设，实现以竹为载体的全域旅游目标。</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sz w:val="28"/>
          <w:szCs w:val="28"/>
        </w:rPr>
      </w:pPr>
      <w:r>
        <w:rPr>
          <w:rFonts w:ascii="Times New Roman" w:hAnsi="Times New Roman" w:eastAsia="仿宋_GB2312"/>
          <w:sz w:val="28"/>
          <w:szCs w:val="28"/>
        </w:rPr>
        <w:t>2、营销与培训示范服务功能</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rPr>
        <w:t>以桃江电商产业园为依托，</w:t>
      </w:r>
      <w:r>
        <w:rPr>
          <w:rFonts w:ascii="Times New Roman" w:hAnsi="Times New Roman" w:eastAsia="仿宋_GB2312"/>
          <w:sz w:val="28"/>
          <w:szCs w:val="28"/>
        </w:rPr>
        <w:t>建设桃江竹笋电子商务交易平台，健全销售网络，培训业务骨干，</w:t>
      </w:r>
      <w:r>
        <w:rPr>
          <w:rFonts w:hint="eastAsia" w:ascii="Times New Roman" w:hAnsi="Times New Roman" w:eastAsia="仿宋_GB2312"/>
          <w:sz w:val="28"/>
          <w:szCs w:val="28"/>
        </w:rPr>
        <w:t>开通</w:t>
      </w:r>
      <w:r>
        <w:rPr>
          <w:rFonts w:ascii="Times New Roman" w:hAnsi="Times New Roman" w:eastAsia="仿宋_GB2312"/>
          <w:sz w:val="28"/>
          <w:szCs w:val="28"/>
        </w:rPr>
        <w:t>商品展示和网上交易功能</w:t>
      </w:r>
      <w:r>
        <w:rPr>
          <w:rFonts w:hint="eastAsia" w:ascii="Times New Roman" w:hAnsi="Times New Roman" w:eastAsia="仿宋_GB2312"/>
          <w:sz w:val="28"/>
          <w:szCs w:val="28"/>
        </w:rPr>
        <w:t>，开发</w:t>
      </w:r>
      <w:r>
        <w:rPr>
          <w:rFonts w:ascii="Times New Roman" w:hAnsi="Times New Roman" w:eastAsia="仿宋_GB2312"/>
          <w:sz w:val="28"/>
          <w:szCs w:val="28"/>
        </w:rPr>
        <w:t>社区论坛</w:t>
      </w:r>
      <w:r>
        <w:rPr>
          <w:rFonts w:hint="eastAsia" w:ascii="Times New Roman" w:hAnsi="Times New Roman" w:eastAsia="仿宋_GB2312"/>
          <w:sz w:val="28"/>
          <w:szCs w:val="28"/>
        </w:rPr>
        <w:t>及</w:t>
      </w:r>
      <w:r>
        <w:rPr>
          <w:rFonts w:ascii="Times New Roman" w:hAnsi="Times New Roman" w:eastAsia="仿宋_GB2312"/>
          <w:sz w:val="28"/>
          <w:szCs w:val="28"/>
        </w:rPr>
        <w:t>辅助网络推广的功能，比如网购兴趣统计、在线推广、积分项目、信用管理、会员排名、定制信息通报、网络杂志、广告发布等功能，对用户进行在线导购，使新建的电子商务平台更能发挥更大的效益。</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sz w:val="28"/>
          <w:szCs w:val="28"/>
        </w:rPr>
      </w:pPr>
      <w:r>
        <w:rPr>
          <w:rFonts w:ascii="Times New Roman" w:hAnsi="Times New Roman" w:eastAsia="仿宋_GB2312"/>
          <w:sz w:val="28"/>
          <w:szCs w:val="28"/>
        </w:rPr>
        <w:t>（</w:t>
      </w:r>
      <w:r>
        <w:rPr>
          <w:rFonts w:hint="eastAsia" w:ascii="Times New Roman" w:hAnsi="Times New Roman" w:eastAsia="仿宋_GB2312"/>
          <w:sz w:val="28"/>
          <w:szCs w:val="28"/>
        </w:rPr>
        <w:t>2</w:t>
      </w:r>
      <w:r>
        <w:rPr>
          <w:rFonts w:ascii="Times New Roman" w:hAnsi="Times New Roman" w:eastAsia="仿宋_GB2312"/>
          <w:sz w:val="28"/>
          <w:szCs w:val="28"/>
        </w:rPr>
        <w:t>）“桃江竹笋”地理标志认证及推广。“桃江竹笋”已获国家地理标志证明商标，</w:t>
      </w:r>
      <w:r>
        <w:rPr>
          <w:rFonts w:hint="eastAsia" w:ascii="Times New Roman" w:hAnsi="Times New Roman" w:eastAsia="仿宋_GB2312"/>
          <w:sz w:val="28"/>
          <w:szCs w:val="28"/>
        </w:rPr>
        <w:t>国家农产品地理标志，由县级农业、工商等部门通过各类宣传平台</w:t>
      </w:r>
      <w:r>
        <w:rPr>
          <w:rFonts w:ascii="Times New Roman" w:hAnsi="Times New Roman" w:eastAsia="仿宋_GB2312"/>
          <w:sz w:val="28"/>
          <w:szCs w:val="28"/>
        </w:rPr>
        <w:t>加大地理标志使用推广力度，加强品牌推广与营销体系建设，提高市场竞争力。</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sz w:val="28"/>
          <w:szCs w:val="28"/>
        </w:rPr>
      </w:pPr>
      <w:r>
        <w:rPr>
          <w:rFonts w:ascii="Times New Roman" w:hAnsi="Times New Roman" w:eastAsia="仿宋_GB2312"/>
          <w:sz w:val="28"/>
          <w:szCs w:val="28"/>
        </w:rPr>
        <w:t>（</w:t>
      </w:r>
      <w:r>
        <w:rPr>
          <w:rFonts w:hint="eastAsia" w:ascii="Times New Roman" w:hAnsi="Times New Roman" w:eastAsia="仿宋_GB2312"/>
          <w:sz w:val="28"/>
          <w:szCs w:val="28"/>
        </w:rPr>
        <w:t>3</w:t>
      </w:r>
      <w:r>
        <w:rPr>
          <w:rFonts w:ascii="Times New Roman" w:hAnsi="Times New Roman" w:eastAsia="仿宋_GB2312"/>
          <w:sz w:val="28"/>
          <w:szCs w:val="28"/>
        </w:rPr>
        <w:t>）加大</w:t>
      </w:r>
      <w:r>
        <w:rPr>
          <w:rFonts w:hint="eastAsia" w:ascii="Times New Roman" w:hAnsi="Times New Roman" w:eastAsia="仿宋_GB2312"/>
          <w:sz w:val="28"/>
          <w:szCs w:val="28"/>
        </w:rPr>
        <w:t>“</w:t>
      </w:r>
      <w:r>
        <w:rPr>
          <w:rFonts w:ascii="Times New Roman" w:hAnsi="Times New Roman" w:eastAsia="仿宋_GB2312"/>
          <w:sz w:val="28"/>
          <w:szCs w:val="28"/>
        </w:rPr>
        <w:t>三品</w:t>
      </w:r>
      <w:r>
        <w:rPr>
          <w:rFonts w:hint="eastAsia" w:ascii="Times New Roman" w:hAnsi="Times New Roman" w:eastAsia="仿宋_GB2312"/>
          <w:sz w:val="28"/>
          <w:szCs w:val="28"/>
        </w:rPr>
        <w:t>”</w:t>
      </w:r>
      <w:r>
        <w:rPr>
          <w:rFonts w:ascii="Times New Roman" w:hAnsi="Times New Roman" w:eastAsia="仿宋_GB2312"/>
          <w:sz w:val="28"/>
          <w:szCs w:val="28"/>
        </w:rPr>
        <w:t>认证、商标注册及名特优获奖企业奖补力度，争创湖南省著名农字号品牌、积极推动竹笋</w:t>
      </w:r>
      <w:r>
        <w:rPr>
          <w:rFonts w:hint="eastAsia" w:ascii="Times New Roman" w:hAnsi="Times New Roman" w:eastAsia="仿宋_GB2312"/>
          <w:sz w:val="28"/>
          <w:szCs w:val="28"/>
        </w:rPr>
        <w:t>无公害认证、</w:t>
      </w:r>
      <w:r>
        <w:rPr>
          <w:rFonts w:ascii="Times New Roman" w:hAnsi="Times New Roman" w:eastAsia="仿宋_GB2312"/>
          <w:sz w:val="28"/>
          <w:szCs w:val="28"/>
        </w:rPr>
        <w:t>绿色认证和有机认证，提升产品附加值。</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sz w:val="28"/>
          <w:szCs w:val="28"/>
        </w:rPr>
      </w:pPr>
      <w:r>
        <w:rPr>
          <w:rFonts w:ascii="Times New Roman" w:hAnsi="Times New Roman" w:eastAsia="仿宋_GB2312"/>
          <w:sz w:val="28"/>
          <w:szCs w:val="28"/>
        </w:rPr>
        <w:t>（</w:t>
      </w:r>
      <w:r>
        <w:rPr>
          <w:rFonts w:hint="eastAsia" w:ascii="Times New Roman" w:hAnsi="Times New Roman" w:eastAsia="仿宋_GB2312"/>
          <w:sz w:val="28"/>
          <w:szCs w:val="28"/>
        </w:rPr>
        <w:t>4</w:t>
      </w:r>
      <w:r>
        <w:rPr>
          <w:rFonts w:ascii="Times New Roman" w:hAnsi="Times New Roman" w:eastAsia="仿宋_GB2312"/>
          <w:sz w:val="28"/>
          <w:szCs w:val="28"/>
        </w:rPr>
        <w:t>）</w:t>
      </w:r>
      <w:r>
        <w:rPr>
          <w:rFonts w:hint="eastAsia" w:ascii="Times New Roman" w:hAnsi="Times New Roman" w:eastAsia="仿宋_GB2312"/>
          <w:sz w:val="28"/>
          <w:szCs w:val="28"/>
        </w:rPr>
        <w:t>建设</w:t>
      </w:r>
      <w:r>
        <w:rPr>
          <w:rFonts w:ascii="Times New Roman" w:hAnsi="Times New Roman" w:eastAsia="仿宋_GB2312"/>
          <w:sz w:val="28"/>
          <w:szCs w:val="28"/>
        </w:rPr>
        <w:t>竹笋商贸园区，完善配套服务体系，形成农产品加工、物流配送中心、电商平台展销中心、竹笋文化展示馆等，引导产业集聚发展，促进人才、科技、信息、金融、人文、土地流转等产业要素集聚融合。</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
          <w:sz w:val="28"/>
          <w:szCs w:val="28"/>
        </w:rPr>
        <w:sectPr>
          <w:pgSz w:w="11906" w:h="16838"/>
          <w:pgMar w:top="1701" w:right="1644" w:bottom="1587" w:left="1644" w:header="851" w:footer="1106" w:gutter="0"/>
          <w:cols w:space="0" w:num="1"/>
          <w:rtlGutter w:val="0"/>
          <w:docGrid w:type="lines" w:linePitch="312" w:charSpace="0"/>
        </w:sectPr>
      </w:pPr>
    </w:p>
    <w:bookmarkEnd w:id="16"/>
    <w:bookmarkEnd w:id="17"/>
    <w:p>
      <w:pPr>
        <w:spacing w:after="312" w:afterLines="100"/>
        <w:jc w:val="center"/>
        <w:outlineLvl w:val="0"/>
        <w:rPr>
          <w:rFonts w:ascii="Times New Roman" w:hAnsi="Times New Roman" w:eastAsia="仿宋_GB2312"/>
          <w:b/>
          <w:bCs/>
          <w:sz w:val="32"/>
          <w:szCs w:val="32"/>
        </w:rPr>
      </w:pPr>
      <w:bookmarkStart w:id="19" w:name="_Toc3381"/>
      <w:r>
        <w:rPr>
          <w:rFonts w:hint="eastAsia" w:ascii="Times New Roman" w:hAnsi="Times New Roman" w:eastAsia="仿宋_GB2312"/>
          <w:b/>
          <w:bCs/>
          <w:sz w:val="32"/>
          <w:szCs w:val="32"/>
          <w:lang w:eastAsia="zh-CN"/>
        </w:rPr>
        <w:t>三</w:t>
      </w:r>
      <w:r>
        <w:rPr>
          <w:rFonts w:ascii="Times New Roman" w:hAnsi="Times New Roman" w:eastAsia="仿宋_GB2312"/>
          <w:b/>
          <w:bCs/>
          <w:sz w:val="32"/>
          <w:szCs w:val="32"/>
        </w:rPr>
        <w:t>、投资及资金使用方案</w:t>
      </w:r>
      <w:bookmarkEnd w:id="19"/>
    </w:p>
    <w:p>
      <w:pPr>
        <w:tabs>
          <w:tab w:val="left" w:pos="3247"/>
        </w:tabs>
        <w:outlineLvl w:val="1"/>
        <w:rPr>
          <w:rFonts w:ascii="Times New Roman" w:hAnsi="Times New Roman" w:eastAsia="仿宋_GB2312"/>
          <w:b/>
          <w:sz w:val="28"/>
          <w:szCs w:val="28"/>
        </w:rPr>
      </w:pPr>
      <w:bookmarkStart w:id="20" w:name="_Toc29950"/>
      <w:r>
        <w:rPr>
          <w:rFonts w:hint="eastAsia" w:ascii="Times New Roman" w:hAnsi="Times New Roman" w:eastAsia="仿宋_GB2312"/>
          <w:b/>
          <w:sz w:val="28"/>
          <w:szCs w:val="28"/>
          <w:lang w:val="en-US" w:eastAsia="zh-CN"/>
        </w:rPr>
        <w:t>3</w:t>
      </w:r>
      <w:r>
        <w:rPr>
          <w:rFonts w:ascii="Times New Roman" w:hAnsi="Times New Roman" w:eastAsia="仿宋_GB2312"/>
          <w:b/>
          <w:sz w:val="28"/>
          <w:szCs w:val="28"/>
        </w:rPr>
        <w:t>.1投资概算</w:t>
      </w:r>
      <w:bookmarkEnd w:id="20"/>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总投入</w:t>
      </w:r>
      <w:r>
        <w:rPr>
          <w:rFonts w:hint="eastAsia" w:ascii="Times New Roman" w:hAnsi="Times New Roman" w:eastAsia="仿宋_GB2312"/>
          <w:sz w:val="28"/>
          <w:szCs w:val="28"/>
        </w:rPr>
        <w:t>5000</w:t>
      </w:r>
      <w:r>
        <w:rPr>
          <w:rFonts w:ascii="Times New Roman" w:hAnsi="Times New Roman" w:eastAsia="仿宋_GB2312"/>
          <w:sz w:val="28"/>
          <w:szCs w:val="28"/>
        </w:rPr>
        <w:t>万元，</w:t>
      </w:r>
      <w:r>
        <w:rPr>
          <w:rFonts w:hint="eastAsia" w:ascii="Times New Roman" w:hAnsi="Times New Roman" w:eastAsia="仿宋_GB2312"/>
          <w:sz w:val="28"/>
          <w:szCs w:val="28"/>
        </w:rPr>
        <w:t>其中</w:t>
      </w:r>
      <w:r>
        <w:rPr>
          <w:rFonts w:ascii="Times New Roman" w:hAnsi="Times New Roman" w:eastAsia="仿宋_GB2312"/>
          <w:sz w:val="28"/>
          <w:szCs w:val="28"/>
        </w:rPr>
        <w:t>申请</w:t>
      </w:r>
      <w:r>
        <w:rPr>
          <w:rFonts w:hint="eastAsia" w:ascii="Times New Roman" w:hAnsi="Times New Roman" w:eastAsia="仿宋_GB2312"/>
          <w:sz w:val="28"/>
          <w:szCs w:val="28"/>
        </w:rPr>
        <w:t>省级农村</w:t>
      </w:r>
      <w:r>
        <w:rPr>
          <w:rFonts w:ascii="Times New Roman" w:hAnsi="Times New Roman" w:eastAsia="仿宋_GB2312"/>
          <w:sz w:val="28"/>
          <w:szCs w:val="28"/>
        </w:rPr>
        <w:t>一二三产业融合发展</w:t>
      </w:r>
      <w:r>
        <w:rPr>
          <w:rFonts w:hint="eastAsia" w:ascii="Times New Roman" w:hAnsi="Times New Roman" w:eastAsia="仿宋_GB2312"/>
          <w:sz w:val="28"/>
          <w:szCs w:val="28"/>
        </w:rPr>
        <w:t>示范县奖补</w:t>
      </w:r>
      <w:r>
        <w:rPr>
          <w:rFonts w:ascii="Times New Roman" w:hAnsi="Times New Roman" w:eastAsia="仿宋_GB2312"/>
          <w:sz w:val="28"/>
          <w:szCs w:val="28"/>
        </w:rPr>
        <w:t>资金1000万元，整合市、县财政涉农资金</w:t>
      </w:r>
      <w:r>
        <w:rPr>
          <w:rFonts w:hint="eastAsia" w:ascii="Times New Roman" w:hAnsi="Times New Roman" w:eastAsia="仿宋_GB2312"/>
          <w:sz w:val="28"/>
          <w:szCs w:val="28"/>
        </w:rPr>
        <w:t>300</w:t>
      </w:r>
      <w:r>
        <w:rPr>
          <w:rFonts w:ascii="Times New Roman" w:hAnsi="Times New Roman" w:eastAsia="仿宋_GB2312"/>
          <w:sz w:val="28"/>
          <w:szCs w:val="28"/>
        </w:rPr>
        <w:t>万元，拉动企业、合作社、服务组织和农户等社会投入</w:t>
      </w:r>
      <w:r>
        <w:rPr>
          <w:rFonts w:hint="eastAsia" w:ascii="Times New Roman" w:hAnsi="Times New Roman" w:eastAsia="仿宋_GB2312"/>
          <w:sz w:val="28"/>
          <w:szCs w:val="28"/>
        </w:rPr>
        <w:t>3700</w:t>
      </w:r>
      <w:r>
        <w:rPr>
          <w:rFonts w:ascii="Times New Roman" w:hAnsi="Times New Roman" w:eastAsia="仿宋_GB2312"/>
          <w:sz w:val="28"/>
          <w:szCs w:val="28"/>
        </w:rPr>
        <w:t>万元，扶持资金、市县配套和社会自筹投资比例为1：0.</w:t>
      </w:r>
      <w:r>
        <w:rPr>
          <w:rFonts w:hint="eastAsia" w:ascii="Times New Roman" w:hAnsi="Times New Roman" w:eastAsia="仿宋_GB2312"/>
          <w:sz w:val="28"/>
          <w:szCs w:val="28"/>
        </w:rPr>
        <w:t>3</w:t>
      </w:r>
      <w:r>
        <w:rPr>
          <w:rFonts w:ascii="Times New Roman" w:hAnsi="Times New Roman" w:eastAsia="仿宋_GB2312"/>
          <w:sz w:val="28"/>
          <w:szCs w:val="28"/>
        </w:rPr>
        <w:t>：</w:t>
      </w:r>
      <w:r>
        <w:rPr>
          <w:rFonts w:hint="eastAsia" w:ascii="Times New Roman" w:hAnsi="Times New Roman" w:eastAsia="仿宋_GB2312"/>
          <w:sz w:val="28"/>
          <w:szCs w:val="28"/>
        </w:rPr>
        <w:t>3.7</w:t>
      </w:r>
      <w:r>
        <w:rPr>
          <w:rFonts w:ascii="Times New Roman" w:hAnsi="Times New Roman" w:eastAsia="仿宋_GB2312"/>
          <w:sz w:val="28"/>
          <w:szCs w:val="28"/>
        </w:rPr>
        <w:t>。投资明细详见表4-1。</w:t>
      </w:r>
    </w:p>
    <w:p>
      <w:pPr>
        <w:tabs>
          <w:tab w:val="left" w:pos="3247"/>
        </w:tabs>
        <w:outlineLvl w:val="1"/>
        <w:rPr>
          <w:rFonts w:ascii="Times New Roman" w:hAnsi="Times New Roman" w:eastAsia="楷体_GB2312"/>
          <w:b/>
          <w:sz w:val="28"/>
          <w:szCs w:val="28"/>
        </w:rPr>
      </w:pPr>
      <w:bookmarkStart w:id="21" w:name="_Toc19013"/>
      <w:r>
        <w:rPr>
          <w:rFonts w:hint="eastAsia" w:ascii="Times New Roman" w:hAnsi="Times New Roman" w:eastAsia="楷体_GB2312"/>
          <w:b/>
          <w:sz w:val="28"/>
          <w:szCs w:val="28"/>
          <w:lang w:val="en-US" w:eastAsia="zh-CN"/>
        </w:rPr>
        <w:t>3</w:t>
      </w:r>
      <w:r>
        <w:rPr>
          <w:rFonts w:ascii="Times New Roman" w:hAnsi="Times New Roman" w:eastAsia="楷体_GB2312"/>
          <w:b/>
          <w:sz w:val="28"/>
          <w:szCs w:val="28"/>
        </w:rPr>
        <w:t>.2</w:t>
      </w:r>
      <w:r>
        <w:rPr>
          <w:rFonts w:hint="eastAsia" w:ascii="Times New Roman" w:hAnsi="Times New Roman" w:eastAsia="楷体_GB2312"/>
          <w:b/>
          <w:sz w:val="28"/>
          <w:szCs w:val="28"/>
        </w:rPr>
        <w:t>产业融合奖补</w:t>
      </w:r>
      <w:r>
        <w:rPr>
          <w:rFonts w:ascii="Times New Roman" w:hAnsi="Times New Roman" w:eastAsia="楷体_GB2312"/>
          <w:b/>
          <w:sz w:val="28"/>
          <w:szCs w:val="28"/>
        </w:rPr>
        <w:t>资金支持环节</w:t>
      </w:r>
      <w:bookmarkEnd w:id="21"/>
    </w:p>
    <w:p>
      <w:pPr>
        <w:spacing w:line="360" w:lineRule="auto"/>
        <w:ind w:firstLine="562" w:firstLineChars="200"/>
        <w:rPr>
          <w:rFonts w:ascii="Times New Roman" w:hAnsi="Times New Roman" w:eastAsia="仿宋_GB2312"/>
          <w:sz w:val="28"/>
          <w:szCs w:val="28"/>
        </w:rPr>
      </w:pPr>
      <w:r>
        <w:rPr>
          <w:rFonts w:ascii="Times New Roman" w:hAnsi="Times New Roman" w:eastAsia="仿宋_GB2312"/>
          <w:b/>
          <w:sz w:val="28"/>
          <w:szCs w:val="28"/>
        </w:rPr>
        <w:t>1、第一产业。</w:t>
      </w:r>
      <w:r>
        <w:rPr>
          <w:rFonts w:ascii="Times New Roman" w:hAnsi="Times New Roman" w:eastAsia="仿宋_GB2312"/>
          <w:sz w:val="28"/>
          <w:szCs w:val="28"/>
        </w:rPr>
        <w:t>计划总投资</w:t>
      </w:r>
      <w:r>
        <w:rPr>
          <w:rFonts w:hint="eastAsia" w:ascii="Times New Roman" w:hAnsi="Times New Roman" w:eastAsia="仿宋_GB2312"/>
          <w:sz w:val="28"/>
          <w:szCs w:val="28"/>
        </w:rPr>
        <w:t>1000</w:t>
      </w:r>
      <w:r>
        <w:rPr>
          <w:rFonts w:ascii="Times New Roman" w:hAnsi="Times New Roman" w:eastAsia="仿宋_GB2312"/>
          <w:sz w:val="28"/>
          <w:szCs w:val="28"/>
        </w:rPr>
        <w:t>万元，其中产业融合</w:t>
      </w:r>
      <w:r>
        <w:rPr>
          <w:rFonts w:hint="eastAsia" w:ascii="Times New Roman" w:hAnsi="Times New Roman" w:eastAsia="仿宋_GB2312"/>
          <w:sz w:val="28"/>
          <w:szCs w:val="28"/>
        </w:rPr>
        <w:t>奖补</w:t>
      </w:r>
      <w:r>
        <w:rPr>
          <w:rFonts w:ascii="Times New Roman" w:hAnsi="Times New Roman" w:eastAsia="仿宋_GB2312"/>
          <w:sz w:val="28"/>
          <w:szCs w:val="28"/>
        </w:rPr>
        <w:t>资金投入240万元，占试点资金的24%，市、县级财政配套</w:t>
      </w:r>
      <w:r>
        <w:rPr>
          <w:rFonts w:hint="eastAsia" w:ascii="Times New Roman" w:hAnsi="Times New Roman" w:eastAsia="仿宋_GB2312"/>
          <w:sz w:val="28"/>
          <w:szCs w:val="28"/>
        </w:rPr>
        <w:t>60</w:t>
      </w:r>
      <w:r>
        <w:rPr>
          <w:rFonts w:ascii="Times New Roman" w:hAnsi="Times New Roman" w:eastAsia="仿宋_GB2312"/>
          <w:sz w:val="28"/>
          <w:szCs w:val="28"/>
        </w:rPr>
        <w:t>万元，项目业主自筹投入</w:t>
      </w:r>
      <w:r>
        <w:rPr>
          <w:rFonts w:hint="eastAsia" w:ascii="Times New Roman" w:hAnsi="Times New Roman" w:eastAsia="仿宋_GB2312"/>
          <w:sz w:val="28"/>
          <w:szCs w:val="28"/>
        </w:rPr>
        <w:t>700</w:t>
      </w:r>
      <w:r>
        <w:rPr>
          <w:rFonts w:ascii="Times New Roman" w:hAnsi="Times New Roman" w:eastAsia="仿宋_GB2312"/>
          <w:sz w:val="28"/>
          <w:szCs w:val="28"/>
        </w:rPr>
        <w:t>万元。主要建设内容：</w:t>
      </w:r>
    </w:p>
    <w:p>
      <w:pPr>
        <w:spacing w:line="360" w:lineRule="auto"/>
        <w:ind w:firstLine="562" w:firstLineChars="200"/>
        <w:rPr>
          <w:rFonts w:ascii="Times New Roman" w:hAnsi="Times New Roman" w:eastAsia="仿宋_GB2312"/>
          <w:sz w:val="28"/>
          <w:szCs w:val="28"/>
        </w:rPr>
      </w:pPr>
      <w:r>
        <w:rPr>
          <w:rFonts w:ascii="Times New Roman" w:hAnsi="Times New Roman" w:eastAsia="仿宋_GB2312"/>
          <w:b/>
          <w:sz w:val="28"/>
          <w:szCs w:val="28"/>
        </w:rPr>
        <w:t>（1）标准化笋用基地建设。</w:t>
      </w:r>
      <w:r>
        <w:rPr>
          <w:rFonts w:hint="eastAsia" w:ascii="Times New Roman" w:hAnsi="Times New Roman" w:eastAsia="仿宋_GB2312"/>
          <w:sz w:val="28"/>
          <w:szCs w:val="28"/>
        </w:rPr>
        <w:t>建设标准化笋用基地3000亩</w:t>
      </w:r>
      <w:r>
        <w:rPr>
          <w:rFonts w:hint="eastAsia" w:ascii="Times New Roman" w:hAnsi="Times New Roman" w:eastAsia="仿宋_GB2312"/>
          <w:b/>
          <w:sz w:val="28"/>
          <w:szCs w:val="28"/>
        </w:rPr>
        <w:t>，</w:t>
      </w:r>
      <w:r>
        <w:rPr>
          <w:rFonts w:ascii="Times New Roman" w:hAnsi="Times New Roman" w:eastAsia="仿宋_GB2312"/>
          <w:sz w:val="28"/>
          <w:szCs w:val="28"/>
        </w:rPr>
        <w:t>目的是打造示范区样板，实施笋用林提质改造，试点资金用于林道、作业道、排水渠等基础设施建设，开展新技术、新品种示范推广，社会化技术报务（新型农民培训、农业技术推广培训、咨询服务、测土配方施肥、病虫害绿色防控、统防统治等）。</w:t>
      </w:r>
    </w:p>
    <w:p>
      <w:pPr>
        <w:spacing w:line="360" w:lineRule="auto"/>
        <w:ind w:firstLine="562" w:firstLineChars="200"/>
        <w:rPr>
          <w:rFonts w:ascii="Times New Roman" w:hAnsi="Times New Roman" w:eastAsia="仿宋_GB2312"/>
          <w:sz w:val="28"/>
          <w:szCs w:val="28"/>
        </w:rPr>
      </w:pPr>
      <w:r>
        <w:rPr>
          <w:rFonts w:ascii="Times New Roman" w:hAnsi="Times New Roman" w:eastAsia="仿宋_GB2312"/>
          <w:b/>
          <w:sz w:val="28"/>
          <w:szCs w:val="28"/>
        </w:rPr>
        <w:t>（2）笋用林及林下种养基地建设。</w:t>
      </w:r>
      <w:r>
        <w:rPr>
          <w:rFonts w:hint="eastAsia" w:ascii="Times New Roman" w:hAnsi="Times New Roman" w:eastAsia="仿宋_GB2312"/>
          <w:sz w:val="28"/>
          <w:szCs w:val="28"/>
        </w:rPr>
        <w:t>建设</w:t>
      </w:r>
      <w:r>
        <w:rPr>
          <w:rFonts w:ascii="Times New Roman" w:hAnsi="Times New Roman" w:eastAsia="仿宋_GB2312"/>
          <w:sz w:val="28"/>
          <w:szCs w:val="28"/>
        </w:rPr>
        <w:t>笋用林及林下种养基地</w:t>
      </w:r>
      <w:r>
        <w:rPr>
          <w:rFonts w:hint="eastAsia" w:ascii="Times New Roman" w:hAnsi="Times New Roman" w:eastAsia="仿宋_GB2312"/>
          <w:sz w:val="28"/>
          <w:szCs w:val="28"/>
        </w:rPr>
        <w:t>3000亩，</w:t>
      </w:r>
      <w:r>
        <w:rPr>
          <w:rFonts w:ascii="Times New Roman" w:hAnsi="Times New Roman" w:eastAsia="仿宋_GB2312"/>
          <w:sz w:val="28"/>
          <w:szCs w:val="28"/>
        </w:rPr>
        <w:t>目的是打造绿色种养示范区样板，试点资金支持林道、作业道、排水渠、养殖等生产资料购置和劳务等方面。</w:t>
      </w:r>
    </w:p>
    <w:p>
      <w:pPr>
        <w:pStyle w:val="14"/>
        <w:widowControl w:val="0"/>
        <w:spacing w:line="600" w:lineRule="exact"/>
        <w:rPr>
          <w:rFonts w:ascii="Times New Roman" w:hAnsi="Times New Roman" w:eastAsia="仿宋_GB2312" w:cs="Times New Roman"/>
          <w:kern w:val="2"/>
          <w:szCs w:val="28"/>
          <w:lang w:eastAsia="zh-CN"/>
        </w:rPr>
      </w:pPr>
      <w:r>
        <w:rPr>
          <w:rFonts w:ascii="Times New Roman" w:hAnsi="Times New Roman" w:eastAsia="仿宋_GB2312" w:cs="Times New Roman"/>
          <w:b/>
          <w:kern w:val="2"/>
          <w:szCs w:val="28"/>
          <w:lang w:eastAsia="zh-CN"/>
        </w:rPr>
        <w:t>2、第二产业。</w:t>
      </w:r>
      <w:r>
        <w:rPr>
          <w:rFonts w:ascii="Times New Roman" w:hAnsi="Times New Roman" w:eastAsia="仿宋_GB2312" w:cs="Times New Roman"/>
          <w:kern w:val="2"/>
          <w:szCs w:val="28"/>
          <w:lang w:eastAsia="zh-CN"/>
        </w:rPr>
        <w:t>计划总投资</w:t>
      </w:r>
      <w:r>
        <w:rPr>
          <w:rFonts w:hint="eastAsia" w:ascii="Times New Roman" w:hAnsi="Times New Roman" w:eastAsia="仿宋_GB2312" w:cs="Times New Roman"/>
          <w:kern w:val="2"/>
          <w:szCs w:val="28"/>
          <w:lang w:eastAsia="zh-CN"/>
        </w:rPr>
        <w:t>2500</w:t>
      </w:r>
      <w:r>
        <w:rPr>
          <w:rFonts w:ascii="Times New Roman" w:hAnsi="Times New Roman" w:eastAsia="仿宋_GB2312" w:cs="Times New Roman"/>
          <w:kern w:val="2"/>
          <w:szCs w:val="28"/>
          <w:lang w:eastAsia="zh-CN"/>
        </w:rPr>
        <w:t>万元，其中</w:t>
      </w:r>
      <w:r>
        <w:rPr>
          <w:rFonts w:ascii="Times New Roman" w:hAnsi="Times New Roman" w:eastAsia="仿宋_GB2312" w:cs="Times New Roman"/>
          <w:szCs w:val="28"/>
          <w:lang w:eastAsia="zh-CN"/>
        </w:rPr>
        <w:t>产业融合</w:t>
      </w:r>
      <w:r>
        <w:rPr>
          <w:rFonts w:hint="eastAsia" w:ascii="Times New Roman" w:hAnsi="Times New Roman" w:eastAsia="仿宋_GB2312" w:cs="Times New Roman"/>
          <w:szCs w:val="28"/>
          <w:lang w:eastAsia="zh-CN"/>
        </w:rPr>
        <w:t>奖补</w:t>
      </w:r>
      <w:r>
        <w:rPr>
          <w:rFonts w:ascii="Times New Roman" w:hAnsi="Times New Roman" w:eastAsia="仿宋_GB2312" w:cs="Times New Roman"/>
          <w:szCs w:val="28"/>
          <w:lang w:eastAsia="zh-CN"/>
        </w:rPr>
        <w:t>资金</w:t>
      </w:r>
      <w:r>
        <w:rPr>
          <w:rFonts w:ascii="Times New Roman" w:hAnsi="Times New Roman" w:eastAsia="仿宋_GB2312" w:cs="Times New Roman"/>
          <w:kern w:val="2"/>
          <w:szCs w:val="28"/>
          <w:lang w:eastAsia="zh-CN"/>
        </w:rPr>
        <w:t>投入4</w:t>
      </w:r>
      <w:r>
        <w:rPr>
          <w:rFonts w:hint="eastAsia" w:ascii="Times New Roman" w:hAnsi="Times New Roman" w:eastAsia="仿宋_GB2312" w:cs="Times New Roman"/>
          <w:kern w:val="2"/>
          <w:szCs w:val="28"/>
          <w:lang w:eastAsia="zh-CN"/>
        </w:rPr>
        <w:t>50</w:t>
      </w:r>
      <w:r>
        <w:rPr>
          <w:rFonts w:ascii="Times New Roman" w:hAnsi="Times New Roman" w:eastAsia="仿宋_GB2312" w:cs="Times New Roman"/>
          <w:kern w:val="2"/>
          <w:szCs w:val="28"/>
          <w:lang w:eastAsia="zh-CN"/>
        </w:rPr>
        <w:t>万元，</w:t>
      </w:r>
      <w:r>
        <w:rPr>
          <w:rFonts w:ascii="Times New Roman" w:hAnsi="Times New Roman" w:eastAsia="仿宋_GB2312" w:cs="Times New Roman"/>
          <w:szCs w:val="28"/>
          <w:lang w:eastAsia="zh-CN"/>
        </w:rPr>
        <w:t>占试点资金的</w:t>
      </w:r>
      <w:r>
        <w:rPr>
          <w:rFonts w:ascii="Times New Roman" w:hAnsi="Times New Roman" w:eastAsia="仿宋_GB2312" w:cs="Times New Roman"/>
          <w:kern w:val="2"/>
          <w:szCs w:val="28"/>
          <w:lang w:eastAsia="zh-CN"/>
        </w:rPr>
        <w:t>4</w:t>
      </w:r>
      <w:r>
        <w:rPr>
          <w:rFonts w:hint="eastAsia" w:ascii="Times New Roman" w:hAnsi="Times New Roman" w:eastAsia="仿宋_GB2312" w:cs="Times New Roman"/>
          <w:kern w:val="2"/>
          <w:szCs w:val="28"/>
          <w:lang w:eastAsia="zh-CN"/>
        </w:rPr>
        <w:t>5</w:t>
      </w:r>
      <w:r>
        <w:rPr>
          <w:rFonts w:ascii="Times New Roman" w:hAnsi="Times New Roman" w:eastAsia="仿宋_GB2312" w:cs="Times New Roman"/>
          <w:kern w:val="2"/>
          <w:szCs w:val="28"/>
          <w:lang w:eastAsia="zh-CN"/>
        </w:rPr>
        <w:t>%，市、县级财政配套</w:t>
      </w:r>
      <w:r>
        <w:rPr>
          <w:rFonts w:hint="eastAsia" w:ascii="Times New Roman" w:hAnsi="Times New Roman" w:eastAsia="仿宋_GB2312" w:cs="Times New Roman"/>
          <w:kern w:val="2"/>
          <w:szCs w:val="28"/>
          <w:lang w:eastAsia="zh-CN"/>
        </w:rPr>
        <w:t>100</w:t>
      </w:r>
      <w:r>
        <w:rPr>
          <w:rFonts w:ascii="Times New Roman" w:hAnsi="Times New Roman" w:eastAsia="仿宋_GB2312" w:cs="Times New Roman"/>
          <w:kern w:val="2"/>
          <w:szCs w:val="28"/>
          <w:lang w:eastAsia="zh-CN"/>
        </w:rPr>
        <w:t>万元，项目业主自筹投入</w:t>
      </w:r>
      <w:r>
        <w:rPr>
          <w:rFonts w:hint="eastAsia" w:ascii="Times New Roman" w:hAnsi="Times New Roman" w:eastAsia="仿宋_GB2312" w:cs="Times New Roman"/>
          <w:kern w:val="2"/>
          <w:szCs w:val="28"/>
          <w:lang w:eastAsia="zh-CN"/>
        </w:rPr>
        <w:t>1950</w:t>
      </w:r>
      <w:r>
        <w:rPr>
          <w:rFonts w:ascii="Times New Roman" w:hAnsi="Times New Roman" w:eastAsia="仿宋_GB2312" w:cs="Times New Roman"/>
          <w:kern w:val="2"/>
          <w:szCs w:val="28"/>
          <w:lang w:eastAsia="zh-CN"/>
        </w:rPr>
        <w:t>万元。</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主要建设内容：支持竹笋加工厂房建设，压榨工艺改造，检测设备、加工设备购置与安装，冷库、仓储、物流等配套设施建设。</w:t>
      </w:r>
    </w:p>
    <w:p>
      <w:pPr>
        <w:pStyle w:val="14"/>
        <w:widowControl w:val="0"/>
        <w:spacing w:line="600" w:lineRule="exact"/>
        <w:rPr>
          <w:rFonts w:ascii="Times New Roman" w:hAnsi="Times New Roman" w:eastAsia="仿宋_GB2312" w:cs="Times New Roman"/>
          <w:kern w:val="2"/>
          <w:szCs w:val="28"/>
          <w:lang w:eastAsia="zh-CN"/>
        </w:rPr>
      </w:pPr>
      <w:r>
        <w:rPr>
          <w:rFonts w:ascii="Times New Roman" w:hAnsi="Times New Roman" w:eastAsia="仿宋_GB2312" w:cs="Times New Roman"/>
          <w:b/>
          <w:szCs w:val="28"/>
          <w:lang w:eastAsia="zh-CN"/>
        </w:rPr>
        <w:t>3、</w:t>
      </w:r>
      <w:r>
        <w:rPr>
          <w:rFonts w:ascii="Times New Roman" w:hAnsi="Times New Roman" w:eastAsia="仿宋_GB2312" w:cs="Times New Roman"/>
          <w:b/>
          <w:kern w:val="2"/>
          <w:szCs w:val="28"/>
          <w:lang w:eastAsia="zh-CN"/>
        </w:rPr>
        <w:t>第三产业。</w:t>
      </w:r>
      <w:r>
        <w:rPr>
          <w:rFonts w:ascii="Times New Roman" w:hAnsi="Times New Roman" w:eastAsia="仿宋_GB2312" w:cs="Times New Roman"/>
          <w:kern w:val="2"/>
          <w:szCs w:val="28"/>
          <w:lang w:eastAsia="zh-CN"/>
        </w:rPr>
        <w:t>计划总投资</w:t>
      </w:r>
      <w:r>
        <w:rPr>
          <w:rFonts w:hint="eastAsia" w:ascii="Times New Roman" w:hAnsi="Times New Roman" w:eastAsia="仿宋_GB2312" w:cs="Times New Roman"/>
          <w:kern w:val="2"/>
          <w:szCs w:val="28"/>
          <w:lang w:eastAsia="zh-CN"/>
        </w:rPr>
        <w:t>1500</w:t>
      </w:r>
      <w:r>
        <w:rPr>
          <w:rFonts w:ascii="Times New Roman" w:hAnsi="Times New Roman" w:eastAsia="仿宋_GB2312" w:cs="Times New Roman"/>
          <w:kern w:val="2"/>
          <w:szCs w:val="28"/>
          <w:lang w:eastAsia="zh-CN"/>
        </w:rPr>
        <w:t>万元，其中</w:t>
      </w:r>
      <w:r>
        <w:rPr>
          <w:rFonts w:ascii="Times New Roman" w:hAnsi="Times New Roman" w:eastAsia="仿宋_GB2312" w:cs="Times New Roman"/>
          <w:szCs w:val="28"/>
          <w:lang w:eastAsia="zh-CN"/>
        </w:rPr>
        <w:t>产业融合</w:t>
      </w:r>
      <w:r>
        <w:rPr>
          <w:rFonts w:hint="eastAsia" w:ascii="Times New Roman" w:hAnsi="Times New Roman" w:eastAsia="仿宋_GB2312" w:cs="Times New Roman"/>
          <w:szCs w:val="28"/>
          <w:lang w:eastAsia="zh-CN"/>
        </w:rPr>
        <w:t>奖补</w:t>
      </w:r>
      <w:r>
        <w:rPr>
          <w:rFonts w:ascii="Times New Roman" w:hAnsi="Times New Roman" w:eastAsia="仿宋_GB2312" w:cs="Times New Roman"/>
          <w:szCs w:val="28"/>
          <w:lang w:eastAsia="zh-CN"/>
        </w:rPr>
        <w:t>资金</w:t>
      </w:r>
      <w:r>
        <w:rPr>
          <w:rFonts w:ascii="Times New Roman" w:hAnsi="Times New Roman" w:eastAsia="仿宋_GB2312" w:cs="Times New Roman"/>
          <w:kern w:val="2"/>
          <w:szCs w:val="28"/>
          <w:lang w:eastAsia="zh-CN"/>
        </w:rPr>
        <w:t>投入3</w:t>
      </w:r>
      <w:r>
        <w:rPr>
          <w:rFonts w:hint="eastAsia" w:ascii="Times New Roman" w:hAnsi="Times New Roman" w:eastAsia="仿宋_GB2312" w:cs="Times New Roman"/>
          <w:kern w:val="2"/>
          <w:szCs w:val="28"/>
          <w:lang w:eastAsia="zh-CN"/>
        </w:rPr>
        <w:t>1</w:t>
      </w:r>
      <w:r>
        <w:rPr>
          <w:rFonts w:ascii="Times New Roman" w:hAnsi="Times New Roman" w:eastAsia="仿宋_GB2312" w:cs="Times New Roman"/>
          <w:kern w:val="2"/>
          <w:szCs w:val="28"/>
          <w:lang w:eastAsia="zh-CN"/>
        </w:rPr>
        <w:t>0万元，</w:t>
      </w:r>
      <w:r>
        <w:rPr>
          <w:rFonts w:ascii="Times New Roman" w:hAnsi="Times New Roman" w:eastAsia="仿宋_GB2312" w:cs="Times New Roman"/>
          <w:szCs w:val="28"/>
          <w:lang w:eastAsia="zh-CN"/>
        </w:rPr>
        <w:t>占试点资金的</w:t>
      </w:r>
      <w:r>
        <w:rPr>
          <w:rFonts w:ascii="Times New Roman" w:hAnsi="Times New Roman" w:eastAsia="仿宋_GB2312" w:cs="Times New Roman"/>
          <w:kern w:val="2"/>
          <w:szCs w:val="28"/>
          <w:lang w:eastAsia="zh-CN"/>
        </w:rPr>
        <w:t>3</w:t>
      </w:r>
      <w:r>
        <w:rPr>
          <w:rFonts w:hint="eastAsia" w:ascii="Times New Roman" w:hAnsi="Times New Roman" w:eastAsia="仿宋_GB2312" w:cs="Times New Roman"/>
          <w:kern w:val="2"/>
          <w:szCs w:val="28"/>
          <w:lang w:eastAsia="zh-CN"/>
        </w:rPr>
        <w:t>1</w:t>
      </w:r>
      <w:r>
        <w:rPr>
          <w:rFonts w:ascii="Times New Roman" w:hAnsi="Times New Roman" w:eastAsia="仿宋_GB2312" w:cs="Times New Roman"/>
          <w:kern w:val="2"/>
          <w:szCs w:val="28"/>
          <w:lang w:eastAsia="zh-CN"/>
        </w:rPr>
        <w:t>%，市、县级财政配套</w:t>
      </w:r>
      <w:r>
        <w:rPr>
          <w:rFonts w:hint="eastAsia" w:ascii="Times New Roman" w:hAnsi="Times New Roman" w:eastAsia="仿宋_GB2312" w:cs="Times New Roman"/>
          <w:kern w:val="2"/>
          <w:szCs w:val="28"/>
          <w:lang w:eastAsia="zh-CN"/>
        </w:rPr>
        <w:t>140</w:t>
      </w:r>
      <w:r>
        <w:rPr>
          <w:rFonts w:ascii="Times New Roman" w:hAnsi="Times New Roman" w:eastAsia="仿宋_GB2312" w:cs="Times New Roman"/>
          <w:kern w:val="2"/>
          <w:szCs w:val="28"/>
          <w:lang w:eastAsia="zh-CN"/>
        </w:rPr>
        <w:t>万元，项目业主自筹投入</w:t>
      </w:r>
      <w:r>
        <w:rPr>
          <w:rFonts w:hint="eastAsia" w:ascii="Times New Roman" w:hAnsi="Times New Roman" w:eastAsia="仿宋_GB2312" w:cs="Times New Roman"/>
          <w:kern w:val="2"/>
          <w:szCs w:val="28"/>
          <w:lang w:eastAsia="zh-CN"/>
        </w:rPr>
        <w:t>1050</w:t>
      </w:r>
      <w:r>
        <w:rPr>
          <w:rFonts w:ascii="Times New Roman" w:hAnsi="Times New Roman" w:eastAsia="仿宋_GB2312" w:cs="Times New Roman"/>
          <w:kern w:val="2"/>
          <w:szCs w:val="28"/>
          <w:lang w:eastAsia="zh-CN"/>
        </w:rPr>
        <w:t>万元。</w:t>
      </w:r>
    </w:p>
    <w:p>
      <w:pPr>
        <w:pStyle w:val="14"/>
        <w:widowControl w:val="0"/>
        <w:spacing w:line="600" w:lineRule="exact"/>
        <w:rPr>
          <w:rFonts w:ascii="Times New Roman" w:hAnsi="Times New Roman" w:eastAsia="仿宋_GB2312" w:cs="Times New Roman"/>
          <w:szCs w:val="28"/>
          <w:lang w:eastAsia="zh-CN"/>
        </w:rPr>
      </w:pPr>
      <w:r>
        <w:rPr>
          <w:rFonts w:ascii="Times New Roman" w:hAnsi="Times New Roman" w:eastAsia="仿宋_GB2312" w:cs="Times New Roman"/>
          <w:kern w:val="2"/>
          <w:szCs w:val="28"/>
          <w:lang w:eastAsia="zh-CN"/>
        </w:rPr>
        <w:t>主要建设内容：</w:t>
      </w:r>
      <w:r>
        <w:rPr>
          <w:rFonts w:ascii="Times New Roman" w:hAnsi="Times New Roman" w:eastAsia="仿宋_GB2312" w:cs="Times New Roman"/>
          <w:szCs w:val="28"/>
          <w:lang w:eastAsia="zh-CN"/>
        </w:rPr>
        <w:t>主要用于竹笋文化综合体验园、竹文化收集整理、编制与深度开发，农业休闲、竹产业旅游设施建设，电子商务平台建设，竹笋商贸园区建设，全力打造“桃江竹笋”区域性公用品牌并推动地标使用，争创国内知名品牌，积极推动竹笋产业绿色认证和有机认证，提升产品附加值。投资及</w:t>
      </w:r>
      <w:r>
        <w:rPr>
          <w:rFonts w:hint="eastAsia" w:ascii="Times New Roman" w:hAnsi="Times New Roman" w:eastAsia="仿宋_GB2312" w:cs="Times New Roman"/>
          <w:szCs w:val="28"/>
          <w:lang w:eastAsia="zh-CN"/>
        </w:rPr>
        <w:t>奖补</w:t>
      </w:r>
      <w:r>
        <w:rPr>
          <w:rFonts w:ascii="Times New Roman" w:hAnsi="Times New Roman" w:eastAsia="仿宋_GB2312" w:cs="Times New Roman"/>
          <w:szCs w:val="28"/>
          <w:lang w:eastAsia="zh-CN"/>
        </w:rPr>
        <w:t>资金使用方案详见表4-1。</w:t>
      </w:r>
    </w:p>
    <w:p>
      <w:pPr>
        <w:pStyle w:val="14"/>
        <w:widowControl w:val="0"/>
        <w:spacing w:line="600" w:lineRule="exact"/>
        <w:rPr>
          <w:rFonts w:ascii="Times New Roman" w:hAnsi="Times New Roman" w:eastAsia="仿宋_GB2312" w:cs="Times New Roman"/>
          <w:szCs w:val="28"/>
          <w:lang w:eastAsia="zh-CN"/>
        </w:rPr>
      </w:pPr>
    </w:p>
    <w:p>
      <w:pPr>
        <w:spacing w:after="312" w:afterLines="100"/>
        <w:jc w:val="center"/>
        <w:outlineLvl w:val="0"/>
        <w:rPr>
          <w:rFonts w:ascii="Times New Roman" w:hAnsi="Times New Roman" w:eastAsia="仿宋_GB2312"/>
          <w:b/>
          <w:bCs/>
          <w:sz w:val="32"/>
          <w:szCs w:val="32"/>
        </w:rPr>
      </w:pPr>
      <w:bookmarkStart w:id="22" w:name="_Toc25"/>
      <w:bookmarkStart w:id="23" w:name="_Toc20091"/>
      <w:r>
        <w:rPr>
          <w:rFonts w:hint="eastAsia" w:ascii="Times New Roman" w:hAnsi="Times New Roman" w:eastAsia="仿宋_GB2312"/>
          <w:b/>
          <w:bCs/>
          <w:sz w:val="32"/>
          <w:szCs w:val="32"/>
          <w:lang w:eastAsia="zh-CN"/>
        </w:rPr>
        <w:t>四</w:t>
      </w:r>
      <w:r>
        <w:rPr>
          <w:rFonts w:ascii="Times New Roman" w:hAnsi="Times New Roman" w:eastAsia="仿宋_GB2312"/>
          <w:b/>
          <w:bCs/>
          <w:sz w:val="32"/>
          <w:szCs w:val="32"/>
        </w:rPr>
        <w:t>、</w:t>
      </w:r>
      <w:bookmarkEnd w:id="22"/>
      <w:r>
        <w:rPr>
          <w:rFonts w:ascii="Times New Roman" w:hAnsi="Times New Roman" w:eastAsia="仿宋_GB2312"/>
          <w:b/>
          <w:bCs/>
          <w:sz w:val="32"/>
          <w:szCs w:val="32"/>
        </w:rPr>
        <w:t>带动农民增收情况</w:t>
      </w:r>
      <w:bookmarkEnd w:id="23"/>
    </w:p>
    <w:p>
      <w:pPr>
        <w:tabs>
          <w:tab w:val="left" w:pos="3247"/>
        </w:tabs>
        <w:outlineLvl w:val="1"/>
        <w:rPr>
          <w:rFonts w:ascii="Times New Roman" w:hAnsi="Times New Roman" w:eastAsia="仿宋_GB2312"/>
          <w:b/>
          <w:sz w:val="28"/>
          <w:szCs w:val="28"/>
        </w:rPr>
      </w:pPr>
      <w:bookmarkStart w:id="24" w:name="_Toc30697"/>
      <w:r>
        <w:rPr>
          <w:rFonts w:hint="eastAsia" w:ascii="Times New Roman" w:hAnsi="Times New Roman" w:eastAsia="仿宋_GB2312"/>
          <w:b/>
          <w:sz w:val="28"/>
          <w:szCs w:val="28"/>
          <w:lang w:val="en-US" w:eastAsia="zh-CN"/>
        </w:rPr>
        <w:t>4</w:t>
      </w:r>
      <w:r>
        <w:rPr>
          <w:rFonts w:ascii="Times New Roman" w:hAnsi="Times New Roman" w:eastAsia="仿宋_GB2312"/>
          <w:b/>
          <w:sz w:val="28"/>
          <w:szCs w:val="28"/>
        </w:rPr>
        <w:t>.1直接带动就业</w:t>
      </w:r>
      <w:bookmarkEnd w:id="24"/>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到2019年，竹笋产业种植、加工、服务业等预计可提供就业岗位</w:t>
      </w:r>
      <w:r>
        <w:rPr>
          <w:rFonts w:hint="eastAsia" w:ascii="Times New Roman" w:hAnsi="Times New Roman" w:eastAsia="仿宋_GB2312"/>
          <w:sz w:val="28"/>
          <w:szCs w:val="28"/>
          <w:lang w:val="en-US" w:eastAsia="zh-CN"/>
        </w:rPr>
        <w:t>12</w:t>
      </w:r>
      <w:r>
        <w:rPr>
          <w:rFonts w:hint="eastAsia" w:ascii="Times New Roman" w:hAnsi="Times New Roman" w:eastAsia="仿宋_GB2312"/>
          <w:sz w:val="28"/>
          <w:szCs w:val="28"/>
        </w:rPr>
        <w:t>20个</w:t>
      </w:r>
      <w:r>
        <w:rPr>
          <w:rFonts w:ascii="Times New Roman" w:hAnsi="Times New Roman" w:eastAsia="仿宋_GB2312"/>
          <w:sz w:val="28"/>
          <w:szCs w:val="28"/>
        </w:rPr>
        <w:t>以上，直接带动农户就业，按年收入3.5万元/人，可直接带动农民增收</w:t>
      </w:r>
      <w:r>
        <w:rPr>
          <w:rFonts w:hint="eastAsia" w:ascii="Times New Roman" w:hAnsi="Times New Roman" w:eastAsia="仿宋_GB2312"/>
          <w:sz w:val="28"/>
          <w:szCs w:val="28"/>
          <w:lang w:val="en-US" w:eastAsia="zh-CN"/>
        </w:rPr>
        <w:t>4270万</w:t>
      </w:r>
      <w:r>
        <w:rPr>
          <w:rFonts w:ascii="Times New Roman" w:hAnsi="Times New Roman" w:eastAsia="仿宋_GB2312"/>
          <w:sz w:val="28"/>
          <w:szCs w:val="28"/>
        </w:rPr>
        <w:t>元；到2020年，预计可提供就业岗位</w:t>
      </w:r>
      <w:r>
        <w:rPr>
          <w:rFonts w:hint="eastAsia" w:ascii="Times New Roman" w:hAnsi="Times New Roman" w:eastAsia="仿宋_GB2312"/>
          <w:sz w:val="28"/>
          <w:szCs w:val="28"/>
        </w:rPr>
        <w:t>5000</w:t>
      </w:r>
      <w:r>
        <w:rPr>
          <w:rFonts w:ascii="Times New Roman" w:hAnsi="Times New Roman" w:eastAsia="仿宋_GB2312"/>
          <w:sz w:val="28"/>
          <w:szCs w:val="28"/>
        </w:rPr>
        <w:t>人，可直接带动农民增收</w:t>
      </w:r>
      <w:r>
        <w:rPr>
          <w:rFonts w:hint="eastAsia" w:ascii="Times New Roman" w:hAnsi="Times New Roman" w:eastAsia="仿宋_GB2312"/>
          <w:sz w:val="28"/>
          <w:szCs w:val="28"/>
        </w:rPr>
        <w:t>1.75</w:t>
      </w:r>
      <w:r>
        <w:rPr>
          <w:rFonts w:ascii="Times New Roman" w:hAnsi="Times New Roman" w:eastAsia="仿宋_GB2312"/>
          <w:sz w:val="28"/>
          <w:szCs w:val="28"/>
        </w:rPr>
        <w:t>亿元。</w:t>
      </w:r>
    </w:p>
    <w:p>
      <w:pPr>
        <w:tabs>
          <w:tab w:val="left" w:pos="3247"/>
        </w:tabs>
        <w:outlineLvl w:val="1"/>
        <w:rPr>
          <w:rFonts w:ascii="Times New Roman" w:hAnsi="Times New Roman" w:eastAsia="仿宋_GB2312"/>
          <w:b/>
          <w:sz w:val="28"/>
          <w:szCs w:val="28"/>
        </w:rPr>
      </w:pPr>
      <w:bookmarkStart w:id="25" w:name="_Toc21215"/>
      <w:r>
        <w:rPr>
          <w:rFonts w:hint="eastAsia" w:ascii="Times New Roman" w:hAnsi="Times New Roman" w:eastAsia="仿宋_GB2312"/>
          <w:b/>
          <w:sz w:val="28"/>
          <w:szCs w:val="28"/>
          <w:lang w:val="en-US" w:eastAsia="zh-CN"/>
        </w:rPr>
        <w:t>4</w:t>
      </w:r>
      <w:r>
        <w:rPr>
          <w:rFonts w:ascii="Times New Roman" w:hAnsi="Times New Roman" w:eastAsia="仿宋_GB2312"/>
          <w:b/>
          <w:sz w:val="28"/>
          <w:szCs w:val="28"/>
        </w:rPr>
        <w:t>.2间接带动增收</w:t>
      </w:r>
      <w:bookmarkEnd w:id="25"/>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采用“企业+合作社+基地+农户”的农业产业化经营模式，将带全县农民走依靠现代科技，实行规模化、专业化、市场化经营的致富之路，延长农业的产业链，转变农户传统的生产经营观念，按照市场需求，以市场为导向组织生产，到2019年，将带动全县2万人就业，带动农民增收10亿元；到2020年，将带动全县5</w:t>
      </w:r>
      <w:r>
        <w:rPr>
          <w:rFonts w:hint="eastAsia" w:ascii="Times New Roman" w:hAnsi="Times New Roman" w:eastAsia="仿宋_GB2312"/>
          <w:sz w:val="28"/>
          <w:szCs w:val="28"/>
        </w:rPr>
        <w:t>.2</w:t>
      </w:r>
      <w:r>
        <w:rPr>
          <w:rFonts w:ascii="Times New Roman" w:hAnsi="Times New Roman" w:eastAsia="仿宋_GB2312"/>
          <w:sz w:val="28"/>
          <w:szCs w:val="28"/>
        </w:rPr>
        <w:t>万人就业，共同走上小康之路，将带动农民增收30亿元。</w:t>
      </w:r>
    </w:p>
    <w:p>
      <w:pPr>
        <w:tabs>
          <w:tab w:val="left" w:pos="3247"/>
        </w:tabs>
        <w:outlineLvl w:val="1"/>
        <w:rPr>
          <w:rFonts w:ascii="Times New Roman" w:hAnsi="Times New Roman" w:eastAsia="仿宋_GB2312"/>
          <w:b/>
          <w:sz w:val="28"/>
          <w:szCs w:val="28"/>
        </w:rPr>
      </w:pPr>
      <w:bookmarkStart w:id="26" w:name="_Toc4075"/>
      <w:r>
        <w:rPr>
          <w:rFonts w:hint="eastAsia" w:ascii="Times New Roman" w:hAnsi="Times New Roman" w:eastAsia="仿宋_GB2312"/>
          <w:b/>
          <w:sz w:val="28"/>
          <w:szCs w:val="28"/>
          <w:lang w:val="en-US" w:eastAsia="zh-CN"/>
        </w:rPr>
        <w:t>4</w:t>
      </w:r>
      <w:r>
        <w:rPr>
          <w:rFonts w:ascii="Times New Roman" w:hAnsi="Times New Roman" w:eastAsia="仿宋_GB2312"/>
          <w:b/>
          <w:sz w:val="28"/>
          <w:szCs w:val="28"/>
        </w:rPr>
        <w:t>.3带动农民增收效益</w:t>
      </w:r>
      <w:bookmarkEnd w:id="26"/>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1、通过龙头企业带动，如桃江竹缘林科开发有限公司，采取“企业+农户”、“企业+合作社+基地+农户”等多种形式，在“平等自愿、互利共赢”的原则下，企业与农户建立了保底收购利益联结机制；</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2、农户通过土地入股，形成“风险共担、利益均沾”的利益共同体，建立以“保底+分红”利益联结机制，如公司采取订单保底加价收购+二次利润分红方式，让基地农户从竹笋加工、销售、服务等二三产业发展的增值收益中分享利润，完善“龙头企业+合作社+农户”的利益联结机制；</w:t>
      </w:r>
    </w:p>
    <w:p>
      <w:pPr>
        <w:spacing w:line="360" w:lineRule="auto"/>
        <w:ind w:firstLine="560" w:firstLineChars="200"/>
        <w:rPr>
          <w:rFonts w:ascii="Times New Roman" w:hAnsi="Times New Roman" w:eastAsia="仿宋_GB2312"/>
          <w:sz w:val="28"/>
          <w:szCs w:val="28"/>
        </w:rPr>
        <w:sectPr>
          <w:pgSz w:w="11906" w:h="16838"/>
          <w:pgMar w:top="1701" w:right="1644" w:bottom="1587" w:left="1644" w:header="851" w:footer="1106" w:gutter="0"/>
          <w:cols w:space="0" w:num="1"/>
          <w:rtlGutter w:val="0"/>
          <w:docGrid w:type="lines" w:linePitch="312" w:charSpace="0"/>
        </w:sectPr>
      </w:pPr>
      <w:r>
        <w:rPr>
          <w:rFonts w:ascii="Times New Roman" w:hAnsi="Times New Roman" w:eastAsia="仿宋_GB2312"/>
          <w:sz w:val="28"/>
          <w:szCs w:val="28"/>
        </w:rPr>
        <w:t>3、通过利益联结，</w:t>
      </w:r>
      <w:r>
        <w:rPr>
          <w:rFonts w:hint="eastAsia" w:ascii="Times New Roman" w:hAnsi="Times New Roman" w:eastAsia="仿宋_GB2312"/>
          <w:sz w:val="28"/>
          <w:szCs w:val="28"/>
        </w:rPr>
        <w:t>到2019年</w:t>
      </w:r>
      <w:r>
        <w:rPr>
          <w:rFonts w:ascii="Times New Roman" w:hAnsi="Times New Roman" w:eastAsia="仿宋_GB2312"/>
          <w:sz w:val="28"/>
          <w:szCs w:val="28"/>
        </w:rPr>
        <w:t>，农民每亩纯收入由800元/亩提升到</w:t>
      </w:r>
      <w:r>
        <w:rPr>
          <w:rFonts w:hint="eastAsia" w:ascii="Times New Roman" w:hAnsi="Times New Roman" w:eastAsia="仿宋_GB2312"/>
          <w:sz w:val="28"/>
          <w:szCs w:val="28"/>
        </w:rPr>
        <w:t>20</w:t>
      </w:r>
      <w:r>
        <w:rPr>
          <w:rFonts w:ascii="Times New Roman" w:hAnsi="Times New Roman" w:eastAsia="仿宋_GB2312"/>
          <w:sz w:val="28"/>
          <w:szCs w:val="28"/>
        </w:rPr>
        <w:t>00元/亩左右，户平年增加4000元以上，农民人均可支配收入由2017年</w:t>
      </w:r>
      <w:r>
        <w:rPr>
          <w:rFonts w:hint="eastAsia" w:ascii="Times New Roman" w:hAnsi="Times New Roman" w:eastAsia="仿宋_GB2312"/>
          <w:sz w:val="28"/>
          <w:szCs w:val="28"/>
        </w:rPr>
        <w:t>19338</w:t>
      </w:r>
      <w:r>
        <w:rPr>
          <w:rFonts w:ascii="Times New Roman" w:hAnsi="Times New Roman" w:eastAsia="仿宋_GB2312"/>
          <w:sz w:val="28"/>
          <w:szCs w:val="28"/>
        </w:rPr>
        <w:t>元增加至</w:t>
      </w:r>
      <w:r>
        <w:rPr>
          <w:rFonts w:hint="eastAsia" w:ascii="Times New Roman" w:hAnsi="Times New Roman" w:eastAsia="仿宋_GB2312"/>
          <w:sz w:val="28"/>
          <w:szCs w:val="28"/>
        </w:rPr>
        <w:t>20138</w:t>
      </w:r>
      <w:r>
        <w:rPr>
          <w:rFonts w:ascii="Times New Roman" w:hAnsi="Times New Roman" w:eastAsia="仿宋_GB2312"/>
          <w:sz w:val="28"/>
          <w:szCs w:val="28"/>
        </w:rPr>
        <w:t>元，人均增加</w:t>
      </w:r>
      <w:r>
        <w:rPr>
          <w:rFonts w:hint="eastAsia" w:ascii="Times New Roman" w:hAnsi="Times New Roman" w:eastAsia="仿宋_GB2312"/>
          <w:sz w:val="28"/>
          <w:szCs w:val="28"/>
        </w:rPr>
        <w:t>800</w:t>
      </w:r>
      <w:r>
        <w:rPr>
          <w:rFonts w:ascii="Times New Roman" w:hAnsi="Times New Roman" w:eastAsia="仿宋_GB2312"/>
          <w:sz w:val="28"/>
          <w:szCs w:val="28"/>
        </w:rPr>
        <w:t>元以上，较全县平均水平高10%以上；至2020年，农民人均可支配收入将达到</w:t>
      </w:r>
      <w:r>
        <w:rPr>
          <w:rFonts w:hint="eastAsia" w:ascii="Times New Roman" w:hAnsi="Times New Roman" w:eastAsia="仿宋_GB2312"/>
          <w:sz w:val="28"/>
          <w:szCs w:val="28"/>
        </w:rPr>
        <w:t>21137</w:t>
      </w:r>
      <w:r>
        <w:rPr>
          <w:rFonts w:ascii="Times New Roman" w:hAnsi="Times New Roman" w:eastAsia="仿宋_GB2312"/>
          <w:sz w:val="28"/>
          <w:szCs w:val="28"/>
        </w:rPr>
        <w:t>元，增加3000元以上。</w:t>
      </w:r>
    </w:p>
    <w:p>
      <w:pPr>
        <w:spacing w:after="312" w:afterLines="100"/>
        <w:jc w:val="center"/>
        <w:outlineLvl w:val="0"/>
        <w:rPr>
          <w:rFonts w:ascii="Times New Roman" w:hAnsi="Times New Roman" w:eastAsia="仿宋_GB2312"/>
          <w:b/>
          <w:bCs/>
          <w:sz w:val="32"/>
          <w:szCs w:val="32"/>
        </w:rPr>
      </w:pPr>
      <w:bookmarkStart w:id="27" w:name="_Toc13296"/>
      <w:r>
        <w:rPr>
          <w:rFonts w:hint="eastAsia" w:ascii="Times New Roman" w:hAnsi="Times New Roman" w:eastAsia="仿宋_GB2312"/>
          <w:b/>
          <w:bCs/>
          <w:sz w:val="32"/>
          <w:szCs w:val="32"/>
          <w:lang w:eastAsia="zh-CN"/>
        </w:rPr>
        <w:t>五</w:t>
      </w:r>
      <w:r>
        <w:rPr>
          <w:rFonts w:ascii="Times New Roman" w:hAnsi="Times New Roman" w:eastAsia="仿宋_GB2312"/>
          <w:b/>
          <w:bCs/>
          <w:sz w:val="32"/>
          <w:szCs w:val="32"/>
        </w:rPr>
        <w:t>、组织保障措施</w:t>
      </w:r>
      <w:bookmarkEnd w:id="27"/>
    </w:p>
    <w:p>
      <w:pPr>
        <w:pStyle w:val="2"/>
        <w:rPr>
          <w:rFonts w:ascii="Times New Roman" w:hAnsi="Times New Roman" w:eastAsia="仿宋_GB2312"/>
          <w:b/>
          <w:color w:val="auto"/>
          <w:sz w:val="28"/>
          <w:szCs w:val="28"/>
        </w:rPr>
      </w:pPr>
      <w:bookmarkStart w:id="28" w:name="_Toc10132"/>
      <w:bookmarkStart w:id="29" w:name="_Toc20454"/>
      <w:r>
        <w:rPr>
          <w:rFonts w:hint="eastAsia" w:ascii="Times New Roman" w:hAnsi="Times New Roman" w:eastAsia="仿宋_GB2312"/>
          <w:b/>
          <w:color w:val="auto"/>
          <w:sz w:val="28"/>
          <w:szCs w:val="28"/>
          <w:lang w:val="en-US" w:eastAsia="zh-CN"/>
        </w:rPr>
        <w:t>5</w:t>
      </w:r>
      <w:r>
        <w:rPr>
          <w:rFonts w:ascii="Times New Roman" w:hAnsi="Times New Roman" w:eastAsia="仿宋_GB2312"/>
          <w:b/>
          <w:color w:val="auto"/>
          <w:sz w:val="28"/>
          <w:szCs w:val="28"/>
        </w:rPr>
        <w:t>.1加强组织领导</w:t>
      </w:r>
      <w:bookmarkEnd w:id="28"/>
      <w:bookmarkEnd w:id="29"/>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为更好地</w:t>
      </w:r>
      <w:r>
        <w:rPr>
          <w:rFonts w:hint="eastAsia" w:ascii="Times New Roman" w:hAnsi="Times New Roman" w:eastAsia="仿宋_GB2312"/>
          <w:sz w:val="28"/>
          <w:szCs w:val="28"/>
        </w:rPr>
        <w:t>推进</w:t>
      </w:r>
      <w:r>
        <w:rPr>
          <w:rFonts w:ascii="Times New Roman" w:hAnsi="Times New Roman" w:eastAsia="仿宋_GB2312"/>
          <w:sz w:val="28"/>
          <w:szCs w:val="28"/>
        </w:rPr>
        <w:t>创建</w:t>
      </w:r>
      <w:r>
        <w:rPr>
          <w:rFonts w:hint="eastAsia" w:ascii="Times New Roman" w:hAnsi="Times New Roman" w:eastAsia="仿宋_GB2312"/>
          <w:sz w:val="28"/>
          <w:szCs w:val="28"/>
        </w:rPr>
        <w:t>农村</w:t>
      </w:r>
      <w:r>
        <w:rPr>
          <w:rFonts w:ascii="Times New Roman" w:hAnsi="Times New Roman" w:eastAsia="仿宋_GB2312"/>
          <w:sz w:val="28"/>
          <w:szCs w:val="28"/>
        </w:rPr>
        <w:t>一二三产业融合发展</w:t>
      </w:r>
      <w:r>
        <w:rPr>
          <w:rFonts w:hint="eastAsia" w:ascii="Times New Roman" w:hAnsi="Times New Roman" w:eastAsia="仿宋_GB2312"/>
          <w:sz w:val="28"/>
          <w:szCs w:val="28"/>
        </w:rPr>
        <w:t>示范县的工作</w:t>
      </w:r>
      <w:r>
        <w:rPr>
          <w:rFonts w:ascii="Times New Roman" w:hAnsi="Times New Roman" w:eastAsia="仿宋_GB2312"/>
          <w:sz w:val="28"/>
          <w:szCs w:val="28"/>
        </w:rPr>
        <w:t>，经县政府研究同意，</w:t>
      </w:r>
      <w:r>
        <w:rPr>
          <w:rFonts w:hint="eastAsia" w:ascii="Times New Roman" w:hAnsi="Times New Roman" w:eastAsia="仿宋_GB2312"/>
          <w:sz w:val="28"/>
          <w:szCs w:val="28"/>
        </w:rPr>
        <w:t>建立</w:t>
      </w:r>
      <w:r>
        <w:rPr>
          <w:rFonts w:ascii="Times New Roman" w:hAnsi="Times New Roman" w:eastAsia="仿宋_GB2312"/>
          <w:sz w:val="28"/>
          <w:szCs w:val="28"/>
        </w:rPr>
        <w:t>桃江县</w:t>
      </w:r>
      <w:r>
        <w:rPr>
          <w:rFonts w:hint="eastAsia" w:ascii="Times New Roman" w:hAnsi="Times New Roman" w:eastAsia="仿宋_GB2312"/>
          <w:sz w:val="28"/>
          <w:szCs w:val="28"/>
        </w:rPr>
        <w:t>创建省级农村</w:t>
      </w:r>
      <w:r>
        <w:rPr>
          <w:rFonts w:ascii="Times New Roman" w:hAnsi="Times New Roman" w:eastAsia="仿宋_GB2312"/>
          <w:sz w:val="28"/>
          <w:szCs w:val="28"/>
        </w:rPr>
        <w:t>一二三产业融合发展</w:t>
      </w:r>
      <w:r>
        <w:rPr>
          <w:rFonts w:hint="eastAsia" w:ascii="Times New Roman" w:hAnsi="Times New Roman" w:eastAsia="仿宋_GB2312"/>
          <w:sz w:val="28"/>
          <w:szCs w:val="28"/>
        </w:rPr>
        <w:t>示范县联席会议制度。联席会议实行召集人制度，召集人由县政府分管副县长担任，负责召集会议，做出实施决定；联席会议成员单位由</w:t>
      </w:r>
      <w:r>
        <w:rPr>
          <w:rFonts w:ascii="Times New Roman" w:hAnsi="Times New Roman" w:eastAsia="仿宋_GB2312"/>
          <w:sz w:val="28"/>
          <w:szCs w:val="28"/>
        </w:rPr>
        <w:t>县农业局、县发改局、县财政局、县林业局、县畜牧水产局、农机局</w:t>
      </w:r>
      <w:r>
        <w:rPr>
          <w:rFonts w:hint="eastAsia" w:ascii="Times New Roman" w:hAnsi="Times New Roman" w:eastAsia="仿宋_GB2312"/>
          <w:sz w:val="28"/>
          <w:szCs w:val="28"/>
        </w:rPr>
        <w:t>等相关部门组成，联席会议参加人员原则上为各单位一把手。联席会议制度</w:t>
      </w:r>
      <w:r>
        <w:rPr>
          <w:rFonts w:ascii="Times New Roman" w:hAnsi="Times New Roman" w:eastAsia="仿宋_GB2312"/>
          <w:sz w:val="28"/>
          <w:szCs w:val="28"/>
        </w:rPr>
        <w:t>负责全县农村一二三产业融合的统筹协调、整体推进、督促落实，扶持发展优惠政策，积极解决相关矛盾及日常工作。</w:t>
      </w:r>
      <w:r>
        <w:rPr>
          <w:rFonts w:hint="eastAsia" w:ascii="Times New Roman" w:hAnsi="Times New Roman" w:eastAsia="仿宋_GB2312"/>
          <w:sz w:val="28"/>
          <w:szCs w:val="28"/>
        </w:rPr>
        <w:t>县农业局为联席会议牵头单位，负责联席会议的筹备、组织落实、综合协调、督办检查等日常工作。相关</w:t>
      </w:r>
      <w:r>
        <w:rPr>
          <w:rFonts w:ascii="Times New Roman" w:hAnsi="Times New Roman" w:eastAsia="仿宋_GB2312"/>
          <w:sz w:val="28"/>
          <w:szCs w:val="28"/>
        </w:rPr>
        <w:t>企业、合作社法人代表负责具体项目实施。</w:t>
      </w:r>
    </w:p>
    <w:p>
      <w:pPr>
        <w:pStyle w:val="2"/>
        <w:rPr>
          <w:rFonts w:ascii="Times New Roman" w:hAnsi="Times New Roman" w:eastAsia="仿宋_GB2312"/>
          <w:b/>
          <w:color w:val="auto"/>
          <w:sz w:val="28"/>
          <w:szCs w:val="28"/>
        </w:rPr>
      </w:pPr>
      <w:bookmarkStart w:id="30" w:name="_Toc6662"/>
      <w:bookmarkStart w:id="31" w:name="_Toc20999"/>
      <w:r>
        <w:rPr>
          <w:rFonts w:hint="eastAsia" w:ascii="Times New Roman" w:hAnsi="Times New Roman" w:eastAsia="仿宋_GB2312"/>
          <w:b/>
          <w:color w:val="auto"/>
          <w:sz w:val="28"/>
          <w:szCs w:val="28"/>
          <w:lang w:val="en-US" w:eastAsia="zh-CN"/>
        </w:rPr>
        <w:t>5</w:t>
      </w:r>
      <w:r>
        <w:rPr>
          <w:rFonts w:ascii="Times New Roman" w:hAnsi="Times New Roman" w:eastAsia="仿宋_GB2312"/>
          <w:b/>
          <w:color w:val="auto"/>
          <w:sz w:val="28"/>
          <w:szCs w:val="28"/>
        </w:rPr>
        <w:t>.2 强化机制创新</w:t>
      </w:r>
      <w:bookmarkEnd w:id="30"/>
      <w:bookmarkEnd w:id="31"/>
    </w:p>
    <w:p>
      <w:pPr>
        <w:spacing w:line="360" w:lineRule="auto"/>
        <w:ind w:firstLine="560" w:firstLineChars="200"/>
        <w:rPr>
          <w:rFonts w:ascii="Times New Roman" w:hAnsi="Times New Roman" w:eastAsia="仿宋_GB2312"/>
          <w:sz w:val="28"/>
          <w:szCs w:val="28"/>
        </w:rPr>
      </w:pPr>
      <w:bookmarkStart w:id="32" w:name="_Toc1114"/>
      <w:r>
        <w:rPr>
          <w:rFonts w:ascii="Times New Roman" w:hAnsi="Times New Roman" w:eastAsia="仿宋_GB2312"/>
          <w:sz w:val="28"/>
          <w:szCs w:val="28"/>
        </w:rPr>
        <w:t>把推进农村三产业融合发展纳入社会发展总体规划和年度计划，创新和完善农村产业融合项目管理机制，加强分类指导，因地制宜探索农村产业融合发展模式，引导资金、技术、人才、土地等要素向农村三产业融合集聚。创新融资机制，发挥财政资金的引导作用，以奖代投，带动金融资本和社会资本投入竹笋产业发展。创新考核机制，建立以目标任务为导向的全程绩效考核管理。创新扶贫机制，引导农户（贫困户）以资金、土地经营权、交售农产品等方式与农业企业、合作社联结，实现利益共享、保底分成。建立利益共享机制，以产业化龙头企业、示范社为引导，开展竹林托管、专业挖笋队伍、统防统治等专业化服务，示范带动农户实施产业融合，达到增效增收的目的。</w:t>
      </w:r>
    </w:p>
    <w:bookmarkEnd w:id="32"/>
    <w:p>
      <w:pPr>
        <w:pStyle w:val="2"/>
        <w:rPr>
          <w:rFonts w:ascii="Times New Roman" w:hAnsi="Times New Roman" w:eastAsia="仿宋_GB2312"/>
          <w:b/>
          <w:color w:val="auto"/>
          <w:sz w:val="28"/>
          <w:szCs w:val="28"/>
        </w:rPr>
      </w:pPr>
      <w:bookmarkStart w:id="33" w:name="_Toc21825"/>
      <w:bookmarkStart w:id="34" w:name="_Toc30003"/>
      <w:r>
        <w:rPr>
          <w:rFonts w:hint="eastAsia" w:ascii="Times New Roman" w:hAnsi="Times New Roman" w:eastAsia="仿宋_GB2312"/>
          <w:b/>
          <w:color w:val="auto"/>
          <w:sz w:val="28"/>
          <w:szCs w:val="28"/>
          <w:lang w:val="en-US" w:eastAsia="zh-CN"/>
        </w:rPr>
        <w:t>5</w:t>
      </w:r>
      <w:r>
        <w:rPr>
          <w:rFonts w:ascii="Times New Roman" w:hAnsi="Times New Roman" w:eastAsia="仿宋_GB2312"/>
          <w:b/>
          <w:color w:val="auto"/>
          <w:sz w:val="28"/>
          <w:szCs w:val="28"/>
        </w:rPr>
        <w:t>.3 加强监督管理</w:t>
      </w:r>
      <w:bookmarkEnd w:id="33"/>
      <w:bookmarkEnd w:id="34"/>
    </w:p>
    <w:p>
      <w:pPr>
        <w:spacing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桃江县农业局、财政局联合制定了《桃江县农村一二三产业融合发展补助资金绩效评价工作方案》，根据绩效评价方案，每年对实施单位开展至少2次的政策落实监督检查，并在年末组织第三方机构进行评价。</w:t>
      </w:r>
    </w:p>
    <w:p>
      <w:pPr>
        <w:pStyle w:val="2"/>
        <w:rPr>
          <w:rFonts w:ascii="Times New Roman" w:hAnsi="Times New Roman" w:eastAsia="仿宋_GB2312"/>
          <w:b/>
          <w:color w:val="auto"/>
          <w:sz w:val="28"/>
          <w:szCs w:val="28"/>
        </w:rPr>
      </w:pPr>
      <w:bookmarkStart w:id="35" w:name="_Toc15302"/>
      <w:r>
        <w:rPr>
          <w:rFonts w:hint="eastAsia" w:ascii="Times New Roman" w:hAnsi="Times New Roman" w:eastAsia="仿宋_GB2312"/>
          <w:b/>
          <w:color w:val="auto"/>
          <w:sz w:val="28"/>
          <w:szCs w:val="28"/>
          <w:lang w:val="en-US" w:eastAsia="zh-CN"/>
        </w:rPr>
        <w:t>5</w:t>
      </w:r>
      <w:r>
        <w:rPr>
          <w:rFonts w:ascii="Times New Roman" w:hAnsi="Times New Roman" w:eastAsia="仿宋_GB2312"/>
          <w:b/>
          <w:color w:val="auto"/>
          <w:sz w:val="28"/>
          <w:szCs w:val="28"/>
        </w:rPr>
        <w:t>.4规范资金管理</w:t>
      </w:r>
      <w:bookmarkEnd w:id="35"/>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完善资金管理制度，严格按照财政资金管理制度和程序拨付使用，确保资金安全有效，政策落实到位。财政资金实行“先建后补，以奖代投，验收付款”制度，项目资金专款专用，财务管理规范，会计资料做到真实、齐全、完整，严禁挤占和挪用。</w:t>
      </w:r>
    </w:p>
    <w:p>
      <w:pPr>
        <w:pStyle w:val="2"/>
        <w:rPr>
          <w:rFonts w:ascii="Times New Roman" w:hAnsi="Times New Roman" w:eastAsia="仿宋_GB2312"/>
          <w:b/>
          <w:color w:val="auto"/>
          <w:sz w:val="28"/>
          <w:szCs w:val="28"/>
        </w:rPr>
      </w:pPr>
      <w:bookmarkStart w:id="36" w:name="_Toc4037"/>
      <w:r>
        <w:rPr>
          <w:rFonts w:hint="eastAsia" w:ascii="Times New Roman" w:hAnsi="Times New Roman" w:eastAsia="仿宋_GB2312"/>
          <w:b/>
          <w:color w:val="auto"/>
          <w:sz w:val="28"/>
          <w:szCs w:val="28"/>
          <w:lang w:val="en-US" w:eastAsia="zh-CN"/>
        </w:rPr>
        <w:t>5</w:t>
      </w:r>
      <w:r>
        <w:rPr>
          <w:rFonts w:ascii="Times New Roman" w:hAnsi="Times New Roman" w:eastAsia="仿宋_GB2312"/>
          <w:b/>
          <w:color w:val="auto"/>
          <w:sz w:val="28"/>
          <w:szCs w:val="28"/>
        </w:rPr>
        <w:t>.5搞好总结宣传</w:t>
      </w:r>
      <w:bookmarkEnd w:id="36"/>
    </w:p>
    <w:p>
      <w:pPr>
        <w:jc w:val="both"/>
        <w:rPr>
          <w:rFonts w:hint="eastAsia"/>
          <w:sz w:val="72"/>
          <w:szCs w:val="72"/>
          <w:lang w:eastAsia="zh-CN"/>
        </w:rPr>
      </w:pPr>
      <w:r>
        <w:rPr>
          <w:rFonts w:ascii="Times New Roman" w:hAnsi="Times New Roman" w:eastAsia="仿宋_GB2312"/>
          <w:sz w:val="28"/>
          <w:szCs w:val="28"/>
        </w:rPr>
        <w:t>项目实施过程中，边实施、边总结、边推广、边出经验，及时通过宣传栏、媒体、发放资料等形式发布信息。及时向省、市主管部门提供试点工作动态，宣传典型，推广好经验、好做法。</w:t>
      </w:r>
    </w:p>
    <w:p>
      <w:pPr>
        <w:jc w:val="both"/>
        <w:rPr>
          <w:rFonts w:hint="eastAsia"/>
          <w:sz w:val="72"/>
          <w:szCs w:val="72"/>
          <w:lang w:eastAsia="zh-CN"/>
        </w:rPr>
      </w:pPr>
    </w:p>
    <w:p>
      <w:pPr>
        <w:jc w:val="both"/>
        <w:rPr>
          <w:rFonts w:hint="eastAsia"/>
          <w:sz w:val="72"/>
          <w:szCs w:val="72"/>
          <w:lang w:eastAsia="zh-CN"/>
        </w:rPr>
      </w:pPr>
    </w:p>
    <w:p>
      <w:pPr>
        <w:jc w:val="both"/>
        <w:rPr>
          <w:rFonts w:hint="eastAsia"/>
          <w:sz w:val="72"/>
          <w:szCs w:val="72"/>
          <w:lang w:eastAsia="zh-CN"/>
        </w:rPr>
      </w:pPr>
    </w:p>
    <w:p>
      <w:pPr>
        <w:jc w:val="both"/>
        <w:rPr>
          <w:rFonts w:hint="eastAsia"/>
          <w:sz w:val="72"/>
          <w:szCs w:val="72"/>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52780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37" name="文本框 2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12</w:t>
                          </w:r>
                          <w:r>
                            <w:rPr>
                              <w:rFonts w:ascii="Times New Roman" w:hAnsi="Times New Roman"/>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52780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AcNm1AugEAAFgDAAAOAAAAAAAAAAEAIAAAAB4BAABkcnMvZTJvRG9jLnhtbFBLBQYAAAAABgAG&#10;AFkBAABKBQAAAAA=&#10;">
              <v:fill on="f" focussize="0,0"/>
              <v:stroke on="f"/>
              <v:imagedata o:title=""/>
              <o:lock v:ext="edit" aspectratio="f"/>
              <v:textbox inset="0mm,0mm,0mm,0mm" style="mso-fit-shape-to-text:t;">
                <w:txbxContent>
                  <w:p>
                    <w:pPr>
                      <w:pStyle w:val="4"/>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12</w:t>
                    </w:r>
                    <w:r>
                      <w:rPr>
                        <w:rFonts w:ascii="Times New Roman" w:hAnsi="Times New Roman"/>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48</w:t>
                          </w:r>
                          <w:r>
                            <w:rPr>
                              <w:rFonts w:ascii="Times New Roman" w:hAnsi="Times New Roman"/>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cJ6UtbgBAABWAwAADgAAAAAAAAABACAAAAAeAQAAZHJzL2Uyb0RvYy54bWxQSwUGAAAAAAYABgBZ&#10;AQAASAUAAAAA&#10;">
              <v:fill on="f" focussize="0,0"/>
              <v:stroke on="f"/>
              <v:imagedata o:title=""/>
              <o:lock v:ext="edit" aspectratio="f"/>
              <v:textbox inset="0mm,0mm,0mm,0mm" style="mso-fit-shape-to-text:t;">
                <w:txbxContent>
                  <w:p>
                    <w:pPr>
                      <w:pStyle w:val="4"/>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48</w:t>
                    </w:r>
                    <w:r>
                      <w:rPr>
                        <w:rFonts w:ascii="Times New Roman" w:hAnsi="Times New Roman"/>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397793"/>
    <w:multiLevelType w:val="singleLevel"/>
    <w:tmpl w:val="84397793"/>
    <w:lvl w:ilvl="0" w:tentative="0">
      <w:start w:val="1"/>
      <w:numFmt w:val="decimal"/>
      <w:suff w:val="nothing"/>
      <w:lvlText w:val="（%1）"/>
      <w:lvlJc w:val="left"/>
    </w:lvl>
  </w:abstractNum>
  <w:abstractNum w:abstractNumId="1">
    <w:nsid w:val="220199E1"/>
    <w:multiLevelType w:val="singleLevel"/>
    <w:tmpl w:val="220199E1"/>
    <w:lvl w:ilvl="0" w:tentative="0">
      <w:start w:val="1"/>
      <w:numFmt w:val="decimal"/>
      <w:suff w:val="nothing"/>
      <w:lvlText w:val="（%1）"/>
      <w:lvlJc w:val="left"/>
    </w:lvl>
  </w:abstractNum>
  <w:abstractNum w:abstractNumId="2">
    <w:nsid w:val="3F52F1DF"/>
    <w:multiLevelType w:val="singleLevel"/>
    <w:tmpl w:val="3F52F1DF"/>
    <w:lvl w:ilvl="0" w:tentative="0">
      <w:start w:val="1"/>
      <w:numFmt w:val="decimal"/>
      <w:suff w:val="nothing"/>
      <w:lvlText w:val="%1、"/>
      <w:lvlJc w:val="left"/>
    </w:lvl>
  </w:abstractNum>
  <w:abstractNum w:abstractNumId="3">
    <w:nsid w:val="6FD4B305"/>
    <w:multiLevelType w:val="singleLevel"/>
    <w:tmpl w:val="6FD4B305"/>
    <w:lvl w:ilvl="0" w:tentative="0">
      <w:start w:val="1"/>
      <w:numFmt w:val="decimal"/>
      <w:suff w:val="nothing"/>
      <w:lvlText w:val="%1、"/>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31080E"/>
    <w:rsid w:val="31677001"/>
    <w:rsid w:val="3431080E"/>
    <w:rsid w:val="7F2D0C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line="360" w:lineRule="auto"/>
      <w:outlineLvl w:val="1"/>
    </w:pPr>
    <w:rPr>
      <w:rFonts w:eastAsia="黑体"/>
      <w:bCs/>
      <w:color w:val="000000"/>
      <w:sz w:val="30"/>
      <w:szCs w:val="30"/>
    </w:rPr>
  </w:style>
  <w:style w:type="paragraph" w:styleId="3">
    <w:name w:val="heading 3"/>
    <w:basedOn w:val="1"/>
    <w:next w:val="1"/>
    <w:link w:val="8"/>
    <w:qFormat/>
    <w:uiPriority w:val="0"/>
    <w:pPr>
      <w:keepNext/>
      <w:keepLines/>
      <w:spacing w:line="360" w:lineRule="auto"/>
      <w:outlineLvl w:val="2"/>
    </w:pPr>
    <w:rPr>
      <w:rFonts w:ascii="Times New Roman" w:hAnsi="Times New Roman" w:eastAsia="仿宋"/>
      <w:b/>
      <w:kern w:val="0"/>
      <w:sz w:val="28"/>
      <w:szCs w:val="20"/>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color w:val="333333"/>
      <w:kern w:val="0"/>
      <w:sz w:val="21"/>
      <w:szCs w:val="21"/>
      <w:lang w:val="en-US" w:eastAsia="zh-CN" w:bidi="ar"/>
    </w:rPr>
  </w:style>
  <w:style w:type="character" w:customStyle="1" w:styleId="8">
    <w:name w:val="标题 3 字符"/>
    <w:link w:val="3"/>
    <w:qFormat/>
    <w:uiPriority w:val="0"/>
    <w:rPr>
      <w:rFonts w:ascii="Times New Roman" w:hAnsi="Times New Roman" w:eastAsia="仿宋"/>
      <w:b/>
      <w:kern w:val="0"/>
      <w:sz w:val="28"/>
      <w:szCs w:val="20"/>
    </w:rPr>
  </w:style>
  <w:style w:type="paragraph" w:customStyle="1" w:styleId="9">
    <w:name w:val="表头图头"/>
    <w:basedOn w:val="1"/>
    <w:qFormat/>
    <w:uiPriority w:val="99"/>
    <w:pPr>
      <w:jc w:val="center"/>
    </w:pPr>
    <w:rPr>
      <w:b/>
      <w:sz w:val="24"/>
    </w:rPr>
  </w:style>
  <w:style w:type="character" w:customStyle="1" w:styleId="10">
    <w:name w:val="font41"/>
    <w:qFormat/>
    <w:uiPriority w:val="0"/>
    <w:rPr>
      <w:rFonts w:hint="eastAsia" w:ascii="宋体" w:hAnsi="宋体" w:eastAsia="宋体" w:cs="宋体"/>
      <w:color w:val="000000"/>
      <w:sz w:val="20"/>
      <w:szCs w:val="20"/>
      <w:u w:val="none"/>
    </w:rPr>
  </w:style>
  <w:style w:type="character" w:customStyle="1" w:styleId="11">
    <w:name w:val="font111"/>
    <w:qFormat/>
    <w:uiPriority w:val="0"/>
    <w:rPr>
      <w:rFonts w:hint="eastAsia" w:ascii="宋体" w:hAnsi="宋体" w:eastAsia="宋体" w:cs="宋体"/>
      <w:color w:val="000000"/>
      <w:sz w:val="20"/>
      <w:szCs w:val="20"/>
      <w:u w:val="none"/>
    </w:rPr>
  </w:style>
  <w:style w:type="character" w:customStyle="1" w:styleId="12">
    <w:name w:val="font01"/>
    <w:qFormat/>
    <w:uiPriority w:val="0"/>
    <w:rPr>
      <w:rFonts w:hint="eastAsia" w:ascii="宋体" w:hAnsi="宋体" w:eastAsia="宋体" w:cs="宋体"/>
      <w:color w:val="FF0000"/>
      <w:sz w:val="20"/>
      <w:szCs w:val="20"/>
      <w:u w:val="none"/>
    </w:rPr>
  </w:style>
  <w:style w:type="character" w:customStyle="1" w:styleId="13">
    <w:name w:val="font71"/>
    <w:qFormat/>
    <w:uiPriority w:val="0"/>
    <w:rPr>
      <w:rFonts w:hint="default" w:ascii="Times New Roman" w:hAnsi="Times New Roman" w:cs="Times New Roman"/>
      <w:color w:val="FF0000"/>
      <w:sz w:val="20"/>
      <w:szCs w:val="20"/>
      <w:u w:val="none"/>
    </w:rPr>
  </w:style>
  <w:style w:type="paragraph" w:customStyle="1" w:styleId="14">
    <w:name w:val="样式 楷体_GB2312 四号 两端对齐 行距: 1.5 倍行距1"/>
    <w:basedOn w:val="1"/>
    <w:qFormat/>
    <w:uiPriority w:val="0"/>
    <w:pPr>
      <w:widowControl/>
      <w:spacing w:line="360" w:lineRule="auto"/>
      <w:ind w:firstLine="560" w:firstLineChars="200"/>
    </w:pPr>
    <w:rPr>
      <w:rFonts w:ascii="楷体_GB2312" w:eastAsia="楷体_GB2312" w:cs="宋体"/>
      <w:kern w:val="0"/>
      <w:sz w:val="28"/>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2019-06-04T02:30:00Z</dcterms:created>
  <dc:creator>德吉缘</dc:creator>
  <cp:lastModifiedBy>德吉缘</cp:lastModifiedBy>
  <dcterms:modified xsi:type="dcterms:W3CDTF">2019-06-04T03:07:01Z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