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18" w:rsidRDefault="0032700D" w:rsidP="003A47CD">
      <w:pPr>
        <w:snapToGrid w:val="0"/>
        <w:jc w:val="center"/>
        <w:rPr>
          <w:rFonts w:ascii="方正小标宋简体" w:eastAsia="方正小标宋简体" w:hAnsi="华文中宋"/>
          <w:sz w:val="44"/>
          <w:szCs w:val="44"/>
        </w:rPr>
      </w:pPr>
      <w:bookmarkStart w:id="0" w:name="YS060100"/>
      <w:bookmarkStart w:id="1" w:name="第七部分部门决算分析报告撰写提纲"/>
      <w:r>
        <w:rPr>
          <w:rFonts w:ascii="方正小标宋简体" w:eastAsia="方正小标宋简体" w:hAnsi="华文中宋" w:hint="eastAsia"/>
          <w:sz w:val="44"/>
          <w:szCs w:val="44"/>
        </w:rPr>
        <w:t>桃江</w:t>
      </w:r>
      <w:r>
        <w:rPr>
          <w:rFonts w:ascii="方正小标宋简体" w:eastAsia="方正小标宋简体" w:hAnsi="宋体" w:cs="宋体" w:hint="eastAsia"/>
          <w:sz w:val="44"/>
          <w:szCs w:val="44"/>
        </w:rPr>
        <w:t>县移民局</w:t>
      </w:r>
      <w:r w:rsidR="00B27822">
        <w:rPr>
          <w:rFonts w:ascii="方正小标宋简体" w:eastAsia="方正小标宋简体" w:hAnsi="华文中宋" w:hint="eastAsia"/>
          <w:sz w:val="44"/>
          <w:szCs w:val="44"/>
        </w:rPr>
        <w:t>201</w:t>
      </w:r>
      <w:r w:rsidR="00FB188C">
        <w:rPr>
          <w:rFonts w:ascii="方正小标宋简体" w:eastAsia="方正小标宋简体" w:hAnsi="华文中宋" w:hint="eastAsia"/>
          <w:sz w:val="44"/>
          <w:szCs w:val="44"/>
        </w:rPr>
        <w:t>9</w:t>
      </w:r>
      <w:r w:rsidR="00B27822">
        <w:rPr>
          <w:rFonts w:ascii="方正小标宋简体" w:eastAsia="方正小标宋简体" w:hAnsi="华文中宋" w:hint="eastAsia"/>
          <w:sz w:val="44"/>
          <w:szCs w:val="44"/>
        </w:rPr>
        <w:t>年</w:t>
      </w:r>
      <w:r>
        <w:rPr>
          <w:rFonts w:ascii="方正小标宋简体" w:eastAsia="方正小标宋简体" w:hAnsi="华文中宋" w:hint="eastAsia"/>
          <w:sz w:val="44"/>
          <w:szCs w:val="44"/>
        </w:rPr>
        <w:t>度</w:t>
      </w:r>
      <w:r w:rsidR="00FB188C">
        <w:rPr>
          <w:rFonts w:ascii="方正小标宋简体" w:eastAsia="方正小标宋简体" w:hAnsi="华文中宋" w:hint="eastAsia"/>
          <w:sz w:val="44"/>
          <w:szCs w:val="44"/>
        </w:rPr>
        <w:t>部门预算情况说明</w:t>
      </w:r>
    </w:p>
    <w:bookmarkEnd w:id="0"/>
    <w:p w:rsidR="00701818" w:rsidRDefault="00701818" w:rsidP="003A47CD">
      <w:pPr>
        <w:snapToGrid w:val="0"/>
        <w:ind w:firstLineChars="200" w:firstLine="880"/>
        <w:rPr>
          <w:rFonts w:ascii="黑体" w:hAnsi="仿宋"/>
          <w:sz w:val="44"/>
          <w:szCs w:val="44"/>
        </w:rPr>
      </w:pPr>
    </w:p>
    <w:p w:rsidR="003A47CD" w:rsidRPr="00E254FB" w:rsidRDefault="00FB188C" w:rsidP="00E254FB">
      <w:pPr>
        <w:spacing w:line="240" w:lineRule="atLeas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</w:t>
      </w:r>
      <w:r w:rsidR="00E254FB" w:rsidRPr="00E254FB">
        <w:rPr>
          <w:rFonts w:ascii="仿宋" w:eastAsia="仿宋" w:hAnsi="仿宋" w:hint="eastAsia"/>
          <w:b/>
          <w:sz w:val="32"/>
          <w:szCs w:val="32"/>
        </w:rPr>
        <w:t>基本</w:t>
      </w:r>
      <w:r w:rsidR="003A47CD" w:rsidRPr="00E254FB">
        <w:rPr>
          <w:rFonts w:ascii="仿宋" w:eastAsia="仿宋" w:hAnsi="仿宋" w:hint="eastAsia"/>
          <w:b/>
          <w:sz w:val="32"/>
          <w:szCs w:val="32"/>
        </w:rPr>
        <w:t>情况</w:t>
      </w:r>
    </w:p>
    <w:p w:rsidR="003A47CD" w:rsidRPr="00E254FB" w:rsidRDefault="003A47CD" w:rsidP="00E254FB">
      <w:pPr>
        <w:spacing w:line="24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E254FB">
        <w:rPr>
          <w:rFonts w:ascii="仿宋" w:eastAsia="仿宋" w:hAnsi="仿宋"/>
          <w:sz w:val="32"/>
          <w:szCs w:val="32"/>
        </w:rPr>
        <w:t>桃江县移民开发管理局</w:t>
      </w:r>
      <w:r w:rsidRPr="00E254FB">
        <w:rPr>
          <w:rFonts w:ascii="仿宋" w:eastAsia="仿宋" w:hAnsi="仿宋" w:hint="eastAsia"/>
          <w:sz w:val="32"/>
          <w:szCs w:val="32"/>
        </w:rPr>
        <w:t>是</w:t>
      </w:r>
      <w:r w:rsidRPr="00E254FB">
        <w:rPr>
          <w:rFonts w:ascii="仿宋" w:eastAsia="仿宋" w:hAnsi="仿宋"/>
          <w:sz w:val="32"/>
          <w:szCs w:val="32"/>
        </w:rPr>
        <w:t>直属于</w:t>
      </w:r>
      <w:r w:rsidRPr="00E254FB">
        <w:rPr>
          <w:rFonts w:ascii="仿宋" w:eastAsia="仿宋" w:hAnsi="仿宋" w:hint="eastAsia"/>
          <w:sz w:val="32"/>
          <w:szCs w:val="32"/>
        </w:rPr>
        <w:t>桃江县</w:t>
      </w:r>
      <w:r w:rsidRPr="00E254FB">
        <w:rPr>
          <w:rFonts w:ascii="仿宋" w:eastAsia="仿宋" w:hAnsi="仿宋"/>
          <w:sz w:val="32"/>
          <w:szCs w:val="32"/>
        </w:rPr>
        <w:t>县人民政府的正科级事业单位，核定人员编制30人，领导职数4人，内设办公室、工程建设股、生产开发股、后期扶持股、计划财务股、稳定安置股等六个职能股室。目前在职在编人员2</w:t>
      </w:r>
      <w:r w:rsidR="0032700D">
        <w:rPr>
          <w:rFonts w:ascii="仿宋" w:eastAsia="仿宋" w:hAnsi="仿宋" w:hint="eastAsia"/>
          <w:sz w:val="32"/>
          <w:szCs w:val="32"/>
        </w:rPr>
        <w:t>7</w:t>
      </w:r>
      <w:r w:rsidRPr="00E254FB">
        <w:rPr>
          <w:rFonts w:ascii="仿宋" w:eastAsia="仿宋" w:hAnsi="仿宋"/>
          <w:sz w:val="32"/>
          <w:szCs w:val="32"/>
        </w:rPr>
        <w:t>人（其中参公编制2</w:t>
      </w:r>
      <w:r w:rsidR="0032700D">
        <w:rPr>
          <w:rFonts w:ascii="仿宋" w:eastAsia="仿宋" w:hAnsi="仿宋" w:hint="eastAsia"/>
          <w:sz w:val="32"/>
          <w:szCs w:val="32"/>
        </w:rPr>
        <w:t>1</w:t>
      </w:r>
      <w:r w:rsidRPr="00E254FB">
        <w:rPr>
          <w:rFonts w:ascii="仿宋" w:eastAsia="仿宋" w:hAnsi="仿宋"/>
          <w:sz w:val="32"/>
          <w:szCs w:val="32"/>
        </w:rPr>
        <w:t>人，后勤编制6人），退休干职工12人。</w:t>
      </w:r>
    </w:p>
    <w:p w:rsidR="004E6F01" w:rsidRPr="00E254FB" w:rsidRDefault="004E6F01" w:rsidP="00E254FB">
      <w:pPr>
        <w:spacing w:line="24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E254FB">
        <w:rPr>
          <w:rFonts w:ascii="仿宋" w:eastAsia="仿宋" w:hAnsi="仿宋"/>
          <w:sz w:val="32"/>
          <w:szCs w:val="32"/>
        </w:rPr>
        <w:t>桃江县境内共有各类水库213座，其中纳入国家后期扶持的有桃花江、克上冲、碧螺、马迹塘、修山、白竹洲等6座中型水库（电站），小一型水库30座，小二型水库177座。桃江县已登记核定的大中型水库移民6974户，19791人，占全县总人口的2.23%，分布于全县15个乡镇，253个行政村，其中三峡移民为96户，459人，主要集中在桃花江、浮邱山、石牛江和灰山港等4个乡镇。小型水库移民31693人，占总人口的3.57%，分布于全县15个乡镇，261个行政村（社区）。</w:t>
      </w:r>
    </w:p>
    <w:p w:rsidR="00701818" w:rsidRPr="00E254FB" w:rsidRDefault="00FB188C" w:rsidP="00E254FB">
      <w:pPr>
        <w:spacing w:line="240" w:lineRule="atLeas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</w:t>
      </w:r>
      <w:r w:rsidR="00B27822" w:rsidRPr="00E254FB">
        <w:rPr>
          <w:rFonts w:ascii="仿宋" w:eastAsia="仿宋" w:hAnsi="仿宋" w:hint="eastAsia"/>
          <w:b/>
          <w:sz w:val="32"/>
          <w:szCs w:val="32"/>
        </w:rPr>
        <w:t>主要职能</w:t>
      </w:r>
    </w:p>
    <w:p w:rsidR="004E6F01" w:rsidRPr="00E254FB" w:rsidRDefault="004E6F01" w:rsidP="00E254FB">
      <w:pPr>
        <w:spacing w:line="24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E254FB">
        <w:rPr>
          <w:rFonts w:ascii="仿宋" w:eastAsia="仿宋" w:hAnsi="仿宋" w:hint="eastAsia"/>
          <w:sz w:val="32"/>
          <w:szCs w:val="32"/>
        </w:rPr>
        <w:t>（一）贯彻执行党和国家的移民方针、政策和法律、法规、研究拟定全县移民工作管理措施，并组织实施。</w:t>
      </w:r>
    </w:p>
    <w:p w:rsidR="004E6F01" w:rsidRPr="00E254FB" w:rsidRDefault="004E6F01" w:rsidP="00E254FB">
      <w:pPr>
        <w:spacing w:line="24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E254FB">
        <w:rPr>
          <w:rFonts w:ascii="仿宋" w:eastAsia="仿宋" w:hAnsi="仿宋" w:hint="eastAsia"/>
          <w:sz w:val="32"/>
          <w:szCs w:val="32"/>
        </w:rPr>
        <w:t>（二）适应社会主义市场经济需要，探索开发性移民的新机制，总结推广典型经验，抓好开发性移民工作。</w:t>
      </w:r>
    </w:p>
    <w:p w:rsidR="004E6F01" w:rsidRPr="00E254FB" w:rsidRDefault="004E6F01" w:rsidP="00E254FB">
      <w:pPr>
        <w:spacing w:line="24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E254FB">
        <w:rPr>
          <w:rFonts w:ascii="仿宋" w:eastAsia="仿宋" w:hAnsi="仿宋" w:hint="eastAsia"/>
          <w:sz w:val="32"/>
          <w:szCs w:val="32"/>
        </w:rPr>
        <w:lastRenderedPageBreak/>
        <w:t>（三）协助编制新建大中型水库、大中型水电工程移民安置规划并参与初审，组织制订移民生产开发、基础设施建设的长、中、短期规划，经批准后组织实施。</w:t>
      </w:r>
    </w:p>
    <w:p w:rsidR="004E6F01" w:rsidRPr="00E254FB" w:rsidRDefault="004E6F01" w:rsidP="00E254FB">
      <w:pPr>
        <w:spacing w:line="24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E254FB">
        <w:rPr>
          <w:rFonts w:ascii="仿宋" w:eastAsia="仿宋" w:hAnsi="仿宋" w:hint="eastAsia"/>
          <w:sz w:val="32"/>
          <w:szCs w:val="32"/>
        </w:rPr>
        <w:t>（四）负责协调处理三峡库区迁入我县移民的有关工作，指导其生活安置、生产和开发工作。</w:t>
      </w:r>
    </w:p>
    <w:p w:rsidR="004E6F01" w:rsidRPr="00E254FB" w:rsidRDefault="004E6F01" w:rsidP="00E254FB">
      <w:pPr>
        <w:spacing w:line="24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E254FB">
        <w:rPr>
          <w:rFonts w:ascii="仿宋" w:eastAsia="仿宋" w:hAnsi="仿宋" w:hint="eastAsia"/>
          <w:sz w:val="32"/>
          <w:szCs w:val="32"/>
        </w:rPr>
        <w:t>（五）负责大中型水库农村移民后期扶持政策落实工作，加强库区和移民安置区基础设施建设，改善移民生产生活条件，增加移民收入。</w:t>
      </w:r>
    </w:p>
    <w:p w:rsidR="004E6F01" w:rsidRPr="00E254FB" w:rsidRDefault="004E6F01" w:rsidP="00E254FB">
      <w:pPr>
        <w:spacing w:line="24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E254FB">
        <w:rPr>
          <w:rFonts w:ascii="仿宋" w:eastAsia="仿宋" w:hAnsi="仿宋" w:hint="eastAsia"/>
          <w:sz w:val="32"/>
          <w:szCs w:val="32"/>
        </w:rPr>
        <w:t>（六）负责移民资金的使用，管理、监督和移民口粮补贴的发放与管理工作。</w:t>
      </w:r>
    </w:p>
    <w:p w:rsidR="004E6F01" w:rsidRPr="00E254FB" w:rsidRDefault="004E6F01" w:rsidP="00E254FB">
      <w:pPr>
        <w:spacing w:line="24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E254FB">
        <w:rPr>
          <w:rFonts w:ascii="仿宋" w:eastAsia="仿宋" w:hAnsi="仿宋" w:hint="eastAsia"/>
          <w:sz w:val="32"/>
          <w:szCs w:val="32"/>
        </w:rPr>
        <w:t>（七）负责移民科技培训，实施科教兴库战略，培训科技致富带头人。</w:t>
      </w:r>
    </w:p>
    <w:p w:rsidR="004E6F01" w:rsidRPr="00E254FB" w:rsidRDefault="004E6F01" w:rsidP="00E254FB">
      <w:pPr>
        <w:spacing w:line="24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E254FB">
        <w:rPr>
          <w:rFonts w:ascii="仿宋" w:eastAsia="仿宋" w:hAnsi="仿宋" w:hint="eastAsia"/>
          <w:sz w:val="32"/>
          <w:szCs w:val="32"/>
        </w:rPr>
        <w:t>（八）负责移民信访接待工作，协调、指导乡镇做好库区、移民安置区的社会稳定工作，协助做好库区的防汛救灾工作。</w:t>
      </w:r>
    </w:p>
    <w:p w:rsidR="004E6F01" w:rsidRPr="00E254FB" w:rsidRDefault="004E6F01" w:rsidP="00E254FB">
      <w:pPr>
        <w:spacing w:line="24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E254FB">
        <w:rPr>
          <w:rFonts w:ascii="仿宋" w:eastAsia="仿宋" w:hAnsi="仿宋" w:hint="eastAsia"/>
          <w:sz w:val="32"/>
          <w:szCs w:val="32"/>
        </w:rPr>
        <w:t>（九）完成县委、县人民政府交办的其他工作。</w:t>
      </w:r>
    </w:p>
    <w:p w:rsidR="00E254FB" w:rsidRPr="00E254FB" w:rsidRDefault="00FB188C" w:rsidP="00E254FB">
      <w:pPr>
        <w:spacing w:line="240" w:lineRule="atLeast"/>
        <w:ind w:firstLineChars="200" w:firstLine="643"/>
        <w:rPr>
          <w:rFonts w:ascii="仿宋" w:eastAsia="仿宋" w:hAnsi="仿宋"/>
          <w:b/>
          <w:sz w:val="32"/>
          <w:szCs w:val="32"/>
        </w:rPr>
      </w:pPr>
      <w:bookmarkStart w:id="2" w:name="YS060102"/>
      <w:r>
        <w:rPr>
          <w:rFonts w:ascii="仿宋" w:eastAsia="仿宋" w:hAnsi="仿宋" w:hint="eastAsia"/>
          <w:b/>
          <w:sz w:val="32"/>
          <w:szCs w:val="32"/>
        </w:rPr>
        <w:t>三、部门预算</w:t>
      </w:r>
      <w:r w:rsidR="00E254FB" w:rsidRPr="00E254FB">
        <w:rPr>
          <w:rFonts w:ascii="仿宋" w:eastAsia="仿宋" w:hAnsi="仿宋" w:hint="eastAsia"/>
          <w:b/>
          <w:sz w:val="32"/>
          <w:szCs w:val="32"/>
        </w:rPr>
        <w:t>单位构成</w:t>
      </w:r>
    </w:p>
    <w:p w:rsidR="00E254FB" w:rsidRPr="00E254FB" w:rsidRDefault="00E254FB" w:rsidP="00E254FB">
      <w:pPr>
        <w:spacing w:line="24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E254FB">
        <w:rPr>
          <w:rFonts w:ascii="仿宋" w:eastAsia="仿宋" w:hAnsi="仿宋" w:hint="eastAsia"/>
          <w:sz w:val="32"/>
          <w:szCs w:val="32"/>
        </w:rPr>
        <w:t>201</w:t>
      </w:r>
      <w:r w:rsidR="00FB188C">
        <w:rPr>
          <w:rFonts w:ascii="仿宋" w:eastAsia="仿宋" w:hAnsi="仿宋" w:hint="eastAsia"/>
          <w:sz w:val="32"/>
          <w:szCs w:val="32"/>
        </w:rPr>
        <w:t>9</w:t>
      </w:r>
      <w:r w:rsidRPr="00E254FB">
        <w:rPr>
          <w:rFonts w:ascii="仿宋" w:eastAsia="仿宋" w:hAnsi="仿宋" w:hint="eastAsia"/>
          <w:sz w:val="32"/>
          <w:szCs w:val="32"/>
        </w:rPr>
        <w:t>年度，纳入本部门</w:t>
      </w:r>
      <w:r w:rsidR="00FB188C">
        <w:rPr>
          <w:rFonts w:ascii="仿宋" w:eastAsia="仿宋" w:hAnsi="仿宋" w:hint="eastAsia"/>
          <w:sz w:val="32"/>
          <w:szCs w:val="32"/>
        </w:rPr>
        <w:t>预</w:t>
      </w:r>
      <w:r w:rsidRPr="00E254FB">
        <w:rPr>
          <w:rFonts w:ascii="仿宋" w:eastAsia="仿宋" w:hAnsi="仿宋" w:hint="eastAsia"/>
          <w:sz w:val="32"/>
          <w:szCs w:val="32"/>
        </w:rPr>
        <w:t>算汇编范围的独立核算单位共1个</w:t>
      </w:r>
      <w:r w:rsidR="00FB188C">
        <w:rPr>
          <w:rFonts w:ascii="仿宋" w:eastAsia="仿宋" w:hAnsi="仿宋" w:hint="eastAsia"/>
          <w:sz w:val="32"/>
          <w:szCs w:val="32"/>
        </w:rPr>
        <w:t>。</w:t>
      </w:r>
      <w:r w:rsidRPr="00E254FB">
        <w:rPr>
          <w:rFonts w:ascii="仿宋" w:eastAsia="仿宋" w:hAnsi="仿宋" w:hint="eastAsia"/>
          <w:sz w:val="32"/>
          <w:szCs w:val="32"/>
        </w:rPr>
        <w:t>201</w:t>
      </w:r>
      <w:r w:rsidR="00FB188C">
        <w:rPr>
          <w:rFonts w:ascii="仿宋" w:eastAsia="仿宋" w:hAnsi="仿宋" w:hint="eastAsia"/>
          <w:sz w:val="32"/>
          <w:szCs w:val="32"/>
        </w:rPr>
        <w:t>9</w:t>
      </w:r>
      <w:r w:rsidRPr="00E254FB">
        <w:rPr>
          <w:rFonts w:ascii="仿宋" w:eastAsia="仿宋" w:hAnsi="仿宋" w:hint="eastAsia"/>
          <w:sz w:val="32"/>
          <w:szCs w:val="32"/>
        </w:rPr>
        <w:t>年度，本部门</w:t>
      </w:r>
      <w:r w:rsidR="00FB188C">
        <w:rPr>
          <w:rFonts w:ascii="仿宋" w:eastAsia="仿宋" w:hAnsi="仿宋" w:hint="eastAsia"/>
          <w:sz w:val="32"/>
          <w:szCs w:val="32"/>
        </w:rPr>
        <w:t>预</w:t>
      </w:r>
      <w:r w:rsidRPr="00E254FB">
        <w:rPr>
          <w:rFonts w:ascii="仿宋" w:eastAsia="仿宋" w:hAnsi="仿宋" w:hint="eastAsia"/>
          <w:sz w:val="32"/>
          <w:szCs w:val="32"/>
        </w:rPr>
        <w:t>算汇编户数共1个。</w:t>
      </w:r>
      <w:bookmarkEnd w:id="1"/>
      <w:bookmarkEnd w:id="2"/>
    </w:p>
    <w:sectPr w:rsidR="00E254FB" w:rsidRPr="00E254FB" w:rsidSect="00701818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75C" w:rsidRDefault="00C8575C" w:rsidP="001E2E2F">
      <w:r>
        <w:separator/>
      </w:r>
    </w:p>
  </w:endnote>
  <w:endnote w:type="continuationSeparator" w:id="0">
    <w:p w:rsidR="00C8575C" w:rsidRDefault="00C8575C" w:rsidP="001E2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charset w:val="86"/>
    <w:family w:val="auto"/>
    <w:pitch w:val="default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818" w:rsidRDefault="00E151F5">
    <w:pPr>
      <w:pStyle w:val="a4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 w:rsidR="00B27822">
      <w:rPr>
        <w:rFonts w:ascii="Arial" w:hAnsi="Arial" w:cs="Arial"/>
        <w:sz w:val="24"/>
        <w:szCs w:val="24"/>
      </w:rPr>
      <w:instrText xml:space="preserve"> PAGE   \* MERGEFORMAT </w:instrText>
    </w:r>
    <w:r>
      <w:rPr>
        <w:rFonts w:ascii="Arial" w:hAnsi="Arial" w:cs="Arial"/>
        <w:sz w:val="24"/>
        <w:szCs w:val="24"/>
      </w:rPr>
      <w:fldChar w:fldCharType="separate"/>
    </w:r>
    <w:r w:rsidR="00FB188C" w:rsidRPr="00FB188C">
      <w:rPr>
        <w:rFonts w:ascii="Arial" w:hAnsi="Arial" w:cs="Arial"/>
        <w:noProof/>
        <w:sz w:val="24"/>
        <w:szCs w:val="24"/>
        <w:lang w:val="zh-CN"/>
      </w:rPr>
      <w:t>1</w:t>
    </w:r>
    <w:r>
      <w:rPr>
        <w:rFonts w:ascii="Arial" w:hAnsi="Arial" w:cs="Arial"/>
        <w:sz w:val="24"/>
        <w:szCs w:val="24"/>
      </w:rPr>
      <w:fldChar w:fldCharType="end"/>
    </w:r>
  </w:p>
  <w:p w:rsidR="00701818" w:rsidRDefault="0070181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75C" w:rsidRDefault="00C8575C" w:rsidP="001E2E2F">
      <w:r>
        <w:separator/>
      </w:r>
    </w:p>
  </w:footnote>
  <w:footnote w:type="continuationSeparator" w:id="0">
    <w:p w:rsidR="00C8575C" w:rsidRDefault="00C8575C" w:rsidP="001E2E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428A4"/>
    <w:multiLevelType w:val="singleLevel"/>
    <w:tmpl w:val="20D428A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9458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86B"/>
    <w:rsid w:val="000201D2"/>
    <w:rsid w:val="000777CE"/>
    <w:rsid w:val="000C5EB4"/>
    <w:rsid w:val="000D6F74"/>
    <w:rsid w:val="00101419"/>
    <w:rsid w:val="00110F9D"/>
    <w:rsid w:val="00172A27"/>
    <w:rsid w:val="00182ED0"/>
    <w:rsid w:val="001B5784"/>
    <w:rsid w:val="001C25FA"/>
    <w:rsid w:val="002113E2"/>
    <w:rsid w:val="0021589F"/>
    <w:rsid w:val="00231945"/>
    <w:rsid w:val="0024226F"/>
    <w:rsid w:val="002854AE"/>
    <w:rsid w:val="002B1AE6"/>
    <w:rsid w:val="002D6392"/>
    <w:rsid w:val="002F63FD"/>
    <w:rsid w:val="00305050"/>
    <w:rsid w:val="0032700D"/>
    <w:rsid w:val="0033085E"/>
    <w:rsid w:val="003A47CD"/>
    <w:rsid w:val="003B7773"/>
    <w:rsid w:val="003F2441"/>
    <w:rsid w:val="00406235"/>
    <w:rsid w:val="004135C7"/>
    <w:rsid w:val="00414EFC"/>
    <w:rsid w:val="004150E1"/>
    <w:rsid w:val="00424AAF"/>
    <w:rsid w:val="00435616"/>
    <w:rsid w:val="00450F65"/>
    <w:rsid w:val="0046344C"/>
    <w:rsid w:val="00484AA8"/>
    <w:rsid w:val="00490423"/>
    <w:rsid w:val="004A3788"/>
    <w:rsid w:val="004A3E15"/>
    <w:rsid w:val="004E6962"/>
    <w:rsid w:val="004E6F01"/>
    <w:rsid w:val="00505F51"/>
    <w:rsid w:val="00545AA9"/>
    <w:rsid w:val="005579AB"/>
    <w:rsid w:val="005608D4"/>
    <w:rsid w:val="005905E3"/>
    <w:rsid w:val="00592D03"/>
    <w:rsid w:val="005A3D5E"/>
    <w:rsid w:val="005A70D3"/>
    <w:rsid w:val="005E4E4D"/>
    <w:rsid w:val="006001D6"/>
    <w:rsid w:val="0066249F"/>
    <w:rsid w:val="00680B73"/>
    <w:rsid w:val="00696FB2"/>
    <w:rsid w:val="006D3DA0"/>
    <w:rsid w:val="00701818"/>
    <w:rsid w:val="007043E4"/>
    <w:rsid w:val="00706984"/>
    <w:rsid w:val="00733F83"/>
    <w:rsid w:val="0073534B"/>
    <w:rsid w:val="00740B92"/>
    <w:rsid w:val="00742583"/>
    <w:rsid w:val="00762B7E"/>
    <w:rsid w:val="007A4461"/>
    <w:rsid w:val="007B3B6A"/>
    <w:rsid w:val="008A2F36"/>
    <w:rsid w:val="008A31B6"/>
    <w:rsid w:val="008B1A20"/>
    <w:rsid w:val="008B28A3"/>
    <w:rsid w:val="008B531D"/>
    <w:rsid w:val="008F3C7D"/>
    <w:rsid w:val="00936CDD"/>
    <w:rsid w:val="009375CC"/>
    <w:rsid w:val="00945B7E"/>
    <w:rsid w:val="009465EB"/>
    <w:rsid w:val="009535A5"/>
    <w:rsid w:val="0098499D"/>
    <w:rsid w:val="00985FA7"/>
    <w:rsid w:val="009906CE"/>
    <w:rsid w:val="009946F2"/>
    <w:rsid w:val="009E2FE2"/>
    <w:rsid w:val="00A2539B"/>
    <w:rsid w:val="00A347D5"/>
    <w:rsid w:val="00AA4E86"/>
    <w:rsid w:val="00AB1BEF"/>
    <w:rsid w:val="00AC021F"/>
    <w:rsid w:val="00AC40FD"/>
    <w:rsid w:val="00AE0AD8"/>
    <w:rsid w:val="00AE2275"/>
    <w:rsid w:val="00B265A9"/>
    <w:rsid w:val="00B27822"/>
    <w:rsid w:val="00B27A04"/>
    <w:rsid w:val="00B35AA5"/>
    <w:rsid w:val="00B43754"/>
    <w:rsid w:val="00BA1B1E"/>
    <w:rsid w:val="00BA70DB"/>
    <w:rsid w:val="00BD687B"/>
    <w:rsid w:val="00BE212F"/>
    <w:rsid w:val="00BE33D1"/>
    <w:rsid w:val="00C0610D"/>
    <w:rsid w:val="00C12E4C"/>
    <w:rsid w:val="00C33691"/>
    <w:rsid w:val="00C33E0E"/>
    <w:rsid w:val="00C4437E"/>
    <w:rsid w:val="00C55B3E"/>
    <w:rsid w:val="00C8575C"/>
    <w:rsid w:val="00C91580"/>
    <w:rsid w:val="00C9361C"/>
    <w:rsid w:val="00C95126"/>
    <w:rsid w:val="00CD051B"/>
    <w:rsid w:val="00CD1524"/>
    <w:rsid w:val="00D1594D"/>
    <w:rsid w:val="00D36C1E"/>
    <w:rsid w:val="00D74E37"/>
    <w:rsid w:val="00DE2D76"/>
    <w:rsid w:val="00DE5391"/>
    <w:rsid w:val="00DE70C9"/>
    <w:rsid w:val="00E02E28"/>
    <w:rsid w:val="00E151F5"/>
    <w:rsid w:val="00E247A4"/>
    <w:rsid w:val="00E254FB"/>
    <w:rsid w:val="00E3732D"/>
    <w:rsid w:val="00E376D4"/>
    <w:rsid w:val="00E5453B"/>
    <w:rsid w:val="00E90D40"/>
    <w:rsid w:val="00E92B79"/>
    <w:rsid w:val="00E96E64"/>
    <w:rsid w:val="00EC4F2A"/>
    <w:rsid w:val="00ED69D3"/>
    <w:rsid w:val="00F33B34"/>
    <w:rsid w:val="00F85BDD"/>
    <w:rsid w:val="00F9579B"/>
    <w:rsid w:val="00FB188C"/>
    <w:rsid w:val="00FB614C"/>
    <w:rsid w:val="00FD4F9D"/>
    <w:rsid w:val="01F45EFA"/>
    <w:rsid w:val="04256268"/>
    <w:rsid w:val="075427B4"/>
    <w:rsid w:val="088169DE"/>
    <w:rsid w:val="1C9B34D3"/>
    <w:rsid w:val="2A742424"/>
    <w:rsid w:val="2ECE2531"/>
    <w:rsid w:val="322B1C1F"/>
    <w:rsid w:val="44EC33BC"/>
    <w:rsid w:val="79EA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18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1818"/>
    <w:rPr>
      <w:color w:val="0000FF"/>
      <w:u w:val="single"/>
    </w:rPr>
  </w:style>
  <w:style w:type="character" w:customStyle="1" w:styleId="Char">
    <w:name w:val="页脚 Char"/>
    <w:link w:val="a4"/>
    <w:uiPriority w:val="99"/>
    <w:rsid w:val="00701818"/>
    <w:rPr>
      <w:kern w:val="2"/>
      <w:sz w:val="18"/>
      <w:szCs w:val="18"/>
    </w:rPr>
  </w:style>
  <w:style w:type="character" w:customStyle="1" w:styleId="Char0">
    <w:name w:val="页眉 Char"/>
    <w:link w:val="a5"/>
    <w:rsid w:val="00701818"/>
    <w:rPr>
      <w:kern w:val="2"/>
      <w:sz w:val="18"/>
      <w:szCs w:val="18"/>
    </w:rPr>
  </w:style>
  <w:style w:type="paragraph" w:styleId="a5">
    <w:name w:val="header"/>
    <w:basedOn w:val="a"/>
    <w:link w:val="Char0"/>
    <w:rsid w:val="00701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701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7018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8B53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9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130</Words>
  <Characters>742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Freesoho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部门决算分析报告撰写提纲（部门用）</dc:title>
  <dc:creator>lfq</dc:creator>
  <cp:lastModifiedBy>Administrator</cp:lastModifiedBy>
  <cp:revision>3</cp:revision>
  <dcterms:created xsi:type="dcterms:W3CDTF">2019-01-31T02:22:00Z</dcterms:created>
  <dcterms:modified xsi:type="dcterms:W3CDTF">2019-01-31T02:30:00Z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