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CBEA3">
      <w:pPr>
        <w:jc w:val="center"/>
        <w:rPr>
          <w:rFonts w:ascii="宋体" w:cs="宋体"/>
          <w:sz w:val="44"/>
        </w:rPr>
      </w:pPr>
      <w:r>
        <w:rPr>
          <w:rFonts w:hint="eastAsia" w:ascii="宋体" w:cs="宋体"/>
          <w:sz w:val="44"/>
        </w:rPr>
        <w:t>202</w:t>
      </w:r>
      <w:r>
        <w:rPr>
          <w:rFonts w:hint="eastAsia" w:ascii="宋体" w:cs="宋体"/>
          <w:sz w:val="44"/>
          <w:lang w:val="en-US" w:eastAsia="zh-CN"/>
        </w:rPr>
        <w:t>4</w:t>
      </w:r>
      <w:r>
        <w:rPr>
          <w:rFonts w:hint="eastAsia" w:ascii="宋体" w:cs="宋体"/>
          <w:sz w:val="44"/>
        </w:rPr>
        <w:t>年度部门整体支出绩效报告</w:t>
      </w:r>
    </w:p>
    <w:p w14:paraId="19D32C71">
      <w:pPr>
        <w:jc w:val="center"/>
        <w:rPr>
          <w:rFonts w:ascii="宋体" w:cs="宋体"/>
          <w:sz w:val="44"/>
        </w:rPr>
      </w:pPr>
    </w:p>
    <w:p w14:paraId="2C9D56E2">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一、部门概况</w:t>
      </w:r>
    </w:p>
    <w:p w14:paraId="58C0694D">
      <w:pPr>
        <w:widowControl/>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（一）部门基本情况</w:t>
      </w:r>
    </w:p>
    <w:p w14:paraId="7819091F">
      <w:pPr>
        <w:spacing w:line="580" w:lineRule="exact"/>
        <w:ind w:firstLine="640" w:firstLineChars="200"/>
        <w:rPr>
          <w:rFonts w:ascii="仿宋_GB2312" w:eastAsia="仿宋_GB2312"/>
          <w:sz w:val="32"/>
          <w:szCs w:val="32"/>
        </w:rPr>
      </w:pPr>
      <w:r>
        <w:rPr>
          <w:rFonts w:hint="eastAsia" w:ascii="仿宋_GB2312" w:eastAsia="仿宋_GB2312"/>
          <w:sz w:val="32"/>
          <w:szCs w:val="32"/>
        </w:rPr>
        <w:t>桃江县工商联是全额拨款的行政单位，内设一个综合办公室。核定编制数为7个，实有在职在编干职工7人.职能职现为:</w:t>
      </w:r>
    </w:p>
    <w:p w14:paraId="0D3D03FD">
      <w:pPr>
        <w:spacing w:line="580" w:lineRule="exact"/>
        <w:ind w:firstLine="640" w:firstLineChars="200"/>
        <w:rPr>
          <w:rFonts w:ascii="仿宋_GB2312" w:eastAsia="仿宋_GB2312"/>
          <w:sz w:val="32"/>
          <w:szCs w:val="32"/>
        </w:rPr>
      </w:pPr>
      <w:r>
        <w:rPr>
          <w:rFonts w:hint="eastAsia" w:ascii="仿宋_GB2312" w:eastAsia="仿宋_GB2312"/>
          <w:sz w:val="32"/>
          <w:szCs w:val="32"/>
        </w:rPr>
        <w:t>1、参政议政：参与当地政府事务和经济、社会重大决策的政治协商，发挥民主监督的作用，做好代表人士政治安排的推荐工作。</w:t>
      </w:r>
    </w:p>
    <w:p w14:paraId="7A7BAEC4">
      <w:pPr>
        <w:spacing w:line="580" w:lineRule="exact"/>
        <w:ind w:firstLine="640" w:firstLineChars="200"/>
        <w:rPr>
          <w:rFonts w:ascii="仿宋_GB2312" w:eastAsia="仿宋_GB2312"/>
          <w:sz w:val="32"/>
          <w:szCs w:val="32"/>
        </w:rPr>
      </w:pPr>
      <w:r>
        <w:rPr>
          <w:rFonts w:hint="eastAsia" w:ascii="仿宋_GB2312" w:eastAsia="仿宋_GB2312"/>
          <w:sz w:val="32"/>
          <w:szCs w:val="32"/>
        </w:rPr>
        <w:t>2、做好非公有制经济代表人士的思想政治工作，对会团结、引导、教育会员爱国、敬业、诚信、守法，提高会员素质。</w:t>
      </w:r>
    </w:p>
    <w:p w14:paraId="6D4282FB">
      <w:pPr>
        <w:spacing w:line="580" w:lineRule="exact"/>
        <w:ind w:firstLine="640" w:firstLineChars="200"/>
        <w:rPr>
          <w:rFonts w:ascii="仿宋_GB2312" w:eastAsia="仿宋_GB2312"/>
          <w:sz w:val="32"/>
          <w:szCs w:val="32"/>
        </w:rPr>
      </w:pPr>
      <w:r>
        <w:rPr>
          <w:rFonts w:hint="eastAsia" w:ascii="仿宋_GB2312" w:eastAsia="仿宋_GB2312"/>
          <w:sz w:val="32"/>
          <w:szCs w:val="32"/>
        </w:rPr>
        <w:t>3、维护非公有制经济人士的合法权益，听取会员的要求、意见和建议，在会员与政府之间发挥桥梁纽带作用，当好政府管理非公有制经济的助手。</w:t>
      </w:r>
    </w:p>
    <w:p w14:paraId="56B258D0">
      <w:pPr>
        <w:spacing w:line="580" w:lineRule="exact"/>
        <w:ind w:firstLine="640" w:firstLineChars="200"/>
        <w:rPr>
          <w:rFonts w:ascii="仿宋_GB2312" w:eastAsia="仿宋_GB2312"/>
          <w:sz w:val="32"/>
          <w:szCs w:val="32"/>
        </w:rPr>
      </w:pPr>
      <w:r>
        <w:rPr>
          <w:rFonts w:hint="eastAsia" w:ascii="仿宋_GB2312" w:eastAsia="仿宋_GB2312"/>
          <w:sz w:val="32"/>
          <w:szCs w:val="32"/>
        </w:rPr>
        <w:t>4、为会员提供市场、技术等信息，按照国家有关规定，为会员提供管理、法律、会计、审计、融资、咨询等服务。</w:t>
      </w:r>
    </w:p>
    <w:p w14:paraId="0178FED5">
      <w:pPr>
        <w:spacing w:line="580" w:lineRule="exact"/>
        <w:ind w:firstLine="640" w:firstLineChars="200"/>
        <w:rPr>
          <w:rFonts w:ascii="仿宋_GB2312" w:eastAsia="仿宋_GB2312"/>
          <w:sz w:val="32"/>
          <w:szCs w:val="32"/>
        </w:rPr>
      </w:pPr>
      <w:r>
        <w:rPr>
          <w:rFonts w:hint="eastAsia" w:ascii="仿宋_GB2312" w:eastAsia="仿宋_GB2312"/>
          <w:sz w:val="32"/>
          <w:szCs w:val="32"/>
        </w:rPr>
        <w:t>5、帮助会员改善经营管理，提高生产技术和产品质量，改进财务、纳税等工作。</w:t>
      </w:r>
    </w:p>
    <w:p w14:paraId="36A5F526">
      <w:pPr>
        <w:spacing w:line="580" w:lineRule="exact"/>
        <w:ind w:firstLine="640" w:firstLineChars="200"/>
        <w:rPr>
          <w:rFonts w:ascii="仿宋_GB2312" w:eastAsia="仿宋_GB2312"/>
          <w:sz w:val="32"/>
          <w:szCs w:val="32"/>
        </w:rPr>
      </w:pPr>
      <w:r>
        <w:rPr>
          <w:rFonts w:hint="eastAsia" w:ascii="仿宋_GB2312" w:eastAsia="仿宋_GB2312"/>
          <w:sz w:val="32"/>
          <w:szCs w:val="32"/>
        </w:rPr>
        <w:t>6、组织会员举办和参加各种对内对外展销会、交易会，帮助会员开拓国内国际市场。</w:t>
      </w:r>
    </w:p>
    <w:p w14:paraId="70E8A24C">
      <w:pPr>
        <w:spacing w:line="580" w:lineRule="exact"/>
        <w:ind w:firstLine="640" w:firstLineChars="200"/>
        <w:rPr>
          <w:rFonts w:ascii="仿宋_GB2312" w:eastAsia="仿宋_GB2312"/>
          <w:sz w:val="32"/>
          <w:szCs w:val="32"/>
        </w:rPr>
      </w:pPr>
      <w:r>
        <w:rPr>
          <w:rFonts w:hint="eastAsia" w:ascii="仿宋_GB2312" w:eastAsia="仿宋_GB2312"/>
          <w:sz w:val="32"/>
          <w:szCs w:val="32"/>
        </w:rPr>
        <w:t>7、增进与台湾、香港、澳门地区和世界各国工商社团及工商经济界人士的联系和友谊，促进经济、技术和贸易合作的发展，协助引进资金、技术、人才。</w:t>
      </w:r>
    </w:p>
    <w:p w14:paraId="2783F5D6">
      <w:pPr>
        <w:spacing w:line="580" w:lineRule="exact"/>
        <w:ind w:firstLine="640" w:firstLineChars="200"/>
        <w:rPr>
          <w:rFonts w:ascii="仿宋_GB2312" w:eastAsia="仿宋_GB2312"/>
          <w:sz w:val="32"/>
          <w:szCs w:val="32"/>
        </w:rPr>
      </w:pPr>
      <w:r>
        <w:rPr>
          <w:rFonts w:hint="eastAsia" w:ascii="仿宋_GB2312" w:eastAsia="仿宋_GB2312"/>
          <w:sz w:val="32"/>
          <w:szCs w:val="32"/>
        </w:rPr>
        <w:t>8、承办县委、县政府和有关部门委托事项。</w:t>
      </w:r>
    </w:p>
    <w:p w14:paraId="3D895415">
      <w:pPr>
        <w:widowControl/>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（二）部门整体支出规模和主要内容</w:t>
      </w:r>
    </w:p>
    <w:p w14:paraId="13268BA6">
      <w:pPr>
        <w:spacing w:line="58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年度财政拨款收入</w:t>
      </w:r>
      <w:r>
        <w:rPr>
          <w:rFonts w:hint="eastAsia" w:ascii="仿宋_GB2312" w:eastAsia="仿宋_GB2312"/>
          <w:sz w:val="32"/>
          <w:szCs w:val="32"/>
          <w:lang w:val="en-US" w:eastAsia="zh-CN"/>
        </w:rPr>
        <w:t>128.37</w:t>
      </w:r>
      <w:r>
        <w:rPr>
          <w:rFonts w:hint="eastAsia" w:ascii="仿宋_GB2312" w:eastAsia="仿宋_GB2312"/>
          <w:sz w:val="32"/>
          <w:szCs w:val="32"/>
        </w:rPr>
        <w:t>万元。其中：基本支出1</w:t>
      </w:r>
      <w:r>
        <w:rPr>
          <w:rFonts w:hint="eastAsia" w:ascii="仿宋_GB2312" w:eastAsia="仿宋_GB2312"/>
          <w:sz w:val="32"/>
          <w:szCs w:val="32"/>
          <w:lang w:val="en-US" w:eastAsia="zh-CN"/>
        </w:rPr>
        <w:t>24.51</w:t>
      </w:r>
      <w:r>
        <w:rPr>
          <w:rFonts w:hint="eastAsia" w:ascii="仿宋_GB2312" w:eastAsia="仿宋_GB2312"/>
          <w:sz w:val="32"/>
          <w:szCs w:val="32"/>
        </w:rPr>
        <w:t>万元；项目支出</w:t>
      </w:r>
      <w:r>
        <w:rPr>
          <w:rFonts w:hint="eastAsia" w:ascii="仿宋_GB2312" w:eastAsia="仿宋_GB2312"/>
          <w:sz w:val="32"/>
          <w:szCs w:val="32"/>
          <w:lang w:val="en-US" w:eastAsia="zh-CN"/>
        </w:rPr>
        <w:t>3.86</w:t>
      </w:r>
      <w:r>
        <w:rPr>
          <w:rFonts w:hint="eastAsia" w:ascii="仿宋_GB2312" w:eastAsia="仿宋_GB2312"/>
          <w:sz w:val="32"/>
          <w:szCs w:val="32"/>
        </w:rPr>
        <w:t>万元.</w:t>
      </w:r>
    </w:p>
    <w:p w14:paraId="7DD4E041">
      <w:pPr>
        <w:widowControl/>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（三）部门整体支出绩效目标</w:t>
      </w:r>
    </w:p>
    <w:p w14:paraId="5284E547">
      <w:pPr>
        <w:spacing w:line="580" w:lineRule="exact"/>
        <w:ind w:firstLine="640" w:firstLineChars="200"/>
        <w:rPr>
          <w:rFonts w:ascii="仿宋_GB2312" w:eastAsia="仿宋_GB2312"/>
          <w:sz w:val="32"/>
          <w:szCs w:val="32"/>
        </w:rPr>
      </w:pPr>
      <w:r>
        <w:rPr>
          <w:rFonts w:hint="eastAsia" w:ascii="仿宋_GB2312" w:eastAsia="仿宋_GB2312"/>
          <w:sz w:val="32"/>
          <w:szCs w:val="32"/>
        </w:rPr>
        <w:t>加强职能建设，提升会员的向心力，广泛团结非公经济人士力量，深入推进各项工作有序开展。</w:t>
      </w:r>
    </w:p>
    <w:p w14:paraId="1024C3B1">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 xml:space="preserve">  二、部门整体支出管理及使用情况</w:t>
      </w:r>
    </w:p>
    <w:p w14:paraId="664BD882">
      <w:pPr>
        <w:widowControl/>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（一）基本支出</w:t>
      </w:r>
    </w:p>
    <w:p w14:paraId="0A7120A8">
      <w:pPr>
        <w:spacing w:line="580" w:lineRule="exact"/>
        <w:ind w:firstLine="640" w:firstLineChars="200"/>
        <w:rPr>
          <w:rFonts w:ascii="仿宋_GB2312" w:eastAsia="仿宋_GB2312"/>
          <w:sz w:val="32"/>
          <w:szCs w:val="32"/>
        </w:rPr>
      </w:pPr>
      <w:r>
        <w:rPr>
          <w:rFonts w:hint="eastAsia" w:ascii="仿宋_GB2312" w:eastAsia="仿宋_GB2312"/>
          <w:sz w:val="32"/>
          <w:szCs w:val="32"/>
        </w:rPr>
        <w:t>全年基本支出</w:t>
      </w:r>
      <w:r>
        <w:rPr>
          <w:rFonts w:hint="eastAsia" w:ascii="仿宋_GB2312" w:eastAsia="仿宋_GB2312"/>
          <w:sz w:val="32"/>
          <w:szCs w:val="32"/>
          <w:lang w:val="en-US" w:eastAsia="zh-CN"/>
        </w:rPr>
        <w:t>128.37</w:t>
      </w:r>
      <w:r>
        <w:rPr>
          <w:rFonts w:hint="eastAsia" w:ascii="仿宋_GB2312" w:eastAsia="仿宋_GB2312"/>
          <w:sz w:val="32"/>
          <w:szCs w:val="32"/>
        </w:rPr>
        <w:t>万元，其中工资福利支出</w:t>
      </w:r>
      <w:r>
        <w:rPr>
          <w:rFonts w:hint="eastAsia" w:ascii="仿宋_GB2312" w:eastAsia="仿宋_GB2312"/>
          <w:sz w:val="32"/>
          <w:szCs w:val="32"/>
          <w:lang w:val="en-US" w:eastAsia="zh-CN"/>
        </w:rPr>
        <w:t>69.26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万元；商品和服务支出</w:t>
      </w:r>
      <w:r>
        <w:rPr>
          <w:rFonts w:hint="eastAsia" w:ascii="仿宋_GB2312" w:eastAsia="仿宋_GB2312"/>
          <w:sz w:val="32"/>
          <w:szCs w:val="32"/>
          <w:lang w:val="en-US" w:eastAsia="zh-CN"/>
        </w:rPr>
        <w:t>28.35</w:t>
      </w:r>
      <w:r>
        <w:rPr>
          <w:rFonts w:hint="eastAsia" w:ascii="仿宋_GB2312" w:eastAsia="仿宋_GB2312"/>
          <w:sz w:val="32"/>
          <w:szCs w:val="32"/>
        </w:rPr>
        <w:t>万元.</w:t>
      </w:r>
    </w:p>
    <w:p w14:paraId="4241C7C4">
      <w:pPr>
        <w:widowControl/>
        <w:tabs>
          <w:tab w:val="left" w:pos="3396"/>
        </w:tabs>
        <w:spacing w:line="580" w:lineRule="exact"/>
        <w:ind w:firstLine="640" w:firstLineChars="200"/>
        <w:rPr>
          <w:rFonts w:ascii="仿宋_GB2312" w:eastAsia="仿宋_GB2312" w:cs="仿宋_GB2312"/>
          <w:b/>
          <w:bCs/>
          <w:kern w:val="0"/>
          <w:sz w:val="28"/>
          <w:szCs w:val="28"/>
        </w:rPr>
      </w:pPr>
      <w:r>
        <w:rPr>
          <w:rFonts w:hint="eastAsia" w:ascii="仿宋_GB2312" w:eastAsia="仿宋_GB2312" w:cs="仿宋_GB2312"/>
          <w:kern w:val="0"/>
          <w:sz w:val="32"/>
          <w:szCs w:val="32"/>
        </w:rPr>
        <w:t>（二）项目支出</w:t>
      </w:r>
      <w:r>
        <w:rPr>
          <w:rFonts w:hint="eastAsia" w:ascii="仿宋_GB2312" w:eastAsia="仿宋_GB2312" w:cs="仿宋_GB2312"/>
          <w:kern w:val="0"/>
          <w:sz w:val="28"/>
          <w:szCs w:val="28"/>
        </w:rPr>
        <w:tab/>
      </w:r>
    </w:p>
    <w:p w14:paraId="7A868DB6">
      <w:pPr>
        <w:spacing w:line="580" w:lineRule="exact"/>
        <w:ind w:firstLine="640" w:firstLineChars="200"/>
        <w:rPr>
          <w:rFonts w:ascii="仿宋_GB2312" w:eastAsia="仿宋_GB2312"/>
          <w:sz w:val="32"/>
          <w:szCs w:val="32"/>
        </w:rPr>
      </w:pPr>
      <w:r>
        <w:rPr>
          <w:rFonts w:hint="eastAsia" w:ascii="仿宋_GB2312" w:eastAsia="仿宋_GB2312"/>
          <w:sz w:val="32"/>
          <w:szCs w:val="32"/>
        </w:rPr>
        <w:t>1、项目资金安排落实、总投入</w:t>
      </w:r>
    </w:p>
    <w:p w14:paraId="3219159C">
      <w:pPr>
        <w:spacing w:line="58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年工商联机关项目支出</w:t>
      </w:r>
      <w:r>
        <w:rPr>
          <w:rFonts w:hint="eastAsia" w:ascii="仿宋_GB2312" w:eastAsia="仿宋_GB2312"/>
          <w:sz w:val="32"/>
          <w:szCs w:val="32"/>
          <w:lang w:val="en-US" w:eastAsia="zh-CN"/>
        </w:rPr>
        <w:t>3.86</w:t>
      </w:r>
      <w:r>
        <w:rPr>
          <w:rFonts w:hint="eastAsia" w:ascii="仿宋_GB2312" w:eastAsia="仿宋_GB2312"/>
          <w:sz w:val="32"/>
          <w:szCs w:val="32"/>
        </w:rPr>
        <w:t>万元，全部为财政资金，其中一般行政管理事务</w:t>
      </w:r>
      <w:r>
        <w:rPr>
          <w:rFonts w:hint="eastAsia" w:ascii="仿宋_GB2312" w:eastAsia="仿宋_GB2312"/>
          <w:sz w:val="32"/>
          <w:szCs w:val="32"/>
          <w:lang w:val="en-US" w:eastAsia="zh-CN"/>
        </w:rPr>
        <w:t>3.86</w:t>
      </w:r>
      <w:r>
        <w:rPr>
          <w:rFonts w:hint="eastAsia" w:ascii="仿宋_GB2312" w:eastAsia="仿宋_GB2312"/>
          <w:sz w:val="32"/>
          <w:szCs w:val="32"/>
        </w:rPr>
        <w:t>万元。桃江县财政局已及时将项目资金下达到位。</w:t>
      </w:r>
    </w:p>
    <w:p w14:paraId="52C740F9">
      <w:pPr>
        <w:spacing w:line="580" w:lineRule="exact"/>
        <w:ind w:firstLine="640" w:firstLineChars="200"/>
        <w:rPr>
          <w:rFonts w:ascii="仿宋_GB2312" w:eastAsia="仿宋_GB2312"/>
          <w:sz w:val="32"/>
          <w:szCs w:val="32"/>
        </w:rPr>
      </w:pPr>
      <w:r>
        <w:rPr>
          <w:rFonts w:hint="eastAsia" w:ascii="仿宋_GB2312" w:eastAsia="仿宋_GB2312"/>
          <w:sz w:val="32"/>
          <w:szCs w:val="32"/>
        </w:rPr>
        <w:t>2、项目资金管理情况</w:t>
      </w:r>
    </w:p>
    <w:p w14:paraId="41C7DEF6">
      <w:pPr>
        <w:spacing w:line="58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年工商联机关项目实行国库集中支付管理，制定和完善了相应的资金管理和监督办法。根据专项资金管理要求，专项核算，分账管理，坚持专款专用，保证资金使用规范、高效。</w:t>
      </w:r>
    </w:p>
    <w:p w14:paraId="018A528A">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三、组织实施情况</w:t>
      </w:r>
    </w:p>
    <w:p w14:paraId="7FABDB29">
      <w:pPr>
        <w:adjustRightInd w:val="0"/>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强化政治引领，凝聚</w:t>
      </w:r>
      <w:r>
        <w:rPr>
          <w:rFonts w:hint="eastAsia" w:ascii="楷体" w:hAnsi="楷体" w:eastAsia="楷体" w:cs="楷体"/>
          <w:sz w:val="32"/>
          <w:szCs w:val="32"/>
          <w:lang w:eastAsia="zh-CN"/>
        </w:rPr>
        <w:t>共识拧成“一股绳”</w:t>
      </w:r>
    </w:p>
    <w:p w14:paraId="64D08DF4">
      <w:pPr>
        <w:adjustRightInd w:val="0"/>
        <w:spacing w:line="600" w:lineRule="exact"/>
        <w:ind w:firstLine="643" w:firstLineChars="200"/>
        <w:rPr>
          <w:rFonts w:eastAsia="仿宋_GB2312"/>
          <w:sz w:val="32"/>
          <w:szCs w:val="32"/>
        </w:rPr>
      </w:pPr>
      <w:r>
        <w:rPr>
          <w:rFonts w:hint="eastAsia" w:eastAsia="楷体"/>
          <w:b/>
          <w:bCs/>
          <w:sz w:val="32"/>
          <w:szCs w:val="32"/>
          <w:lang w:eastAsia="zh-CN"/>
        </w:rPr>
        <w:t>一是抓思想</w:t>
      </w:r>
      <w:r>
        <w:rPr>
          <w:rFonts w:eastAsia="楷体"/>
          <w:b/>
          <w:bCs/>
          <w:sz w:val="32"/>
          <w:szCs w:val="32"/>
        </w:rPr>
        <w:t>强</w:t>
      </w:r>
      <w:r>
        <w:rPr>
          <w:rFonts w:hint="eastAsia" w:eastAsia="楷体"/>
          <w:b/>
          <w:bCs/>
          <w:sz w:val="32"/>
          <w:szCs w:val="32"/>
          <w:lang w:val="en-US" w:eastAsia="zh-CN"/>
        </w:rPr>
        <w:t>头脑</w:t>
      </w:r>
      <w:r>
        <w:rPr>
          <w:rFonts w:eastAsia="楷体"/>
          <w:b/>
          <w:bCs/>
          <w:sz w:val="32"/>
          <w:szCs w:val="32"/>
        </w:rPr>
        <w:t>。</w:t>
      </w:r>
      <w:r>
        <w:rPr>
          <w:rFonts w:eastAsia="仿宋_GB2312"/>
          <w:sz w:val="32"/>
          <w:szCs w:val="32"/>
        </w:rPr>
        <w:t>县工商联通过党组会、主席会、小组会、秘书长会等</w:t>
      </w:r>
      <w:r>
        <w:rPr>
          <w:rFonts w:hint="eastAsia" w:eastAsia="仿宋_GB2312"/>
          <w:sz w:val="32"/>
          <w:szCs w:val="32"/>
          <w:lang w:eastAsia="zh-CN"/>
        </w:rPr>
        <w:t>学习</w:t>
      </w:r>
      <w:r>
        <w:rPr>
          <w:rFonts w:eastAsia="仿宋_GB2312"/>
          <w:sz w:val="32"/>
          <w:szCs w:val="32"/>
        </w:rPr>
        <w:t>党的</w:t>
      </w:r>
      <w:r>
        <w:rPr>
          <w:rFonts w:hint="eastAsia" w:eastAsia="仿宋_GB2312"/>
          <w:sz w:val="32"/>
          <w:szCs w:val="32"/>
          <w:lang w:eastAsia="zh-CN"/>
        </w:rPr>
        <w:t>二十大及</w:t>
      </w:r>
      <w:r>
        <w:rPr>
          <w:rFonts w:eastAsia="仿宋_GB2312"/>
          <w:sz w:val="32"/>
          <w:szCs w:val="32"/>
        </w:rPr>
        <w:t>二十</w:t>
      </w:r>
      <w:r>
        <w:rPr>
          <w:rFonts w:hint="eastAsia" w:eastAsia="仿宋_GB2312"/>
          <w:sz w:val="32"/>
          <w:szCs w:val="32"/>
          <w:lang w:eastAsia="zh-CN"/>
        </w:rPr>
        <w:t>届二中、三中全会</w:t>
      </w:r>
      <w:r>
        <w:rPr>
          <w:rFonts w:eastAsia="仿宋_GB2312"/>
          <w:sz w:val="32"/>
          <w:szCs w:val="32"/>
        </w:rPr>
        <w:t>精神</w:t>
      </w:r>
      <w:r>
        <w:rPr>
          <w:rFonts w:hint="eastAsia" w:eastAsia="仿宋_GB2312"/>
          <w:sz w:val="32"/>
          <w:szCs w:val="32"/>
          <w:lang w:eastAsia="zh-CN"/>
        </w:rPr>
        <w:t>、</w:t>
      </w:r>
      <w:r>
        <w:rPr>
          <w:rFonts w:hint="eastAsia" w:eastAsia="仿宋_GB2312"/>
          <w:sz w:val="32"/>
          <w:szCs w:val="32"/>
          <w:lang w:val="en-US" w:eastAsia="zh-CN"/>
        </w:rPr>
        <w:t>习近平系列重要讲话精神，</w:t>
      </w:r>
      <w:r>
        <w:rPr>
          <w:rFonts w:eastAsia="仿宋_GB2312"/>
          <w:sz w:val="32"/>
          <w:szCs w:val="32"/>
        </w:rPr>
        <w:t>各级经济工作会议精神</w:t>
      </w:r>
      <w:r>
        <w:rPr>
          <w:rFonts w:hint="eastAsia" w:eastAsia="仿宋_GB2312"/>
          <w:sz w:val="32"/>
          <w:szCs w:val="32"/>
          <w:lang w:eastAsia="zh-CN"/>
        </w:rPr>
        <w:t>，</w:t>
      </w:r>
      <w:r>
        <w:rPr>
          <w:rFonts w:hint="eastAsia" w:eastAsia="仿宋_GB2312"/>
          <w:sz w:val="32"/>
          <w:szCs w:val="32"/>
          <w:lang w:val="en-US" w:eastAsia="zh-CN"/>
        </w:rPr>
        <w:t>并抓好</w:t>
      </w:r>
      <w:r>
        <w:rPr>
          <w:rFonts w:hint="eastAsia" w:eastAsia="仿宋_GB2312"/>
          <w:sz w:val="32"/>
          <w:szCs w:val="32"/>
          <w:lang w:eastAsia="zh-CN"/>
        </w:rPr>
        <w:t>贯彻落实。</w:t>
      </w:r>
      <w:r>
        <w:rPr>
          <w:rFonts w:hint="eastAsia" w:ascii="Times New Roman" w:hAnsi="Times New Roman" w:eastAsia="楷体" w:cs="Times New Roman"/>
          <w:b/>
          <w:bCs/>
          <w:sz w:val="32"/>
          <w:szCs w:val="32"/>
          <w:lang w:eastAsia="zh-CN"/>
        </w:rPr>
        <w:t>二是抓组织强</w:t>
      </w:r>
      <w:r>
        <w:rPr>
          <w:rFonts w:hint="eastAsia" w:eastAsia="楷体"/>
          <w:b/>
          <w:bCs/>
          <w:sz w:val="32"/>
          <w:szCs w:val="32"/>
          <w:lang w:eastAsia="zh-CN"/>
        </w:rPr>
        <w:t>队伍</w:t>
      </w:r>
      <w:r>
        <w:rPr>
          <w:rFonts w:eastAsia="楷体"/>
          <w:b/>
          <w:bCs/>
          <w:sz w:val="32"/>
          <w:szCs w:val="32"/>
        </w:rPr>
        <w:t>。</w:t>
      </w:r>
      <w:r>
        <w:rPr>
          <w:rFonts w:hint="eastAsia" w:ascii="Times New Roman" w:hAnsi="Times New Roman" w:eastAsia="仿宋_GB2312" w:cs="Times New Roman"/>
          <w:sz w:val="32"/>
          <w:szCs w:val="32"/>
          <w:lang w:eastAsia="zh-CN"/>
        </w:rPr>
        <w:t>召开桃江县工商联（总商会）十二届四次执委会。</w:t>
      </w:r>
      <w:r>
        <w:rPr>
          <w:rFonts w:hint="eastAsia" w:ascii="Times New Roman" w:hAnsi="Times New Roman" w:eastAsia="仿宋_GB2312" w:cs="Times New Roman"/>
          <w:sz w:val="32"/>
          <w:szCs w:val="32"/>
          <w:lang w:val="en-US" w:eastAsia="zh-CN"/>
        </w:rPr>
        <w:t>新增执委6名，增补副会长2名、副主席3名；</w:t>
      </w:r>
      <w:r>
        <w:rPr>
          <w:rFonts w:hint="eastAsia" w:ascii="Times New Roman" w:hAnsi="Times New Roman" w:eastAsia="仿宋_GB2312" w:cs="Times New Roman"/>
          <w:sz w:val="32"/>
          <w:szCs w:val="32"/>
          <w:lang w:eastAsia="zh-CN"/>
        </w:rPr>
        <w:t>成立海南、广州两个异地商会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指导青创会支部完成换届，新发展党员</w:t>
      </w:r>
      <w:r>
        <w:rPr>
          <w:rFonts w:hint="eastAsia" w:ascii="Times New Roman" w:hAnsi="Times New Roman" w:eastAsia="仿宋_GB2312" w:cs="Times New Roman"/>
          <w:sz w:val="32"/>
          <w:szCs w:val="32"/>
          <w:lang w:val="en-US" w:eastAsia="zh-CN"/>
        </w:rPr>
        <w:t>2名，吸收入党积极分子2名</w:t>
      </w:r>
      <w:r>
        <w:rPr>
          <w:rFonts w:hint="eastAsia" w:eastAsia="仿宋_GB2312"/>
          <w:sz w:val="32"/>
          <w:szCs w:val="32"/>
          <w:lang w:eastAsia="zh-CN"/>
        </w:rPr>
        <w:t>；赴南开大学参与全市民营企业发展能力提升培训班</w:t>
      </w:r>
      <w:r>
        <w:rPr>
          <w:rFonts w:eastAsia="仿宋_GB2312"/>
          <w:sz w:val="32"/>
          <w:szCs w:val="32"/>
        </w:rPr>
        <w:t>；组织常执委全体女企业家开展“</w:t>
      </w:r>
      <w:r>
        <w:rPr>
          <w:rFonts w:eastAsia="仿宋_GB2312"/>
          <w:color w:val="000000"/>
          <w:sz w:val="32"/>
          <w:szCs w:val="32"/>
          <w:lang w:val="en-US" w:eastAsia="zh-CN"/>
        </w:rPr>
        <w:t>展巾帼风采、扬时代新风</w:t>
      </w:r>
      <w:r>
        <w:rPr>
          <w:rFonts w:eastAsia="仿宋_GB2312"/>
          <w:sz w:val="32"/>
          <w:szCs w:val="32"/>
        </w:rPr>
        <w:t>”</w:t>
      </w:r>
      <w:r>
        <w:rPr>
          <w:rFonts w:hint="eastAsia" w:eastAsia="仿宋_GB2312"/>
          <w:sz w:val="32"/>
          <w:szCs w:val="32"/>
          <w:lang w:eastAsia="zh-CN"/>
        </w:rPr>
        <w:t>活动</w:t>
      </w:r>
      <w:r>
        <w:rPr>
          <w:rFonts w:eastAsia="仿宋_GB2312"/>
          <w:sz w:val="32"/>
          <w:szCs w:val="32"/>
        </w:rPr>
        <w:t>；把民营经济人士紧紧团结在党的周围，为全县民营经济持续、健康发展奠定坚实的思想基础。</w:t>
      </w:r>
      <w:r>
        <w:rPr>
          <w:rFonts w:hint="eastAsia" w:ascii="Times New Roman" w:hAnsi="Times New Roman" w:eastAsia="楷体" w:cs="Times New Roman"/>
          <w:b/>
          <w:sz w:val="32"/>
          <w:szCs w:val="32"/>
          <w:u w:val="none" w:color="FF0000"/>
          <w:lang w:eastAsia="zh-CN"/>
        </w:rPr>
        <w:t>三是抓宣传</w:t>
      </w:r>
      <w:r>
        <w:rPr>
          <w:rFonts w:hint="eastAsia" w:eastAsia="楷体"/>
          <w:b/>
          <w:sz w:val="32"/>
          <w:szCs w:val="32"/>
          <w:u w:val="none" w:color="FF0000"/>
          <w:lang w:eastAsia="zh-CN"/>
        </w:rPr>
        <w:t>展风采。</w:t>
      </w:r>
      <w:r>
        <w:rPr>
          <w:rFonts w:hint="eastAsia" w:ascii="Times New Roman" w:hAnsi="Times New Roman" w:eastAsia="仿宋_GB2312" w:cs="Times New Roman"/>
          <w:sz w:val="32"/>
          <w:szCs w:val="32"/>
          <w:lang w:eastAsia="zh-CN"/>
        </w:rPr>
        <w:t>弘扬优秀企业家精神。</w:t>
      </w:r>
      <w:r>
        <w:rPr>
          <w:rFonts w:hint="eastAsia" w:eastAsia="仿宋_GB2312"/>
          <w:sz w:val="32"/>
          <w:szCs w:val="32"/>
          <w:lang w:eastAsia="zh-CN"/>
        </w:rPr>
        <w:t>发布“民企风采”系列专题报道</w:t>
      </w:r>
      <w:r>
        <w:rPr>
          <w:rFonts w:hint="eastAsia" w:eastAsia="仿宋_GB2312"/>
          <w:sz w:val="32"/>
          <w:szCs w:val="32"/>
          <w:lang w:val="en-US" w:eastAsia="zh-CN"/>
        </w:rPr>
        <w:t>3次，凝聚思想共识，提振发展信心。</w:t>
      </w:r>
    </w:p>
    <w:p w14:paraId="5553FAC6">
      <w:pPr>
        <w:adjustRightInd w:val="0"/>
        <w:spacing w:line="60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（二）聚焦战略部署，服务大局下好“一盘棋”</w:t>
      </w:r>
    </w:p>
    <w:p w14:paraId="249E4344">
      <w:pPr>
        <w:adjustRightInd w:val="0"/>
        <w:spacing w:line="600" w:lineRule="exact"/>
        <w:ind w:firstLine="643" w:firstLineChars="200"/>
        <w:rPr>
          <w:rFonts w:hint="eastAsia" w:eastAsia="仿宋_GB2312"/>
          <w:b/>
          <w:sz w:val="32"/>
          <w:szCs w:val="32"/>
          <w:lang w:eastAsia="zh-CN"/>
        </w:rPr>
      </w:pPr>
      <w:r>
        <w:rPr>
          <w:rFonts w:hint="eastAsia" w:eastAsia="楷体"/>
          <w:b/>
          <w:bCs/>
          <w:sz w:val="32"/>
          <w:szCs w:val="32"/>
          <w:lang w:eastAsia="zh-CN"/>
        </w:rPr>
        <w:t>一是把</w:t>
      </w:r>
      <w:r>
        <w:rPr>
          <w:rFonts w:eastAsia="楷体"/>
          <w:b/>
          <w:bCs/>
          <w:sz w:val="32"/>
          <w:szCs w:val="32"/>
        </w:rPr>
        <w:t>做强商会</w:t>
      </w:r>
      <w:r>
        <w:rPr>
          <w:rFonts w:hint="eastAsia" w:eastAsia="楷体"/>
          <w:b/>
          <w:bCs/>
          <w:sz w:val="32"/>
          <w:szCs w:val="32"/>
          <w:lang w:eastAsia="zh-CN"/>
        </w:rPr>
        <w:t>和湘商回归结合起来。</w:t>
      </w:r>
      <w:r>
        <w:rPr>
          <w:rFonts w:eastAsia="仿宋_GB2312"/>
          <w:sz w:val="32"/>
          <w:szCs w:val="32"/>
        </w:rPr>
        <w:t>今年以来，在市</w:t>
      </w:r>
      <w:r>
        <w:rPr>
          <w:rFonts w:hint="eastAsia" w:eastAsia="仿宋_GB2312"/>
          <w:sz w:val="32"/>
          <w:szCs w:val="32"/>
          <w:lang w:eastAsia="zh-CN"/>
        </w:rPr>
        <w:t>、</w:t>
      </w:r>
      <w:r>
        <w:rPr>
          <w:rFonts w:hint="eastAsia" w:eastAsia="仿宋_GB2312"/>
          <w:sz w:val="32"/>
          <w:szCs w:val="32"/>
          <w:lang w:val="en-US" w:eastAsia="zh-CN"/>
        </w:rPr>
        <w:t>县</w:t>
      </w:r>
      <w:r>
        <w:rPr>
          <w:rFonts w:eastAsia="仿宋_GB2312"/>
          <w:sz w:val="32"/>
          <w:szCs w:val="32"/>
        </w:rPr>
        <w:t>工商联的</w:t>
      </w:r>
      <w:r>
        <w:rPr>
          <w:rFonts w:hint="eastAsia" w:eastAsia="仿宋_GB2312"/>
          <w:sz w:val="32"/>
          <w:szCs w:val="32"/>
          <w:lang w:eastAsia="zh-CN"/>
        </w:rPr>
        <w:t>领导，县政协的指导</w:t>
      </w:r>
      <w:r>
        <w:rPr>
          <w:rFonts w:eastAsia="仿宋_GB2312"/>
          <w:sz w:val="32"/>
          <w:szCs w:val="32"/>
        </w:rPr>
        <w:t>下，</w:t>
      </w:r>
      <w:r>
        <w:rPr>
          <w:rFonts w:hint="eastAsia" w:eastAsia="仿宋_GB2312"/>
          <w:sz w:val="32"/>
          <w:szCs w:val="32"/>
          <w:lang w:eastAsia="zh-CN"/>
        </w:rPr>
        <w:t>赴东莞市参加益商天下发展联盟第四次大会，参与北京、广西桃江经促会分会相关活动，赴海南省推进异地商会筹建工作。成立了海南桃江商会，广州桃江商会。参加</w:t>
      </w:r>
      <w:r>
        <w:rPr>
          <w:rFonts w:eastAsia="仿宋_GB2312"/>
          <w:sz w:val="32"/>
          <w:szCs w:val="32"/>
        </w:rPr>
        <w:t>株洲市桃江商会</w:t>
      </w:r>
      <w:r>
        <w:rPr>
          <w:rFonts w:hint="eastAsia" w:eastAsia="仿宋_GB2312"/>
          <w:sz w:val="32"/>
          <w:szCs w:val="32"/>
          <w:lang w:eastAsia="zh-CN"/>
        </w:rPr>
        <w:t>成立大会、长沙市桃江商会第二届换届大会。赴杭州参加桃江竹旅文体康产业融合发展招商推介会，</w:t>
      </w:r>
      <w:r>
        <w:rPr>
          <w:rFonts w:eastAsia="仿宋_GB2312"/>
          <w:sz w:val="32"/>
          <w:szCs w:val="32"/>
        </w:rPr>
        <w:t>为“湘商回归”工作挖掘资源、收集信息、搭建平台，发挥了桥梁作用。</w:t>
      </w:r>
      <w:r>
        <w:rPr>
          <w:rFonts w:hint="eastAsia" w:eastAsia="仿宋_GB2312"/>
          <w:sz w:val="32"/>
          <w:szCs w:val="32"/>
          <w:lang w:val="en-US" w:eastAsia="zh-CN"/>
        </w:rPr>
        <w:t>接待</w:t>
      </w:r>
      <w:r>
        <w:rPr>
          <w:rFonts w:hint="eastAsia" w:eastAsia="仿宋_GB2312"/>
          <w:sz w:val="32"/>
          <w:szCs w:val="32"/>
          <w:lang w:eastAsia="zh-CN"/>
        </w:rPr>
        <w:t>株洲商会、武汉益阳商会来桃考察，</w:t>
      </w:r>
      <w:r>
        <w:rPr>
          <w:rFonts w:hint="eastAsia" w:eastAsia="仿宋_GB2312"/>
          <w:sz w:val="32"/>
          <w:szCs w:val="32"/>
          <w:lang w:val="en-US" w:eastAsia="zh-CN"/>
        </w:rPr>
        <w:t>达成</w:t>
      </w:r>
      <w:r>
        <w:rPr>
          <w:rFonts w:hint="eastAsia" w:eastAsia="仿宋_GB2312"/>
          <w:sz w:val="32"/>
          <w:szCs w:val="32"/>
          <w:lang w:eastAsia="zh-CN"/>
        </w:rPr>
        <w:t>投资意向项目</w:t>
      </w:r>
      <w:r>
        <w:rPr>
          <w:rFonts w:hint="eastAsia" w:eastAsia="仿宋_GB2312"/>
          <w:sz w:val="32"/>
          <w:szCs w:val="32"/>
          <w:lang w:val="en-US" w:eastAsia="zh-CN"/>
        </w:rPr>
        <w:t>4个。</w:t>
      </w:r>
      <w:r>
        <w:rPr>
          <w:rFonts w:hint="eastAsia" w:ascii="Times New Roman" w:hAnsi="Times New Roman" w:eastAsia="楷体" w:cs="Times New Roman"/>
          <w:b/>
          <w:bCs/>
          <w:sz w:val="32"/>
          <w:szCs w:val="32"/>
          <w:lang w:eastAsia="zh-CN"/>
        </w:rPr>
        <w:t>二是</w:t>
      </w:r>
      <w:r>
        <w:rPr>
          <w:rFonts w:hint="eastAsia" w:eastAsia="楷体"/>
          <w:b/>
          <w:bCs/>
          <w:sz w:val="32"/>
          <w:szCs w:val="32"/>
          <w:lang w:eastAsia="zh-CN"/>
        </w:rPr>
        <w:t>把融合发展和</w:t>
      </w:r>
      <w:r>
        <w:rPr>
          <w:rFonts w:eastAsia="楷体"/>
          <w:b/>
          <w:bCs/>
          <w:sz w:val="32"/>
          <w:szCs w:val="32"/>
        </w:rPr>
        <w:t>桃品出桃</w:t>
      </w:r>
      <w:r>
        <w:rPr>
          <w:rFonts w:hint="eastAsia" w:eastAsia="楷体"/>
          <w:b/>
          <w:bCs/>
          <w:sz w:val="32"/>
          <w:szCs w:val="32"/>
          <w:lang w:eastAsia="zh-CN"/>
        </w:rPr>
        <w:t>结合起来</w:t>
      </w:r>
      <w:r>
        <w:rPr>
          <w:rFonts w:eastAsia="仿宋_GB2312"/>
          <w:sz w:val="32"/>
          <w:szCs w:val="32"/>
        </w:rPr>
        <w:t>。</w:t>
      </w:r>
      <w:r>
        <w:rPr>
          <w:rFonts w:hint="eastAsia" w:eastAsia="仿宋_GB2312"/>
          <w:sz w:val="32"/>
          <w:szCs w:val="32"/>
          <w:lang w:eastAsia="zh-CN"/>
        </w:rPr>
        <w:t>编制了桃江土特产名录，向异地商会宣传</w:t>
      </w:r>
      <w:r>
        <w:rPr>
          <w:rFonts w:eastAsia="仿宋_GB2312"/>
          <w:sz w:val="32"/>
          <w:szCs w:val="32"/>
        </w:rPr>
        <w:t>推</w:t>
      </w:r>
      <w:r>
        <w:rPr>
          <w:rFonts w:hint="eastAsia" w:eastAsia="仿宋_GB2312"/>
          <w:sz w:val="32"/>
          <w:szCs w:val="32"/>
          <w:lang w:eastAsia="zh-CN"/>
        </w:rPr>
        <w:t>介</w:t>
      </w:r>
      <w:r>
        <w:rPr>
          <w:rFonts w:eastAsia="仿宋_GB2312"/>
          <w:sz w:val="32"/>
          <w:szCs w:val="32"/>
        </w:rPr>
        <w:t>桃江产业发展、人文景点及桃江竹笋、竹玩、羞山面等特色产品</w:t>
      </w:r>
      <w:r>
        <w:rPr>
          <w:rFonts w:hint="eastAsia" w:eastAsia="仿宋_GB2312"/>
          <w:sz w:val="32"/>
          <w:szCs w:val="32"/>
          <w:lang w:eastAsia="zh-CN"/>
        </w:rPr>
        <w:t>；协办益阳市总商会走进桃江文化振兴系列活动暨湖南省播音主持研究会走基层公益活动，对桃江竹旅文体康融合发展及土特产进行宣传推介；</w:t>
      </w:r>
      <w:r>
        <w:rPr>
          <w:rFonts w:hint="eastAsia" w:ascii="Times New Roman" w:hAnsi="Times New Roman" w:eastAsia="仿宋_GB2312" w:cs="Times New Roman"/>
          <w:sz w:val="32"/>
          <w:szCs w:val="32"/>
          <w:lang w:eastAsia="zh-CN"/>
        </w:rPr>
        <w:t>与遇见美公司签订友好旅游合作协议，推动株洲市工会活动走进桃江</w:t>
      </w:r>
      <w:r>
        <w:rPr>
          <w:rFonts w:hint="eastAsia" w:eastAsia="仿宋_GB2312"/>
          <w:sz w:val="32"/>
          <w:szCs w:val="32"/>
          <w:lang w:eastAsia="zh-CN"/>
        </w:rPr>
        <w:t>。</w:t>
      </w:r>
    </w:p>
    <w:p w14:paraId="5603684A">
      <w:pPr>
        <w:adjustRightInd w:val="0"/>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（三）多措发力并举，优化环境织密“一张网”</w:t>
      </w:r>
    </w:p>
    <w:p w14:paraId="5D9A16A0">
      <w:pPr>
        <w:adjustRightInd w:val="0"/>
        <w:spacing w:line="600" w:lineRule="exact"/>
        <w:ind w:firstLine="643" w:firstLineChars="200"/>
        <w:rPr>
          <w:rFonts w:hint="eastAsia" w:eastAsia="仿宋_GB2312"/>
          <w:bCs/>
          <w:sz w:val="32"/>
          <w:szCs w:val="32"/>
          <w:lang w:eastAsia="zh-CN"/>
        </w:rPr>
      </w:pPr>
      <w:r>
        <w:rPr>
          <w:rFonts w:hint="eastAsia" w:eastAsia="楷体"/>
          <w:b/>
          <w:bCs/>
          <w:sz w:val="32"/>
          <w:szCs w:val="32"/>
          <w:lang w:eastAsia="zh-CN"/>
        </w:rPr>
        <w:t>一是</w:t>
      </w:r>
      <w:r>
        <w:rPr>
          <w:rFonts w:eastAsia="楷体"/>
          <w:b/>
          <w:bCs/>
          <w:sz w:val="32"/>
          <w:szCs w:val="32"/>
        </w:rPr>
        <w:t>搭</w:t>
      </w:r>
      <w:r>
        <w:rPr>
          <w:rFonts w:hint="eastAsia" w:eastAsia="楷体"/>
          <w:b/>
          <w:bCs/>
          <w:sz w:val="32"/>
          <w:szCs w:val="32"/>
          <w:lang w:eastAsia="zh-CN"/>
        </w:rPr>
        <w:t>平台促交流。</w:t>
      </w:r>
      <w:r>
        <w:rPr>
          <w:rFonts w:hint="eastAsia" w:eastAsia="仿宋_GB2312"/>
          <w:sz w:val="32"/>
          <w:szCs w:val="32"/>
          <w:lang w:eastAsia="zh-CN"/>
        </w:rPr>
        <w:t>举行“企业家接待日”活动，县委、县政府与企业代表面对面座谈交流，现场零距离倾听企业家声音，帮助企业解决发展中的实际问题。</w:t>
      </w:r>
      <w:r>
        <w:rPr>
          <w:rFonts w:hint="eastAsia" w:eastAsia="仿宋_GB2312"/>
          <w:sz w:val="32"/>
          <w:szCs w:val="32"/>
          <w:lang w:val="en-US" w:eastAsia="zh-CN"/>
        </w:rPr>
        <w:t>大力践行</w:t>
      </w:r>
      <w:r>
        <w:rPr>
          <w:rFonts w:eastAsia="仿宋_GB2312"/>
          <w:sz w:val="32"/>
          <w:szCs w:val="32"/>
        </w:rPr>
        <w:t>“四下基层”</w:t>
      </w:r>
      <w:r>
        <w:rPr>
          <w:rFonts w:hint="eastAsia" w:eastAsia="仿宋_GB2312"/>
          <w:sz w:val="32"/>
          <w:szCs w:val="32"/>
          <w:lang w:val="en-US" w:eastAsia="zh-CN"/>
        </w:rPr>
        <w:t>与</w:t>
      </w:r>
      <w:r>
        <w:rPr>
          <w:rFonts w:eastAsia="仿宋_GB2312"/>
          <w:sz w:val="32"/>
          <w:szCs w:val="32"/>
        </w:rPr>
        <w:t>“走找想促”</w:t>
      </w:r>
      <w:r>
        <w:rPr>
          <w:rFonts w:hint="eastAsia" w:eastAsia="仿宋_GB2312"/>
          <w:sz w:val="32"/>
          <w:szCs w:val="32"/>
          <w:lang w:val="en-US" w:eastAsia="zh-CN"/>
        </w:rPr>
        <w:t>相结合</w:t>
      </w:r>
      <w:r>
        <w:rPr>
          <w:rFonts w:eastAsia="仿宋_GB2312"/>
          <w:sz w:val="32"/>
          <w:szCs w:val="32"/>
        </w:rPr>
        <w:t>，深入各商协会和中小微企业，传达政策精神、了解情况诉求、收集</w:t>
      </w:r>
      <w:r>
        <w:rPr>
          <w:rFonts w:hint="eastAsia" w:eastAsia="仿宋_GB2312"/>
          <w:sz w:val="32"/>
          <w:szCs w:val="32"/>
          <w:lang w:val="en-US" w:eastAsia="zh-CN"/>
        </w:rPr>
        <w:t>矛盾</w:t>
      </w:r>
      <w:r>
        <w:rPr>
          <w:rFonts w:eastAsia="仿宋_GB2312"/>
          <w:sz w:val="32"/>
          <w:szCs w:val="32"/>
        </w:rPr>
        <w:t>问题，与相关职能部门共同商议解决方案，形成问题清单，明确责任、细化工作，协调相关职能部门</w:t>
      </w:r>
      <w:r>
        <w:rPr>
          <w:rFonts w:hint="eastAsia" w:eastAsia="仿宋_GB2312"/>
          <w:sz w:val="32"/>
          <w:szCs w:val="32"/>
          <w:lang w:val="en-US" w:eastAsia="zh-CN"/>
        </w:rPr>
        <w:t>打通痛点难点</w:t>
      </w:r>
      <w:r>
        <w:rPr>
          <w:rFonts w:hint="eastAsia" w:eastAsia="仿宋_GB2312"/>
          <w:sz w:val="32"/>
          <w:szCs w:val="32"/>
          <w:lang w:eastAsia="zh-CN"/>
        </w:rPr>
        <w:t>，</w:t>
      </w:r>
      <w:r>
        <w:rPr>
          <w:rFonts w:eastAsia="仿宋_GB2312"/>
          <w:sz w:val="32"/>
          <w:szCs w:val="32"/>
        </w:rPr>
        <w:t>对于老大难和历史遗留问题，报请县委、县政府主要领导亲自过问、亲自督办。</w:t>
      </w:r>
      <w:r>
        <w:rPr>
          <w:rFonts w:hint="eastAsia" w:ascii="Times New Roman" w:hAnsi="Times New Roman" w:eastAsia="楷体" w:cs="Times New Roman"/>
          <w:b/>
          <w:bCs/>
          <w:sz w:val="32"/>
          <w:szCs w:val="32"/>
          <w:lang w:eastAsia="zh-CN"/>
        </w:rPr>
        <w:t>二是</w:t>
      </w:r>
      <w:r>
        <w:rPr>
          <w:rFonts w:hint="eastAsia" w:eastAsia="楷体"/>
          <w:b/>
          <w:bCs/>
          <w:sz w:val="32"/>
          <w:szCs w:val="32"/>
          <w:lang w:eastAsia="zh-CN"/>
        </w:rPr>
        <w:t>强协调优服务。</w:t>
      </w:r>
      <w:r>
        <w:rPr>
          <w:rFonts w:eastAsia="仿宋_GB2312"/>
          <w:sz w:val="32"/>
          <w:szCs w:val="32"/>
        </w:rPr>
        <w:t>围绕执法检查过多、惠企政策兑现慢、企业开办登记时间长、政务服务不优、减税降费落实不力等问题，听取会员意见，与职能部门充分沟通，</w:t>
      </w:r>
      <w:r>
        <w:rPr>
          <w:rFonts w:hint="eastAsia" w:eastAsia="仿宋_GB2312"/>
          <w:sz w:val="32"/>
          <w:szCs w:val="32"/>
          <w:lang w:val="en-US" w:eastAsia="zh-CN"/>
        </w:rPr>
        <w:t>实现</w:t>
      </w:r>
      <w:r>
        <w:rPr>
          <w:rFonts w:eastAsia="仿宋_GB2312"/>
          <w:sz w:val="32"/>
          <w:szCs w:val="32"/>
        </w:rPr>
        <w:t>有效优化；实时关注并反映企业在用地、用工、投资、发展过程中遇到的有关部门的不作为慢作为乱作为现象，及时跟进，协调解决。</w:t>
      </w:r>
      <w:r>
        <w:rPr>
          <w:rFonts w:hint="eastAsia" w:ascii="Times New Roman" w:hAnsi="Times New Roman" w:eastAsia="楷体" w:cs="Times New Roman"/>
          <w:b/>
          <w:bCs/>
          <w:sz w:val="32"/>
          <w:szCs w:val="32"/>
          <w:lang w:eastAsia="zh-CN"/>
        </w:rPr>
        <w:t>三是重</w:t>
      </w:r>
      <w:r>
        <w:rPr>
          <w:rFonts w:hint="eastAsia" w:eastAsia="楷体"/>
          <w:b/>
          <w:bCs/>
          <w:sz w:val="32"/>
          <w:szCs w:val="32"/>
          <w:lang w:eastAsia="zh-CN"/>
        </w:rPr>
        <w:t>法治优环境。</w:t>
      </w:r>
      <w:r>
        <w:rPr>
          <w:rFonts w:eastAsia="仿宋_GB2312"/>
          <w:sz w:val="32"/>
          <w:szCs w:val="32"/>
        </w:rPr>
        <w:t>认真开展优化营商环境</w:t>
      </w:r>
      <w:r>
        <w:rPr>
          <w:rFonts w:hint="eastAsia" w:eastAsia="仿宋_GB2312"/>
          <w:sz w:val="32"/>
          <w:szCs w:val="32"/>
          <w:lang w:eastAsia="zh-CN"/>
        </w:rPr>
        <w:t>巩固提升</w:t>
      </w:r>
      <w:r>
        <w:rPr>
          <w:rFonts w:eastAsia="仿宋_GB2312"/>
          <w:sz w:val="32"/>
          <w:szCs w:val="32"/>
        </w:rPr>
        <w:t>年活动，</w:t>
      </w:r>
      <w:r>
        <w:rPr>
          <w:rFonts w:hint="eastAsia" w:eastAsia="仿宋_GB2312"/>
          <w:sz w:val="32"/>
          <w:szCs w:val="32"/>
          <w:lang w:eastAsia="zh-CN"/>
        </w:rPr>
        <w:t>会同县公安局对会员企业进行政策解读，保护会员企业权益。会同县检察院开展</w:t>
      </w:r>
      <w:r>
        <w:rPr>
          <w:rFonts w:hint="eastAsia" w:eastAsia="仿宋_GB2312"/>
          <w:sz w:val="32"/>
          <w:szCs w:val="32"/>
        </w:rPr>
        <w:t>“法治护航·问需企业”</w:t>
      </w:r>
      <w:r>
        <w:rPr>
          <w:rFonts w:hint="eastAsia" w:eastAsia="仿宋_GB2312"/>
          <w:sz w:val="32"/>
          <w:szCs w:val="32"/>
          <w:lang w:eastAsia="zh-CN"/>
        </w:rPr>
        <w:t>民营企业家代表座谈交流会，同县法院召开了</w:t>
      </w:r>
      <w:r>
        <w:rPr>
          <w:rFonts w:hint="eastAsia" w:eastAsia="仿宋_GB2312"/>
          <w:sz w:val="32"/>
          <w:szCs w:val="32"/>
        </w:rPr>
        <w:t>“法治护航·问需企业”</w:t>
      </w:r>
      <w:r>
        <w:rPr>
          <w:rFonts w:hint="eastAsia" w:eastAsia="仿宋_GB2312"/>
          <w:sz w:val="32"/>
          <w:szCs w:val="32"/>
          <w:lang w:val="en-US" w:eastAsia="zh-CN"/>
        </w:rPr>
        <w:t>的</w:t>
      </w:r>
      <w:r>
        <w:rPr>
          <w:rFonts w:hint="eastAsia" w:eastAsia="仿宋_GB2312"/>
          <w:sz w:val="32"/>
          <w:szCs w:val="32"/>
        </w:rPr>
        <w:t>主题调研座谈会</w:t>
      </w:r>
      <w:r>
        <w:rPr>
          <w:rFonts w:hint="eastAsia" w:eastAsia="仿宋_GB2312"/>
          <w:sz w:val="32"/>
          <w:szCs w:val="32"/>
          <w:lang w:eastAsia="zh-CN"/>
        </w:rPr>
        <w:t>，优化法治化营商环境。</w:t>
      </w:r>
      <w:r>
        <w:rPr>
          <w:rFonts w:eastAsia="仿宋_GB2312"/>
          <w:sz w:val="32"/>
          <w:szCs w:val="32"/>
        </w:rPr>
        <w:t>组织万家民营企业评营商环境问卷调查</w:t>
      </w:r>
      <w:r>
        <w:rPr>
          <w:rFonts w:hint="eastAsia" w:eastAsia="仿宋_GB2312"/>
          <w:sz w:val="32"/>
          <w:szCs w:val="32"/>
          <w:lang w:eastAsia="zh-CN"/>
        </w:rPr>
        <w:t>。</w:t>
      </w:r>
      <w:r>
        <w:rPr>
          <w:rFonts w:eastAsia="仿宋_GB2312"/>
          <w:sz w:val="32"/>
          <w:szCs w:val="32"/>
        </w:rPr>
        <w:t>聘用专业律师顾问团，开展“送法入企”</w:t>
      </w:r>
      <w:r>
        <w:rPr>
          <w:rFonts w:hint="eastAsia" w:eastAsia="仿宋_GB2312"/>
          <w:sz w:val="32"/>
          <w:szCs w:val="32"/>
          <w:lang w:eastAsia="zh-CN"/>
        </w:rPr>
        <w:t>、线上法律讲座，</w:t>
      </w:r>
      <w:r>
        <w:rPr>
          <w:rFonts w:hint="eastAsia" w:eastAsia="仿宋_GB2312"/>
          <w:sz w:val="32"/>
          <w:szCs w:val="32"/>
          <w:lang w:val="en-US" w:eastAsia="zh-CN"/>
        </w:rPr>
        <w:t>增</w:t>
      </w:r>
      <w:r>
        <w:rPr>
          <w:rFonts w:eastAsia="仿宋_GB2312"/>
          <w:sz w:val="32"/>
          <w:szCs w:val="32"/>
        </w:rPr>
        <w:t>设“法律援助站”，</w:t>
      </w:r>
      <w:r>
        <w:rPr>
          <w:rFonts w:hint="eastAsia" w:eastAsia="仿宋_GB2312"/>
          <w:sz w:val="32"/>
          <w:szCs w:val="32"/>
          <w:lang w:eastAsia="zh-CN"/>
        </w:rPr>
        <w:t>由法律顾问组织每日一条法律知识小课堂，</w:t>
      </w:r>
      <w:r>
        <w:rPr>
          <w:rFonts w:eastAsia="仿宋_GB2312"/>
          <w:sz w:val="32"/>
          <w:szCs w:val="32"/>
        </w:rPr>
        <w:t>重点围绕做好企业生产经营、合同履行、劳动争议等方面</w:t>
      </w:r>
      <w:r>
        <w:rPr>
          <w:rFonts w:hint="eastAsia" w:eastAsia="仿宋_GB2312"/>
          <w:sz w:val="32"/>
          <w:szCs w:val="32"/>
          <w:lang w:eastAsia="zh-CN"/>
        </w:rPr>
        <w:t>，</w:t>
      </w:r>
      <w:r>
        <w:rPr>
          <w:rFonts w:eastAsia="仿宋_GB2312"/>
          <w:sz w:val="32"/>
          <w:szCs w:val="32"/>
        </w:rPr>
        <w:t>指导企业依法依规干事创业，给予法律援助</w:t>
      </w:r>
      <w:r>
        <w:rPr>
          <w:rFonts w:hint="eastAsia" w:eastAsia="仿宋_GB2312"/>
          <w:sz w:val="32"/>
          <w:szCs w:val="32"/>
          <w:lang w:val="en-US" w:eastAsia="zh-CN"/>
        </w:rPr>
        <w:t>的同时</w:t>
      </w:r>
      <w:r>
        <w:rPr>
          <w:rFonts w:eastAsia="仿宋_GB2312"/>
          <w:sz w:val="32"/>
          <w:szCs w:val="32"/>
        </w:rPr>
        <w:t>维护企业利益</w:t>
      </w:r>
      <w:r>
        <w:rPr>
          <w:rFonts w:hint="eastAsia" w:eastAsia="仿宋_GB2312"/>
          <w:sz w:val="32"/>
          <w:szCs w:val="32"/>
          <w:lang w:eastAsia="zh-CN"/>
        </w:rPr>
        <w:t>。</w:t>
      </w:r>
    </w:p>
    <w:p w14:paraId="6C1B776F">
      <w:pPr>
        <w:adjustRightInd w:val="0"/>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（四）弘扬桃商精神，回馈桑梓连成“一条心”</w:t>
      </w:r>
    </w:p>
    <w:p w14:paraId="1E0AA6F4">
      <w:pPr>
        <w:adjustRightInd w:val="0"/>
        <w:spacing w:line="600" w:lineRule="exact"/>
        <w:ind w:firstLine="640" w:firstLineChars="200"/>
        <w:rPr>
          <w:rFonts w:eastAsia="仿宋_GB2312"/>
          <w:sz w:val="32"/>
          <w:szCs w:val="32"/>
        </w:rPr>
      </w:pPr>
      <w:r>
        <w:rPr>
          <w:rFonts w:hint="eastAsia" w:ascii="Times New Roman" w:hAnsi="Times New Roman" w:eastAsia="仿宋_GB2312" w:cs="Times New Roman"/>
          <w:sz w:val="32"/>
          <w:szCs w:val="32"/>
        </w:rPr>
        <w:t>积极引导广大民营经济人士大力弘扬优秀企业家精神，履行社会责任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湖南聚博教育科技有限公司总经理刘妤庭为马迹塘镇捐赠20万</w:t>
      </w:r>
      <w:r>
        <w:rPr>
          <w:rFonts w:hint="eastAsia" w:ascii="Times New Roman" w:hAnsi="Times New Roman" w:eastAsia="仿宋_GB2312" w:cs="Times New Roman"/>
          <w:sz w:val="32"/>
          <w:szCs w:val="32"/>
          <w:lang w:eastAsia="zh-CN"/>
        </w:rPr>
        <w:t>元；湖南嵩辉科技有限公司、</w:t>
      </w:r>
      <w:r>
        <w:rPr>
          <w:rFonts w:hint="eastAsia" w:ascii="Times New Roman" w:hAnsi="Times New Roman" w:eastAsia="仿宋_GB2312" w:cs="Times New Roman"/>
          <w:sz w:val="32"/>
          <w:szCs w:val="32"/>
          <w:lang w:val="en-US" w:eastAsia="zh-CN"/>
        </w:rPr>
        <w:t>杨林木业有限公司、七星竹业有限公司、杨林移民竹业有限责任公司、天宇房地产有限公司分别</w:t>
      </w:r>
      <w:r>
        <w:rPr>
          <w:rFonts w:hint="eastAsia" w:ascii="Times New Roman" w:hAnsi="Times New Roman" w:eastAsia="仿宋_GB2312" w:cs="Times New Roman"/>
          <w:sz w:val="32"/>
          <w:szCs w:val="32"/>
          <w:lang w:eastAsia="zh-CN"/>
        </w:rPr>
        <w:t>向武潭镇教育基金会爱心捐赠教育基金</w:t>
      </w:r>
      <w:r>
        <w:rPr>
          <w:rFonts w:hint="eastAsia" w:ascii="Times New Roman" w:hAnsi="Times New Roman" w:eastAsia="仿宋_GB2312" w:cs="Times New Roman"/>
          <w:sz w:val="32"/>
          <w:szCs w:val="32"/>
          <w:lang w:val="en-US" w:eastAsia="zh-CN"/>
        </w:rPr>
        <w:t>20万元、10万元、6万元、1万元不等；</w:t>
      </w:r>
      <w:r>
        <w:rPr>
          <w:rFonts w:hint="eastAsia" w:ascii="Times New Roman" w:hAnsi="Times New Roman" w:eastAsia="仿宋_GB2312" w:cs="Times New Roman"/>
          <w:sz w:val="32"/>
          <w:szCs w:val="32"/>
        </w:rPr>
        <w:t>株州桃江商会定点定量采购农特产品，成立桃江农特产品株州商会店，推动桃品出桃；喜龙餐饮长期资助贫困学子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帮助</w:t>
      </w:r>
      <w:r>
        <w:rPr>
          <w:rFonts w:hint="eastAsia" w:ascii="Times New Roman" w:hAnsi="Times New Roman" w:eastAsia="仿宋_GB2312" w:cs="Times New Roman"/>
          <w:sz w:val="32"/>
          <w:szCs w:val="32"/>
        </w:rPr>
        <w:t>解决几百人就业</w:t>
      </w:r>
      <w:r>
        <w:rPr>
          <w:rFonts w:hint="eastAsia" w:ascii="Times New Roman" w:hAnsi="Times New Roman" w:eastAsia="仿宋_GB2312" w:cs="Times New Roman"/>
          <w:sz w:val="32"/>
          <w:szCs w:val="32"/>
          <w:lang w:val="en-US" w:eastAsia="zh-CN"/>
        </w:rPr>
        <w:t>问题</w:t>
      </w:r>
      <w:r>
        <w:rPr>
          <w:rFonts w:hint="eastAsia" w:ascii="Times New Roman" w:hAnsi="Times New Roman" w:eastAsia="仿宋_GB2312" w:cs="Times New Roman"/>
          <w:sz w:val="32"/>
          <w:szCs w:val="32"/>
        </w:rPr>
        <w:t>；县桃花江步行街商会和支部党员开展“情满端午节，爱在敬老院”活动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慰问孤寡老人；恒利信达党支部筹措3000元慰问马迹塘镇中心学校困难师生，</w:t>
      </w:r>
      <w:r>
        <w:rPr>
          <w:rFonts w:hint="eastAsia" w:ascii="Times New Roman" w:hAnsi="Times New Roman" w:eastAsia="仿宋_GB2312" w:cs="Times New Roman"/>
          <w:sz w:val="32"/>
          <w:szCs w:val="32"/>
          <w:lang w:eastAsia="zh-CN"/>
        </w:rPr>
        <w:t>山西省益阳商会慰问高桥镇荷叶塘村老年人协会</w:t>
      </w:r>
      <w:r>
        <w:rPr>
          <w:rFonts w:hint="eastAsia" w:ascii="Times New Roman" w:hAnsi="Times New Roman" w:eastAsia="仿宋_GB2312" w:cs="Times New Roman"/>
          <w:sz w:val="32"/>
          <w:szCs w:val="32"/>
          <w:lang w:val="en-US" w:eastAsia="zh-CN"/>
        </w:rPr>
        <w:t>5万元等等，展现出</w:t>
      </w:r>
      <w:r>
        <w:rPr>
          <w:rFonts w:hint="eastAsia" w:ascii="Times New Roman" w:hAnsi="Times New Roman" w:eastAsia="仿宋_GB2312" w:cs="Times New Roman"/>
          <w:sz w:val="32"/>
          <w:szCs w:val="32"/>
        </w:rPr>
        <w:t>民营企业家们致富思源、回馈桑梓、回报社会的桃商精神。</w:t>
      </w:r>
    </w:p>
    <w:p w14:paraId="2D52E71F">
      <w:pPr>
        <w:widowControl/>
        <w:spacing w:line="580" w:lineRule="exact"/>
        <w:ind w:firstLine="643" w:firstLineChars="200"/>
        <w:rPr>
          <w:rFonts w:ascii="楷体_GB2312" w:eastAsia="楷体_GB2312" w:cs="楷体_GB2312"/>
          <w:b/>
          <w:kern w:val="0"/>
          <w:sz w:val="32"/>
          <w:szCs w:val="32"/>
        </w:rPr>
      </w:pPr>
      <w:bookmarkStart w:id="0" w:name="_GoBack"/>
      <w:bookmarkEnd w:id="0"/>
      <w:r>
        <w:rPr>
          <w:rFonts w:hint="eastAsia" w:ascii="楷体_GB2312" w:eastAsia="楷体_GB2312" w:cs="楷体_GB2312"/>
          <w:b/>
          <w:kern w:val="0"/>
          <w:sz w:val="32"/>
          <w:szCs w:val="32"/>
        </w:rPr>
        <w:t>四、部门整体支出绩效情况分析</w:t>
      </w:r>
    </w:p>
    <w:p w14:paraId="36E4F08F">
      <w:pPr>
        <w:spacing w:line="580" w:lineRule="exact"/>
        <w:ind w:firstLine="640" w:firstLineChars="200"/>
        <w:rPr>
          <w:sz w:val="32"/>
          <w:szCs w:val="32"/>
        </w:rPr>
      </w:pPr>
      <w:r>
        <w:rPr>
          <w:rFonts w:hint="eastAsia"/>
          <w:sz w:val="32"/>
          <w:szCs w:val="32"/>
        </w:rPr>
        <w:t>（一）经济性分析</w:t>
      </w:r>
    </w:p>
    <w:p w14:paraId="3195E1CF">
      <w:pPr>
        <w:spacing w:line="580" w:lineRule="exact"/>
        <w:ind w:firstLine="640" w:firstLineChars="200"/>
        <w:rPr>
          <w:rFonts w:ascii="仿宋_GB2312" w:eastAsia="仿宋_GB2312"/>
          <w:sz w:val="32"/>
          <w:szCs w:val="32"/>
        </w:rPr>
      </w:pPr>
      <w:r>
        <w:rPr>
          <w:rFonts w:hint="eastAsia" w:ascii="仿宋_GB2312" w:eastAsia="仿宋_GB2312"/>
          <w:sz w:val="32"/>
          <w:szCs w:val="32"/>
        </w:rPr>
        <w:t>1、预算执行方面。本年预算控制较好，按照核定的单位财政供养人员编制数要求，实际在职人员数控制在编制人数范围内，“三公经费”支出总额控制得当。</w:t>
      </w:r>
    </w:p>
    <w:p w14:paraId="5668D67A">
      <w:pPr>
        <w:spacing w:line="580" w:lineRule="exact"/>
        <w:ind w:firstLine="640" w:firstLineChars="200"/>
        <w:rPr>
          <w:rFonts w:ascii="仿宋_GB2312" w:eastAsia="仿宋_GB2312"/>
          <w:sz w:val="32"/>
          <w:szCs w:val="32"/>
        </w:rPr>
      </w:pPr>
      <w:r>
        <w:rPr>
          <w:rFonts w:hint="eastAsia" w:ascii="仿宋_GB2312" w:eastAsia="仿宋_GB2312"/>
          <w:sz w:val="32"/>
          <w:szCs w:val="32"/>
        </w:rPr>
        <w:t>2、预算管理方面。按照2021年初制定的单位预算方案，无论是在资金、项目还是在支出模式、支出结构上，都严格管理，较好地完成了年初绩效预算的目标。</w:t>
      </w:r>
    </w:p>
    <w:p w14:paraId="32C337D6">
      <w:pPr>
        <w:spacing w:line="580" w:lineRule="exact"/>
        <w:ind w:firstLine="640" w:firstLineChars="200"/>
        <w:rPr>
          <w:sz w:val="32"/>
          <w:szCs w:val="32"/>
        </w:rPr>
      </w:pPr>
      <w:r>
        <w:rPr>
          <w:rFonts w:hint="eastAsia"/>
          <w:sz w:val="32"/>
          <w:szCs w:val="32"/>
        </w:rPr>
        <w:t>（二）效率性分析</w:t>
      </w:r>
    </w:p>
    <w:p w14:paraId="0B57AB76">
      <w:pPr>
        <w:spacing w:line="580" w:lineRule="exact"/>
        <w:ind w:firstLine="640" w:firstLineChars="200"/>
        <w:rPr>
          <w:rFonts w:ascii="仿宋_GB2312" w:eastAsia="仿宋_GB2312"/>
          <w:sz w:val="32"/>
          <w:szCs w:val="32"/>
        </w:rPr>
      </w:pPr>
      <w:r>
        <w:rPr>
          <w:rFonts w:hint="eastAsia" w:ascii="仿宋_GB2312" w:eastAsia="仿宋_GB2312"/>
          <w:sz w:val="32"/>
          <w:szCs w:val="32"/>
        </w:rPr>
        <w:t>预算安排的基本支出保障了机关正常的工作运转，预算安排的项目支出保障了单位各项业务工作的顺利开展。</w:t>
      </w:r>
    </w:p>
    <w:p w14:paraId="4BEC0076">
      <w:pPr>
        <w:spacing w:line="580" w:lineRule="exact"/>
        <w:ind w:firstLine="640" w:firstLineChars="200"/>
        <w:rPr>
          <w:sz w:val="32"/>
          <w:szCs w:val="32"/>
        </w:rPr>
      </w:pPr>
      <w:r>
        <w:rPr>
          <w:rFonts w:hint="eastAsia"/>
          <w:sz w:val="32"/>
          <w:szCs w:val="32"/>
        </w:rPr>
        <w:t>（三）有效性分析</w:t>
      </w:r>
    </w:p>
    <w:p w14:paraId="3EC87A1C">
      <w:pPr>
        <w:spacing w:line="580" w:lineRule="exact"/>
        <w:ind w:firstLine="640" w:firstLineChars="200"/>
        <w:rPr>
          <w:rFonts w:ascii="仿宋_GB2312" w:eastAsia="仿宋_GB2312"/>
          <w:sz w:val="32"/>
          <w:szCs w:val="32"/>
        </w:rPr>
      </w:pPr>
      <w:r>
        <w:rPr>
          <w:rFonts w:hint="eastAsia" w:ascii="仿宋_GB2312" w:eastAsia="仿宋_GB2312"/>
          <w:sz w:val="32"/>
          <w:szCs w:val="32"/>
        </w:rPr>
        <w:t>全年部门项目资金支出合规合理，达到预期效果。</w:t>
      </w:r>
    </w:p>
    <w:p w14:paraId="432496A8">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五、绩效评价工作开展情况</w:t>
      </w:r>
    </w:p>
    <w:p w14:paraId="3B1E4765">
      <w:pPr>
        <w:widowControl/>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（一）绩效评价的目的</w:t>
      </w:r>
    </w:p>
    <w:p w14:paraId="78121404">
      <w:pPr>
        <w:spacing w:line="580" w:lineRule="exact"/>
        <w:ind w:firstLine="640" w:firstLineChars="200"/>
        <w:rPr>
          <w:rFonts w:eastAsia="仿宋_GB2312"/>
          <w:sz w:val="32"/>
          <w:szCs w:val="32"/>
        </w:rPr>
      </w:pPr>
      <w:r>
        <w:rPr>
          <w:rFonts w:hint="eastAsia" w:eastAsia="仿宋_GB2312"/>
          <w:sz w:val="32"/>
          <w:szCs w:val="32"/>
        </w:rPr>
        <w:t>进一步推进工商联工作的制度化、规范化和程序化建设，转变工作作风，提高工作效率，为切实提高财政资金使用效益，强化预算支出的责任和效率提供参考依据。</w:t>
      </w:r>
    </w:p>
    <w:p w14:paraId="6CB80F1C">
      <w:pPr>
        <w:widowControl/>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（二）绩效评价工作过程</w:t>
      </w:r>
    </w:p>
    <w:p w14:paraId="641A9264">
      <w:pPr>
        <w:spacing w:line="580" w:lineRule="exact"/>
        <w:ind w:firstLine="640" w:firstLineChars="200"/>
        <w:rPr>
          <w:rFonts w:eastAsia="仿宋_GB2312"/>
          <w:sz w:val="32"/>
          <w:szCs w:val="32"/>
        </w:rPr>
      </w:pPr>
      <w:r>
        <w:rPr>
          <w:rFonts w:hint="eastAsia" w:eastAsia="仿宋_GB2312"/>
          <w:sz w:val="32"/>
          <w:szCs w:val="32"/>
        </w:rPr>
        <w:t>按时进行资金通报，对资金使用进度进行分析，年末对资金使用进行评价并撰写评价报告。科学合理编制年度预算，提高财政资金使用效益，实现科学理财。</w:t>
      </w:r>
    </w:p>
    <w:p w14:paraId="7F3A2E18">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六、存在的主要问题</w:t>
      </w:r>
    </w:p>
    <w:p w14:paraId="0DABBACA">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财务制度有待进一步完善，执行力度有待进一步加强，资金使用年度预算理念有待提高。 </w:t>
      </w:r>
    </w:p>
    <w:p w14:paraId="116C3C32">
      <w:pPr>
        <w:widowControl/>
        <w:spacing w:line="580" w:lineRule="exact"/>
        <w:ind w:firstLine="643" w:firstLineChars="200"/>
        <w:rPr>
          <w:rFonts w:ascii="楷体_GB2312" w:eastAsia="楷体_GB2312" w:cs="楷体_GB2312"/>
          <w:b/>
          <w:kern w:val="0"/>
          <w:sz w:val="32"/>
          <w:szCs w:val="32"/>
        </w:rPr>
      </w:pPr>
      <w:r>
        <w:rPr>
          <w:rFonts w:hint="eastAsia" w:ascii="楷体_GB2312" w:eastAsia="楷体_GB2312" w:cs="楷体_GB2312"/>
          <w:b/>
          <w:kern w:val="0"/>
          <w:sz w:val="32"/>
          <w:szCs w:val="32"/>
        </w:rPr>
        <w:t>七、改进措施和有关建议</w:t>
      </w:r>
    </w:p>
    <w:p w14:paraId="6059FC72">
      <w:pPr>
        <w:spacing w:line="580" w:lineRule="exact"/>
        <w:ind w:firstLine="640" w:firstLineChars="200"/>
      </w:pPr>
      <w:r>
        <w:rPr>
          <w:rFonts w:hint="eastAsia" w:ascii="仿宋_GB2312" w:eastAsia="仿宋_GB2312" w:cs="仿宋_GB2312"/>
          <w:sz w:val="32"/>
          <w:szCs w:val="32"/>
        </w:rPr>
        <w:t>科学合理编制年度支出预算，建立健全财务管理机制，依法有效使用财政资金，使有效资金发挥最大效益。</w:t>
      </w:r>
    </w:p>
    <w:sectPr>
      <w:head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E2C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doNotExpandShiftReturn/>
    <w:adjustLineHeightInTable/>
    <w:growAutofit/>
    <w:useFELayout/>
    <w:useAltKinsokuLineBreakRules/>
    <w:splitPgBreakAndParaMark/>
    <w:compatSetting w:name="compatibilityMode" w:uri="http://schemas.microsoft.com/office/word" w:val="14"/>
  </w:compat>
  <w:rsids>
    <w:rsidRoot w:val="00000000"/>
    <w:rsid w:val="BEEF1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2669</Words>
  <Characters>2725</Characters>
  <Lines>129</Lines>
  <Paragraphs>46</Paragraphs>
  <TotalTime>0</TotalTime>
  <ScaleCrop>false</ScaleCrop>
  <LinksUpToDate>false</LinksUpToDate>
  <CharactersWithSpaces>2729</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2024-05-31T09:25:00Z</dcterms:created>
  <dc:creator>admin</dc:creator>
  <cp:lastModifiedBy>脉脉深山老</cp:lastModifiedBy>
  <cp:lastPrinted>2021-12-14T17:26:00Z</cp:lastPrinted>
  <dcterms:modified xsi:type="dcterms:W3CDTF">2025-11-14T10:13:39Z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_DocHome">
    <vt:i4>1628709604</vt:i4>
  </property>
  <property fmtid="{D5CDD505-2E9C-101B-9397-08002B2CF9AE}" pid="4" name="ICV">
    <vt:lpwstr>23FF257AB388937C53901669F985E22E_43</vt:lpwstr>
  </property>
</Properties>
</file>