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54BAB">
      <w:pPr>
        <w:widowControl/>
        <w:spacing w:line="594"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中共桃江县委党校</w:t>
      </w:r>
    </w:p>
    <w:p w14:paraId="0A11F7FA">
      <w:pPr>
        <w:widowControl/>
        <w:spacing w:line="594"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年度部门整体支出绩效报告</w:t>
      </w:r>
    </w:p>
    <w:p w14:paraId="4C5FA3B3">
      <w:pPr>
        <w:widowControl/>
        <w:spacing w:line="594" w:lineRule="exact"/>
        <w:jc w:val="left"/>
        <w:rPr>
          <w:kern w:val="0"/>
          <w:szCs w:val="32"/>
        </w:rPr>
      </w:pPr>
    </w:p>
    <w:p w14:paraId="4D27787B">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一、部门概况</w:t>
      </w:r>
    </w:p>
    <w:p w14:paraId="42D5FA27">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（一）部门基本情况</w:t>
      </w:r>
    </w:p>
    <w:p w14:paraId="2BA59E5B">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中共桃江县委党校是县委直属正科级公益一类事业单位，与桃江县行政学校、桃江县社会主义学校合署办公，三块牌子一个机构。下设办公室、教研室、教务</w:t>
      </w:r>
      <w:r>
        <w:rPr>
          <w:rFonts w:hint="eastAsia" w:ascii="仿宋_GB2312" w:hAnsi="仿宋_GB2312" w:cs="仿宋_GB2312"/>
          <w:spacing w:val="-4"/>
          <w:szCs w:val="32"/>
          <w:lang w:val="en-US" w:eastAsia="zh-CN"/>
        </w:rPr>
        <w:t>股</w:t>
      </w:r>
      <w:r>
        <w:rPr>
          <w:rFonts w:hint="eastAsia" w:ascii="仿宋_GB2312" w:hAnsi="仿宋_GB2312" w:cs="仿宋_GB2312"/>
          <w:spacing w:val="-4"/>
          <w:szCs w:val="32"/>
        </w:rPr>
        <w:t>、行政</w:t>
      </w:r>
      <w:r>
        <w:rPr>
          <w:rFonts w:hint="eastAsia" w:ascii="仿宋_GB2312" w:hAnsi="仿宋_GB2312" w:cs="仿宋_GB2312"/>
          <w:spacing w:val="-4"/>
          <w:szCs w:val="32"/>
          <w:lang w:val="en-US" w:eastAsia="zh-CN"/>
        </w:rPr>
        <w:t>股</w:t>
      </w:r>
      <w:r>
        <w:rPr>
          <w:rFonts w:hint="eastAsia" w:ascii="仿宋_GB2312" w:hAnsi="仿宋_GB2312" w:cs="仿宋_GB2312"/>
          <w:spacing w:val="-4"/>
          <w:szCs w:val="32"/>
        </w:rPr>
        <w:t>、图书信息中心</w:t>
      </w:r>
      <w:r>
        <w:rPr>
          <w:rFonts w:hint="eastAsia" w:ascii="仿宋_GB2312" w:hAnsi="仿宋_GB2312" w:cs="仿宋_GB2312"/>
          <w:spacing w:val="-4"/>
          <w:szCs w:val="32"/>
          <w:lang w:eastAsia="zh-CN"/>
        </w:rPr>
        <w:t>、</w:t>
      </w:r>
      <w:r>
        <w:rPr>
          <w:rFonts w:hint="eastAsia" w:ascii="仿宋_GB2312" w:hAnsi="仿宋_GB2312" w:cs="仿宋_GB2312"/>
          <w:spacing w:val="-4"/>
          <w:szCs w:val="32"/>
          <w:lang w:val="en-US" w:eastAsia="zh-CN"/>
        </w:rPr>
        <w:t>联络股6</w:t>
      </w:r>
      <w:r>
        <w:rPr>
          <w:rFonts w:hint="eastAsia" w:ascii="仿宋_GB2312" w:hAnsi="仿宋_GB2312" w:cs="仿宋_GB2312"/>
          <w:spacing w:val="-4"/>
          <w:szCs w:val="32"/>
        </w:rPr>
        <w:t>个行政股室。核定编制</w:t>
      </w:r>
      <w:r>
        <w:rPr>
          <w:rFonts w:hint="eastAsia" w:ascii="仿宋_GB2312" w:hAnsi="仿宋_GB2312" w:cs="仿宋_GB2312"/>
          <w:spacing w:val="-4"/>
          <w:szCs w:val="32"/>
          <w:lang w:val="en-US" w:eastAsia="zh-CN"/>
        </w:rPr>
        <w:t>22</w:t>
      </w:r>
      <w:r>
        <w:rPr>
          <w:rFonts w:hint="eastAsia" w:ascii="仿宋_GB2312" w:hAnsi="仿宋_GB2312" w:cs="仿宋_GB2312"/>
          <w:spacing w:val="-4"/>
          <w:szCs w:val="32"/>
        </w:rPr>
        <w:t>名，其中行政编制</w:t>
      </w:r>
      <w:r>
        <w:rPr>
          <w:rFonts w:hint="eastAsia" w:ascii="仿宋_GB2312" w:hAnsi="仿宋_GB2312" w:cs="仿宋_GB2312"/>
          <w:spacing w:val="-4"/>
          <w:szCs w:val="32"/>
          <w:lang w:val="en-US" w:eastAsia="zh-CN"/>
        </w:rPr>
        <w:t>13</w:t>
      </w:r>
      <w:r>
        <w:rPr>
          <w:rFonts w:hint="eastAsia" w:ascii="仿宋_GB2312" w:hAnsi="仿宋_GB2312" w:cs="仿宋_GB2312"/>
          <w:spacing w:val="-4"/>
          <w:szCs w:val="32"/>
        </w:rPr>
        <w:t>名，事业编制</w:t>
      </w:r>
      <w:r>
        <w:rPr>
          <w:rFonts w:hint="eastAsia" w:ascii="仿宋_GB2312" w:hAnsi="仿宋_GB2312" w:cs="仿宋_GB2312"/>
          <w:spacing w:val="-4"/>
          <w:szCs w:val="32"/>
          <w:lang w:val="en-US" w:eastAsia="zh-CN"/>
        </w:rPr>
        <w:t>9</w:t>
      </w:r>
      <w:r>
        <w:rPr>
          <w:rFonts w:hint="eastAsia" w:ascii="仿宋_GB2312" w:hAnsi="仿宋_GB2312" w:cs="仿宋_GB2312"/>
          <w:spacing w:val="-4"/>
          <w:szCs w:val="32"/>
        </w:rPr>
        <w:t>名。</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4</w:t>
      </w:r>
      <w:r>
        <w:rPr>
          <w:rFonts w:hint="eastAsia" w:ascii="仿宋_GB2312" w:hAnsi="仿宋_GB2312" w:cs="仿宋_GB2312"/>
          <w:spacing w:val="-4"/>
          <w:szCs w:val="32"/>
        </w:rPr>
        <w:t>年机关在职人员</w:t>
      </w:r>
      <w:r>
        <w:rPr>
          <w:rFonts w:hint="eastAsia" w:ascii="仿宋_GB2312" w:hAnsi="仿宋_GB2312" w:cs="仿宋_GB2312"/>
          <w:spacing w:val="-4"/>
          <w:szCs w:val="32"/>
          <w:lang w:val="en-US" w:eastAsia="zh-CN"/>
        </w:rPr>
        <w:t>22</w:t>
      </w:r>
      <w:r>
        <w:rPr>
          <w:rFonts w:hint="eastAsia" w:ascii="仿宋_GB2312" w:hAnsi="仿宋_GB2312" w:cs="仿宋_GB2312"/>
          <w:spacing w:val="-4"/>
          <w:szCs w:val="32"/>
        </w:rPr>
        <w:t>人，退休人员</w:t>
      </w:r>
      <w:r>
        <w:rPr>
          <w:rFonts w:hint="eastAsia" w:ascii="仿宋_GB2312" w:hAnsi="仿宋_GB2312" w:cs="仿宋_GB2312"/>
          <w:spacing w:val="-4"/>
          <w:szCs w:val="32"/>
          <w:lang w:val="en-US" w:eastAsia="zh-CN"/>
        </w:rPr>
        <w:t>18</w:t>
      </w:r>
      <w:r>
        <w:rPr>
          <w:rFonts w:hint="eastAsia" w:ascii="仿宋_GB2312" w:hAnsi="仿宋_GB2312" w:cs="仿宋_GB2312"/>
          <w:spacing w:val="-4"/>
          <w:szCs w:val="32"/>
        </w:rPr>
        <w:t>人。主要职能是轮训乡科级领导干部和基层党员干部；培训公务员和党外干部；培训中青年后备干部；培训从事意识形态工作的领导干部和理论骨干；协同组织人事部门，对学员在校期间进行考核考察；围绕国际国内出现的新情况、新问题，开展科学研究，承担上级下达的调研任务；承办县委、县政府交办的其他工作。</w:t>
      </w:r>
    </w:p>
    <w:p w14:paraId="6F43A3AA">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（二）部门整体支出规模和主要内容、涉及范围等</w:t>
      </w:r>
    </w:p>
    <w:p w14:paraId="73209809">
      <w:pPr>
        <w:spacing w:line="600" w:lineRule="exact"/>
        <w:ind w:firstLine="624" w:firstLineChars="200"/>
        <w:rPr>
          <w:rFonts w:hint="default" w:ascii="仿宋_GB2312" w:hAnsi="仿宋_GB2312" w:cs="仿宋_GB2312"/>
          <w:spacing w:val="-4"/>
          <w:szCs w:val="32"/>
          <w:lang w:val="en-US" w:eastAsia="zh-CN"/>
        </w:rPr>
      </w:pP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4</w:t>
      </w:r>
      <w:r>
        <w:rPr>
          <w:rFonts w:hint="eastAsia" w:ascii="仿宋_GB2312" w:hAnsi="仿宋_GB2312" w:cs="仿宋_GB2312"/>
          <w:spacing w:val="-4"/>
          <w:szCs w:val="32"/>
        </w:rPr>
        <w:t>年部门整体支出规模为</w:t>
      </w:r>
      <w:r>
        <w:rPr>
          <w:rFonts w:hint="eastAsia" w:ascii="仿宋_GB2312" w:hAnsi="仿宋_GB2312" w:cs="仿宋_GB2312"/>
          <w:spacing w:val="-4"/>
          <w:szCs w:val="32"/>
          <w:lang w:val="en-US" w:eastAsia="zh-CN"/>
        </w:rPr>
        <w:t>418.8</w:t>
      </w:r>
      <w:r>
        <w:rPr>
          <w:rFonts w:hint="eastAsia" w:ascii="仿宋_GB2312" w:hAnsi="仿宋_GB2312" w:cs="仿宋_GB2312"/>
          <w:spacing w:val="-4"/>
          <w:szCs w:val="32"/>
        </w:rPr>
        <w:t>万元，</w:t>
      </w:r>
      <w:r>
        <w:rPr>
          <w:rFonts w:hint="eastAsia" w:ascii="仿宋_GB2312" w:hAnsi="仿宋_GB2312" w:cs="仿宋_GB2312"/>
          <w:spacing w:val="-4"/>
          <w:szCs w:val="32"/>
          <w:lang w:eastAsia="zh-CN"/>
        </w:rPr>
        <w:t>人员经费</w:t>
      </w:r>
      <w:r>
        <w:rPr>
          <w:rFonts w:hint="eastAsia" w:ascii="仿宋_GB2312" w:hAnsi="仿宋_GB2312" w:cs="仿宋_GB2312"/>
          <w:spacing w:val="-4"/>
          <w:szCs w:val="32"/>
        </w:rPr>
        <w:t>为</w:t>
      </w:r>
      <w:r>
        <w:rPr>
          <w:rFonts w:hint="eastAsia" w:ascii="仿宋_GB2312" w:hAnsi="仿宋_GB2312" w:cs="仿宋_GB2312"/>
          <w:spacing w:val="-4"/>
          <w:szCs w:val="32"/>
          <w:lang w:val="en-US" w:eastAsia="zh-CN"/>
        </w:rPr>
        <w:t>288.84万元，公用经费为126.66万元，项目支出3.32万元。</w:t>
      </w:r>
      <w:bookmarkStart w:id="0" w:name="_GoBack"/>
      <w:bookmarkEnd w:id="0"/>
    </w:p>
    <w:p w14:paraId="18BDB98B">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（三）项目绩效目标设立情况</w:t>
      </w:r>
    </w:p>
    <w:p w14:paraId="60A9C121">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部门中长期绩效目标：以习近平新时代中国特色社会主义思想和党的</w:t>
      </w:r>
      <w:r>
        <w:rPr>
          <w:rFonts w:hint="eastAsia" w:ascii="仿宋_GB2312" w:hAnsi="仿宋_GB2312" w:cs="仿宋_GB2312"/>
          <w:spacing w:val="-4"/>
          <w:szCs w:val="32"/>
          <w:lang w:val="en-US" w:eastAsia="zh-CN"/>
        </w:rPr>
        <w:t>二十</w:t>
      </w:r>
      <w:r>
        <w:rPr>
          <w:rFonts w:hint="eastAsia" w:ascii="仿宋_GB2312" w:hAnsi="仿宋_GB2312" w:cs="仿宋_GB2312"/>
          <w:spacing w:val="-4"/>
          <w:szCs w:val="32"/>
        </w:rPr>
        <w:t>大精神为指导，认真学习党的基本理论和基本知识，贯彻党的路线、方针、政策。</w:t>
      </w:r>
    </w:p>
    <w:p w14:paraId="1BA976B7">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年度绩效目标：轮训乡科级领导干部和基层党员干部，培训公务员和党外干部，培训中青年后备干部，培训从事意识形态工作的领导干部和理论骨干，协同组织人事部门，对学员在校期间进行考核考察，围绕国际国内出现的新情况、新问题，开展科学研究，承担上级下达的调研任务，承办县委、县人民政府交办的其他工作。</w:t>
      </w:r>
    </w:p>
    <w:p w14:paraId="277993EF">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二、部门整体支出管理及使用情况分析</w:t>
      </w:r>
    </w:p>
    <w:p w14:paraId="460718A6">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（一）基本支出</w:t>
      </w:r>
    </w:p>
    <w:p w14:paraId="25635E2C">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全年预算安排的基本支出为</w:t>
      </w:r>
      <w:r>
        <w:rPr>
          <w:rFonts w:hint="eastAsia" w:ascii="仿宋_GB2312" w:hAnsi="仿宋_GB2312" w:cs="仿宋_GB2312"/>
          <w:spacing w:val="-4"/>
          <w:szCs w:val="32"/>
          <w:lang w:val="en-US" w:eastAsia="zh-CN"/>
        </w:rPr>
        <w:t>278.55</w:t>
      </w:r>
      <w:r>
        <w:rPr>
          <w:rFonts w:hint="eastAsia" w:ascii="仿宋_GB2312" w:hAnsi="仿宋_GB2312" w:cs="仿宋_GB2312"/>
          <w:spacing w:val="-4"/>
          <w:szCs w:val="32"/>
        </w:rPr>
        <w:t>万元，其中：包括工资福利支出</w:t>
      </w:r>
      <w:r>
        <w:rPr>
          <w:rFonts w:hint="eastAsia" w:ascii="仿宋_GB2312" w:hAnsi="仿宋_GB2312" w:cs="仿宋_GB2312"/>
          <w:spacing w:val="-4"/>
          <w:szCs w:val="32"/>
          <w:lang w:val="en-US" w:eastAsia="zh-CN"/>
        </w:rPr>
        <w:t>207.59</w:t>
      </w:r>
      <w:r>
        <w:rPr>
          <w:rFonts w:hint="eastAsia" w:ascii="仿宋_GB2312" w:hAnsi="仿宋_GB2312" w:cs="仿宋_GB2312"/>
          <w:spacing w:val="-4"/>
          <w:szCs w:val="32"/>
        </w:rPr>
        <w:t>万元、对个人和家庭的补助支出</w:t>
      </w:r>
      <w:r>
        <w:rPr>
          <w:rFonts w:hint="eastAsia" w:ascii="仿宋_GB2312" w:hAnsi="仿宋_GB2312" w:cs="仿宋_GB2312"/>
          <w:spacing w:val="-4"/>
          <w:szCs w:val="32"/>
          <w:lang w:val="en-US" w:eastAsia="zh-CN"/>
        </w:rPr>
        <w:t>13.3</w:t>
      </w:r>
      <w:r>
        <w:rPr>
          <w:rFonts w:hint="eastAsia" w:ascii="仿宋_GB2312" w:hAnsi="仿宋_GB2312" w:cs="仿宋_GB2312"/>
          <w:spacing w:val="-4"/>
          <w:szCs w:val="32"/>
        </w:rPr>
        <w:t>万元，商品和服务支出</w:t>
      </w:r>
      <w:r>
        <w:rPr>
          <w:rFonts w:hint="eastAsia" w:ascii="仿宋_GB2312" w:hAnsi="仿宋_GB2312" w:cs="仿宋_GB2312"/>
          <w:spacing w:val="-4"/>
          <w:szCs w:val="32"/>
          <w:lang w:val="en-US" w:eastAsia="zh-CN"/>
        </w:rPr>
        <w:t>57.66</w:t>
      </w:r>
      <w:r>
        <w:rPr>
          <w:rFonts w:hint="eastAsia" w:ascii="仿宋_GB2312" w:hAnsi="仿宋_GB2312" w:cs="仿宋_GB2312"/>
          <w:spacing w:val="-4"/>
          <w:szCs w:val="32"/>
        </w:rPr>
        <w:t>万元。基本支出的主要用途是支付全体干职工的工资福利待遇，对个人和家庭进行适当补助，支付办公费用、公务用车费用、会议费用等。资金使用在财政局集中支付核算局的监督下使用，工资由财政统发中心代理。机关确立了会计、出纳等专职财务人员，建立了《机关财务制度》、《公务接待制度》、《公务用车制度》等，原则上每月会审联签报销当月的支出，各项制度能很好地执行。“三公”经费预算合计</w:t>
      </w:r>
      <w:r>
        <w:rPr>
          <w:rFonts w:hint="eastAsia" w:ascii="仿宋_GB2312" w:hAnsi="仿宋_GB2312" w:cs="仿宋_GB2312"/>
          <w:spacing w:val="-4"/>
          <w:szCs w:val="32"/>
          <w:lang w:val="en-US" w:eastAsia="zh-CN"/>
        </w:rPr>
        <w:t>0.6</w:t>
      </w:r>
      <w:r>
        <w:rPr>
          <w:rFonts w:hint="eastAsia" w:ascii="仿宋_GB2312" w:hAnsi="仿宋_GB2312" w:cs="仿宋_GB2312"/>
          <w:spacing w:val="-4"/>
          <w:szCs w:val="32"/>
        </w:rPr>
        <w:t>万元，其中： 公务接待费用</w:t>
      </w:r>
      <w:r>
        <w:rPr>
          <w:rFonts w:hint="eastAsia" w:ascii="仿宋_GB2312" w:hAnsi="仿宋_GB2312" w:cs="仿宋_GB2312"/>
          <w:spacing w:val="-4"/>
          <w:szCs w:val="32"/>
          <w:lang w:val="en-US" w:eastAsia="zh-CN"/>
        </w:rPr>
        <w:t>0.6</w:t>
      </w:r>
      <w:r>
        <w:rPr>
          <w:rFonts w:hint="eastAsia" w:ascii="仿宋_GB2312" w:hAnsi="仿宋_GB2312" w:cs="仿宋_GB2312"/>
          <w:spacing w:val="-4"/>
          <w:szCs w:val="32"/>
        </w:rPr>
        <w:t>万元。“三公”经费支出在年初的指标控制之下执行，预算、决算报表在桃江公众信息网上及时进行了公示，社会反响良好。</w:t>
      </w:r>
    </w:p>
    <w:p w14:paraId="7398E211">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（二）项目支出</w:t>
      </w:r>
      <w:r>
        <w:rPr>
          <w:rFonts w:hint="eastAsia" w:ascii="仿宋_GB2312" w:hAnsi="仿宋_GB2312" w:cs="仿宋_GB2312"/>
          <w:spacing w:val="-4"/>
          <w:szCs w:val="32"/>
        </w:rPr>
        <w:tab/>
      </w:r>
    </w:p>
    <w:p w14:paraId="64D6505E">
      <w:pPr>
        <w:spacing w:line="600" w:lineRule="exact"/>
        <w:ind w:firstLine="624" w:firstLineChars="200"/>
        <w:rPr>
          <w:rFonts w:hint="eastAsia" w:ascii="仿宋_GB2312" w:hAnsi="仿宋_GB2312" w:cs="仿宋_GB2312"/>
          <w:spacing w:val="-4"/>
          <w:szCs w:val="32"/>
          <w:lang w:val="en-US" w:eastAsia="zh-CN"/>
        </w:rPr>
      </w:pPr>
      <w:r>
        <w:rPr>
          <w:rFonts w:hint="eastAsia" w:ascii="仿宋_GB2312" w:hAnsi="仿宋_GB2312" w:cs="仿宋_GB2312"/>
          <w:spacing w:val="-4"/>
          <w:szCs w:val="32"/>
        </w:rPr>
        <w:t>1. 项目资金（包括财政资金、自筹资金等）安排落实、总投入等情况分析。</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4</w:t>
      </w:r>
      <w:r>
        <w:rPr>
          <w:rFonts w:hint="eastAsia" w:ascii="仿宋_GB2312" w:hAnsi="仿宋_GB2312" w:cs="仿宋_GB2312"/>
          <w:spacing w:val="-4"/>
          <w:szCs w:val="32"/>
        </w:rPr>
        <w:t>年县财政安排的项目支出为</w:t>
      </w:r>
      <w:r>
        <w:rPr>
          <w:rFonts w:hint="eastAsia" w:ascii="仿宋_GB2312" w:hAnsi="仿宋_GB2312" w:cs="仿宋_GB2312"/>
          <w:spacing w:val="-4"/>
          <w:szCs w:val="32"/>
          <w:lang w:val="en-US" w:eastAsia="zh-CN"/>
        </w:rPr>
        <w:t>40</w:t>
      </w:r>
      <w:r>
        <w:rPr>
          <w:rFonts w:hint="eastAsia" w:ascii="仿宋_GB2312" w:hAnsi="仿宋_GB2312" w:cs="仿宋_GB2312"/>
          <w:spacing w:val="-4"/>
          <w:szCs w:val="32"/>
        </w:rPr>
        <w:t>万元，包括</w:t>
      </w:r>
      <w:r>
        <w:rPr>
          <w:rFonts w:hint="eastAsia" w:ascii="仿宋_GB2312" w:hAnsi="仿宋_GB2312" w:cs="仿宋_GB2312"/>
          <w:spacing w:val="-4"/>
          <w:szCs w:val="32"/>
          <w:lang w:eastAsia="zh-CN"/>
        </w:rPr>
        <w:t>：教学研究工作经费</w:t>
      </w:r>
      <w:r>
        <w:rPr>
          <w:rFonts w:hint="eastAsia" w:ascii="仿宋_GB2312" w:hAnsi="仿宋_GB2312" w:cs="仿宋_GB2312"/>
          <w:spacing w:val="-4"/>
          <w:szCs w:val="32"/>
          <w:lang w:val="en-US" w:eastAsia="zh-CN"/>
        </w:rPr>
        <w:t>12万元，教学培训10万元，维修维护18万元。</w:t>
      </w:r>
    </w:p>
    <w:p w14:paraId="00C658EE">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2. 项目资金（主要指财政资金）实际使用情况分析。党校干部教育培训项目资金使用严格按照“经费跟着项目走”的原则，将县财政拨付的年度干部教育培训经费全部用于举办各类培训班次、党校教师进修、党校办公楼、教学楼、宿舍楼以及食堂维护，各类培训班均按原定计划完成培训任务。</w:t>
      </w:r>
    </w:p>
    <w:p w14:paraId="79BF0C0A">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3. 项目资金管理情况分析。党校按照县财政项目资金管理要求，严格遵守财务制度，规范项目资金管理，没有违反规定使用干部教育培训项目资金。</w:t>
      </w:r>
    </w:p>
    <w:p w14:paraId="2572E0BC">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rPr>
        <w:t>三、项目组织实施情况分析</w:t>
      </w:r>
    </w:p>
    <w:p w14:paraId="40451976">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lang w:eastAsia="zh-CN"/>
        </w:rPr>
        <w:t>（</w:t>
      </w:r>
      <w:r>
        <w:rPr>
          <w:rFonts w:hint="eastAsia" w:ascii="仿宋_GB2312" w:hAnsi="仿宋_GB2312" w:cs="仿宋_GB2312"/>
          <w:spacing w:val="-4"/>
          <w:szCs w:val="32"/>
          <w:lang w:val="en-US" w:eastAsia="zh-CN"/>
        </w:rPr>
        <w:t>一）</w:t>
      </w:r>
      <w:r>
        <w:rPr>
          <w:rFonts w:hint="eastAsia" w:ascii="仿宋_GB2312" w:hAnsi="仿宋_GB2312" w:cs="仿宋_GB2312"/>
          <w:spacing w:val="-4"/>
          <w:szCs w:val="32"/>
        </w:rPr>
        <w:t>干部培训方面。我校紧扣“为党育才”主责主业，以习近平新时代中国特色社会主义思想为根本遵循，紧密结合桃江实际，不断提高教学培训质量。2024年，我校举办主体班3期，其中中青年干部理想信念教育研修班1期，科级干部学习习近平新时代中国特色社会主义思想专题研修班1期，公务员初任培训班1期，共培训学员237人；举办科级干部专题讲座2期，共培训学员716人。教学主题方面，一方面突出了理论创新，突出习近平新时代中国特色社会主义思想学习主题和二十届三中全会精神内容，安排了习近平经济思想、法治思想、文化思想和生态文明思想专题课程，利用2-3天时间专门组织学员进行二十届三中全会精神学习和研讨，每天组织学员开展《中国共产党纪律处分条例》《中共中央关于进一步全面深化改革 推进中国式现代化的决定》晨读，另一方面突出地方特色，充分利用了地域文化资源，突出地方红色教育特色。教学资源方面，整合省内高校优质师资，引进省、市、县兄弟党校的名师名课，邀请了湖南省委党校杨振闻教授、湖南师范大学万丹教授等来桃授课，赴中南大学开展异地教学，赴县内外红色教育基地、经开区、乡村振兴示范区开展现场教学。教学形式方面，开设2堂案例式教学课程，2堂先进模范人物专题讲座，通过讲授专题课和下发资料组织集中学习的形式优化部门业务进课堂10余堂。</w:t>
      </w:r>
    </w:p>
    <w:p w14:paraId="065C5FFC">
      <w:pPr>
        <w:spacing w:line="600" w:lineRule="exact"/>
        <w:ind w:firstLine="624" w:firstLineChars="200"/>
        <w:rPr>
          <w:rFonts w:hint="eastAsia" w:ascii="仿宋_GB2312" w:hAnsi="仿宋_GB2312" w:cs="仿宋_GB2312"/>
          <w:spacing w:val="-4"/>
          <w:szCs w:val="32"/>
        </w:rPr>
      </w:pPr>
      <w:r>
        <w:rPr>
          <w:rFonts w:hint="eastAsia" w:ascii="仿宋_GB2312" w:hAnsi="仿宋_GB2312" w:cs="仿宋_GB2312"/>
          <w:spacing w:val="-4"/>
          <w:szCs w:val="32"/>
          <w:lang w:eastAsia="zh-CN"/>
        </w:rPr>
        <w:t>（</w:t>
      </w:r>
      <w:r>
        <w:rPr>
          <w:rFonts w:hint="eastAsia" w:ascii="仿宋_GB2312" w:hAnsi="仿宋_GB2312" w:cs="仿宋_GB2312"/>
          <w:spacing w:val="-4"/>
          <w:szCs w:val="32"/>
        </w:rPr>
        <w:t>二</w:t>
      </w:r>
      <w:r>
        <w:rPr>
          <w:rFonts w:hint="eastAsia" w:ascii="仿宋_GB2312" w:hAnsi="仿宋_GB2312" w:cs="仿宋_GB2312"/>
          <w:spacing w:val="-4"/>
          <w:szCs w:val="32"/>
          <w:lang w:eastAsia="zh-CN"/>
        </w:rPr>
        <w:t>）</w:t>
      </w:r>
      <w:r>
        <w:rPr>
          <w:rFonts w:hint="eastAsia" w:ascii="仿宋_GB2312" w:hAnsi="仿宋_GB2312" w:cs="仿宋_GB2312"/>
          <w:spacing w:val="-4"/>
          <w:szCs w:val="32"/>
        </w:rPr>
        <w:t>科研咨政方面。课题立项方面稳步推进。立项课题3个，其中市委党校专项课题立项1个，市社科专项课题立项2个；结项课题5个，省党校（行政学院）系统社科类规划课题结项2个，市委党校校级课题结项2个，益阳市专项新型智库课题结项1个。理论研讨方面，积极组织参加省市党校系统、社科联及各级各类学会的理论征文活动。积极组织参加省市党校系统、社科联及各级各类学会的理论征文活动。报送征文17篇，其中报送省各级学会征文7篇，报送市委党校理研会等市级征文10篇，其中获省级一等奖1篇、二等奖1篇、三等奖2篇，获市级二等奖1篇，三等奖1篇。在省级以上刊物公开发表理论文章3篇；出版著作1部。县情调研方面，我校成立了张子清、马迹塘战史陈列馆、张昆弟、屈原文化4个桃江红色文化研究课题组，课题组开发出了《红军中的关云长》《熊亨瀚烈士的家国情怀》等4个科研课题、4堂专题课程；积极组织骨干教师参加全县“大调研”活动，并报送《桃江县“一县一特”笋竹产业发展研究》《桃江县融媒体中心参与基层社会治理研究》2篇调研报告供县委、政府参考决策。此外，全体教师利用寒暑假等时间深入基层调研，撰写出《发展绿色经济 推进乡村振兴》等县情调研报告8篇。教研活动方面，组织全体教师参加线上的全国高校“形势与政策”集体备课会、“筑牢中华民族共同体意识”集体备课会、以及10余次省市县三级党校虚拟教研室“云备课”活动；组织全校干职工参加全省党校系统教师集训4次；选派优秀教师参加上级党校的师资培训15人次；组织开展学习贯彻党的二十届三中全会精神主题教学比赛，开发出新教学专题7个，推荐2位同志参加全市党校系统第十六次教学比赛暨精品课评选活动，并分别获得三等奖与优秀奖，其中《从一封家书出发 ，追寻信仰的力量——熊亨瀚的家国情怀》获市精品课三等奖。组织送党课下基层等理论宣讲32堂。加大教师培养力度，开展了年轻教师“传帮带”结对工作。</w:t>
      </w:r>
    </w:p>
    <w:p w14:paraId="3BC6F974">
      <w:pPr>
        <w:spacing w:line="600" w:lineRule="exact"/>
        <w:ind w:firstLine="624" w:firstLineChars="200"/>
        <w:rPr>
          <w:rFonts w:hint="eastAsia" w:ascii="仿宋_GB2312" w:hAnsi="仿宋_GB2312" w:cs="仿宋_GB2312"/>
          <w:bCs/>
          <w:kern w:val="0"/>
          <w:szCs w:val="32"/>
        </w:rPr>
      </w:pPr>
      <w:r>
        <w:rPr>
          <w:rFonts w:hint="eastAsia" w:ascii="仿宋_GB2312" w:hAnsi="仿宋_GB2312" w:cs="仿宋_GB2312"/>
          <w:spacing w:val="-4"/>
          <w:szCs w:val="32"/>
          <w:lang w:eastAsia="zh-CN"/>
        </w:rPr>
        <w:t>（</w:t>
      </w:r>
      <w:r>
        <w:rPr>
          <w:rFonts w:hint="eastAsia" w:ascii="仿宋_GB2312" w:hAnsi="仿宋_GB2312" w:cs="仿宋_GB2312"/>
          <w:spacing w:val="-4"/>
          <w:szCs w:val="32"/>
        </w:rPr>
        <w:t>三</w:t>
      </w:r>
      <w:r>
        <w:rPr>
          <w:rFonts w:hint="eastAsia" w:ascii="仿宋_GB2312" w:hAnsi="仿宋_GB2312" w:cs="仿宋_GB2312"/>
          <w:spacing w:val="-4"/>
          <w:szCs w:val="32"/>
          <w:lang w:eastAsia="zh-CN"/>
        </w:rPr>
        <w:t>）</w:t>
      </w:r>
      <w:r>
        <w:rPr>
          <w:rFonts w:hint="eastAsia" w:ascii="仿宋_GB2312" w:hAnsi="仿宋_GB2312" w:cs="仿宋_GB2312"/>
          <w:spacing w:val="-4"/>
          <w:szCs w:val="32"/>
        </w:rPr>
        <w:t>校园建设方面。校园提质改造有突破。2024年4月，桃江县委党校提质项目通过县委议教工作会议和县人民政府常务会议，并下发了《桃江县人民政府办公室关于明确桃江县2024年政府性投资项目计划（第一批）及有关要求的通知》（桃政办函[2024]4号）文件，作为第一批A类实施项目。11月27日，召开了县委常委会，会议通过了桃江县县委党校提质改造工程项目，县委党校提质改造项目取得实质性突破。1月7日冷亮书记组织召开了县委党校维修改造现场推进会，进一步推进整改项目进展。目前已完成临时架设电线、安装电表，安装围栏、食堂拆除、平整等工作。下一步将对项目进行详细优化设计，进一步从长远规划考虑，项目正在申请大规划例会。固定资产处置有进展。对校园固定资产进行全面摸底、造表、登记，完成了2次固定资产处置工作。第一批校园固定资产处置工作资产处置程序已经完成，通过同县国资中心的工作对接，现场实地核实，共核实处置资产77万多元，处置资产已经全部进行清理搬运，已完成非税收入入库和固定资产销号工作。第二批正在处置进程中，根据县里要求，全县固定资产处置程序进行了调整，处置工作由全县统一进行集中处置和统一调配，已对第二批需要处理的固定资产完成了摸底、造表、登记等工作。校园园林建设有改善。组织全校干职工开展志愿活动4次，对办公楼后面的区域垃圾死角进行彻底清理，对树枝进行修剪，清除杂草、杂木，新修排污管网等，办公楼的办公环境得到明显改善，校园环境有了整体改善。</w:t>
      </w:r>
    </w:p>
    <w:p w14:paraId="432B4453">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四、部门整体支出绩效情况分析</w:t>
      </w:r>
    </w:p>
    <w:p w14:paraId="36E9FA59">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部门整体支出的绩效表现在：</w:t>
      </w:r>
      <w:r>
        <w:rPr>
          <w:rFonts w:hint="eastAsia" w:ascii="仿宋_GB2312" w:hAnsi="仿宋_GB2312" w:cs="仿宋_GB2312"/>
          <w:spacing w:val="-4"/>
          <w:szCs w:val="32"/>
          <w:lang w:eastAsia="zh-CN"/>
        </w:rPr>
        <w:t>202</w:t>
      </w:r>
      <w:r>
        <w:rPr>
          <w:rFonts w:hint="eastAsia" w:ascii="仿宋_GB2312" w:hAnsi="仿宋_GB2312" w:cs="仿宋_GB2312"/>
          <w:spacing w:val="-4"/>
          <w:szCs w:val="32"/>
          <w:lang w:val="en-US" w:eastAsia="zh-CN"/>
        </w:rPr>
        <w:t>4</w:t>
      </w:r>
      <w:r>
        <w:rPr>
          <w:rFonts w:hint="eastAsia" w:ascii="仿宋_GB2312" w:hAnsi="仿宋_GB2312" w:cs="仿宋_GB2312"/>
          <w:spacing w:val="-4"/>
          <w:szCs w:val="32"/>
        </w:rPr>
        <w:t>年，我校以绩效目标实现为导向，进一步加强制度建设，提升自评质量，预算绩效管理取得新成效。一是抓好绩效目标编制，及时报送绩效目标。二是探索绩效跟踪监控。三是深入开展支出绩效评价，对专项资金实施绩效自评和项目核查</w:t>
      </w:r>
      <w:r>
        <w:rPr>
          <w:rFonts w:hint="eastAsia" w:ascii="仿宋_GB2312" w:hAnsi="仿宋_GB2312" w:cs="仿宋_GB2312"/>
          <w:spacing w:val="-4"/>
          <w:szCs w:val="32"/>
          <w:lang w:eastAsia="zh-CN"/>
        </w:rPr>
        <w:t>。</w:t>
      </w:r>
      <w:r>
        <w:rPr>
          <w:rFonts w:hint="eastAsia" w:ascii="仿宋_GB2312" w:hAnsi="仿宋_GB2312" w:cs="仿宋_GB2312"/>
          <w:spacing w:val="-4"/>
          <w:szCs w:val="32"/>
        </w:rPr>
        <w:t>四是强化评价结果应用，组织绩效自评和绩效跟踪监控，对发现的问题用时改进，加强评价结果和项目资金安排的衔接。五是健全绩效管理工作机制，明确职责分工，努力提高了绩效管理工作水平。</w:t>
      </w:r>
    </w:p>
    <w:p w14:paraId="7C4047A2">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 xml:space="preserve">主要履职情况和履职效益表现在：一是基础工作管理。校委班子非常重视预算绩效管理工作，对该项工作给予大力支持和指导。二是绩效目标管理。我校严格按照上级的要求在规定的时间报送绩效目标申报。经过综合评估，部门整体支出的经济性、效率性、有效性和可持续性等方面都达到财政绩效管理的要求。机关实施精细化考核管理，年终进行绩效考核评比。 </w:t>
      </w:r>
    </w:p>
    <w:p w14:paraId="62246487">
      <w:pPr>
        <w:widowControl/>
        <w:spacing w:line="594" w:lineRule="exact"/>
        <w:ind w:firstLine="640" w:firstLineChars="200"/>
        <w:rPr>
          <w:rFonts w:ascii="仿宋_GB2312" w:hAnsi="仿宋_GB2312" w:cs="仿宋_GB2312"/>
          <w:kern w:val="0"/>
          <w:szCs w:val="32"/>
        </w:rPr>
      </w:pPr>
      <w:r>
        <w:rPr>
          <w:rFonts w:hint="eastAsia" w:ascii="仿宋_GB2312" w:hAnsi="仿宋_GB2312" w:cs="仿宋_GB2312"/>
          <w:bCs/>
          <w:kern w:val="0"/>
          <w:szCs w:val="32"/>
        </w:rPr>
        <w:t>五、绩效评价工作开展情况</w:t>
      </w:r>
    </w:p>
    <w:p w14:paraId="7791F1B8">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（一）绩效评价目的</w:t>
      </w:r>
    </w:p>
    <w:p w14:paraId="0E0AEABC">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党校非经济管理部门，本次绩效评价主要是侧重对部门整体支出的政治效益和社会效益的评价。</w:t>
      </w:r>
    </w:p>
    <w:p w14:paraId="637CB9A0">
      <w:pPr>
        <w:widowControl/>
        <w:numPr>
          <w:ilvl w:val="0"/>
          <w:numId w:val="1"/>
        </w:numPr>
        <w:spacing w:line="594" w:lineRule="exact"/>
        <w:ind w:firstLine="640" w:firstLineChars="200"/>
        <w:rPr>
          <w:rFonts w:ascii="仿宋_GB2312" w:hAnsi="仿宋_GB2312" w:cs="仿宋_GB2312"/>
          <w:kern w:val="0"/>
          <w:szCs w:val="32"/>
        </w:rPr>
      </w:pPr>
      <w:r>
        <w:rPr>
          <w:rFonts w:hint="eastAsia" w:ascii="仿宋_GB2312" w:hAnsi="仿宋_GB2312" w:cs="仿宋_GB2312"/>
          <w:kern w:val="0"/>
          <w:szCs w:val="32"/>
        </w:rPr>
        <w:t>绩效评价工作过程</w:t>
      </w:r>
    </w:p>
    <w:p w14:paraId="12C425E5">
      <w:pPr>
        <w:spacing w:line="600" w:lineRule="exact"/>
        <w:ind w:firstLine="624" w:firstLineChars="200"/>
        <w:rPr>
          <w:rFonts w:ascii="仿宋_GB2312" w:hAnsi="仿宋_GB2312" w:cs="仿宋_GB2312"/>
          <w:kern w:val="0"/>
          <w:szCs w:val="32"/>
        </w:rPr>
      </w:pPr>
      <w:r>
        <w:rPr>
          <w:rFonts w:hint="eastAsia" w:ascii="仿宋_GB2312" w:hAnsi="仿宋_GB2312" w:cs="仿宋_GB2312"/>
          <w:spacing w:val="-4"/>
          <w:szCs w:val="32"/>
        </w:rPr>
        <w:t>我们对部门整体支出评价进行了前期准备，对一年来的基本支出和项目资金使用情况进行了梳理和讨论。根据党校校委班子的安排，由党校行政科具体组织实施并进行综合分析，分析认为：部门的整体支出在使用上符合财政部门的要求，保障了干职工工资福利待遇的落实，保障了机关日常运转，保障了党建工作、双创工作、扶贫工作、干部教育工作的正常运行，并取得了良好的政治效益和社会效益，在资金的使用过程中不存在违纪违规问题，自评结果为优良。</w:t>
      </w:r>
    </w:p>
    <w:p w14:paraId="327ABF79">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六、存在的主要问题</w:t>
      </w:r>
    </w:p>
    <w:p w14:paraId="4E3F25BD">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根据《干部教育培训条例》（2016）和《中国共产党党校工作条例》</w:t>
      </w:r>
      <w:r>
        <w:rPr>
          <w:rFonts w:hint="eastAsia" w:ascii="仿宋_GB2312" w:hAnsi="仿宋_GB2312" w:cs="仿宋_GB2312"/>
          <w:spacing w:val="-4"/>
          <w:szCs w:val="32"/>
          <w:lang w:val="en-GB"/>
        </w:rPr>
        <w:t>要求，</w:t>
      </w:r>
      <w:r>
        <w:rPr>
          <w:rFonts w:hint="eastAsia" w:ascii="仿宋_GB2312" w:hAnsi="仿宋_GB2312" w:cs="仿宋_GB2312"/>
          <w:spacing w:val="-4"/>
          <w:szCs w:val="32"/>
        </w:rPr>
        <w:t>对党员领导干部的培训批次和培训时间以及党校教师进修提出了更高的要求，经费预算达不到干部教育培训的要求。</w:t>
      </w:r>
    </w:p>
    <w:p w14:paraId="7B4AADD7">
      <w:pPr>
        <w:widowControl/>
        <w:spacing w:line="594" w:lineRule="exact"/>
        <w:ind w:firstLine="640" w:firstLineChars="200"/>
        <w:rPr>
          <w:rFonts w:ascii="仿宋_GB2312" w:hAnsi="仿宋_GB2312" w:cs="仿宋_GB2312"/>
          <w:bCs/>
          <w:kern w:val="0"/>
          <w:szCs w:val="32"/>
        </w:rPr>
      </w:pPr>
      <w:r>
        <w:rPr>
          <w:rFonts w:hint="eastAsia" w:ascii="仿宋_GB2312" w:hAnsi="仿宋_GB2312" w:cs="仿宋_GB2312"/>
          <w:bCs/>
          <w:kern w:val="0"/>
          <w:szCs w:val="32"/>
        </w:rPr>
        <w:t>七、改进措施和有关建议</w:t>
      </w:r>
    </w:p>
    <w:p w14:paraId="39DD57BD">
      <w:pPr>
        <w:spacing w:line="600" w:lineRule="exact"/>
        <w:ind w:firstLine="624" w:firstLineChars="200"/>
        <w:rPr>
          <w:rFonts w:ascii="仿宋_GB2312" w:hAnsi="仿宋_GB2312" w:cs="仿宋_GB2312"/>
          <w:spacing w:val="-4"/>
          <w:szCs w:val="32"/>
        </w:rPr>
      </w:pPr>
      <w:r>
        <w:rPr>
          <w:rFonts w:hint="eastAsia" w:ascii="仿宋_GB2312" w:hAnsi="仿宋_GB2312" w:cs="仿宋_GB2312"/>
          <w:spacing w:val="-4"/>
          <w:szCs w:val="32"/>
        </w:rPr>
        <w:t>建议增加培训经费的预算。</w:t>
      </w:r>
    </w:p>
    <w:p w14:paraId="7A2986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0DCE5"/>
    <w:multiLevelType w:val="singleLevel"/>
    <w:tmpl w:val="CBF0DC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YzA4MWEyNTU0YzM1NjdjYzA0MzBjYTg2YTQ4MjgifQ=="/>
    <w:docVar w:name="KSO_WPS_MARK_KEY" w:val="a2172842-9dd8-420e-a5e0-877c98187a53"/>
  </w:docVars>
  <w:rsids>
    <w:rsidRoot w:val="6A927C95"/>
    <w:rsid w:val="02DA0C70"/>
    <w:rsid w:val="123C532F"/>
    <w:rsid w:val="12B32FBA"/>
    <w:rsid w:val="1E5F23C9"/>
    <w:rsid w:val="32F7777A"/>
    <w:rsid w:val="3AF307C4"/>
    <w:rsid w:val="66FE0786"/>
    <w:rsid w:val="6A927C95"/>
    <w:rsid w:val="6ABE3D18"/>
    <w:rsid w:val="70AB1BB0"/>
    <w:rsid w:val="712F2AC9"/>
    <w:rsid w:val="777F2755"/>
    <w:rsid w:val="795950A5"/>
    <w:rsid w:val="7991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toc 1"/>
    <w:next w:val="1"/>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7">
    <w:name w:val="font61"/>
    <w:basedOn w:val="6"/>
    <w:autoRedefine/>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4551</Words>
  <Characters>4646</Characters>
  <Lines>0</Lines>
  <Paragraphs>0</Paragraphs>
  <TotalTime>42</TotalTime>
  <ScaleCrop>false</ScaleCrop>
  <LinksUpToDate>false</LinksUpToDate>
  <CharactersWithSpaces>4655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2021-11-05T02:20:00Z</dcterms:created>
  <dc:creator>苏宸锐John</dc:creator>
  <cp:lastModifiedBy>DD</cp:lastModifiedBy>
  <dcterms:modified xsi:type="dcterms:W3CDTF">2025-11-06T08:41:44Z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689A8F5999B1487FB8A8BEA5AC2CD990_13</vt:lpwstr>
  </property>
  <property fmtid="{D5CDD505-2E9C-101B-9397-08002B2CF9AE}" pid="4" name="KSOTemplateDocerSaveRecord">
    <vt:lpwstr>eyJoZGlkIjoiN2ExYzk5MmM3ZGJkNmJmOWZlZjY4ZDUxNDU1MTFkODUiLCJ1c2VySWQiOiI2NTgyMDc1MTMifQ==</vt:lpwstr>
  </property>
</Properties>
</file>