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5D86"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桃江县学校后勤服务中心</w:t>
      </w:r>
      <w:r>
        <w:rPr>
          <w:rFonts w:hint="eastAsia" w:ascii="宋体" w:hAnsi="宋体" w:cs="宋体"/>
          <w:b/>
          <w:bCs w:val="0"/>
          <w:sz w:val="46"/>
          <w:szCs w:val="46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年度部门整体支出绩效评价自评报告</w:t>
      </w:r>
    </w:p>
    <w:p w14:paraId="46113450"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</w:p>
    <w:p w14:paraId="224F2E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从事的工作包括负责中小学校（幼儿园）后勤管理业务工作指导、协调、服务和监督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，建立健全学校后勤服务体系，负责学校后勤人员业务培训，负责学校食堂食品卫生、费用收支、运行模式管理和监督，负责学校饮用水安全管理与监督，负责学校食堂标准化建设和学校人居环境整治工作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一般公共预算财政拨款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191.5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191.5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0E814CF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一、整体支出管理和使用情况</w:t>
      </w:r>
    </w:p>
    <w:p w14:paraId="0EAE28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 w14:paraId="3C9323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基本支出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为191.5万元，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主要是人员支出和公用支出，人员支出包括工资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福利支出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对个人的家庭补助支出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；公用支出主要为日常办公支出。支出情况为：工资福利支出：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188.2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万元，商品和服务支出：0.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万元，对个人和家庭补助支出：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2.68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3060F95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 w14:paraId="34927E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项目支出为0万元。</w:t>
      </w:r>
    </w:p>
    <w:p w14:paraId="603314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二、部门（单位）专项组织实施情况</w:t>
      </w:r>
    </w:p>
    <w:p w14:paraId="3974B0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在部门资金使用过程中，我单位紧紧围绕县委、县政府的中心工作，加强管理，使项目实施组织有序，质量标准较高，时间进度较快。主要体现在：</w:t>
      </w:r>
    </w:p>
    <w:p w14:paraId="7977996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1、加强资金管理。对财政投入资金进行专户、专账、专人管理，厉行节约，专款专用。</w:t>
      </w:r>
    </w:p>
    <w:p w14:paraId="37F4ED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2、加强项目责任管理。把工作任务责任到部门、责任到人，有效地加快了工作进度。</w:t>
      </w:r>
    </w:p>
    <w:p w14:paraId="7D7582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三、部门（单位）整体支出绩效情况</w:t>
      </w:r>
    </w:p>
    <w:p w14:paraId="3C2398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2023年，我单位紧紧围绕县委、县政府的中心工作，预期绩效目标全部完成，达到了预期的完满效果，自评情况为优秀。</w:t>
      </w:r>
    </w:p>
    <w:p w14:paraId="5DBF93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四、存在的问题</w:t>
      </w:r>
    </w:p>
    <w:p w14:paraId="296D9C1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 w14:paraId="0EDD17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五、对策建议</w:t>
      </w:r>
    </w:p>
    <w:p w14:paraId="4CBA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在项目资金使用上，我单位应力求合理节约高效的原则，严格按照各项规定安排资金的使用，确保预算支出合规合法化。</w:t>
      </w:r>
    </w:p>
    <w:p w14:paraId="2C99A430">
      <w:pPr>
        <w:spacing w:line="594" w:lineRule="exact"/>
        <w:jc w:val="left"/>
        <w:rPr>
          <w:rFonts w:eastAsia="黑体"/>
          <w:bCs/>
          <w:kern w:val="0"/>
          <w:szCs w:val="32"/>
        </w:rPr>
      </w:pPr>
    </w:p>
    <w:p w14:paraId="3236BA2B">
      <w:pPr>
        <w:spacing w:line="594" w:lineRule="exact"/>
        <w:jc w:val="left"/>
        <w:rPr>
          <w:rFonts w:eastAsia="黑体"/>
          <w:bCs/>
          <w:kern w:val="0"/>
          <w:szCs w:val="32"/>
        </w:rPr>
      </w:pPr>
    </w:p>
    <w:p w14:paraId="687C5D0A">
      <w:pPr>
        <w:spacing w:line="594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附件1</w:t>
      </w:r>
    </w:p>
    <w:p w14:paraId="1285E0BF"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2023</w:t>
      </w:r>
      <w:r>
        <w:rPr>
          <w:rFonts w:eastAsia="方正小标宋简体"/>
          <w:bCs/>
          <w:kern w:val="0"/>
          <w:sz w:val="44"/>
          <w:szCs w:val="44"/>
        </w:rPr>
        <w:t>年度部门整体支出绩效评价</w:t>
      </w:r>
    </w:p>
    <w:p w14:paraId="1DDF15B0"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基础数据表</w:t>
      </w:r>
    </w:p>
    <w:tbl>
      <w:tblPr>
        <w:tblStyle w:val="8"/>
        <w:tblpPr w:leftFromText="180" w:rightFromText="180" w:vertAnchor="text" w:horzAnchor="page" w:tblpXSpec="center" w:tblpY="181"/>
        <w:tblOverlap w:val="never"/>
        <w:tblW w:w="102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1180"/>
        <w:gridCol w:w="880"/>
        <w:gridCol w:w="1100"/>
        <w:gridCol w:w="1100"/>
        <w:gridCol w:w="1060"/>
        <w:gridCol w:w="1283"/>
      </w:tblGrid>
      <w:tr w14:paraId="44B72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restart"/>
            <w:vAlign w:val="center"/>
          </w:tcPr>
          <w:p w14:paraId="1B99CD02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财政供养人员情况（人）</w:t>
            </w:r>
          </w:p>
        </w:tc>
        <w:tc>
          <w:tcPr>
            <w:tcW w:w="2060" w:type="dxa"/>
            <w:gridSpan w:val="2"/>
          </w:tcPr>
          <w:p w14:paraId="607E9D07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编制数</w:t>
            </w:r>
          </w:p>
        </w:tc>
        <w:tc>
          <w:tcPr>
            <w:tcW w:w="2200" w:type="dxa"/>
            <w:gridSpan w:val="2"/>
          </w:tcPr>
          <w:p w14:paraId="7307A834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2023</w:t>
            </w:r>
            <w:r>
              <w:rPr>
                <w:rFonts w:eastAsia="宋体"/>
                <w:kern w:val="0"/>
                <w:sz w:val="24"/>
              </w:rPr>
              <w:t>年实际在职人数</w:t>
            </w:r>
          </w:p>
        </w:tc>
        <w:tc>
          <w:tcPr>
            <w:tcW w:w="2343" w:type="dxa"/>
            <w:gridSpan w:val="2"/>
          </w:tcPr>
          <w:p w14:paraId="1D2ACA96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</w:tr>
      <w:tr w14:paraId="6FA7C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continue"/>
            <w:vAlign w:val="center"/>
          </w:tcPr>
          <w:p w14:paraId="1C307998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</w:tcPr>
          <w:p w14:paraId="45C98FE9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200" w:type="dxa"/>
            <w:gridSpan w:val="2"/>
          </w:tcPr>
          <w:p w14:paraId="384C2063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343" w:type="dxa"/>
            <w:gridSpan w:val="2"/>
          </w:tcPr>
          <w:p w14:paraId="65312507"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100%</w:t>
            </w:r>
          </w:p>
        </w:tc>
      </w:tr>
      <w:tr w14:paraId="2D866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Align w:val="center"/>
          </w:tcPr>
          <w:p w14:paraId="2B3B2735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经费控制情况（万元）</w:t>
            </w:r>
          </w:p>
        </w:tc>
        <w:tc>
          <w:tcPr>
            <w:tcW w:w="2060" w:type="dxa"/>
            <w:gridSpan w:val="2"/>
            <w:vAlign w:val="center"/>
          </w:tcPr>
          <w:p w14:paraId="112E5734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2023</w:t>
            </w:r>
            <w:r>
              <w:rPr>
                <w:rFonts w:eastAsia="宋体"/>
                <w:kern w:val="0"/>
                <w:sz w:val="24"/>
              </w:rPr>
              <w:t>年决算数</w:t>
            </w:r>
          </w:p>
        </w:tc>
        <w:tc>
          <w:tcPr>
            <w:tcW w:w="2200" w:type="dxa"/>
            <w:gridSpan w:val="2"/>
            <w:vAlign w:val="center"/>
          </w:tcPr>
          <w:p w14:paraId="77E8FDAC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2023</w:t>
            </w:r>
            <w:r>
              <w:rPr>
                <w:rFonts w:eastAsia="宋体"/>
                <w:kern w:val="0"/>
                <w:sz w:val="24"/>
              </w:rPr>
              <w:t>年预算数</w:t>
            </w:r>
          </w:p>
        </w:tc>
        <w:tc>
          <w:tcPr>
            <w:tcW w:w="2343" w:type="dxa"/>
            <w:gridSpan w:val="2"/>
            <w:vAlign w:val="center"/>
          </w:tcPr>
          <w:p w14:paraId="2129CD51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2023</w:t>
            </w:r>
            <w:r>
              <w:rPr>
                <w:rFonts w:eastAsia="宋体"/>
                <w:kern w:val="0"/>
                <w:sz w:val="24"/>
              </w:rPr>
              <w:t>年决算数</w:t>
            </w:r>
          </w:p>
        </w:tc>
      </w:tr>
      <w:tr w14:paraId="455BB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52790F2B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三公经费：</w:t>
            </w:r>
          </w:p>
        </w:tc>
        <w:tc>
          <w:tcPr>
            <w:tcW w:w="2060" w:type="dxa"/>
            <w:gridSpan w:val="2"/>
          </w:tcPr>
          <w:p w14:paraId="1F246483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7C67D809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</w:tcPr>
          <w:p w14:paraId="20EAC0BA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0343F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1CD37661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1、公务用车购置和维护经费</w:t>
            </w:r>
          </w:p>
        </w:tc>
        <w:tc>
          <w:tcPr>
            <w:tcW w:w="2060" w:type="dxa"/>
            <w:gridSpan w:val="2"/>
          </w:tcPr>
          <w:p w14:paraId="1D866E82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57DBD3FD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51348CFD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3888D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09C8541D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其中：公车购置</w:t>
            </w:r>
          </w:p>
        </w:tc>
        <w:tc>
          <w:tcPr>
            <w:tcW w:w="2060" w:type="dxa"/>
            <w:gridSpan w:val="2"/>
          </w:tcPr>
          <w:p w14:paraId="6DA6D0E5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51782DA1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1B44CB66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47C68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467D8F55">
            <w:pPr>
              <w:autoSpaceDE w:val="0"/>
              <w:autoSpaceDN w:val="0"/>
              <w:spacing w:line="360" w:lineRule="exact"/>
              <w:ind w:firstLine="1440" w:firstLineChars="6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公车运行维护</w:t>
            </w:r>
          </w:p>
        </w:tc>
        <w:tc>
          <w:tcPr>
            <w:tcW w:w="2060" w:type="dxa"/>
            <w:gridSpan w:val="2"/>
          </w:tcPr>
          <w:p w14:paraId="61FD0B5A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69EC78A1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16E0B60F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43BA0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270D3931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2、出国经费</w:t>
            </w:r>
          </w:p>
        </w:tc>
        <w:tc>
          <w:tcPr>
            <w:tcW w:w="2060" w:type="dxa"/>
            <w:gridSpan w:val="2"/>
          </w:tcPr>
          <w:p w14:paraId="00B84C40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5849E139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7BBADAA3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7D4DE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053A54F0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3、公务接待</w:t>
            </w:r>
          </w:p>
        </w:tc>
        <w:tc>
          <w:tcPr>
            <w:tcW w:w="2060" w:type="dxa"/>
            <w:gridSpan w:val="2"/>
          </w:tcPr>
          <w:p w14:paraId="65FB41EA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6C874577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6BF9CA0A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19F6C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63530D55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项目支出：</w:t>
            </w:r>
          </w:p>
        </w:tc>
        <w:tc>
          <w:tcPr>
            <w:tcW w:w="2060" w:type="dxa"/>
            <w:gridSpan w:val="2"/>
          </w:tcPr>
          <w:p w14:paraId="6AE44AA1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73F8217E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</w:tcPr>
          <w:p w14:paraId="31E8CFD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4C135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720B65B3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1、业务工作经费</w:t>
            </w:r>
          </w:p>
        </w:tc>
        <w:tc>
          <w:tcPr>
            <w:tcW w:w="2060" w:type="dxa"/>
            <w:gridSpan w:val="2"/>
          </w:tcPr>
          <w:p w14:paraId="4512E15A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2B9595D0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1D4D3123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6BC81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3BCDA35C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2、运行维护经费</w:t>
            </w:r>
          </w:p>
        </w:tc>
        <w:tc>
          <w:tcPr>
            <w:tcW w:w="2060" w:type="dxa"/>
            <w:gridSpan w:val="2"/>
          </w:tcPr>
          <w:p w14:paraId="6F21C683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4103D84B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3753D25C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6E5D1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4410C93D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　　3、项目实施费</w:t>
            </w:r>
          </w:p>
        </w:tc>
        <w:tc>
          <w:tcPr>
            <w:tcW w:w="2060" w:type="dxa"/>
            <w:gridSpan w:val="2"/>
          </w:tcPr>
          <w:p w14:paraId="448A640F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419E6ED8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21FBFBBC"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76EEA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62848123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公用经费</w:t>
            </w:r>
          </w:p>
        </w:tc>
        <w:tc>
          <w:tcPr>
            <w:tcW w:w="2060" w:type="dxa"/>
            <w:gridSpan w:val="2"/>
          </w:tcPr>
          <w:p w14:paraId="7CBA3C95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5D2E78D7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18.33</w:t>
            </w:r>
          </w:p>
        </w:tc>
        <w:tc>
          <w:tcPr>
            <w:tcW w:w="2343" w:type="dxa"/>
            <w:gridSpan w:val="2"/>
          </w:tcPr>
          <w:p w14:paraId="1F56EDB9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0.62</w:t>
            </w:r>
          </w:p>
        </w:tc>
      </w:tr>
      <w:tr w14:paraId="00770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63D7F875"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其中：办公经费</w:t>
            </w:r>
          </w:p>
        </w:tc>
        <w:tc>
          <w:tcPr>
            <w:tcW w:w="2060" w:type="dxa"/>
            <w:gridSpan w:val="2"/>
          </w:tcPr>
          <w:p w14:paraId="6016C376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0F6D8926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43" w:type="dxa"/>
            <w:gridSpan w:val="2"/>
          </w:tcPr>
          <w:p w14:paraId="01FBEB5F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0.3</w:t>
            </w:r>
          </w:p>
        </w:tc>
      </w:tr>
      <w:tr w14:paraId="2E70A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7BB7F538">
            <w:pPr>
              <w:autoSpaceDE w:val="0"/>
              <w:autoSpaceDN w:val="0"/>
              <w:spacing w:line="360" w:lineRule="exact"/>
              <w:ind w:firstLine="1200" w:firstLineChars="5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水费、电费、差旅费</w:t>
            </w:r>
          </w:p>
        </w:tc>
        <w:tc>
          <w:tcPr>
            <w:tcW w:w="2060" w:type="dxa"/>
            <w:gridSpan w:val="2"/>
          </w:tcPr>
          <w:p w14:paraId="5A557CC1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3398672B"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43" w:type="dxa"/>
            <w:gridSpan w:val="2"/>
          </w:tcPr>
          <w:p w14:paraId="4A0C4479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 w14:paraId="30EAB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537B7D48">
            <w:pPr>
              <w:autoSpaceDE w:val="0"/>
              <w:autoSpaceDN w:val="0"/>
              <w:spacing w:line="360" w:lineRule="exact"/>
              <w:ind w:firstLine="1200" w:firstLineChars="5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会议费、培训费</w:t>
            </w:r>
          </w:p>
        </w:tc>
        <w:tc>
          <w:tcPr>
            <w:tcW w:w="2060" w:type="dxa"/>
            <w:gridSpan w:val="2"/>
          </w:tcPr>
          <w:p w14:paraId="2DB7BB18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686F562A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4D1E5A28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 w14:paraId="3A0C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7AB0D95E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政府采购金额</w:t>
            </w:r>
          </w:p>
        </w:tc>
        <w:tc>
          <w:tcPr>
            <w:tcW w:w="2060" w:type="dxa"/>
            <w:gridSpan w:val="2"/>
          </w:tcPr>
          <w:p w14:paraId="76301B98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06890245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</w:tcPr>
          <w:p w14:paraId="645F68C3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0.56</w:t>
            </w:r>
          </w:p>
        </w:tc>
      </w:tr>
      <w:tr w14:paraId="635EF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</w:tcPr>
          <w:p w14:paraId="7E56724F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部门基本支出预算调整</w:t>
            </w:r>
          </w:p>
        </w:tc>
        <w:tc>
          <w:tcPr>
            <w:tcW w:w="2060" w:type="dxa"/>
            <w:gridSpan w:val="2"/>
          </w:tcPr>
          <w:p w14:paraId="4BAA4E70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</w:tcPr>
          <w:p w14:paraId="1373A4B2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</w:tcPr>
          <w:p w14:paraId="4322F8D2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 w14:paraId="5FA45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restart"/>
            <w:vAlign w:val="center"/>
          </w:tcPr>
          <w:p w14:paraId="392D785A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楼堂馆所控制情况</w:t>
            </w:r>
          </w:p>
          <w:p w14:paraId="59D9B253"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  <w:lang w:eastAsia="zh-CN"/>
              </w:rPr>
              <w:t>2023</w:t>
            </w:r>
            <w:r>
              <w:rPr>
                <w:rFonts w:eastAsia="宋体"/>
                <w:kern w:val="0"/>
                <w:sz w:val="24"/>
              </w:rPr>
              <w:t>年完工项目）</w:t>
            </w:r>
          </w:p>
        </w:tc>
        <w:tc>
          <w:tcPr>
            <w:tcW w:w="1180" w:type="dxa"/>
            <w:vAlign w:val="center"/>
          </w:tcPr>
          <w:p w14:paraId="7464F9C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批复规模</w:t>
            </w:r>
          </w:p>
          <w:p w14:paraId="72223AEB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（m²）</w:t>
            </w:r>
          </w:p>
        </w:tc>
        <w:tc>
          <w:tcPr>
            <w:tcW w:w="880" w:type="dxa"/>
            <w:vAlign w:val="center"/>
          </w:tcPr>
          <w:p w14:paraId="690B169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实际规模（m²）</w:t>
            </w:r>
          </w:p>
        </w:tc>
        <w:tc>
          <w:tcPr>
            <w:tcW w:w="1100" w:type="dxa"/>
            <w:vAlign w:val="center"/>
          </w:tcPr>
          <w:p w14:paraId="46A320CA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规模</w:t>
            </w:r>
          </w:p>
          <w:p w14:paraId="12420AA3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  <w:tc>
          <w:tcPr>
            <w:tcW w:w="1100" w:type="dxa"/>
            <w:vAlign w:val="center"/>
          </w:tcPr>
          <w:p w14:paraId="63A5D173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预算投资（万元）</w:t>
            </w:r>
          </w:p>
        </w:tc>
        <w:tc>
          <w:tcPr>
            <w:tcW w:w="1060" w:type="dxa"/>
            <w:vAlign w:val="center"/>
          </w:tcPr>
          <w:p w14:paraId="5A0FFE7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实际投资</w:t>
            </w:r>
          </w:p>
          <w:p w14:paraId="77CEC863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（万元）</w:t>
            </w:r>
          </w:p>
        </w:tc>
        <w:tc>
          <w:tcPr>
            <w:tcW w:w="1283" w:type="dxa"/>
            <w:vAlign w:val="center"/>
          </w:tcPr>
          <w:p w14:paraId="6137CC7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投资概算</w:t>
            </w:r>
          </w:p>
          <w:p w14:paraId="0E32CDAB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</w:tr>
      <w:tr w14:paraId="09A9E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continue"/>
          </w:tcPr>
          <w:p w14:paraId="5241F20B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0" w:type="dxa"/>
          </w:tcPr>
          <w:p w14:paraId="0143D136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880" w:type="dxa"/>
          </w:tcPr>
          <w:p w14:paraId="5561C79E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1100" w:type="dxa"/>
          </w:tcPr>
          <w:p w14:paraId="459D93C6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100%</w:t>
            </w:r>
          </w:p>
        </w:tc>
        <w:tc>
          <w:tcPr>
            <w:tcW w:w="1100" w:type="dxa"/>
          </w:tcPr>
          <w:p w14:paraId="7E2C67CA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1060" w:type="dxa"/>
          </w:tcPr>
          <w:p w14:paraId="26DAE762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0</w:t>
            </w:r>
          </w:p>
        </w:tc>
        <w:tc>
          <w:tcPr>
            <w:tcW w:w="1283" w:type="dxa"/>
          </w:tcPr>
          <w:p w14:paraId="6472C2C6"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100%</w:t>
            </w:r>
          </w:p>
        </w:tc>
      </w:tr>
      <w:tr w14:paraId="5C3C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Align w:val="center"/>
          </w:tcPr>
          <w:p w14:paraId="34613EF9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厉行节约保障措施</w:t>
            </w:r>
          </w:p>
        </w:tc>
        <w:tc>
          <w:tcPr>
            <w:tcW w:w="6603" w:type="dxa"/>
            <w:gridSpan w:val="6"/>
          </w:tcPr>
          <w:p w14:paraId="731815D5"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</w:tbl>
    <w:p w14:paraId="0CFE6FE8">
      <w:pPr>
        <w:autoSpaceDE w:val="0"/>
        <w:autoSpaceDN w:val="0"/>
        <w:spacing w:before="20" w:line="340" w:lineRule="atLeas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说明：</w:t>
      </w:r>
      <w:r>
        <w:rPr>
          <w:rFonts w:eastAsia="宋体"/>
          <w:kern w:val="0"/>
          <w:sz w:val="21"/>
          <w:szCs w:val="21"/>
        </w:rPr>
        <w:t xml:space="preserve"> “</w:t>
      </w:r>
      <w:r>
        <w:rPr>
          <w:rFonts w:hAnsi="宋体" w:eastAsia="宋体"/>
          <w:kern w:val="0"/>
          <w:sz w:val="21"/>
          <w:szCs w:val="21"/>
        </w:rPr>
        <w:t>项目支出</w:t>
      </w:r>
      <w:r>
        <w:rPr>
          <w:rFonts w:eastAsia="宋体"/>
          <w:kern w:val="0"/>
          <w:sz w:val="21"/>
          <w:szCs w:val="21"/>
        </w:rPr>
        <w:t>”</w:t>
      </w:r>
      <w:r>
        <w:rPr>
          <w:rFonts w:hAnsi="宋体" w:eastAsia="宋体"/>
          <w:kern w:val="0"/>
          <w:sz w:val="21"/>
          <w:szCs w:val="21"/>
        </w:rPr>
        <w:t>需要填报基本支出以外的所有项目支出情况，</w:t>
      </w:r>
      <w:r>
        <w:rPr>
          <w:rFonts w:eastAsia="宋体"/>
          <w:kern w:val="0"/>
          <w:sz w:val="21"/>
          <w:szCs w:val="21"/>
        </w:rPr>
        <w:t>“</w:t>
      </w:r>
      <w:r>
        <w:rPr>
          <w:rFonts w:hAnsi="宋体" w:eastAsia="宋体"/>
          <w:kern w:val="0"/>
          <w:sz w:val="21"/>
          <w:szCs w:val="21"/>
        </w:rPr>
        <w:t>公用经费</w:t>
      </w:r>
      <w:r>
        <w:rPr>
          <w:rFonts w:eastAsia="宋体"/>
          <w:kern w:val="0"/>
          <w:sz w:val="21"/>
          <w:szCs w:val="21"/>
        </w:rPr>
        <w:t>”</w:t>
      </w:r>
      <w:r>
        <w:rPr>
          <w:rFonts w:hAnsi="宋体" w:eastAsia="宋体"/>
          <w:kern w:val="0"/>
          <w:sz w:val="21"/>
          <w:szCs w:val="21"/>
        </w:rPr>
        <w:t>填报基本支出中的一般商品和服务支出。</w:t>
      </w:r>
    </w:p>
    <w:p w14:paraId="44DFA876">
      <w:pPr>
        <w:autoSpaceDE w:val="0"/>
        <w:autoSpaceDN w:val="0"/>
        <w:spacing w:before="20" w:line="340" w:lineRule="atLeast"/>
        <w:ind w:firstLine="630" w:firstLineChars="300"/>
        <w:rPr>
          <w:rFonts w:eastAsia="宋体"/>
          <w:kern w:val="0"/>
          <w:sz w:val="21"/>
          <w:szCs w:val="21"/>
        </w:rPr>
      </w:pPr>
    </w:p>
    <w:p w14:paraId="3D9DD289">
      <w:pPr>
        <w:jc w:val="left"/>
        <w:rPr>
          <w:rFonts w:eastAsia="黑体"/>
          <w:bCs/>
          <w:kern w:val="0"/>
          <w:szCs w:val="32"/>
        </w:rPr>
      </w:pPr>
    </w:p>
    <w:p w14:paraId="3BCBCE5E">
      <w:pPr>
        <w:jc w:val="left"/>
        <w:rPr>
          <w:rFonts w:hint="eastAsia" w:eastAsia="黑体"/>
          <w:bCs/>
          <w:kern w:val="0"/>
          <w:szCs w:val="32"/>
        </w:rPr>
      </w:pPr>
    </w:p>
    <w:p w14:paraId="1E23BE2A">
      <w:pPr>
        <w:jc w:val="left"/>
        <w:rPr>
          <w:rFonts w:eastAsia="黑体"/>
          <w:bCs/>
          <w:kern w:val="0"/>
          <w:szCs w:val="32"/>
        </w:rPr>
      </w:pPr>
    </w:p>
    <w:p w14:paraId="2C568190">
      <w:pPr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附件2</w:t>
      </w:r>
    </w:p>
    <w:tbl>
      <w:tblPr>
        <w:tblStyle w:val="8"/>
        <w:tblpPr w:leftFromText="180" w:rightFromText="180" w:vertAnchor="text" w:horzAnchor="page" w:tblpXSpec="center" w:tblpY="111"/>
        <w:tblOverlap w:val="never"/>
        <w:tblW w:w="103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087"/>
        <w:gridCol w:w="1224"/>
        <w:gridCol w:w="148"/>
        <w:gridCol w:w="1268"/>
        <w:gridCol w:w="232"/>
        <w:gridCol w:w="1097"/>
        <w:gridCol w:w="1268"/>
        <w:gridCol w:w="725"/>
        <w:gridCol w:w="866"/>
        <w:gridCol w:w="1449"/>
      </w:tblGrid>
      <w:tr w14:paraId="141F6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445" w:type="dxa"/>
            <w:gridSpan w:val="4"/>
            <w:vAlign w:val="center"/>
          </w:tcPr>
          <w:p w14:paraId="390ECE58">
            <w:pPr>
              <w:spacing w:line="5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方正小标宋简体"/>
                <w:bCs/>
                <w:kern w:val="0"/>
                <w:sz w:val="44"/>
                <w:szCs w:val="44"/>
              </w:rPr>
              <w:t>桃江县</w:t>
            </w:r>
            <w:r>
              <w:rPr>
                <w:rFonts w:hint="eastAsia" w:eastAsia="方正小标宋简体"/>
                <w:bCs/>
                <w:kern w:val="0"/>
                <w:sz w:val="44"/>
                <w:szCs w:val="44"/>
                <w:lang w:eastAsia="zh-CN"/>
              </w:rPr>
              <w:t>2023</w:t>
            </w:r>
            <w:r>
              <w:rPr>
                <w:rFonts w:eastAsia="方正小标宋简体"/>
                <w:bCs/>
                <w:kern w:val="0"/>
                <w:sz w:val="44"/>
                <w:szCs w:val="44"/>
              </w:rPr>
              <w:t>年度部门整体支出绩效自评表</w:t>
            </w:r>
            <w:bookmarkStart w:id="0" w:name="_GoBack"/>
            <w:bookmarkEnd w:id="0"/>
            <w:r>
              <w:rPr>
                <w:rFonts w:eastAsia="宋体"/>
                <w:kern w:val="0"/>
                <w:sz w:val="21"/>
                <w:szCs w:val="21"/>
              </w:rPr>
              <w:t>县级预算部门、单位名称</w:t>
            </w:r>
          </w:p>
        </w:tc>
        <w:tc>
          <w:tcPr>
            <w:tcW w:w="6905" w:type="dxa"/>
            <w:gridSpan w:val="7"/>
            <w:vAlign w:val="center"/>
          </w:tcPr>
          <w:p w14:paraId="5F82A66F"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桃江县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后勤服务中心</w:t>
            </w:r>
          </w:p>
        </w:tc>
      </w:tr>
      <w:tr w14:paraId="093CD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restart"/>
          </w:tcPr>
          <w:p w14:paraId="18A1C43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09D969A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28D7D4C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年度预</w:t>
            </w:r>
          </w:p>
          <w:p w14:paraId="69D2C36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算申请</w:t>
            </w:r>
          </w:p>
          <w:p w14:paraId="7A2DD7A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59" w:type="dxa"/>
            <w:gridSpan w:val="3"/>
          </w:tcPr>
          <w:p w14:paraId="604783E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1E01EB0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329" w:type="dxa"/>
            <w:gridSpan w:val="2"/>
          </w:tcPr>
          <w:p w14:paraId="7D0C07E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</w:tcPr>
          <w:p w14:paraId="7D912F0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725" w:type="dxa"/>
          </w:tcPr>
          <w:p w14:paraId="184ADDC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6" w:type="dxa"/>
          </w:tcPr>
          <w:p w14:paraId="71D08DA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49" w:type="dxa"/>
          </w:tcPr>
          <w:p w14:paraId="16C0D31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</w:tr>
      <w:tr w14:paraId="0F0A0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174244C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3"/>
          </w:tcPr>
          <w:p w14:paraId="7438B15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68" w:type="dxa"/>
          </w:tcPr>
          <w:p w14:paraId="4DB43E26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181.24</w:t>
            </w:r>
          </w:p>
        </w:tc>
        <w:tc>
          <w:tcPr>
            <w:tcW w:w="1329" w:type="dxa"/>
            <w:gridSpan w:val="2"/>
          </w:tcPr>
          <w:p w14:paraId="31278A95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191.5</w:t>
            </w:r>
          </w:p>
        </w:tc>
        <w:tc>
          <w:tcPr>
            <w:tcW w:w="1268" w:type="dxa"/>
          </w:tcPr>
          <w:p w14:paraId="3BF9AC8D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191.5</w:t>
            </w:r>
          </w:p>
        </w:tc>
        <w:tc>
          <w:tcPr>
            <w:tcW w:w="725" w:type="dxa"/>
          </w:tcPr>
          <w:p w14:paraId="4622CFF9"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6" w:type="dxa"/>
          </w:tcPr>
          <w:p w14:paraId="1CC61F9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449" w:type="dxa"/>
          </w:tcPr>
          <w:p w14:paraId="1E5C746F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 w14:paraId="450D7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094719A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5151D1E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191.5</w:t>
            </w:r>
          </w:p>
        </w:tc>
        <w:tc>
          <w:tcPr>
            <w:tcW w:w="4308" w:type="dxa"/>
            <w:gridSpan w:val="4"/>
          </w:tcPr>
          <w:p w14:paraId="5D3CFFE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191.5</w:t>
            </w:r>
          </w:p>
        </w:tc>
      </w:tr>
      <w:tr w14:paraId="04600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18473E8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5D9BD22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191.5</w:t>
            </w:r>
          </w:p>
        </w:tc>
        <w:tc>
          <w:tcPr>
            <w:tcW w:w="4308" w:type="dxa"/>
            <w:gridSpan w:val="4"/>
          </w:tcPr>
          <w:p w14:paraId="13A264F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191.5</w:t>
            </w:r>
          </w:p>
        </w:tc>
      </w:tr>
      <w:tr w14:paraId="4A783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5CA5B61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65204221"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308" w:type="dxa"/>
            <w:gridSpan w:val="4"/>
          </w:tcPr>
          <w:p w14:paraId="319C2314">
            <w:pPr>
              <w:autoSpaceDE w:val="0"/>
              <w:autoSpaceDN w:val="0"/>
              <w:spacing w:line="30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项目支出：</w:t>
            </w:r>
          </w:p>
        </w:tc>
      </w:tr>
      <w:tr w14:paraId="3FEB6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6BA9534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0CEFF067"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308" w:type="dxa"/>
            <w:gridSpan w:val="4"/>
          </w:tcPr>
          <w:p w14:paraId="346DE86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35EF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continue"/>
          </w:tcPr>
          <w:p w14:paraId="402AD7F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19BF3660"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308" w:type="dxa"/>
            <w:gridSpan w:val="4"/>
          </w:tcPr>
          <w:p w14:paraId="711342F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323A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86" w:type="dxa"/>
            <w:vMerge w:val="restart"/>
          </w:tcPr>
          <w:p w14:paraId="79BBC84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年度总体</w:t>
            </w:r>
          </w:p>
          <w:p w14:paraId="77F8CA2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056" w:type="dxa"/>
            <w:gridSpan w:val="6"/>
          </w:tcPr>
          <w:p w14:paraId="6859950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308" w:type="dxa"/>
            <w:gridSpan w:val="4"/>
          </w:tcPr>
          <w:p w14:paraId="40838AA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实际完成情况</w:t>
            </w:r>
          </w:p>
        </w:tc>
      </w:tr>
      <w:tr w14:paraId="68D8E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86" w:type="dxa"/>
            <w:vMerge w:val="continue"/>
          </w:tcPr>
          <w:p w14:paraId="078AD6E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56" w:type="dxa"/>
            <w:gridSpan w:val="6"/>
          </w:tcPr>
          <w:p w14:paraId="680E4D8B">
            <w:pPr>
              <w:pStyle w:val="19"/>
              <w:spacing w:before="0" w:beforeAutospacing="0" w:after="2" w:afterAutospacing="0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做好学校食堂食品卫生、费用收支、运行模式管理和监管。不断加强学校食堂标准化建设和学校人居环境整治工作。不断完善学校风险防范与化解管理工作。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445539A4">
            <w:pPr>
              <w:autoSpaceDE w:val="0"/>
              <w:autoSpaceDN w:val="0"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308" w:type="dxa"/>
            <w:gridSpan w:val="4"/>
          </w:tcPr>
          <w:p w14:paraId="7569EE0A">
            <w:pPr>
              <w:autoSpaceDE w:val="0"/>
              <w:autoSpaceDN w:val="0"/>
              <w:spacing w:line="30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后勤管理业务工作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有序开展，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食堂食品卫生、费用收支、运行模式管理和监督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工作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不断加强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效果显著。</w:t>
            </w:r>
          </w:p>
        </w:tc>
      </w:tr>
      <w:tr w14:paraId="0D375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986" w:type="dxa"/>
            <w:vMerge w:val="restart"/>
          </w:tcPr>
          <w:p w14:paraId="5EC37FE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ABBCA3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66367EE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C229CB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856BD2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45057E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EAB278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653DC47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51AEB12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绩</w:t>
            </w:r>
          </w:p>
          <w:p w14:paraId="327C9DC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</w:t>
            </w:r>
          </w:p>
          <w:p w14:paraId="6CF0BE0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</w:t>
            </w:r>
          </w:p>
          <w:p w14:paraId="0348B33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标</w:t>
            </w:r>
          </w:p>
          <w:p w14:paraId="0D3EE99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04B7851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tcBorders>
              <w:bottom w:val="single" w:color="auto" w:sz="4" w:space="0"/>
            </w:tcBorders>
          </w:tcPr>
          <w:p w14:paraId="6F07627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24" w:type="dxa"/>
          </w:tcPr>
          <w:p w14:paraId="0E17A3B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48" w:type="dxa"/>
            <w:gridSpan w:val="3"/>
          </w:tcPr>
          <w:p w14:paraId="07C9541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97" w:type="dxa"/>
          </w:tcPr>
          <w:p w14:paraId="4BEFAFE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</w:tcPr>
          <w:p w14:paraId="6C85BC90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725" w:type="dxa"/>
          </w:tcPr>
          <w:p w14:paraId="41F41E4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6" w:type="dxa"/>
          </w:tcPr>
          <w:p w14:paraId="488C871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49" w:type="dxa"/>
          </w:tcPr>
          <w:p w14:paraId="6C534D9D"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偏差原因分析</w:t>
            </w:r>
          </w:p>
          <w:p w14:paraId="436CE02B"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及改进措施</w:t>
            </w:r>
          </w:p>
        </w:tc>
      </w:tr>
      <w:tr w14:paraId="58BAB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D7ECDC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</w:tcBorders>
          </w:tcPr>
          <w:p w14:paraId="17B85AE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C065E3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59D43A3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916280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0AD93C8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产出指标</w:t>
            </w:r>
          </w:p>
          <w:p w14:paraId="304A8A6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（50分）</w:t>
            </w:r>
          </w:p>
          <w:p w14:paraId="0A57DD6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C69A6C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5FDA6E3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5CD058D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效益指标</w:t>
            </w:r>
          </w:p>
          <w:p w14:paraId="7C46B2F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224" w:type="dxa"/>
            <w:vMerge w:val="restart"/>
            <w:vAlign w:val="center"/>
          </w:tcPr>
          <w:p w14:paraId="6BBF2C0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数量</w:t>
            </w:r>
          </w:p>
          <w:p w14:paraId="2E84569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8" w:type="dxa"/>
            <w:gridSpan w:val="3"/>
            <w:vAlign w:val="center"/>
          </w:tcPr>
          <w:p w14:paraId="14F5604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预算资金到位率</w:t>
            </w:r>
          </w:p>
        </w:tc>
        <w:tc>
          <w:tcPr>
            <w:tcW w:w="1097" w:type="dxa"/>
          </w:tcPr>
          <w:p w14:paraId="112AC1F0">
            <w:pPr>
              <w:autoSpaceDE w:val="0"/>
              <w:autoSpaceDN w:val="0"/>
              <w:spacing w:line="300" w:lineRule="exact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68" w:type="dxa"/>
          </w:tcPr>
          <w:p w14:paraId="0976A27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5" w:type="dxa"/>
          </w:tcPr>
          <w:p w14:paraId="0C8B42C4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128411FA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9" w:type="dxa"/>
          </w:tcPr>
          <w:p w14:paraId="71DE730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5F3D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1F3BB5B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A77A61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6D33FE7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20B5D73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3A8DC3D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8014E3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1056731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3FFDE45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472A012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9768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87FE57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1C9695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75A08E1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47F5414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1D9EDE3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1A8602B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5B9CAEC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6C98D0A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51A7097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7D5A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986" w:type="dxa"/>
            <w:vMerge w:val="continue"/>
          </w:tcPr>
          <w:p w14:paraId="113A0AA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7510C67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DCAE92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质量</w:t>
            </w:r>
          </w:p>
          <w:p w14:paraId="148B88D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8" w:type="dxa"/>
            <w:gridSpan w:val="3"/>
            <w:vAlign w:val="center"/>
          </w:tcPr>
          <w:p w14:paraId="6D281D1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预算资金使用准确率</w:t>
            </w:r>
          </w:p>
        </w:tc>
        <w:tc>
          <w:tcPr>
            <w:tcW w:w="1097" w:type="dxa"/>
          </w:tcPr>
          <w:p w14:paraId="6E5AE929">
            <w:pPr>
              <w:autoSpaceDE w:val="0"/>
              <w:autoSpaceDN w:val="0"/>
              <w:spacing w:line="300" w:lineRule="exact"/>
              <w:jc w:val="both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68" w:type="dxa"/>
          </w:tcPr>
          <w:p w14:paraId="2B1AE38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725" w:type="dxa"/>
          </w:tcPr>
          <w:p w14:paraId="613B0248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55708864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9" w:type="dxa"/>
          </w:tcPr>
          <w:p w14:paraId="4926938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027E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30BAFCE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BD7454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00AA170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7995C94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70DC425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F3B097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36ED62B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60C04D8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18E2105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99DE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7CE8880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795488B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6F41A50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6A29FC3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09651B8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BF8A12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F73BEF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5CC21D1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6B22377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9F5F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1EC9A26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20277E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5680F9F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成本</w:t>
            </w:r>
          </w:p>
          <w:p w14:paraId="42B9221B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8" w:type="dxa"/>
            <w:gridSpan w:val="3"/>
            <w:vAlign w:val="center"/>
          </w:tcPr>
          <w:p w14:paraId="0CDCB1E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及时足额发放</w:t>
            </w:r>
          </w:p>
        </w:tc>
        <w:tc>
          <w:tcPr>
            <w:tcW w:w="1097" w:type="dxa"/>
          </w:tcPr>
          <w:p w14:paraId="6DCD9B9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68" w:type="dxa"/>
          </w:tcPr>
          <w:p w14:paraId="2C7E917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725" w:type="dxa"/>
          </w:tcPr>
          <w:p w14:paraId="30C5218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6" w:type="dxa"/>
          </w:tcPr>
          <w:p w14:paraId="4FC8CC29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9" w:type="dxa"/>
          </w:tcPr>
          <w:p w14:paraId="0D0E1C3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14E3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3882B6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6275FC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</w:tcPr>
          <w:p w14:paraId="6AE53C1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70B827B5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50A6EE0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1285DBA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92DBF4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631AB55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3562A2E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835C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59548F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bottom w:val="single" w:color="auto" w:sz="4" w:space="0"/>
            </w:tcBorders>
          </w:tcPr>
          <w:p w14:paraId="2F291D2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</w:tcPr>
          <w:p w14:paraId="6EBE4A0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194C505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210477E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1E566A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2708602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46FB18E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5098F90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D9C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986" w:type="dxa"/>
            <w:vMerge w:val="continue"/>
          </w:tcPr>
          <w:p w14:paraId="72D8BC4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</w:tcBorders>
          </w:tcPr>
          <w:p w14:paraId="26C4D0B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9C4E88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 w14:paraId="4CCED13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0EA3FD0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效益指标</w:t>
            </w:r>
          </w:p>
          <w:p w14:paraId="047A139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4</w:t>
            </w:r>
            <w:r>
              <w:rPr>
                <w:rFonts w:eastAsia="宋体"/>
                <w:kern w:val="0"/>
                <w:sz w:val="21"/>
                <w:szCs w:val="21"/>
              </w:rPr>
              <w:t>0分）</w:t>
            </w:r>
          </w:p>
          <w:p w14:paraId="4E9287B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4D39082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经济效</w:t>
            </w:r>
          </w:p>
          <w:p w14:paraId="4FC2F28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648" w:type="dxa"/>
            <w:gridSpan w:val="3"/>
            <w:vAlign w:val="center"/>
          </w:tcPr>
          <w:p w14:paraId="7F7CD51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val="en-US" w:eastAsia="zh-CN"/>
              </w:rPr>
              <w:t>预算资金使用效率</w:t>
            </w:r>
          </w:p>
        </w:tc>
        <w:tc>
          <w:tcPr>
            <w:tcW w:w="1097" w:type="dxa"/>
          </w:tcPr>
          <w:p w14:paraId="175FC5A9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268" w:type="dxa"/>
          </w:tcPr>
          <w:p w14:paraId="22CB5EB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5" w:type="dxa"/>
          </w:tcPr>
          <w:p w14:paraId="4FA55642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3C18E2DA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9" w:type="dxa"/>
          </w:tcPr>
          <w:p w14:paraId="3EEAECC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753E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1B58D80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2516EA8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918EA1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65FEB9E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078B818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EA3EBC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3344B63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4AA41FD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154E290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5817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499B69C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1A2826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1E7C855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72935F1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6B925F2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1B5439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FA7959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5B6B4141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23EB6B3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EB02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68D1E00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143505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3FBC619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社会效</w:t>
            </w:r>
          </w:p>
          <w:p w14:paraId="2B42839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648" w:type="dxa"/>
            <w:gridSpan w:val="3"/>
          </w:tcPr>
          <w:p w14:paraId="6EA6F71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48FE58E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6EB10E7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4EE4310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192BCF3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23D658F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17564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2097165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1DEE429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31FEFD6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0BF4227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3E99739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879BC3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38F82B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7188EC7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222B687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705B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534705E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3A7D7DD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FD865C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2A9DCB7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5FE47AE3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691620A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3294C4B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71771566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59C5452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14D19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532E7F2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19C107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36723D9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生态效</w:t>
            </w:r>
          </w:p>
          <w:p w14:paraId="178DD124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648" w:type="dxa"/>
            <w:gridSpan w:val="3"/>
          </w:tcPr>
          <w:p w14:paraId="5C714C5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生态效益</w:t>
            </w:r>
          </w:p>
        </w:tc>
        <w:tc>
          <w:tcPr>
            <w:tcW w:w="1097" w:type="dxa"/>
          </w:tcPr>
          <w:p w14:paraId="1911620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良好</w:t>
            </w:r>
          </w:p>
        </w:tc>
        <w:tc>
          <w:tcPr>
            <w:tcW w:w="1268" w:type="dxa"/>
          </w:tcPr>
          <w:p w14:paraId="20E0036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良好</w:t>
            </w:r>
          </w:p>
        </w:tc>
        <w:tc>
          <w:tcPr>
            <w:tcW w:w="725" w:type="dxa"/>
          </w:tcPr>
          <w:p w14:paraId="5BE6250B"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6" w:type="dxa"/>
          </w:tcPr>
          <w:p w14:paraId="0D746512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49" w:type="dxa"/>
          </w:tcPr>
          <w:p w14:paraId="3960002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E96D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5E21EB9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D908BF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CE5DFBC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4BB5D5C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0C8938F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FE83BA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505645F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1126D2D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2413F96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2EC6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3C93BEA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41857BF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78EEC23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6C9A0D8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3A70053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E6F1D8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61A7B69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29CFEC2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7E3A06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324A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1850A78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091D9EA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4180F8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可持续影</w:t>
            </w:r>
          </w:p>
          <w:p w14:paraId="4D348B2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响指标</w:t>
            </w:r>
          </w:p>
        </w:tc>
        <w:tc>
          <w:tcPr>
            <w:tcW w:w="1648" w:type="dxa"/>
            <w:gridSpan w:val="3"/>
          </w:tcPr>
          <w:p w14:paraId="7E6E95A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6441703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3C879B9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0C92465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08C1FA6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6B68264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0AC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22BBE68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7DACBBE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73DD6D9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0BEDE37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3E8AD01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6FC8675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6E3C42FE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1E546868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51545A1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217B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15F4D32D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bottom w:val="single" w:color="auto" w:sz="4" w:space="0"/>
            </w:tcBorders>
          </w:tcPr>
          <w:p w14:paraId="5DF7803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7CBB36D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3BB01F2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</w:tcPr>
          <w:p w14:paraId="5B20410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46A13A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7FD59B4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78C0722E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0E72086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765A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2C67444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</w:tcBorders>
          </w:tcPr>
          <w:p w14:paraId="1E57EE4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</w:t>
            </w:r>
          </w:p>
          <w:p w14:paraId="1CC2FAFF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  <w:p w14:paraId="3D09B82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24" w:type="dxa"/>
            <w:vMerge w:val="restart"/>
            <w:vAlign w:val="center"/>
          </w:tcPr>
          <w:p w14:paraId="31CE0D60">
            <w:pPr>
              <w:autoSpaceDE w:val="0"/>
              <w:autoSpaceDN w:val="0"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服务对象</w:t>
            </w:r>
          </w:p>
          <w:p w14:paraId="5C3FFF02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648" w:type="dxa"/>
            <w:gridSpan w:val="3"/>
          </w:tcPr>
          <w:p w14:paraId="689264A2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员工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1097" w:type="dxa"/>
          </w:tcPr>
          <w:p w14:paraId="4A82157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80%</w:t>
            </w:r>
          </w:p>
        </w:tc>
        <w:tc>
          <w:tcPr>
            <w:tcW w:w="1268" w:type="dxa"/>
          </w:tcPr>
          <w:p w14:paraId="2E5A90F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80%</w:t>
            </w:r>
          </w:p>
        </w:tc>
        <w:tc>
          <w:tcPr>
            <w:tcW w:w="725" w:type="dxa"/>
          </w:tcPr>
          <w:p w14:paraId="3F1A6C3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6" w:type="dxa"/>
          </w:tcPr>
          <w:p w14:paraId="74CC760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449" w:type="dxa"/>
          </w:tcPr>
          <w:p w14:paraId="28625AC0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79EE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</w:tcPr>
          <w:p w14:paraId="3371F77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</w:tcPr>
          <w:p w14:paraId="5CF52B44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</w:tcPr>
          <w:p w14:paraId="0E97FCFA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</w:tcPr>
          <w:p w14:paraId="4153908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</w:tcPr>
          <w:p w14:paraId="2AD7AE5B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FD28667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</w:tcPr>
          <w:p w14:paraId="18CCA00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</w:tcPr>
          <w:p w14:paraId="37446CE3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</w:tcPr>
          <w:p w14:paraId="1463919F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A6A1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986" w:type="dxa"/>
            <w:vMerge w:val="continue"/>
            <w:tcBorders>
              <w:bottom w:val="single" w:color="auto" w:sz="4" w:space="0"/>
            </w:tcBorders>
          </w:tcPr>
          <w:p w14:paraId="2710D53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bottom w:val="single" w:color="auto" w:sz="2" w:space="0"/>
            </w:tcBorders>
          </w:tcPr>
          <w:p w14:paraId="3165785C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bottom w:val="single" w:color="auto" w:sz="2" w:space="0"/>
            </w:tcBorders>
          </w:tcPr>
          <w:p w14:paraId="055ADE29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tcBorders>
              <w:bottom w:val="single" w:color="auto" w:sz="2" w:space="0"/>
            </w:tcBorders>
          </w:tcPr>
          <w:p w14:paraId="02A659D5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7" w:type="dxa"/>
            <w:tcBorders>
              <w:bottom w:val="single" w:color="auto" w:sz="2" w:space="0"/>
            </w:tcBorders>
          </w:tcPr>
          <w:p w14:paraId="10C3C91A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tcBorders>
              <w:bottom w:val="single" w:color="auto" w:sz="2" w:space="0"/>
            </w:tcBorders>
          </w:tcPr>
          <w:p w14:paraId="5E2CA1C6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bottom w:val="single" w:color="auto" w:sz="2" w:space="0"/>
            </w:tcBorders>
          </w:tcPr>
          <w:p w14:paraId="6E2F0B51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tcBorders>
              <w:bottom w:val="single" w:color="auto" w:sz="2" w:space="0"/>
            </w:tcBorders>
          </w:tcPr>
          <w:p w14:paraId="01A79A8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9" w:type="dxa"/>
            <w:tcBorders>
              <w:bottom w:val="single" w:color="auto" w:sz="2" w:space="0"/>
            </w:tcBorders>
          </w:tcPr>
          <w:p w14:paraId="45D848A8"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C715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310" w:type="dxa"/>
            <w:gridSpan w:val="8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6F5CF8A6"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725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47E95F37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6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1771ACC2"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49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14:paraId="79E3550D"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14:paraId="52ABAAB1">
      <w:pPr>
        <w:autoSpaceDE w:val="0"/>
        <w:autoSpaceDN w:val="0"/>
        <w:spacing w:before="20" w:line="340" w:lineRule="atLeast"/>
      </w:pPr>
    </w:p>
    <w:p w14:paraId="62BD0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6C60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64B7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60B7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EE6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438A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4DCD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Y2ViMmNhOTRlNmMxZjQ5MmRlYWNmN2NiYzhhZWY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06DC28B3"/>
    <w:rsid w:val="1F5018B6"/>
    <w:rsid w:val="22024E4B"/>
    <w:rsid w:val="255D623E"/>
    <w:rsid w:val="2844761E"/>
    <w:rsid w:val="34B97C17"/>
    <w:rsid w:val="34C23234"/>
    <w:rsid w:val="36ED79DC"/>
    <w:rsid w:val="43A218D9"/>
    <w:rsid w:val="445E4748"/>
    <w:rsid w:val="4F69067B"/>
    <w:rsid w:val="507D6AAE"/>
    <w:rsid w:val="57373941"/>
    <w:rsid w:val="57D7055E"/>
    <w:rsid w:val="5A0112E0"/>
    <w:rsid w:val="5BCF552A"/>
    <w:rsid w:val="5FB97320"/>
    <w:rsid w:val="600C616D"/>
    <w:rsid w:val="60235D19"/>
    <w:rsid w:val="625701D9"/>
    <w:rsid w:val="63803938"/>
    <w:rsid w:val="63857899"/>
    <w:rsid w:val="63C309CC"/>
    <w:rsid w:val="67B41FFA"/>
    <w:rsid w:val="6A86179D"/>
    <w:rsid w:val="748A1205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1740</Words>
  <Characters>1910</Characters>
  <Lines>78</Lines>
  <Paragraphs>21</Paragraphs>
  <TotalTime>7</TotalTime>
  <ScaleCrop>false</ScaleCrop>
  <LinksUpToDate>false</LinksUpToDate>
  <CharactersWithSpaces>1915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2021-06-02T09:03:00Z</dcterms:created>
  <dc:creator>User</dc:creator>
  <cp:lastModifiedBy>借双翅膀</cp:lastModifiedBy>
  <cp:lastPrinted>2022-06-23T11:14:00Z</cp:lastPrinted>
  <dcterms:modified xsi:type="dcterms:W3CDTF">2024-11-12T12:53:52Z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CE443EFF4BA14B719E369F5BF85258D1_13</vt:lpwstr>
  </property>
</Properties>
</file>