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01DBF" w14:textId="1099AE86" w:rsidR="00BE5C8F" w:rsidRDefault="00000000">
      <w:pPr>
        <w:spacing w:line="800" w:lineRule="exact"/>
        <w:jc w:val="center"/>
        <w:rPr>
          <w:rFonts w:ascii="仿宋" w:eastAsia="仿宋" w:hAnsi="仿宋" w:cs="仿宋" w:hint="eastAsia"/>
          <w:b/>
          <w:sz w:val="46"/>
          <w:szCs w:val="46"/>
        </w:rPr>
      </w:pPr>
      <w:r>
        <w:rPr>
          <w:rFonts w:ascii="仿宋" w:eastAsia="仿宋" w:hAnsi="仿宋" w:cs="仿宋" w:hint="eastAsia"/>
          <w:b/>
          <w:sz w:val="46"/>
          <w:szCs w:val="46"/>
        </w:rPr>
        <w:t>桃江县第四中学</w:t>
      </w:r>
      <w:r w:rsidR="005C1B45">
        <w:rPr>
          <w:rFonts w:ascii="仿宋" w:eastAsia="仿宋" w:hAnsi="仿宋" w:cs="仿宋" w:hint="eastAsia"/>
          <w:b/>
          <w:sz w:val="46"/>
          <w:szCs w:val="46"/>
        </w:rPr>
        <w:t>2023</w:t>
      </w:r>
      <w:r>
        <w:rPr>
          <w:rFonts w:ascii="仿宋" w:eastAsia="仿宋" w:hAnsi="仿宋" w:cs="仿宋" w:hint="eastAsia"/>
          <w:b/>
          <w:sz w:val="46"/>
          <w:szCs w:val="46"/>
        </w:rPr>
        <w:t>年度部门整体支出绩效评价自评报告</w:t>
      </w:r>
    </w:p>
    <w:p w14:paraId="09D203A7" w14:textId="77777777" w:rsidR="00BE5C8F" w:rsidRDefault="00BE5C8F">
      <w:pPr>
        <w:spacing w:line="800" w:lineRule="exact"/>
        <w:jc w:val="center"/>
        <w:rPr>
          <w:rFonts w:ascii="仿宋" w:eastAsia="仿宋" w:hAnsi="仿宋" w:cs="仿宋" w:hint="eastAsia"/>
          <w:b/>
          <w:sz w:val="46"/>
          <w:szCs w:val="46"/>
        </w:rPr>
      </w:pPr>
    </w:p>
    <w:p w14:paraId="58E2DA49" w14:textId="1326C802" w:rsidR="00BE5C8F" w:rsidRDefault="005C1B45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2023年我单位有编制240人。内部机构包括7个科室。我校是一所公办普通高中，认真贯彻执行党的教育方针，教书育人，实施高中一至三年级教育教学工作。在九年义务教育基础上进一步提高国民素质，为学生的终身发展奠定基础。我单位从事的工作包括实施高中学历教育，促进基础教育发展和其他高中学历教育相关的社会服务职能。1-12月其一般公共预算财政拨款收入4873.7万元，事业收入569万元，教育支出</w:t>
      </w:r>
      <w:r w:rsidR="0012272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5431.78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</w:t>
      </w:r>
      <w:r w:rsidR="0012272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，社会保障和就业支出10.92万元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。</w:t>
      </w:r>
    </w:p>
    <w:p w14:paraId="11DCFA57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一、整体支出管理和使用情况</w:t>
      </w:r>
    </w:p>
    <w:p w14:paraId="657C8A95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562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75DD720F" w14:textId="1BF034B5" w:rsidR="00BE5C8F" w:rsidRDefault="00000000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我单位基本支出为</w:t>
      </w:r>
      <w:r w:rsidR="005C1B45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3723.7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 w:rsidR="005C1B45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3261.55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万元，商品和服务支出：</w:t>
      </w:r>
      <w:r w:rsidR="005C1B45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275.05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万元，对个人和家庭补助支出：</w:t>
      </w:r>
      <w:r w:rsidR="005C1B45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187.1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万元。</w:t>
      </w:r>
    </w:p>
    <w:p w14:paraId="4B6D93EC" w14:textId="77777777" w:rsidR="00BE5C8F" w:rsidRDefault="00000000">
      <w:pPr>
        <w:pStyle w:val="aa"/>
        <w:widowControl/>
        <w:numPr>
          <w:ilvl w:val="0"/>
          <w:numId w:val="2"/>
        </w:numPr>
        <w:shd w:val="clear" w:color="auto" w:fill="FFFFFF"/>
        <w:spacing w:beforeAutospacing="0" w:afterAutospacing="0" w:line="500" w:lineRule="exact"/>
        <w:ind w:firstLineChars="200" w:firstLine="562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45D0A2EB" w14:textId="74354018" w:rsidR="00BE5C8F" w:rsidRDefault="00000000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项目支出为</w:t>
      </w:r>
      <w:r w:rsidR="005C1B45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50万元，主要用于提质扩容基建项目建设。</w:t>
      </w:r>
    </w:p>
    <w:p w14:paraId="7006F792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 w14:paraId="565492F3" w14:textId="21C4D4B5" w:rsidR="00BE5C8F" w:rsidRDefault="005C1B45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2023年，我校部门预算整体支出进度100%，在保障学校的正常运转和提高教育教学质量等方面发挥了积极作用，总体支出绩效良好。</w:t>
      </w:r>
    </w:p>
    <w:p w14:paraId="0596584F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（一）经济性分析</w:t>
      </w:r>
    </w:p>
    <w:p w14:paraId="73C694FB" w14:textId="77777777" w:rsidR="00BE5C8F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1、预算执行方面。本年预算控制较好，按照核定的单位财政供养人员编制数要求，实际在职人员数控制在编制人数范围内。</w:t>
      </w:r>
    </w:p>
    <w:p w14:paraId="244E4990" w14:textId="3DD41999" w:rsidR="00BE5C8F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2、预算管理方面。按照</w:t>
      </w:r>
      <w:r w:rsidR="005C1B45"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 w:rsidR="005C1B45"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年学校多次研究财务工作，对一定时段的项目经费及具体工作进行讨论、研究及部署，取得了较好的成绩。</w:t>
      </w:r>
    </w:p>
    <w:p w14:paraId="6A68CDD6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 w14:paraId="51AD713E" w14:textId="77777777" w:rsidR="00BE5C8F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预算安排的基本支出保障了学校正常的工作运转，预算安排的项目支出保障了学校各项业务工作的顺利开展。</w:t>
      </w:r>
    </w:p>
    <w:p w14:paraId="05DE43F3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 w14:paraId="3AE16E63" w14:textId="3FF07B7B" w:rsidR="00BE5C8F" w:rsidRDefault="005C1B45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2023年我校各项工作都取得了较好的成绩，学前教育和义务教育都有不同程度的发展，学校办学条件不断改善，各项指标都有所提高，合格率和升学率都有所提高，社会满意度较好，圆满地完成了2023年的各项工作。</w:t>
      </w:r>
    </w:p>
    <w:p w14:paraId="75548CC6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 w14:paraId="47A98CB4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 w14:paraId="4E87AA22" w14:textId="77777777" w:rsidR="00BE5C8F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4596C4E6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 w14:paraId="440C90A2" w14:textId="77777777" w:rsidR="00BE5C8F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1、成立绩效评价小组，制定绩效考核指标；</w:t>
      </w:r>
    </w:p>
    <w:p w14:paraId="311571F7" w14:textId="4EEF93CC" w:rsidR="00BE5C8F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根据县财绩[</w:t>
      </w:r>
      <w:r w:rsidR="005C1B4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]14号文件精神，学校成立了绩效评价工作小组，认真组织对</w:t>
      </w:r>
      <w:r w:rsidR="005C1B4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年度财政性资金进行了绩效自评，自评结果为95分。</w:t>
      </w:r>
    </w:p>
    <w:p w14:paraId="1EC1E5C7" w14:textId="77777777" w:rsidR="00BE5C8F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0F98BCFE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 w14:paraId="71970A80" w14:textId="77777777" w:rsidR="00BE5C8F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财务制度有待进一步完善，执行力度有待进一步加强，资金使用年度预算理念有待提高。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14:paraId="4A7AD379" w14:textId="77777777" w:rsidR="00BE5C8F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 w14:paraId="650FB647" w14:textId="77777777" w:rsidR="00BE5C8F" w:rsidRDefault="00000000">
      <w:pPr>
        <w:spacing w:line="60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科学合理编制年度支出预算，建立健全财务管理机制，依法有效使用财政资金，使有效资金发挥最大效益。</w:t>
      </w:r>
    </w:p>
    <w:sectPr w:rsidR="00BE5C8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48F7C" w14:textId="77777777" w:rsidR="00124E36" w:rsidRDefault="00124E36">
      <w:r>
        <w:separator/>
      </w:r>
    </w:p>
  </w:endnote>
  <w:endnote w:type="continuationSeparator" w:id="0">
    <w:p w14:paraId="521EE792" w14:textId="77777777" w:rsidR="00124E36" w:rsidRDefault="0012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4AC41" w14:textId="77777777" w:rsidR="00124E36" w:rsidRDefault="00124E36">
      <w:r>
        <w:separator/>
      </w:r>
    </w:p>
  </w:footnote>
  <w:footnote w:type="continuationSeparator" w:id="0">
    <w:p w14:paraId="3A966359" w14:textId="77777777" w:rsidR="00124E36" w:rsidRDefault="0012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1A1A" w14:textId="77777777" w:rsidR="00BE5C8F" w:rsidRDefault="00BE5C8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56D4E26B"/>
    <w:multiLevelType w:val="singleLevel"/>
    <w:tmpl w:val="56D4E2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21800485">
    <w:abstractNumId w:val="0"/>
  </w:num>
  <w:num w:numId="2" w16cid:durableId="115614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3"/>
  <w:drawingGridVerticalSpacing w:val="30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C417F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272F"/>
    <w:rsid w:val="00124E36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1656B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1A1F"/>
    <w:rsid w:val="005A397F"/>
    <w:rsid w:val="005A4C92"/>
    <w:rsid w:val="005B0661"/>
    <w:rsid w:val="005B134D"/>
    <w:rsid w:val="005B515D"/>
    <w:rsid w:val="005B64C0"/>
    <w:rsid w:val="005C06C1"/>
    <w:rsid w:val="005C1B45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2797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2D48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27A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E5C8F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BA4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E5919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1A411AC8"/>
    <w:rsid w:val="22024E4B"/>
    <w:rsid w:val="34C23234"/>
    <w:rsid w:val="43A218D9"/>
    <w:rsid w:val="507D6AAE"/>
    <w:rsid w:val="57373941"/>
    <w:rsid w:val="5FB97320"/>
    <w:rsid w:val="60235D19"/>
    <w:rsid w:val="63C309CC"/>
    <w:rsid w:val="67B41FFA"/>
    <w:rsid w:val="6A86179D"/>
    <w:rsid w:val="6FC3C859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5EB8F"/>
  <w15:docId w15:val="{C83BC810-AD89-4DB3-BC9E-65E671BE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</w:style>
  <w:style w:type="paragraph" w:styleId="a3">
    <w:name w:val="Normal Indent"/>
    <w:basedOn w:val="a"/>
    <w:qFormat/>
    <w:pPr>
      <w:ind w:firstLineChars="200" w:firstLine="420"/>
    </w:pPr>
  </w:style>
  <w:style w:type="paragraph" w:styleId="2">
    <w:name w:val="Body Text Indent 2"/>
    <w:basedOn w:val="a"/>
    <w:link w:val="20"/>
    <w:uiPriority w:val="99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Balloon Text"/>
    <w:basedOn w:val="a"/>
    <w:link w:val="a5"/>
    <w:semiHidden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page number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">
    <w:name w:val="Char"/>
    <w:basedOn w:val="a"/>
    <w:qFormat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仿宋_GB2312" w:eastAsia="仿宋_GB2312" w:hAnsi="Calibri" w:cs="Times New Roman"/>
      <w:sz w:val="32"/>
      <w:szCs w:val="24"/>
    </w:rPr>
  </w:style>
  <w:style w:type="paragraph" w:customStyle="1" w:styleId="Char1">
    <w:name w:val="Char1"/>
    <w:basedOn w:val="a"/>
    <w:qFormat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a5">
    <w:name w:val="批注框文本 字符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</Words>
  <Characters>1101</Characters>
  <Application>Microsoft Office Word</Application>
  <DocSecurity>0</DocSecurity>
  <Lines>9</Lines>
  <Paragraphs>2</Paragraphs>
  <ScaleCrop>false</ScaleCrop>
  <Company>China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2022-06-23T11:14:00Z</cp:lastPrinted>
  <dcterms:created xsi:type="dcterms:W3CDTF">2024-11-12T01:00:00Z</dcterms:created>
  <dcterms:modified xsi:type="dcterms:W3CDTF">2024-11-12T01:09:00Z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788704CD849E433A8DE1E62748903778</vt:lpwstr>
  </property>
</Properties>
</file>