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8"/>
          <w:szCs w:val="48"/>
          <w:lang w:val="en-US" w:eastAsia="zh-CN"/>
        </w:rPr>
      </w:pPr>
      <w:r>
        <w:rPr>
          <w:rFonts w:hint="eastAsia"/>
          <w:sz w:val="48"/>
          <w:szCs w:val="48"/>
          <w:lang w:val="en-US" w:eastAsia="zh-CN"/>
        </w:rPr>
        <w:t>2023年鸬鹚渡镇乡镇农村人居环境整治专项资金绩效评价报告</w:t>
      </w:r>
    </w:p>
    <w:p>
      <w:pPr>
        <w:jc w:val="left"/>
        <w:rPr>
          <w:rFonts w:hint="eastAsia" w:ascii="宋体" w:hAnsi="宋体" w:eastAsia="宋体" w:cs="宋体"/>
          <w:b w:val="0"/>
          <w:bCs w:val="0"/>
          <w:i w:val="0"/>
          <w:iCs w:val="0"/>
          <w:caps w:val="0"/>
          <w:color w:val="222222"/>
          <w:spacing w:val="8"/>
          <w:sz w:val="32"/>
          <w:szCs w:val="32"/>
          <w:shd w:val="clear" w:color="auto" w:fill="auto"/>
        </w:rPr>
      </w:pPr>
      <w:r>
        <w:rPr>
          <w:rFonts w:hint="eastAsia" w:ascii="宋体" w:hAnsi="宋体" w:eastAsia="宋体" w:cs="宋体"/>
          <w:b w:val="0"/>
          <w:bCs w:val="0"/>
          <w:i w:val="0"/>
          <w:iCs w:val="0"/>
          <w:caps w:val="0"/>
          <w:color w:val="222222"/>
          <w:spacing w:val="8"/>
          <w:sz w:val="32"/>
          <w:szCs w:val="32"/>
          <w:shd w:val="clear" w:color="auto" w:fill="auto"/>
          <w:lang w:val="en-US" w:eastAsia="zh-CN"/>
        </w:rPr>
        <w:t xml:space="preserve">   </w:t>
      </w:r>
      <w:r>
        <w:rPr>
          <w:rFonts w:hint="eastAsia" w:ascii="宋体" w:hAnsi="宋体" w:eastAsia="宋体" w:cs="宋体"/>
          <w:b w:val="0"/>
          <w:bCs w:val="0"/>
          <w:i w:val="0"/>
          <w:iCs w:val="0"/>
          <w:caps w:val="0"/>
          <w:color w:val="222222"/>
          <w:spacing w:val="8"/>
          <w:sz w:val="32"/>
          <w:szCs w:val="32"/>
          <w:shd w:val="clear" w:color="auto" w:fill="auto"/>
        </w:rPr>
        <w:t>为推动乡村振兴战略实施，改善农村环境卫生，财政预算安排</w:t>
      </w:r>
      <w:r>
        <w:rPr>
          <w:rFonts w:hint="eastAsia" w:ascii="宋体" w:hAnsi="宋体" w:eastAsia="宋体" w:cs="宋体"/>
          <w:b w:val="0"/>
          <w:bCs w:val="0"/>
          <w:i w:val="0"/>
          <w:iCs w:val="0"/>
          <w:caps w:val="0"/>
          <w:color w:val="222222"/>
          <w:spacing w:val="8"/>
          <w:sz w:val="32"/>
          <w:szCs w:val="32"/>
          <w:shd w:val="clear" w:color="auto" w:fill="auto"/>
          <w:lang w:eastAsia="zh-CN"/>
        </w:rPr>
        <w:t>鸬鹚渡</w:t>
      </w:r>
      <w:r>
        <w:rPr>
          <w:rFonts w:hint="eastAsia" w:ascii="宋体" w:hAnsi="宋体" w:eastAsia="宋体" w:cs="宋体"/>
          <w:b w:val="0"/>
          <w:bCs w:val="0"/>
          <w:i w:val="0"/>
          <w:iCs w:val="0"/>
          <w:caps w:val="0"/>
          <w:color w:val="222222"/>
          <w:spacing w:val="8"/>
          <w:sz w:val="32"/>
          <w:szCs w:val="32"/>
          <w:shd w:val="clear" w:color="auto" w:fill="auto"/>
        </w:rPr>
        <w:t>镇202</w:t>
      </w:r>
      <w:r>
        <w:rPr>
          <w:rFonts w:hint="eastAsia" w:ascii="宋体" w:hAnsi="宋体" w:eastAsia="宋体" w:cs="宋体"/>
          <w:b w:val="0"/>
          <w:bCs w:val="0"/>
          <w:i w:val="0"/>
          <w:iCs w:val="0"/>
          <w:caps w:val="0"/>
          <w:color w:val="222222"/>
          <w:spacing w:val="8"/>
          <w:sz w:val="32"/>
          <w:szCs w:val="32"/>
          <w:shd w:val="clear" w:color="auto" w:fill="auto"/>
          <w:lang w:val="en-US" w:eastAsia="zh-CN"/>
        </w:rPr>
        <w:t>3</w:t>
      </w:r>
      <w:r>
        <w:rPr>
          <w:rFonts w:hint="eastAsia" w:ascii="宋体" w:hAnsi="宋体" w:eastAsia="宋体" w:cs="宋体"/>
          <w:b w:val="0"/>
          <w:bCs w:val="0"/>
          <w:i w:val="0"/>
          <w:iCs w:val="0"/>
          <w:caps w:val="0"/>
          <w:color w:val="222222"/>
          <w:spacing w:val="8"/>
          <w:sz w:val="32"/>
          <w:szCs w:val="32"/>
          <w:shd w:val="clear" w:color="auto" w:fill="auto"/>
        </w:rPr>
        <w:t>年村内环境治理项目资金</w:t>
      </w:r>
      <w:r>
        <w:rPr>
          <w:rFonts w:hint="eastAsia" w:ascii="宋体" w:hAnsi="宋体" w:eastAsia="宋体" w:cs="宋体"/>
          <w:b w:val="0"/>
          <w:bCs w:val="0"/>
          <w:i w:val="0"/>
          <w:iCs w:val="0"/>
          <w:caps w:val="0"/>
          <w:color w:val="222222"/>
          <w:spacing w:val="8"/>
          <w:sz w:val="32"/>
          <w:szCs w:val="32"/>
          <w:shd w:val="clear" w:color="auto" w:fill="auto"/>
          <w:lang w:val="en-US" w:eastAsia="zh-CN"/>
        </w:rPr>
        <w:t>46</w:t>
      </w:r>
      <w:r>
        <w:rPr>
          <w:rFonts w:hint="eastAsia" w:ascii="宋体" w:hAnsi="宋体" w:eastAsia="宋体" w:cs="宋体"/>
          <w:b w:val="0"/>
          <w:bCs w:val="0"/>
          <w:i w:val="0"/>
          <w:iCs w:val="0"/>
          <w:caps w:val="0"/>
          <w:color w:val="222222"/>
          <w:spacing w:val="8"/>
          <w:sz w:val="32"/>
          <w:szCs w:val="32"/>
          <w:shd w:val="clear" w:color="auto" w:fill="auto"/>
        </w:rPr>
        <w:t>万元。预算安排资金为202</w:t>
      </w:r>
      <w:r>
        <w:rPr>
          <w:rFonts w:hint="eastAsia" w:ascii="宋体" w:hAnsi="宋体" w:eastAsia="宋体" w:cs="宋体"/>
          <w:b w:val="0"/>
          <w:bCs w:val="0"/>
          <w:i w:val="0"/>
          <w:iCs w:val="0"/>
          <w:caps w:val="0"/>
          <w:color w:val="222222"/>
          <w:spacing w:val="8"/>
          <w:sz w:val="32"/>
          <w:szCs w:val="32"/>
          <w:shd w:val="clear" w:color="auto" w:fill="auto"/>
          <w:lang w:val="en-US" w:eastAsia="zh-CN"/>
        </w:rPr>
        <w:t>3</w:t>
      </w:r>
      <w:r>
        <w:rPr>
          <w:rFonts w:hint="eastAsia" w:ascii="宋体" w:hAnsi="宋体" w:eastAsia="宋体" w:cs="宋体"/>
          <w:b w:val="0"/>
          <w:bCs w:val="0"/>
          <w:i w:val="0"/>
          <w:iCs w:val="0"/>
          <w:caps w:val="0"/>
          <w:color w:val="222222"/>
          <w:spacing w:val="8"/>
          <w:sz w:val="32"/>
          <w:szCs w:val="32"/>
          <w:shd w:val="clear" w:color="auto" w:fill="auto"/>
        </w:rPr>
        <w:t>年一般公共预算省市专项（专项转移支付）。现将该项目绩效自评情况予以上报，请审核。</w:t>
      </w:r>
    </w:p>
    <w:p>
      <w:pPr>
        <w:numPr>
          <w:ilvl w:val="0"/>
          <w:numId w:val="1"/>
        </w:numPr>
        <w:jc w:val="left"/>
        <w:rPr>
          <w:rFonts w:hint="eastAsia" w:ascii="宋体" w:hAnsi="宋体" w:eastAsia="宋体" w:cs="宋体"/>
          <w:b w:val="0"/>
          <w:bCs w:val="0"/>
          <w:sz w:val="32"/>
          <w:szCs w:val="32"/>
          <w:bdr w:val="none" w:color="auto" w:sz="0" w:space="0"/>
          <w:shd w:val="clear" w:color="auto" w:fill="auto"/>
        </w:rPr>
      </w:pPr>
      <w:r>
        <w:rPr>
          <w:rFonts w:hint="eastAsia" w:ascii="宋体" w:hAnsi="宋体" w:eastAsia="宋体" w:cs="宋体"/>
          <w:b w:val="0"/>
          <w:bCs w:val="0"/>
          <w:sz w:val="32"/>
          <w:szCs w:val="32"/>
          <w:bdr w:val="none" w:color="auto" w:sz="0" w:space="0"/>
          <w:shd w:val="clear" w:color="auto" w:fill="auto"/>
        </w:rPr>
        <w:t>项目基本情况</w:t>
      </w:r>
    </w:p>
    <w:p>
      <w:pPr>
        <w:numPr>
          <w:numId w:val="0"/>
        </w:numPr>
        <w:ind w:firstLine="640" w:firstLineChars="200"/>
        <w:jc w:val="both"/>
        <w:rPr>
          <w:rFonts w:hint="eastAsia" w:ascii="宋体" w:hAnsi="宋体" w:eastAsia="宋体" w:cs="宋体"/>
          <w:b w:val="0"/>
          <w:bCs w:val="0"/>
          <w:sz w:val="32"/>
          <w:szCs w:val="32"/>
          <w:bdr w:val="none" w:color="auto" w:sz="0" w:space="0"/>
          <w:shd w:val="clear" w:color="auto" w:fill="auto"/>
        </w:rPr>
      </w:pPr>
      <w:r>
        <w:rPr>
          <w:rFonts w:hint="eastAsia" w:ascii="宋体" w:hAnsi="宋体" w:eastAsia="宋体" w:cs="宋体"/>
          <w:b w:val="0"/>
          <w:bCs w:val="0"/>
          <w:sz w:val="32"/>
          <w:szCs w:val="32"/>
          <w:bdr w:val="none" w:color="auto" w:sz="0" w:space="0"/>
          <w:shd w:val="clear" w:color="auto" w:fill="auto"/>
        </w:rPr>
        <w:t>202</w:t>
      </w:r>
      <w:r>
        <w:rPr>
          <w:rFonts w:hint="eastAsia" w:ascii="宋体" w:hAnsi="宋体" w:eastAsia="宋体" w:cs="宋体"/>
          <w:b w:val="0"/>
          <w:bCs w:val="0"/>
          <w:sz w:val="32"/>
          <w:szCs w:val="32"/>
          <w:bdr w:val="none" w:color="auto" w:sz="0" w:space="0"/>
          <w:shd w:val="clear" w:color="auto" w:fill="auto"/>
          <w:lang w:val="en-US" w:eastAsia="zh-CN"/>
        </w:rPr>
        <w:t>3</w:t>
      </w:r>
      <w:r>
        <w:rPr>
          <w:rFonts w:hint="eastAsia" w:ascii="宋体" w:hAnsi="宋体" w:eastAsia="宋体" w:cs="宋体"/>
          <w:b w:val="0"/>
          <w:bCs w:val="0"/>
          <w:sz w:val="32"/>
          <w:szCs w:val="32"/>
          <w:bdr w:val="none" w:color="auto" w:sz="0" w:space="0"/>
          <w:shd w:val="clear" w:color="auto" w:fill="auto"/>
        </w:rPr>
        <w:t>年</w:t>
      </w:r>
      <w:r>
        <w:rPr>
          <w:rFonts w:hint="eastAsia" w:ascii="宋体" w:hAnsi="宋体" w:eastAsia="宋体" w:cs="宋体"/>
          <w:b w:val="0"/>
          <w:bCs w:val="0"/>
          <w:sz w:val="32"/>
          <w:szCs w:val="32"/>
          <w:bdr w:val="none" w:color="auto" w:sz="0" w:space="0"/>
          <w:shd w:val="clear" w:color="auto" w:fill="auto"/>
          <w:lang w:eastAsia="zh-CN"/>
        </w:rPr>
        <w:t>鸬鹚渡</w:t>
      </w:r>
      <w:r>
        <w:rPr>
          <w:rFonts w:hint="eastAsia" w:ascii="宋体" w:hAnsi="宋体" w:eastAsia="宋体" w:cs="宋体"/>
          <w:b w:val="0"/>
          <w:bCs w:val="0"/>
          <w:sz w:val="32"/>
          <w:szCs w:val="32"/>
          <w:bdr w:val="none" w:color="auto" w:sz="0" w:space="0"/>
          <w:shd w:val="clear" w:color="auto" w:fill="auto"/>
        </w:rPr>
        <w:t>镇全年预算村内环境治理项目资金4</w:t>
      </w:r>
      <w:r>
        <w:rPr>
          <w:rFonts w:hint="eastAsia" w:ascii="宋体" w:hAnsi="宋体" w:eastAsia="宋体" w:cs="宋体"/>
          <w:b w:val="0"/>
          <w:bCs w:val="0"/>
          <w:sz w:val="32"/>
          <w:szCs w:val="32"/>
          <w:bdr w:val="none" w:color="auto" w:sz="0" w:space="0"/>
          <w:shd w:val="clear" w:color="auto" w:fill="auto"/>
          <w:lang w:val="en-US" w:eastAsia="zh-CN"/>
        </w:rPr>
        <w:t>6</w:t>
      </w:r>
      <w:r>
        <w:rPr>
          <w:rFonts w:hint="eastAsia" w:ascii="宋体" w:hAnsi="宋体" w:eastAsia="宋体" w:cs="宋体"/>
          <w:b w:val="0"/>
          <w:bCs w:val="0"/>
          <w:sz w:val="32"/>
          <w:szCs w:val="32"/>
          <w:bdr w:val="none" w:color="auto" w:sz="0" w:space="0"/>
          <w:shd w:val="clear" w:color="auto" w:fill="auto"/>
        </w:rPr>
        <w:t>万元，</w:t>
      </w:r>
      <w:r>
        <w:rPr>
          <w:rFonts w:hint="eastAsia" w:ascii="宋体" w:hAnsi="宋体" w:eastAsia="宋体" w:cs="宋体"/>
          <w:b w:val="0"/>
          <w:bCs w:val="0"/>
          <w:sz w:val="32"/>
          <w:szCs w:val="32"/>
          <w:bdr w:val="none" w:color="auto" w:sz="0" w:space="0"/>
          <w:shd w:val="clear" w:color="auto" w:fill="auto"/>
          <w:lang w:eastAsia="zh-CN"/>
        </w:rPr>
        <w:t>主要用于各村保洁员工资、人居环境工作渗透清理费、临时垃圾处理劳务费</w:t>
      </w:r>
      <w:r>
        <w:rPr>
          <w:rFonts w:hint="eastAsia" w:ascii="宋体" w:hAnsi="宋体" w:eastAsia="宋体" w:cs="宋体"/>
          <w:b w:val="0"/>
          <w:bCs w:val="0"/>
          <w:sz w:val="32"/>
          <w:szCs w:val="32"/>
          <w:bdr w:val="none" w:color="auto" w:sz="0" w:space="0"/>
          <w:shd w:val="clear" w:color="auto" w:fill="auto"/>
        </w:rPr>
        <w:t>，共涉及</w:t>
      </w:r>
      <w:r>
        <w:rPr>
          <w:rFonts w:hint="eastAsia" w:ascii="宋体" w:hAnsi="宋体" w:eastAsia="宋体" w:cs="宋体"/>
          <w:b w:val="0"/>
          <w:bCs w:val="0"/>
          <w:sz w:val="32"/>
          <w:szCs w:val="32"/>
          <w:bdr w:val="none" w:color="auto" w:sz="0" w:space="0"/>
          <w:shd w:val="clear" w:color="auto" w:fill="auto"/>
          <w:lang w:val="en-US" w:eastAsia="zh-CN"/>
        </w:rPr>
        <w:t>10</w:t>
      </w:r>
      <w:r>
        <w:rPr>
          <w:rFonts w:hint="eastAsia" w:ascii="宋体" w:hAnsi="宋体" w:eastAsia="宋体" w:cs="宋体"/>
          <w:b w:val="0"/>
          <w:bCs w:val="0"/>
          <w:sz w:val="32"/>
          <w:szCs w:val="32"/>
          <w:bdr w:val="none" w:color="auto" w:sz="0" w:space="0"/>
          <w:shd w:val="clear" w:color="auto" w:fill="auto"/>
        </w:rPr>
        <w:t>个行政村</w:t>
      </w:r>
      <w:r>
        <w:rPr>
          <w:rFonts w:hint="eastAsia" w:ascii="宋体" w:hAnsi="宋体" w:eastAsia="宋体" w:cs="宋体"/>
          <w:b w:val="0"/>
          <w:bCs w:val="0"/>
          <w:sz w:val="32"/>
          <w:szCs w:val="32"/>
          <w:bdr w:val="none" w:color="auto" w:sz="0" w:space="0"/>
          <w:shd w:val="clear" w:color="auto" w:fill="auto"/>
          <w:lang w:eastAsia="zh-CN"/>
        </w:rPr>
        <w:t>、</w:t>
      </w:r>
      <w:r>
        <w:rPr>
          <w:rFonts w:hint="eastAsia" w:ascii="宋体" w:hAnsi="宋体" w:eastAsia="宋体" w:cs="宋体"/>
          <w:b w:val="0"/>
          <w:bCs w:val="0"/>
          <w:sz w:val="32"/>
          <w:szCs w:val="32"/>
          <w:bdr w:val="none" w:color="auto" w:sz="0" w:space="0"/>
          <w:shd w:val="clear" w:color="auto" w:fill="auto"/>
          <w:lang w:val="en-US" w:eastAsia="zh-CN"/>
        </w:rPr>
        <w:t>2个社区</w:t>
      </w:r>
      <w:r>
        <w:rPr>
          <w:rFonts w:hint="eastAsia" w:ascii="宋体" w:hAnsi="宋体" w:eastAsia="宋体" w:cs="宋体"/>
          <w:b w:val="0"/>
          <w:bCs w:val="0"/>
          <w:sz w:val="32"/>
          <w:szCs w:val="32"/>
          <w:bdr w:val="none" w:color="auto" w:sz="0" w:space="0"/>
          <w:shd w:val="clear" w:color="auto" w:fill="auto"/>
        </w:rPr>
        <w:t>。</w:t>
      </w:r>
    </w:p>
    <w:p>
      <w:pPr>
        <w:numPr>
          <w:ilvl w:val="0"/>
          <w:numId w:val="1"/>
        </w:numPr>
        <w:ind w:left="0" w:leftChars="0" w:firstLine="0" w:firstLineChars="0"/>
        <w:jc w:val="both"/>
        <w:rPr>
          <w:rFonts w:hint="eastAsia" w:ascii="宋体" w:hAnsi="宋体" w:eastAsia="宋体" w:cs="宋体"/>
          <w:b w:val="0"/>
          <w:bCs w:val="0"/>
          <w:sz w:val="32"/>
          <w:szCs w:val="32"/>
          <w:bdr w:val="none" w:color="auto" w:sz="0" w:space="0"/>
          <w:shd w:val="clear" w:color="auto" w:fill="auto"/>
        </w:rPr>
      </w:pPr>
      <w:r>
        <w:rPr>
          <w:rFonts w:hint="eastAsia" w:ascii="宋体" w:hAnsi="宋体" w:eastAsia="宋体" w:cs="宋体"/>
          <w:b w:val="0"/>
          <w:bCs w:val="0"/>
          <w:sz w:val="32"/>
          <w:szCs w:val="32"/>
          <w:bdr w:val="none" w:color="auto" w:sz="0" w:space="0"/>
          <w:shd w:val="clear" w:color="auto" w:fill="auto"/>
        </w:rPr>
        <w:t>项目实施措施</w:t>
      </w:r>
    </w:p>
    <w:p>
      <w:pPr>
        <w:numPr>
          <w:numId w:val="0"/>
        </w:numPr>
        <w:ind w:leftChars="0" w:firstLine="640" w:firstLineChars="200"/>
        <w:jc w:val="both"/>
        <w:rPr>
          <w:rFonts w:hint="eastAsia" w:ascii="宋体" w:hAnsi="宋体" w:eastAsia="宋体" w:cs="宋体"/>
          <w:b w:val="0"/>
          <w:bCs w:val="0"/>
          <w:sz w:val="32"/>
          <w:szCs w:val="32"/>
          <w:bdr w:val="none" w:color="auto" w:sz="0" w:space="0"/>
          <w:shd w:val="clear" w:color="auto" w:fill="auto"/>
        </w:rPr>
      </w:pPr>
      <w:r>
        <w:rPr>
          <w:rFonts w:hint="eastAsia" w:ascii="宋体" w:hAnsi="宋体" w:eastAsia="宋体" w:cs="宋体"/>
          <w:b w:val="0"/>
          <w:bCs w:val="0"/>
          <w:sz w:val="32"/>
          <w:szCs w:val="32"/>
          <w:bdr w:val="none" w:color="auto" w:sz="0" w:space="0"/>
          <w:shd w:val="clear" w:color="auto" w:fill="auto"/>
        </w:rPr>
        <w:t>根据</w:t>
      </w:r>
      <w:r>
        <w:rPr>
          <w:rFonts w:hint="eastAsia" w:ascii="宋体" w:hAnsi="宋体" w:eastAsia="宋体" w:cs="宋体"/>
          <w:b w:val="0"/>
          <w:bCs w:val="0"/>
          <w:sz w:val="32"/>
          <w:szCs w:val="32"/>
          <w:bdr w:val="none" w:color="auto" w:sz="0" w:space="0"/>
          <w:shd w:val="clear" w:color="auto" w:fill="auto"/>
          <w:lang w:eastAsia="zh-CN"/>
        </w:rPr>
        <w:t>鸬鹚渡</w:t>
      </w:r>
      <w:r>
        <w:rPr>
          <w:rFonts w:hint="eastAsia" w:ascii="宋体" w:hAnsi="宋体" w:eastAsia="宋体" w:cs="宋体"/>
          <w:b w:val="0"/>
          <w:bCs w:val="0"/>
          <w:sz w:val="32"/>
          <w:szCs w:val="32"/>
          <w:bdr w:val="none" w:color="auto" w:sz="0" w:space="0"/>
          <w:shd w:val="clear" w:color="auto" w:fill="auto"/>
        </w:rPr>
        <w:t>镇人居环境实施方案，成立镇政府人居环境检查评比工作领导小组，通过考核各行政村辖区内的道路、沟渠、公共区域、房前屋后、空闲地、农田等区域的环境整治情况，村内绿化、环卫设施维护管理情况，农户家庭卫生整洁情况。项目资金严格按照相关要求，实行财政报账制管理，专款专用，自觉接受财政、审计等部门的监督。</w:t>
      </w:r>
    </w:p>
    <w:p>
      <w:pPr>
        <w:keepNext w:val="0"/>
        <w:keepLines w:val="0"/>
        <w:widowControl/>
        <w:numPr>
          <w:ilvl w:val="0"/>
          <w:numId w:val="1"/>
        </w:numPr>
        <w:suppressLineNumbers w:val="0"/>
        <w:ind w:left="0" w:leftChars="0" w:firstLine="0" w:firstLineChars="0"/>
        <w:jc w:val="left"/>
        <w:rPr>
          <w:rFonts w:hint="eastAsia" w:ascii="宋体" w:hAnsi="宋体" w:eastAsia="宋体" w:cs="宋体"/>
          <w:b w:val="0"/>
          <w:bCs w:val="0"/>
          <w:kern w:val="0"/>
          <w:sz w:val="32"/>
          <w:szCs w:val="32"/>
          <w:bdr w:val="none" w:color="auto" w:sz="0" w:space="0"/>
          <w:shd w:val="clear" w:color="auto" w:fill="auto"/>
          <w:lang w:val="en-US" w:eastAsia="zh-CN" w:bidi="ar"/>
        </w:rPr>
      </w:pPr>
      <w:r>
        <w:rPr>
          <w:rFonts w:hint="eastAsia" w:ascii="宋体" w:hAnsi="宋体" w:eastAsia="宋体" w:cs="宋体"/>
          <w:b w:val="0"/>
          <w:bCs w:val="0"/>
          <w:kern w:val="0"/>
          <w:sz w:val="32"/>
          <w:szCs w:val="32"/>
          <w:bdr w:val="none" w:color="auto" w:sz="0" w:space="0"/>
          <w:shd w:val="clear" w:color="auto" w:fill="auto"/>
          <w:lang w:val="en-US" w:eastAsia="zh-CN" w:bidi="ar"/>
        </w:rPr>
        <w:t>绩效目标完成情况分析</w:t>
      </w:r>
    </w:p>
    <w:p>
      <w:pPr>
        <w:keepNext w:val="0"/>
        <w:keepLines w:val="0"/>
        <w:widowControl/>
        <w:numPr>
          <w:numId w:val="0"/>
        </w:numPr>
        <w:suppressLineNumbers w:val="0"/>
        <w:ind w:leftChars="0" w:firstLine="320" w:firstLineChars="100"/>
        <w:jc w:val="left"/>
        <w:rPr>
          <w:rFonts w:hint="eastAsia" w:ascii="宋体" w:hAnsi="宋体" w:eastAsia="宋体" w:cs="宋体"/>
          <w:b w:val="0"/>
          <w:bCs w:val="0"/>
          <w:kern w:val="0"/>
          <w:sz w:val="32"/>
          <w:szCs w:val="32"/>
          <w:bdr w:val="none" w:color="auto" w:sz="0" w:space="0"/>
          <w:shd w:val="clear" w:color="auto" w:fill="auto"/>
          <w:lang w:val="en-US" w:eastAsia="zh-CN" w:bidi="ar"/>
        </w:rPr>
      </w:pPr>
      <w:r>
        <w:rPr>
          <w:rFonts w:hint="eastAsia" w:ascii="宋体" w:hAnsi="宋体" w:eastAsia="宋体" w:cs="宋体"/>
          <w:b w:val="0"/>
          <w:bCs w:val="0"/>
          <w:kern w:val="0"/>
          <w:sz w:val="32"/>
          <w:szCs w:val="32"/>
          <w:bdr w:val="none" w:color="auto" w:sz="0" w:space="0"/>
          <w:shd w:val="clear" w:color="auto" w:fill="auto"/>
          <w:lang w:val="en-US" w:eastAsia="zh-CN" w:bidi="ar"/>
        </w:rPr>
        <w:t>项目通过验收和绩效分析总分值为100分，实际自评得分98分，项目达到预期指标。</w:t>
      </w:r>
    </w:p>
    <w:p>
      <w:pPr>
        <w:keepNext w:val="0"/>
        <w:keepLines w:val="0"/>
        <w:widowControl/>
        <w:numPr>
          <w:ilvl w:val="0"/>
          <w:numId w:val="2"/>
        </w:numPr>
        <w:suppressLineNumbers w:val="0"/>
        <w:ind w:leftChars="0" w:firstLine="320" w:firstLineChars="100"/>
        <w:jc w:val="left"/>
        <w:rPr>
          <w:rStyle w:val="5"/>
          <w:rFonts w:hint="eastAsia" w:ascii="宋体" w:hAnsi="宋体" w:eastAsia="宋体" w:cs="宋体"/>
          <w:b w:val="0"/>
          <w:bCs w:val="0"/>
          <w:kern w:val="0"/>
          <w:sz w:val="32"/>
          <w:szCs w:val="32"/>
          <w:bdr w:val="none" w:color="auto" w:sz="0" w:space="0"/>
          <w:shd w:val="clear" w:color="auto" w:fill="auto"/>
          <w:lang w:val="en-US" w:eastAsia="zh-CN" w:bidi="ar"/>
        </w:rPr>
      </w:pPr>
      <w:r>
        <w:rPr>
          <w:rStyle w:val="5"/>
          <w:rFonts w:hint="eastAsia" w:ascii="宋体" w:hAnsi="宋体" w:eastAsia="宋体" w:cs="宋体"/>
          <w:b w:val="0"/>
          <w:bCs w:val="0"/>
          <w:kern w:val="0"/>
          <w:sz w:val="32"/>
          <w:szCs w:val="32"/>
          <w:bdr w:val="none" w:color="auto" w:sz="0" w:space="0"/>
          <w:shd w:val="clear" w:color="auto" w:fill="auto"/>
          <w:lang w:val="en-US" w:eastAsia="zh-CN" w:bidi="ar"/>
        </w:rPr>
        <w:t>资金投入情况分析</w:t>
      </w:r>
    </w:p>
    <w:p>
      <w:pPr>
        <w:keepNext w:val="0"/>
        <w:keepLines w:val="0"/>
        <w:widowControl/>
        <w:numPr>
          <w:ilvl w:val="0"/>
          <w:numId w:val="3"/>
        </w:numPr>
        <w:suppressLineNumbers w:val="0"/>
        <w:jc w:val="left"/>
        <w:rPr>
          <w:rStyle w:val="5"/>
          <w:rFonts w:hint="eastAsia" w:ascii="宋体" w:hAnsi="宋体" w:eastAsia="宋体" w:cs="宋体"/>
          <w:b w:val="0"/>
          <w:bCs w:val="0"/>
          <w:kern w:val="0"/>
          <w:sz w:val="32"/>
          <w:szCs w:val="32"/>
          <w:bdr w:val="none" w:color="auto" w:sz="0" w:space="0"/>
          <w:shd w:val="clear" w:color="auto" w:fill="auto"/>
          <w:lang w:val="en-US" w:eastAsia="zh-CN" w:bidi="ar"/>
        </w:rPr>
      </w:pPr>
      <w:r>
        <w:rPr>
          <w:rStyle w:val="5"/>
          <w:rFonts w:hint="eastAsia" w:ascii="宋体" w:hAnsi="宋体" w:eastAsia="宋体" w:cs="宋体"/>
          <w:b w:val="0"/>
          <w:bCs w:val="0"/>
          <w:kern w:val="0"/>
          <w:sz w:val="32"/>
          <w:szCs w:val="32"/>
          <w:bdr w:val="none" w:color="auto" w:sz="0" w:space="0"/>
          <w:shd w:val="clear" w:color="auto" w:fill="auto"/>
          <w:lang w:val="en-US" w:eastAsia="zh-CN" w:bidi="ar"/>
        </w:rPr>
        <w:t>项目资金到位情况分析</w:t>
      </w:r>
    </w:p>
    <w:p>
      <w:pPr>
        <w:keepNext w:val="0"/>
        <w:keepLines w:val="0"/>
        <w:widowControl/>
        <w:numPr>
          <w:numId w:val="0"/>
        </w:numPr>
        <w:suppressLineNumbers w:val="0"/>
        <w:ind w:firstLine="640" w:firstLineChars="200"/>
        <w:jc w:val="left"/>
        <w:rPr>
          <w:rFonts w:hint="eastAsia" w:ascii="宋体" w:hAnsi="宋体" w:eastAsia="宋体" w:cs="宋体"/>
          <w:b w:val="0"/>
          <w:bCs w:val="0"/>
          <w:kern w:val="0"/>
          <w:sz w:val="32"/>
          <w:szCs w:val="32"/>
          <w:bdr w:val="none" w:color="auto" w:sz="0" w:space="0"/>
          <w:shd w:val="clear" w:color="auto" w:fill="auto"/>
          <w:lang w:val="en-US" w:eastAsia="zh-CN" w:bidi="ar"/>
        </w:rPr>
      </w:pPr>
      <w:r>
        <w:rPr>
          <w:rFonts w:hint="eastAsia" w:ascii="宋体" w:hAnsi="宋体" w:eastAsia="宋体" w:cs="宋体"/>
          <w:b w:val="0"/>
          <w:bCs w:val="0"/>
          <w:kern w:val="0"/>
          <w:sz w:val="32"/>
          <w:szCs w:val="32"/>
          <w:bdr w:val="none" w:color="auto" w:sz="0" w:space="0"/>
          <w:shd w:val="clear" w:color="auto" w:fill="auto"/>
          <w:lang w:val="en-US" w:eastAsia="zh-CN" w:bidi="ar"/>
        </w:rPr>
        <w:t>县财政下达乡镇农村人居环境整治专项资金46万元。</w:t>
      </w:r>
    </w:p>
    <w:p>
      <w:pPr>
        <w:keepNext w:val="0"/>
        <w:keepLines w:val="0"/>
        <w:widowControl/>
        <w:numPr>
          <w:ilvl w:val="0"/>
          <w:numId w:val="3"/>
        </w:numPr>
        <w:suppressLineNumbers w:val="0"/>
        <w:ind w:left="0" w:leftChars="0" w:firstLine="0" w:firstLineChars="0"/>
        <w:jc w:val="left"/>
        <w:rPr>
          <w:rStyle w:val="5"/>
          <w:rFonts w:hint="eastAsia" w:ascii="宋体" w:hAnsi="宋体" w:eastAsia="宋体" w:cs="宋体"/>
          <w:b w:val="0"/>
          <w:bCs w:val="0"/>
          <w:kern w:val="0"/>
          <w:sz w:val="32"/>
          <w:szCs w:val="32"/>
          <w:bdr w:val="none" w:color="auto" w:sz="0" w:space="0"/>
          <w:shd w:val="clear" w:color="auto" w:fill="auto"/>
          <w:lang w:val="en-US" w:eastAsia="zh-CN" w:bidi="ar"/>
        </w:rPr>
      </w:pPr>
      <w:r>
        <w:rPr>
          <w:rStyle w:val="5"/>
          <w:rFonts w:hint="eastAsia" w:ascii="宋体" w:hAnsi="宋体" w:eastAsia="宋体" w:cs="宋体"/>
          <w:b w:val="0"/>
          <w:bCs w:val="0"/>
          <w:kern w:val="0"/>
          <w:sz w:val="32"/>
          <w:szCs w:val="32"/>
          <w:bdr w:val="none" w:color="auto" w:sz="0" w:space="0"/>
          <w:shd w:val="clear" w:color="auto" w:fill="auto"/>
          <w:lang w:val="en-US" w:eastAsia="zh-CN" w:bidi="ar"/>
        </w:rPr>
        <w:t>项目资金执行情况分析</w:t>
      </w:r>
    </w:p>
    <w:p>
      <w:pPr>
        <w:keepNext w:val="0"/>
        <w:keepLines w:val="0"/>
        <w:widowControl/>
        <w:numPr>
          <w:numId w:val="0"/>
        </w:numPr>
        <w:suppressLineNumbers w:val="0"/>
        <w:ind w:leftChars="0" w:firstLine="640" w:firstLineChars="200"/>
        <w:jc w:val="left"/>
        <w:rPr>
          <w:rFonts w:hint="eastAsia" w:ascii="宋体" w:hAnsi="宋体" w:eastAsia="宋体" w:cs="宋体"/>
          <w:b w:val="0"/>
          <w:bCs w:val="0"/>
          <w:kern w:val="0"/>
          <w:sz w:val="32"/>
          <w:szCs w:val="32"/>
          <w:bdr w:val="none" w:color="auto" w:sz="0" w:space="0"/>
          <w:shd w:val="clear" w:color="auto" w:fill="auto"/>
          <w:lang w:val="en-US" w:eastAsia="zh-CN" w:bidi="ar"/>
        </w:rPr>
      </w:pPr>
      <w:r>
        <w:rPr>
          <w:rFonts w:hint="eastAsia" w:ascii="宋体" w:hAnsi="宋体" w:eastAsia="宋体" w:cs="宋体"/>
          <w:b w:val="0"/>
          <w:bCs w:val="0"/>
          <w:kern w:val="0"/>
          <w:sz w:val="32"/>
          <w:szCs w:val="32"/>
          <w:bdr w:val="none" w:color="auto" w:sz="0" w:space="0"/>
          <w:shd w:val="clear" w:color="auto" w:fill="auto"/>
          <w:lang w:val="en-US" w:eastAsia="zh-CN" w:bidi="ar"/>
        </w:rPr>
        <w:t>按照项目实施进度安排，预算完成支出46万元。2023年完成投资46万元，完成投资100%。</w:t>
      </w:r>
    </w:p>
    <w:p>
      <w:pPr>
        <w:keepNext w:val="0"/>
        <w:keepLines w:val="0"/>
        <w:widowControl/>
        <w:numPr>
          <w:ilvl w:val="0"/>
          <w:numId w:val="3"/>
        </w:numPr>
        <w:suppressLineNumbers w:val="0"/>
        <w:ind w:left="0" w:leftChars="0" w:firstLine="0" w:firstLineChars="0"/>
        <w:jc w:val="left"/>
        <w:rPr>
          <w:rStyle w:val="5"/>
          <w:rFonts w:hint="eastAsia" w:ascii="宋体" w:hAnsi="宋体" w:eastAsia="宋体" w:cs="宋体"/>
          <w:b w:val="0"/>
          <w:bCs w:val="0"/>
          <w:kern w:val="0"/>
          <w:sz w:val="32"/>
          <w:szCs w:val="32"/>
          <w:bdr w:val="none" w:color="auto" w:sz="0" w:space="0"/>
          <w:shd w:val="clear" w:color="auto" w:fill="auto"/>
          <w:lang w:val="en-US" w:eastAsia="zh-CN" w:bidi="ar"/>
        </w:rPr>
      </w:pPr>
      <w:r>
        <w:rPr>
          <w:rStyle w:val="5"/>
          <w:rFonts w:hint="eastAsia" w:ascii="宋体" w:hAnsi="宋体" w:eastAsia="宋体" w:cs="宋体"/>
          <w:b w:val="0"/>
          <w:bCs w:val="0"/>
          <w:kern w:val="0"/>
          <w:sz w:val="32"/>
          <w:szCs w:val="32"/>
          <w:bdr w:val="none" w:color="auto" w:sz="0" w:space="0"/>
          <w:shd w:val="clear" w:color="auto" w:fill="auto"/>
          <w:lang w:val="en-US" w:eastAsia="zh-CN" w:bidi="ar"/>
        </w:rPr>
        <w:t>项目资金管理情况分析</w:t>
      </w:r>
    </w:p>
    <w:p>
      <w:pPr>
        <w:keepNext w:val="0"/>
        <w:keepLines w:val="0"/>
        <w:widowControl/>
        <w:numPr>
          <w:numId w:val="0"/>
        </w:numPr>
        <w:suppressLineNumbers w:val="0"/>
        <w:ind w:leftChars="0" w:firstLine="640" w:firstLineChars="200"/>
        <w:jc w:val="left"/>
        <w:rPr>
          <w:rFonts w:hint="eastAsia" w:ascii="宋体" w:hAnsi="宋体" w:eastAsia="宋体" w:cs="宋体"/>
          <w:b w:val="0"/>
          <w:bCs w:val="0"/>
          <w:kern w:val="0"/>
          <w:sz w:val="32"/>
          <w:szCs w:val="32"/>
          <w:bdr w:val="none" w:color="auto" w:sz="0" w:space="0"/>
          <w:shd w:val="clear" w:color="auto" w:fill="auto"/>
          <w:lang w:val="en-US" w:eastAsia="zh-CN" w:bidi="ar"/>
        </w:rPr>
      </w:pPr>
      <w:r>
        <w:rPr>
          <w:rFonts w:hint="eastAsia" w:ascii="宋体" w:hAnsi="宋体" w:eastAsia="宋体" w:cs="宋体"/>
          <w:b w:val="0"/>
          <w:bCs w:val="0"/>
          <w:kern w:val="0"/>
          <w:sz w:val="32"/>
          <w:szCs w:val="32"/>
          <w:bdr w:val="none" w:color="auto" w:sz="0" w:space="0"/>
          <w:shd w:val="clear" w:color="auto" w:fill="auto"/>
          <w:lang w:val="en-US" w:eastAsia="zh-CN" w:bidi="ar"/>
        </w:rPr>
        <w:t>在项目资金的管理中我单位严格按照统筹整合财政涉农资金管理办法及相关资金管理制度要求，切实管好用好资金，充分发挥资金使用效益。成立项目建设领导小组，制定了项目建设财务管理制度，在项目资金的拨付中按照专款专用的原则进行项目资金的拨付，项目资金管理符合规范。</w:t>
      </w:r>
    </w:p>
    <w:p>
      <w:pPr>
        <w:keepNext w:val="0"/>
        <w:keepLines w:val="0"/>
        <w:widowControl/>
        <w:numPr>
          <w:ilvl w:val="0"/>
          <w:numId w:val="2"/>
        </w:numPr>
        <w:suppressLineNumbers w:val="0"/>
        <w:ind w:left="0" w:leftChars="0" w:firstLine="320" w:firstLineChars="100"/>
        <w:jc w:val="left"/>
        <w:rPr>
          <w:rStyle w:val="5"/>
          <w:rFonts w:hint="eastAsia" w:ascii="宋体" w:hAnsi="宋体" w:eastAsia="宋体" w:cs="宋体"/>
          <w:b w:val="0"/>
          <w:bCs w:val="0"/>
          <w:kern w:val="0"/>
          <w:sz w:val="32"/>
          <w:szCs w:val="32"/>
          <w:bdr w:val="none" w:color="auto" w:sz="0" w:space="0"/>
          <w:shd w:val="clear" w:color="auto" w:fill="auto"/>
          <w:lang w:val="en-US" w:eastAsia="zh-CN" w:bidi="ar"/>
        </w:rPr>
      </w:pPr>
      <w:r>
        <w:rPr>
          <w:rStyle w:val="5"/>
          <w:rFonts w:hint="eastAsia" w:ascii="宋体" w:hAnsi="宋体" w:eastAsia="宋体" w:cs="宋体"/>
          <w:b w:val="0"/>
          <w:bCs w:val="0"/>
          <w:kern w:val="0"/>
          <w:sz w:val="32"/>
          <w:szCs w:val="32"/>
          <w:bdr w:val="none" w:color="auto" w:sz="0" w:space="0"/>
          <w:shd w:val="clear" w:color="auto" w:fill="auto"/>
          <w:lang w:val="en-US" w:eastAsia="zh-CN" w:bidi="ar"/>
        </w:rPr>
        <w:t>绩效目标完成情况分析</w:t>
      </w:r>
    </w:p>
    <w:p>
      <w:pPr>
        <w:keepNext w:val="0"/>
        <w:keepLines w:val="0"/>
        <w:widowControl/>
        <w:numPr>
          <w:ilvl w:val="0"/>
          <w:numId w:val="4"/>
        </w:numPr>
        <w:suppressLineNumbers w:val="0"/>
        <w:jc w:val="left"/>
        <w:rPr>
          <w:rStyle w:val="5"/>
          <w:rFonts w:hint="eastAsia" w:ascii="宋体" w:hAnsi="宋体" w:eastAsia="宋体" w:cs="宋体"/>
          <w:b w:val="0"/>
          <w:bCs w:val="0"/>
          <w:kern w:val="0"/>
          <w:sz w:val="32"/>
          <w:szCs w:val="32"/>
          <w:bdr w:val="none" w:color="auto" w:sz="0" w:space="0"/>
          <w:shd w:val="clear" w:color="auto" w:fill="auto"/>
          <w:lang w:val="en-US" w:eastAsia="zh-CN" w:bidi="ar"/>
        </w:rPr>
      </w:pPr>
      <w:r>
        <w:rPr>
          <w:rStyle w:val="5"/>
          <w:rFonts w:hint="eastAsia" w:ascii="宋体" w:hAnsi="宋体" w:eastAsia="宋体" w:cs="宋体"/>
          <w:b w:val="0"/>
          <w:bCs w:val="0"/>
          <w:kern w:val="0"/>
          <w:sz w:val="32"/>
          <w:szCs w:val="32"/>
          <w:bdr w:val="none" w:color="auto" w:sz="0" w:space="0"/>
          <w:shd w:val="clear" w:color="auto" w:fill="auto"/>
          <w:lang w:val="en-US" w:eastAsia="zh-CN" w:bidi="ar"/>
        </w:rPr>
        <w:t>产出指标完成情况分析</w:t>
      </w:r>
    </w:p>
    <w:p>
      <w:pPr>
        <w:keepNext w:val="0"/>
        <w:keepLines w:val="0"/>
        <w:widowControl/>
        <w:numPr>
          <w:ilvl w:val="0"/>
          <w:numId w:val="5"/>
        </w:numPr>
        <w:suppressLineNumbers w:val="0"/>
        <w:jc w:val="left"/>
        <w:rPr>
          <w:rFonts w:hint="eastAsia" w:ascii="宋体" w:hAnsi="宋体" w:eastAsia="宋体" w:cs="宋体"/>
          <w:b w:val="0"/>
          <w:bCs w:val="0"/>
          <w:kern w:val="0"/>
          <w:sz w:val="32"/>
          <w:szCs w:val="32"/>
          <w:bdr w:val="none" w:color="auto" w:sz="0" w:space="0"/>
          <w:shd w:val="clear" w:color="auto" w:fill="auto"/>
          <w:lang w:val="en-US" w:eastAsia="zh-CN" w:bidi="ar"/>
        </w:rPr>
      </w:pPr>
      <w:r>
        <w:rPr>
          <w:rFonts w:hint="eastAsia" w:ascii="宋体" w:hAnsi="宋体" w:eastAsia="宋体" w:cs="宋体"/>
          <w:b w:val="0"/>
          <w:bCs w:val="0"/>
          <w:kern w:val="0"/>
          <w:sz w:val="32"/>
          <w:szCs w:val="32"/>
          <w:bdr w:val="none" w:color="auto" w:sz="0" w:space="0"/>
          <w:shd w:val="clear" w:color="auto" w:fill="auto"/>
          <w:lang w:val="en-US" w:eastAsia="zh-CN" w:bidi="ar"/>
        </w:rPr>
        <w:t>数量指标。村内环境治理项目涉及的村（社区）数12个。</w:t>
      </w:r>
    </w:p>
    <w:p>
      <w:pPr>
        <w:keepNext w:val="0"/>
        <w:keepLines w:val="0"/>
        <w:widowControl/>
        <w:numPr>
          <w:ilvl w:val="0"/>
          <w:numId w:val="5"/>
        </w:numPr>
        <w:suppressLineNumbers w:val="0"/>
        <w:jc w:val="left"/>
        <w:rPr>
          <w:rFonts w:hint="eastAsia" w:ascii="宋体" w:hAnsi="宋体" w:eastAsia="宋体" w:cs="宋体"/>
          <w:b w:val="0"/>
          <w:bCs w:val="0"/>
          <w:sz w:val="32"/>
          <w:szCs w:val="32"/>
          <w:shd w:val="clear" w:color="auto" w:fill="auto"/>
        </w:rPr>
      </w:pPr>
      <w:r>
        <w:rPr>
          <w:rFonts w:hint="eastAsia" w:ascii="宋体" w:hAnsi="宋体" w:eastAsia="宋体" w:cs="宋体"/>
          <w:b w:val="0"/>
          <w:bCs w:val="0"/>
          <w:kern w:val="0"/>
          <w:sz w:val="32"/>
          <w:szCs w:val="32"/>
          <w:bdr w:val="none" w:color="auto" w:sz="0" w:space="0"/>
          <w:shd w:val="clear" w:color="auto" w:fill="auto"/>
          <w:lang w:val="en-US" w:eastAsia="zh-CN" w:bidi="ar"/>
        </w:rPr>
        <w:t>质量指标。人居环境明显得到改善。</w:t>
      </w:r>
    </w:p>
    <w:p>
      <w:pPr>
        <w:keepNext w:val="0"/>
        <w:keepLines w:val="0"/>
        <w:widowControl/>
        <w:numPr>
          <w:ilvl w:val="0"/>
          <w:numId w:val="5"/>
        </w:numPr>
        <w:suppressLineNumbers w:val="0"/>
        <w:jc w:val="left"/>
        <w:rPr>
          <w:rFonts w:hint="eastAsia" w:ascii="宋体" w:hAnsi="宋体" w:eastAsia="宋体" w:cs="宋体"/>
          <w:b w:val="0"/>
          <w:bCs w:val="0"/>
          <w:sz w:val="32"/>
          <w:szCs w:val="32"/>
          <w:shd w:val="clear" w:color="auto" w:fill="auto"/>
        </w:rPr>
      </w:pPr>
      <w:r>
        <w:rPr>
          <w:rFonts w:hint="eastAsia" w:ascii="宋体" w:hAnsi="宋体" w:eastAsia="宋体" w:cs="宋体"/>
          <w:b w:val="0"/>
          <w:bCs w:val="0"/>
          <w:kern w:val="0"/>
          <w:sz w:val="32"/>
          <w:szCs w:val="32"/>
          <w:bdr w:val="none" w:color="auto" w:sz="0" w:space="0"/>
          <w:shd w:val="clear" w:color="auto" w:fill="auto"/>
          <w:lang w:val="en-US" w:eastAsia="zh-CN" w:bidi="ar"/>
        </w:rPr>
        <w:t>时效指标。当年完成率100%。</w:t>
      </w:r>
    </w:p>
    <w:p>
      <w:pPr>
        <w:keepNext w:val="0"/>
        <w:keepLines w:val="0"/>
        <w:widowControl/>
        <w:numPr>
          <w:ilvl w:val="0"/>
          <w:numId w:val="5"/>
        </w:numPr>
        <w:suppressLineNumbers w:val="0"/>
        <w:jc w:val="left"/>
        <w:rPr>
          <w:rFonts w:hint="eastAsia" w:ascii="宋体" w:hAnsi="宋体" w:eastAsia="宋体" w:cs="宋体"/>
          <w:b w:val="0"/>
          <w:bCs w:val="0"/>
          <w:sz w:val="32"/>
          <w:szCs w:val="32"/>
          <w:shd w:val="clear" w:color="auto" w:fill="auto"/>
        </w:rPr>
      </w:pPr>
      <w:r>
        <w:rPr>
          <w:rFonts w:hint="eastAsia" w:ascii="宋体" w:hAnsi="宋体" w:eastAsia="宋体" w:cs="宋体"/>
          <w:b w:val="0"/>
          <w:bCs w:val="0"/>
          <w:kern w:val="0"/>
          <w:sz w:val="32"/>
          <w:szCs w:val="32"/>
          <w:bdr w:val="none" w:color="auto" w:sz="0" w:space="0"/>
          <w:shd w:val="clear" w:color="auto" w:fill="auto"/>
          <w:lang w:val="en-US" w:eastAsia="zh-CN" w:bidi="ar"/>
        </w:rPr>
        <w:t>成本指标。在实际执行过程中，严格按照计划补助标准进行了执行,租赁设备、购买勾臂箱、垃圾桶及保洁员工资46万元。</w:t>
      </w:r>
    </w:p>
    <w:p>
      <w:pPr>
        <w:keepNext w:val="0"/>
        <w:keepLines w:val="0"/>
        <w:widowControl/>
        <w:numPr>
          <w:ilvl w:val="0"/>
          <w:numId w:val="4"/>
        </w:numPr>
        <w:suppressLineNumbers w:val="0"/>
        <w:ind w:left="0" w:leftChars="0" w:firstLine="0" w:firstLineChars="0"/>
        <w:jc w:val="left"/>
        <w:rPr>
          <w:rStyle w:val="5"/>
          <w:rFonts w:hint="eastAsia" w:ascii="宋体" w:hAnsi="宋体" w:eastAsia="宋体" w:cs="宋体"/>
          <w:b w:val="0"/>
          <w:bCs w:val="0"/>
          <w:kern w:val="0"/>
          <w:sz w:val="32"/>
          <w:szCs w:val="32"/>
          <w:bdr w:val="none" w:color="auto" w:sz="0" w:space="0"/>
          <w:shd w:val="clear" w:color="auto" w:fill="auto"/>
          <w:lang w:val="en-US" w:eastAsia="zh-CN" w:bidi="ar"/>
        </w:rPr>
      </w:pPr>
      <w:r>
        <w:rPr>
          <w:rStyle w:val="5"/>
          <w:rFonts w:hint="eastAsia" w:ascii="宋体" w:hAnsi="宋体" w:eastAsia="宋体" w:cs="宋体"/>
          <w:b w:val="0"/>
          <w:bCs w:val="0"/>
          <w:kern w:val="0"/>
          <w:sz w:val="32"/>
          <w:szCs w:val="32"/>
          <w:bdr w:val="none" w:color="auto" w:sz="0" w:space="0"/>
          <w:shd w:val="clear" w:color="auto" w:fill="auto"/>
          <w:lang w:val="en-US" w:eastAsia="zh-CN" w:bidi="ar"/>
        </w:rPr>
        <w:t>效益指标完成情况分析</w:t>
      </w:r>
    </w:p>
    <w:p>
      <w:pPr>
        <w:keepNext w:val="0"/>
        <w:keepLines w:val="0"/>
        <w:widowControl/>
        <w:numPr>
          <w:numId w:val="0"/>
        </w:numPr>
        <w:suppressLineNumbers w:val="0"/>
        <w:ind w:leftChars="0" w:firstLine="320" w:firstLineChars="100"/>
        <w:jc w:val="left"/>
        <w:rPr>
          <w:rFonts w:hint="eastAsia" w:ascii="宋体" w:hAnsi="宋体" w:eastAsia="宋体" w:cs="宋体"/>
          <w:b w:val="0"/>
          <w:bCs w:val="0"/>
          <w:sz w:val="32"/>
          <w:szCs w:val="32"/>
          <w:shd w:val="clear" w:color="auto" w:fill="auto"/>
        </w:rPr>
      </w:pPr>
      <w:r>
        <w:rPr>
          <w:rFonts w:hint="eastAsia" w:ascii="宋体" w:hAnsi="宋体" w:eastAsia="宋体" w:cs="宋体"/>
          <w:b w:val="0"/>
          <w:bCs w:val="0"/>
          <w:kern w:val="0"/>
          <w:sz w:val="32"/>
          <w:szCs w:val="32"/>
          <w:bdr w:val="none" w:color="auto" w:sz="0" w:space="0"/>
          <w:shd w:val="clear" w:color="auto" w:fill="auto"/>
          <w:lang w:val="en-US" w:eastAsia="zh-CN" w:bidi="ar"/>
        </w:rPr>
        <w:t>（1）社会效益。通过环境卫生整治项目实施，有力改善了人居生活环境，改善了村容村貌，提升了群众幸福感和满意度，进一步增强了广大村民创建文明辖区、建设美好村庄意识，为建设生态宜居辖区助推乡村振兴奠定了坚实基础，村庄卫生合格率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val="0"/>
          <w:bCs w:val="0"/>
          <w:i w:val="0"/>
          <w:iCs w:val="0"/>
          <w:caps w:val="0"/>
          <w:color w:val="222222"/>
          <w:spacing w:val="8"/>
          <w:sz w:val="32"/>
          <w:szCs w:val="32"/>
          <w:bdr w:val="none" w:color="auto" w:sz="0" w:space="0"/>
          <w:shd w:val="clear" w:color="auto" w:fill="auto"/>
        </w:rPr>
      </w:pPr>
      <w:r>
        <w:rPr>
          <w:rFonts w:hint="eastAsia" w:ascii="宋体" w:hAnsi="宋体" w:eastAsia="宋体" w:cs="宋体"/>
          <w:b w:val="0"/>
          <w:bCs w:val="0"/>
          <w:i w:val="0"/>
          <w:iCs w:val="0"/>
          <w:caps w:val="0"/>
          <w:color w:val="222222"/>
          <w:spacing w:val="8"/>
          <w:sz w:val="32"/>
          <w:szCs w:val="32"/>
          <w:bdr w:val="none" w:color="auto" w:sz="0" w:space="0"/>
          <w:shd w:val="clear" w:color="auto" w:fill="auto"/>
        </w:rPr>
        <w:t>（2）生态效益。聚焦河道水源保护、乡村环境卫生治理等重点工作，围绕“绿水青山就是金山银山”的生态文明建设理念，狠抓生态环境保护修复，扎实开展河道“清四乱”，充分发挥护林员作用，推动保护治理并行，全镇生态环境质量持续向好，山清水秀的自然生态进一步得到巩固壮大，生活垃圾定期清运率100%。</w:t>
      </w:r>
    </w:p>
    <w:p>
      <w:pPr>
        <w:keepNext w:val="0"/>
        <w:keepLines w:val="0"/>
        <w:widowControl/>
        <w:suppressLineNumbers w:val="0"/>
        <w:ind w:firstLine="336" w:firstLineChars="100"/>
        <w:jc w:val="left"/>
        <w:rPr>
          <w:rFonts w:hint="eastAsia" w:ascii="宋体" w:hAnsi="宋体" w:eastAsia="宋体" w:cs="宋体"/>
          <w:b w:val="0"/>
          <w:bCs w:val="0"/>
          <w:i w:val="0"/>
          <w:iCs w:val="0"/>
          <w:caps w:val="0"/>
          <w:color w:val="222222"/>
          <w:spacing w:val="8"/>
          <w:sz w:val="32"/>
          <w:szCs w:val="32"/>
          <w:bdr w:val="none" w:color="auto" w:sz="0" w:space="0"/>
          <w:shd w:val="clear" w:color="auto" w:fill="auto"/>
        </w:rPr>
      </w:pPr>
      <w:r>
        <w:rPr>
          <w:rFonts w:hint="eastAsia" w:ascii="宋体" w:hAnsi="宋体" w:eastAsia="宋体" w:cs="宋体"/>
          <w:b w:val="0"/>
          <w:bCs w:val="0"/>
          <w:i w:val="0"/>
          <w:iCs w:val="0"/>
          <w:caps w:val="0"/>
          <w:color w:val="222222"/>
          <w:spacing w:val="8"/>
          <w:sz w:val="32"/>
          <w:szCs w:val="32"/>
          <w:bdr w:val="none" w:color="auto" w:sz="0" w:space="0"/>
          <w:shd w:val="clear" w:color="auto" w:fill="auto"/>
        </w:rPr>
        <w:t>（3）可持续影响效益。环保设施使用年限≥5年。</w:t>
      </w:r>
    </w:p>
    <w:p>
      <w:pPr>
        <w:keepNext w:val="0"/>
        <w:keepLines w:val="0"/>
        <w:widowControl/>
        <w:suppressLineNumbers w:val="0"/>
        <w:jc w:val="left"/>
        <w:rPr>
          <w:rStyle w:val="5"/>
          <w:rFonts w:hint="eastAsia" w:ascii="宋体" w:hAnsi="宋体" w:eastAsia="宋体" w:cs="宋体"/>
          <w:b w:val="0"/>
          <w:bCs w:val="0"/>
          <w:kern w:val="0"/>
          <w:sz w:val="32"/>
          <w:szCs w:val="32"/>
          <w:bdr w:val="none" w:color="auto" w:sz="0" w:space="0"/>
          <w:shd w:val="clear" w:color="auto" w:fill="auto"/>
          <w:lang w:val="en-US" w:eastAsia="zh-CN" w:bidi="ar"/>
        </w:rPr>
      </w:pPr>
      <w:r>
        <w:rPr>
          <w:rStyle w:val="5"/>
          <w:rFonts w:hint="eastAsia" w:ascii="宋体" w:hAnsi="宋体" w:eastAsia="宋体" w:cs="宋体"/>
          <w:b w:val="0"/>
          <w:bCs w:val="0"/>
          <w:kern w:val="0"/>
          <w:sz w:val="32"/>
          <w:szCs w:val="32"/>
          <w:bdr w:val="none" w:color="auto" w:sz="0" w:space="0"/>
          <w:shd w:val="clear" w:color="auto" w:fill="auto"/>
          <w:lang w:val="en-US" w:eastAsia="zh-CN" w:bidi="ar"/>
        </w:rPr>
        <w:t>3.满意度指标完成情况分析</w:t>
      </w:r>
    </w:p>
    <w:p>
      <w:pPr>
        <w:keepNext w:val="0"/>
        <w:keepLines w:val="0"/>
        <w:widowControl/>
        <w:suppressLineNumbers w:val="0"/>
        <w:ind w:firstLine="640" w:firstLineChars="200"/>
        <w:jc w:val="left"/>
        <w:rPr>
          <w:rFonts w:hint="eastAsia" w:ascii="宋体" w:hAnsi="宋体" w:eastAsia="宋体" w:cs="宋体"/>
          <w:b w:val="0"/>
          <w:bCs w:val="0"/>
          <w:kern w:val="0"/>
          <w:sz w:val="32"/>
          <w:szCs w:val="32"/>
          <w:bdr w:val="none" w:color="auto" w:sz="0" w:space="0"/>
          <w:shd w:val="clear" w:color="auto" w:fill="auto"/>
          <w:lang w:val="en-US" w:eastAsia="zh-CN" w:bidi="ar"/>
        </w:rPr>
      </w:pPr>
      <w:bookmarkStart w:id="0" w:name="_GoBack"/>
      <w:bookmarkEnd w:id="0"/>
      <w:r>
        <w:rPr>
          <w:rFonts w:hint="eastAsia" w:ascii="宋体" w:hAnsi="宋体" w:eastAsia="宋体" w:cs="宋体"/>
          <w:b w:val="0"/>
          <w:bCs w:val="0"/>
          <w:kern w:val="0"/>
          <w:sz w:val="32"/>
          <w:szCs w:val="32"/>
          <w:bdr w:val="none" w:color="auto" w:sz="0" w:space="0"/>
          <w:shd w:val="clear" w:color="auto" w:fill="auto"/>
          <w:lang w:val="en-US" w:eastAsia="zh-CN" w:bidi="ar"/>
        </w:rPr>
        <w:t>受益群众满意度达到100%。</w:t>
      </w:r>
    </w:p>
    <w:p>
      <w:pPr>
        <w:keepNext w:val="0"/>
        <w:keepLines w:val="0"/>
        <w:widowControl/>
        <w:numPr>
          <w:ilvl w:val="0"/>
          <w:numId w:val="1"/>
        </w:numPr>
        <w:suppressLineNumbers w:val="0"/>
        <w:ind w:left="0" w:leftChars="0" w:firstLine="0" w:firstLineChars="0"/>
        <w:jc w:val="left"/>
        <w:rPr>
          <w:rFonts w:hint="eastAsia" w:ascii="宋体" w:hAnsi="宋体" w:eastAsia="宋体" w:cs="宋体"/>
          <w:b w:val="0"/>
          <w:bCs w:val="0"/>
          <w:kern w:val="0"/>
          <w:sz w:val="32"/>
          <w:szCs w:val="32"/>
          <w:bdr w:val="none" w:color="auto" w:sz="0" w:space="0"/>
          <w:shd w:val="clear" w:color="auto" w:fill="auto"/>
          <w:lang w:val="en-US" w:eastAsia="zh-CN" w:bidi="ar"/>
        </w:rPr>
      </w:pPr>
      <w:r>
        <w:rPr>
          <w:rFonts w:hint="eastAsia" w:ascii="宋体" w:hAnsi="宋体" w:eastAsia="宋体" w:cs="宋体"/>
          <w:b w:val="0"/>
          <w:bCs w:val="0"/>
          <w:kern w:val="0"/>
          <w:sz w:val="32"/>
          <w:szCs w:val="32"/>
          <w:bdr w:val="none" w:color="auto" w:sz="0" w:space="0"/>
          <w:shd w:val="clear" w:color="auto" w:fill="auto"/>
          <w:lang w:val="en-US" w:eastAsia="zh-CN" w:bidi="ar"/>
        </w:rPr>
        <w:t>绩效自评结果</w:t>
      </w:r>
    </w:p>
    <w:p>
      <w:pPr>
        <w:keepNext w:val="0"/>
        <w:keepLines w:val="0"/>
        <w:widowControl/>
        <w:numPr>
          <w:numId w:val="0"/>
        </w:numPr>
        <w:suppressLineNumbers w:val="0"/>
        <w:ind w:leftChars="0" w:firstLine="320" w:firstLineChars="100"/>
        <w:jc w:val="left"/>
        <w:rPr>
          <w:rFonts w:hint="eastAsia" w:ascii="宋体" w:hAnsi="宋体" w:eastAsia="宋体" w:cs="宋体"/>
          <w:b w:val="0"/>
          <w:bCs w:val="0"/>
          <w:kern w:val="0"/>
          <w:sz w:val="32"/>
          <w:szCs w:val="32"/>
          <w:bdr w:val="none" w:color="auto" w:sz="0" w:space="0"/>
          <w:shd w:val="clear" w:color="auto" w:fill="auto"/>
          <w:lang w:val="en-US" w:eastAsia="zh-CN" w:bidi="ar"/>
        </w:rPr>
      </w:pPr>
      <w:r>
        <w:rPr>
          <w:rFonts w:hint="eastAsia" w:ascii="宋体" w:hAnsi="宋体" w:eastAsia="宋体" w:cs="宋体"/>
          <w:b w:val="0"/>
          <w:bCs w:val="0"/>
          <w:kern w:val="0"/>
          <w:sz w:val="32"/>
          <w:szCs w:val="32"/>
          <w:bdr w:val="none" w:color="auto" w:sz="0" w:space="0"/>
          <w:shd w:val="clear" w:color="auto" w:fill="auto"/>
          <w:lang w:val="en-US" w:eastAsia="zh-CN" w:bidi="ar"/>
        </w:rPr>
        <w:t>拟应用和公开情况通过此次绩效自评，我单位计划在2024年度村内环境治理项目实施过程中进行科学合理的调整，此次绩效自评结果通过审核后将在我镇公示栏和村级公示栏进行公示，以便接受群众监督，欢迎广大群众提出意见。</w:t>
      </w:r>
    </w:p>
    <w:p>
      <w:pPr>
        <w:keepNext w:val="0"/>
        <w:keepLines w:val="0"/>
        <w:widowControl/>
        <w:numPr>
          <w:ilvl w:val="0"/>
          <w:numId w:val="1"/>
        </w:numPr>
        <w:suppressLineNumbers w:val="0"/>
        <w:ind w:left="0" w:leftChars="0" w:firstLine="0" w:firstLineChars="0"/>
        <w:jc w:val="left"/>
        <w:rPr>
          <w:rFonts w:hint="eastAsia" w:ascii="宋体" w:hAnsi="宋体" w:eastAsia="宋体" w:cs="宋体"/>
          <w:b w:val="0"/>
          <w:bCs w:val="0"/>
          <w:kern w:val="0"/>
          <w:sz w:val="32"/>
          <w:szCs w:val="32"/>
          <w:bdr w:val="none" w:color="auto" w:sz="0" w:space="0"/>
          <w:shd w:val="clear" w:color="auto" w:fill="auto"/>
          <w:lang w:val="en-US" w:eastAsia="zh-CN" w:bidi="ar"/>
        </w:rPr>
      </w:pPr>
      <w:r>
        <w:rPr>
          <w:rFonts w:hint="eastAsia" w:ascii="宋体" w:hAnsi="宋体" w:eastAsia="宋体" w:cs="宋体"/>
          <w:b w:val="0"/>
          <w:bCs w:val="0"/>
          <w:kern w:val="0"/>
          <w:sz w:val="32"/>
          <w:szCs w:val="32"/>
          <w:bdr w:val="none" w:color="auto" w:sz="0" w:space="0"/>
          <w:shd w:val="clear" w:color="auto" w:fill="auto"/>
          <w:lang w:val="en-US" w:eastAsia="zh-CN" w:bidi="ar"/>
        </w:rPr>
        <w:t>其他需说明的问题</w:t>
      </w:r>
    </w:p>
    <w:p>
      <w:pPr>
        <w:keepNext w:val="0"/>
        <w:keepLines w:val="0"/>
        <w:widowControl/>
        <w:numPr>
          <w:numId w:val="0"/>
        </w:numPr>
        <w:suppressLineNumbers w:val="0"/>
        <w:ind w:leftChars="0" w:firstLine="640" w:firstLineChars="200"/>
        <w:jc w:val="left"/>
        <w:rPr>
          <w:rFonts w:hint="eastAsia" w:ascii="宋体" w:hAnsi="宋体" w:eastAsia="宋体" w:cs="宋体"/>
          <w:b w:val="0"/>
          <w:bCs w:val="0"/>
          <w:sz w:val="32"/>
          <w:szCs w:val="32"/>
          <w:shd w:val="clear" w:color="auto" w:fill="auto"/>
        </w:rPr>
      </w:pPr>
      <w:r>
        <w:rPr>
          <w:rFonts w:hint="eastAsia" w:ascii="宋体" w:hAnsi="宋体" w:eastAsia="宋体" w:cs="宋体"/>
          <w:b w:val="0"/>
          <w:bCs w:val="0"/>
          <w:kern w:val="0"/>
          <w:sz w:val="32"/>
          <w:szCs w:val="32"/>
          <w:bdr w:val="none" w:color="auto" w:sz="0" w:space="0"/>
          <w:shd w:val="clear" w:color="auto" w:fill="auto"/>
          <w:lang w:val="en-US" w:eastAsia="zh-CN" w:bidi="ar"/>
        </w:rPr>
        <w:t>无。</w:t>
      </w:r>
    </w:p>
    <w:p>
      <w:pPr>
        <w:numPr>
          <w:numId w:val="0"/>
        </w:numPr>
        <w:ind w:leftChars="0" w:firstLine="640" w:firstLineChars="200"/>
        <w:jc w:val="both"/>
        <w:rPr>
          <w:rFonts w:hint="eastAsia" w:ascii="宋体" w:hAnsi="宋体" w:eastAsia="宋体" w:cs="宋体"/>
          <w:b w:val="0"/>
          <w:bCs w:val="0"/>
          <w:sz w:val="32"/>
          <w:szCs w:val="32"/>
          <w:bdr w:val="none" w:color="auto" w:sz="0" w:space="0"/>
          <w:shd w:val="clear" w:color="auto" w:fil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99763"/>
    <w:multiLevelType w:val="singleLevel"/>
    <w:tmpl w:val="8C499763"/>
    <w:lvl w:ilvl="0" w:tentative="0">
      <w:start w:val="1"/>
      <w:numFmt w:val="decimal"/>
      <w:suff w:val="nothing"/>
      <w:lvlText w:val="（%1）"/>
      <w:lvlJc w:val="left"/>
    </w:lvl>
  </w:abstractNum>
  <w:abstractNum w:abstractNumId="1">
    <w:nsid w:val="C5F5F7EB"/>
    <w:multiLevelType w:val="singleLevel"/>
    <w:tmpl w:val="C5F5F7EB"/>
    <w:lvl w:ilvl="0" w:tentative="0">
      <w:start w:val="1"/>
      <w:numFmt w:val="decimal"/>
      <w:lvlText w:val="%1."/>
      <w:lvlJc w:val="left"/>
      <w:pPr>
        <w:tabs>
          <w:tab w:val="left" w:pos="312"/>
        </w:tabs>
      </w:pPr>
    </w:lvl>
  </w:abstractNum>
  <w:abstractNum w:abstractNumId="2">
    <w:nsid w:val="E4576920"/>
    <w:multiLevelType w:val="singleLevel"/>
    <w:tmpl w:val="E4576920"/>
    <w:lvl w:ilvl="0" w:tentative="0">
      <w:start w:val="1"/>
      <w:numFmt w:val="decimal"/>
      <w:lvlText w:val="%1."/>
      <w:lvlJc w:val="left"/>
      <w:pPr>
        <w:tabs>
          <w:tab w:val="left" w:pos="312"/>
        </w:tabs>
      </w:pPr>
    </w:lvl>
  </w:abstractNum>
  <w:abstractNum w:abstractNumId="3">
    <w:nsid w:val="1224EA05"/>
    <w:multiLevelType w:val="singleLevel"/>
    <w:tmpl w:val="1224EA05"/>
    <w:lvl w:ilvl="0" w:tentative="0">
      <w:start w:val="1"/>
      <w:numFmt w:val="chineseCounting"/>
      <w:suff w:val="nothing"/>
      <w:lvlText w:val="%1、"/>
      <w:lvlJc w:val="left"/>
      <w:rPr>
        <w:rFonts w:hint="eastAsia"/>
      </w:rPr>
    </w:lvl>
  </w:abstractNum>
  <w:abstractNum w:abstractNumId="4">
    <w:nsid w:val="450BD8EA"/>
    <w:multiLevelType w:val="singleLevel"/>
    <w:tmpl w:val="450BD8EA"/>
    <w:lvl w:ilvl="0" w:tentative="0">
      <w:start w:val="1"/>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NzNkZWQ4MzM0NGViN2I0NTA3NDg0YWU2ZGI5ZWIifQ=="/>
  </w:docVars>
  <w:rsids>
    <w:rsidRoot w:val="4C761A73"/>
    <w:rsid w:val="017442FA"/>
    <w:rsid w:val="05940AC6"/>
    <w:rsid w:val="06AD62E4"/>
    <w:rsid w:val="07230354"/>
    <w:rsid w:val="09D65B51"/>
    <w:rsid w:val="0F227143"/>
    <w:rsid w:val="113B0990"/>
    <w:rsid w:val="15155054"/>
    <w:rsid w:val="1D4961E3"/>
    <w:rsid w:val="2C041C52"/>
    <w:rsid w:val="30817EA3"/>
    <w:rsid w:val="3321758E"/>
    <w:rsid w:val="3DDD0555"/>
    <w:rsid w:val="3FDA11F0"/>
    <w:rsid w:val="40322DDA"/>
    <w:rsid w:val="47975C19"/>
    <w:rsid w:val="4C761A73"/>
    <w:rsid w:val="51905BB3"/>
    <w:rsid w:val="5C904CB9"/>
    <w:rsid w:val="64C73242"/>
    <w:rsid w:val="68BC5088"/>
    <w:rsid w:val="70671D7D"/>
    <w:rsid w:val="741B5358"/>
    <w:rsid w:val="76BA0E58"/>
    <w:rsid w:val="7D0C7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2024-04-10T03:01:00Z</dcterms:created>
  <dc:creator>Lucky1374553341</dc:creator>
  <cp:lastModifiedBy>Lucky1374553341</cp:lastModifiedBy>
  <dcterms:modified xsi:type="dcterms:W3CDTF">2024-04-10T03:37:18Z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B9C625D83FBE4D1C82AE738A87544587_11</vt:lpwstr>
  </property>
</Properties>
</file>