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69D9659">
      <w:pPr>
        <w:spacing w:line="560" w:lineRule="exact"/>
        <w:jc w:val="left"/>
        <w:rPr>
          <w:rFonts w:eastAsia="黑体"/>
          <w:bCs/>
          <w:kern w:val="0"/>
          <w:szCs w:val="32"/>
        </w:rPr>
      </w:pPr>
      <w:r>
        <w:rPr>
          <w:rFonts w:eastAsia="黑体"/>
          <w:bCs/>
          <w:kern w:val="0"/>
          <w:szCs w:val="32"/>
        </w:rPr>
        <w:t>附件4</w:t>
      </w:r>
    </w:p>
    <w:p w14:paraId="298D279D">
      <w:pPr>
        <w:spacing w:line="560" w:lineRule="exact"/>
        <w:jc w:val="center"/>
        <w:rPr>
          <w:rFonts w:eastAsia="方正小标宋简体"/>
          <w:sz w:val="44"/>
          <w:szCs w:val="44"/>
        </w:rPr>
      </w:pPr>
      <w:r>
        <w:rPr>
          <w:rFonts w:eastAsia="方正小标宋简体"/>
          <w:bCs/>
          <w:kern w:val="0"/>
          <w:sz w:val="44"/>
          <w:szCs w:val="44"/>
        </w:rPr>
        <w:t>桃江县2023年度项目支出绩效自评表</w:t>
      </w:r>
    </w:p>
    <w:tbl>
      <w:tblPr>
        <w:tblStyle w:val="3"/>
        <w:tblpPr w:leftFromText="180" w:rightFromText="180" w:vertAnchor="text" w:horzAnchor="page" w:tblpX="1227" w:tblpY="172"/>
        <w:tblOverlap w:val="never"/>
        <w:tblW w:w="9720" w:type="dxa"/>
        <w:tblInd w:w="-15"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0" w:type="dxa"/>
          <w:bottom w:w="0" w:type="dxa"/>
          <w:right w:w="0" w:type="dxa"/>
        </w:tblCellMar>
      </w:tblPr>
      <w:tblGrid>
        <w:gridCol w:w="1020"/>
        <w:gridCol w:w="1100"/>
        <w:gridCol w:w="940"/>
        <w:gridCol w:w="1220"/>
        <w:gridCol w:w="1260"/>
        <w:gridCol w:w="1260"/>
        <w:gridCol w:w="660"/>
        <w:gridCol w:w="860"/>
        <w:gridCol w:w="1400"/>
      </w:tblGrid>
      <w:tr w14:paraId="0C2197F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340" w:hRule="exact"/>
        </w:trPr>
        <w:tc>
          <w:tcPr>
            <w:tcW w:w="3060" w:type="dxa"/>
            <w:gridSpan w:val="3"/>
            <w:noWrap w:val="0"/>
            <w:vAlign w:val="center"/>
          </w:tcPr>
          <w:p w14:paraId="284D2C0A">
            <w:pPr>
              <w:autoSpaceDE w:val="0"/>
              <w:autoSpaceDN w:val="0"/>
              <w:spacing w:line="320" w:lineRule="exact"/>
              <w:jc w:val="center"/>
              <w:rPr>
                <w:rFonts w:eastAsia="宋体"/>
                <w:kern w:val="0"/>
                <w:sz w:val="21"/>
                <w:szCs w:val="21"/>
              </w:rPr>
            </w:pPr>
            <w:r>
              <w:rPr>
                <w:rFonts w:hAnsi="宋体" w:eastAsia="宋体"/>
                <w:kern w:val="0"/>
                <w:sz w:val="21"/>
                <w:szCs w:val="21"/>
              </w:rPr>
              <w:t>项目支出名称</w:t>
            </w:r>
          </w:p>
        </w:tc>
        <w:tc>
          <w:tcPr>
            <w:tcW w:w="6660" w:type="dxa"/>
            <w:gridSpan w:val="6"/>
            <w:noWrap w:val="0"/>
            <w:vAlign w:val="center"/>
          </w:tcPr>
          <w:p w14:paraId="515EBD3D">
            <w:pPr>
              <w:autoSpaceDE w:val="0"/>
              <w:autoSpaceDN w:val="0"/>
              <w:spacing w:line="320" w:lineRule="exact"/>
              <w:jc w:val="center"/>
              <w:rPr>
                <w:rFonts w:hint="eastAsia" w:eastAsia="宋体"/>
                <w:kern w:val="0"/>
                <w:sz w:val="21"/>
                <w:szCs w:val="21"/>
                <w:lang w:eastAsia="zh-CN"/>
              </w:rPr>
            </w:pPr>
            <w:r>
              <w:rPr>
                <w:rFonts w:hint="eastAsia" w:eastAsia="宋体"/>
                <w:kern w:val="0"/>
                <w:sz w:val="21"/>
                <w:szCs w:val="21"/>
                <w:lang w:eastAsia="zh-CN"/>
              </w:rPr>
              <w:t>村管费</w:t>
            </w:r>
          </w:p>
        </w:tc>
      </w:tr>
      <w:tr w14:paraId="230851E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340" w:hRule="exact"/>
        </w:trPr>
        <w:tc>
          <w:tcPr>
            <w:tcW w:w="1020" w:type="dxa"/>
            <w:noWrap w:val="0"/>
            <w:vAlign w:val="center"/>
          </w:tcPr>
          <w:p w14:paraId="7A489061">
            <w:pPr>
              <w:autoSpaceDE w:val="0"/>
              <w:autoSpaceDN w:val="0"/>
              <w:spacing w:line="320" w:lineRule="exact"/>
              <w:jc w:val="center"/>
              <w:rPr>
                <w:rFonts w:eastAsia="宋体"/>
                <w:kern w:val="0"/>
                <w:sz w:val="21"/>
                <w:szCs w:val="21"/>
              </w:rPr>
            </w:pPr>
            <w:r>
              <w:rPr>
                <w:rFonts w:hAnsi="宋体" w:eastAsia="宋体"/>
                <w:kern w:val="0"/>
                <w:sz w:val="21"/>
                <w:szCs w:val="21"/>
              </w:rPr>
              <w:t>主管部门</w:t>
            </w:r>
          </w:p>
        </w:tc>
        <w:tc>
          <w:tcPr>
            <w:tcW w:w="4520" w:type="dxa"/>
            <w:gridSpan w:val="4"/>
            <w:noWrap w:val="0"/>
            <w:vAlign w:val="center"/>
          </w:tcPr>
          <w:p w14:paraId="75AFAE70">
            <w:pPr>
              <w:autoSpaceDE w:val="0"/>
              <w:autoSpaceDN w:val="0"/>
              <w:spacing w:line="320" w:lineRule="exact"/>
              <w:jc w:val="center"/>
              <w:rPr>
                <w:rFonts w:hint="eastAsia" w:eastAsia="宋体"/>
                <w:kern w:val="0"/>
                <w:sz w:val="21"/>
                <w:szCs w:val="21"/>
                <w:lang w:eastAsia="zh-CN"/>
              </w:rPr>
            </w:pPr>
            <w:r>
              <w:rPr>
                <w:rFonts w:hint="eastAsia" w:eastAsia="宋体"/>
                <w:kern w:val="0"/>
                <w:sz w:val="21"/>
                <w:szCs w:val="21"/>
                <w:lang w:eastAsia="zh-CN"/>
              </w:rPr>
              <w:t>大栗港镇人民政府</w:t>
            </w:r>
          </w:p>
        </w:tc>
        <w:tc>
          <w:tcPr>
            <w:tcW w:w="1260" w:type="dxa"/>
            <w:noWrap w:val="0"/>
            <w:vAlign w:val="center"/>
          </w:tcPr>
          <w:p w14:paraId="1F593B55">
            <w:pPr>
              <w:autoSpaceDE w:val="0"/>
              <w:autoSpaceDN w:val="0"/>
              <w:spacing w:line="320" w:lineRule="exact"/>
              <w:jc w:val="center"/>
              <w:rPr>
                <w:rFonts w:eastAsia="宋体"/>
                <w:kern w:val="0"/>
                <w:sz w:val="21"/>
                <w:szCs w:val="21"/>
              </w:rPr>
            </w:pPr>
            <w:r>
              <w:rPr>
                <w:rFonts w:hAnsi="宋体" w:eastAsia="宋体"/>
                <w:kern w:val="0"/>
                <w:sz w:val="21"/>
                <w:szCs w:val="21"/>
              </w:rPr>
              <w:t>实施单位</w:t>
            </w:r>
          </w:p>
        </w:tc>
        <w:tc>
          <w:tcPr>
            <w:tcW w:w="2920" w:type="dxa"/>
            <w:gridSpan w:val="3"/>
            <w:noWrap w:val="0"/>
            <w:vAlign w:val="center"/>
          </w:tcPr>
          <w:p w14:paraId="212E54C9">
            <w:pPr>
              <w:autoSpaceDE w:val="0"/>
              <w:autoSpaceDN w:val="0"/>
              <w:spacing w:line="320" w:lineRule="exact"/>
              <w:jc w:val="center"/>
              <w:rPr>
                <w:rFonts w:eastAsia="宋体"/>
                <w:kern w:val="0"/>
                <w:sz w:val="21"/>
                <w:szCs w:val="21"/>
              </w:rPr>
            </w:pPr>
            <w:r>
              <w:rPr>
                <w:rFonts w:hint="eastAsia" w:eastAsia="宋体"/>
                <w:kern w:val="0"/>
                <w:sz w:val="21"/>
                <w:szCs w:val="21"/>
                <w:lang w:eastAsia="zh-CN"/>
              </w:rPr>
              <w:t>大栗港镇人民政府</w:t>
            </w:r>
          </w:p>
        </w:tc>
      </w:tr>
      <w:tr w14:paraId="24118BC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340" w:hRule="exact"/>
        </w:trPr>
        <w:tc>
          <w:tcPr>
            <w:tcW w:w="1020" w:type="dxa"/>
            <w:vMerge w:val="restart"/>
            <w:noWrap w:val="0"/>
            <w:vAlign w:val="center"/>
          </w:tcPr>
          <w:p w14:paraId="735A8351">
            <w:pPr>
              <w:autoSpaceDE w:val="0"/>
              <w:autoSpaceDN w:val="0"/>
              <w:spacing w:line="320" w:lineRule="exact"/>
              <w:jc w:val="center"/>
              <w:rPr>
                <w:rFonts w:eastAsia="宋体"/>
                <w:kern w:val="0"/>
                <w:sz w:val="21"/>
                <w:szCs w:val="21"/>
              </w:rPr>
            </w:pPr>
          </w:p>
          <w:p w14:paraId="1FB05C4F">
            <w:pPr>
              <w:autoSpaceDE w:val="0"/>
              <w:autoSpaceDN w:val="0"/>
              <w:spacing w:line="320" w:lineRule="exact"/>
              <w:jc w:val="center"/>
              <w:rPr>
                <w:rFonts w:eastAsia="宋体"/>
                <w:kern w:val="0"/>
                <w:sz w:val="21"/>
                <w:szCs w:val="21"/>
              </w:rPr>
            </w:pPr>
          </w:p>
          <w:p w14:paraId="3A58419D">
            <w:pPr>
              <w:autoSpaceDE w:val="0"/>
              <w:autoSpaceDN w:val="0"/>
              <w:spacing w:line="320" w:lineRule="exact"/>
              <w:jc w:val="center"/>
              <w:rPr>
                <w:rFonts w:eastAsia="宋体"/>
                <w:kern w:val="0"/>
                <w:sz w:val="21"/>
                <w:szCs w:val="21"/>
              </w:rPr>
            </w:pPr>
            <w:r>
              <w:rPr>
                <w:rFonts w:hAnsi="宋体" w:eastAsia="宋体"/>
                <w:kern w:val="0"/>
                <w:sz w:val="21"/>
                <w:szCs w:val="21"/>
              </w:rPr>
              <w:t>项目资金</w:t>
            </w:r>
          </w:p>
          <w:p w14:paraId="2B62282E">
            <w:pPr>
              <w:autoSpaceDE w:val="0"/>
              <w:autoSpaceDN w:val="0"/>
              <w:spacing w:line="320" w:lineRule="exact"/>
              <w:jc w:val="center"/>
              <w:rPr>
                <w:rFonts w:eastAsia="宋体"/>
                <w:kern w:val="0"/>
                <w:sz w:val="21"/>
                <w:szCs w:val="21"/>
              </w:rPr>
            </w:pPr>
            <w:r>
              <w:rPr>
                <w:rFonts w:hAnsi="宋体" w:eastAsia="宋体"/>
                <w:kern w:val="0"/>
                <w:sz w:val="21"/>
                <w:szCs w:val="21"/>
              </w:rPr>
              <w:t>（万元）</w:t>
            </w:r>
          </w:p>
        </w:tc>
        <w:tc>
          <w:tcPr>
            <w:tcW w:w="2040" w:type="dxa"/>
            <w:gridSpan w:val="2"/>
            <w:noWrap w:val="0"/>
            <w:vAlign w:val="center"/>
          </w:tcPr>
          <w:p w14:paraId="7177ABA7">
            <w:pPr>
              <w:autoSpaceDE w:val="0"/>
              <w:autoSpaceDN w:val="0"/>
              <w:spacing w:line="320" w:lineRule="exact"/>
              <w:jc w:val="center"/>
              <w:rPr>
                <w:rFonts w:eastAsia="宋体"/>
                <w:kern w:val="0"/>
                <w:sz w:val="21"/>
                <w:szCs w:val="21"/>
              </w:rPr>
            </w:pPr>
          </w:p>
        </w:tc>
        <w:tc>
          <w:tcPr>
            <w:tcW w:w="1220" w:type="dxa"/>
            <w:noWrap w:val="0"/>
            <w:vAlign w:val="center"/>
          </w:tcPr>
          <w:p w14:paraId="00B421C9">
            <w:pPr>
              <w:autoSpaceDE w:val="0"/>
              <w:autoSpaceDN w:val="0"/>
              <w:spacing w:line="320" w:lineRule="exact"/>
              <w:jc w:val="center"/>
              <w:rPr>
                <w:rFonts w:eastAsia="宋体"/>
                <w:kern w:val="0"/>
                <w:sz w:val="21"/>
                <w:szCs w:val="21"/>
              </w:rPr>
            </w:pPr>
            <w:r>
              <w:rPr>
                <w:rFonts w:hAnsi="宋体" w:eastAsia="宋体"/>
                <w:kern w:val="0"/>
                <w:sz w:val="21"/>
                <w:szCs w:val="21"/>
              </w:rPr>
              <w:t>年初预算数</w:t>
            </w:r>
          </w:p>
        </w:tc>
        <w:tc>
          <w:tcPr>
            <w:tcW w:w="1260" w:type="dxa"/>
            <w:noWrap w:val="0"/>
            <w:vAlign w:val="center"/>
          </w:tcPr>
          <w:p w14:paraId="1265B3B8">
            <w:pPr>
              <w:autoSpaceDE w:val="0"/>
              <w:autoSpaceDN w:val="0"/>
              <w:spacing w:line="320" w:lineRule="exact"/>
              <w:jc w:val="center"/>
              <w:rPr>
                <w:rFonts w:eastAsia="宋体"/>
                <w:kern w:val="0"/>
                <w:sz w:val="21"/>
                <w:szCs w:val="21"/>
              </w:rPr>
            </w:pPr>
            <w:r>
              <w:rPr>
                <w:rFonts w:hAnsi="宋体" w:eastAsia="宋体"/>
                <w:kern w:val="0"/>
                <w:sz w:val="21"/>
                <w:szCs w:val="21"/>
              </w:rPr>
              <w:t>全年预算数</w:t>
            </w:r>
          </w:p>
        </w:tc>
        <w:tc>
          <w:tcPr>
            <w:tcW w:w="1260" w:type="dxa"/>
            <w:noWrap w:val="0"/>
            <w:vAlign w:val="center"/>
          </w:tcPr>
          <w:p w14:paraId="19593FB4">
            <w:pPr>
              <w:autoSpaceDE w:val="0"/>
              <w:autoSpaceDN w:val="0"/>
              <w:spacing w:line="320" w:lineRule="exact"/>
              <w:jc w:val="center"/>
              <w:rPr>
                <w:rFonts w:eastAsia="宋体"/>
                <w:kern w:val="0"/>
                <w:sz w:val="21"/>
                <w:szCs w:val="21"/>
              </w:rPr>
            </w:pPr>
            <w:r>
              <w:rPr>
                <w:rFonts w:hAnsi="宋体" w:eastAsia="宋体"/>
                <w:kern w:val="0"/>
                <w:sz w:val="21"/>
                <w:szCs w:val="21"/>
              </w:rPr>
              <w:t>全年执行数</w:t>
            </w:r>
          </w:p>
        </w:tc>
        <w:tc>
          <w:tcPr>
            <w:tcW w:w="660" w:type="dxa"/>
            <w:noWrap w:val="0"/>
            <w:vAlign w:val="center"/>
          </w:tcPr>
          <w:p w14:paraId="3A18B65F">
            <w:pPr>
              <w:autoSpaceDE w:val="0"/>
              <w:autoSpaceDN w:val="0"/>
              <w:spacing w:line="320" w:lineRule="exact"/>
              <w:jc w:val="center"/>
              <w:rPr>
                <w:rFonts w:eastAsia="宋体"/>
                <w:kern w:val="0"/>
                <w:sz w:val="21"/>
                <w:szCs w:val="21"/>
              </w:rPr>
            </w:pPr>
            <w:r>
              <w:rPr>
                <w:rFonts w:hAnsi="宋体" w:eastAsia="宋体"/>
                <w:kern w:val="0"/>
                <w:sz w:val="21"/>
                <w:szCs w:val="21"/>
              </w:rPr>
              <w:t>分值</w:t>
            </w:r>
          </w:p>
        </w:tc>
        <w:tc>
          <w:tcPr>
            <w:tcW w:w="860" w:type="dxa"/>
            <w:noWrap w:val="0"/>
            <w:vAlign w:val="center"/>
          </w:tcPr>
          <w:p w14:paraId="5A3CC18D">
            <w:pPr>
              <w:autoSpaceDE w:val="0"/>
              <w:autoSpaceDN w:val="0"/>
              <w:spacing w:line="320" w:lineRule="exact"/>
              <w:jc w:val="center"/>
              <w:rPr>
                <w:rFonts w:eastAsia="宋体"/>
                <w:kern w:val="0"/>
                <w:sz w:val="21"/>
                <w:szCs w:val="21"/>
              </w:rPr>
            </w:pPr>
            <w:r>
              <w:rPr>
                <w:rFonts w:hAnsi="宋体" w:eastAsia="宋体"/>
                <w:kern w:val="0"/>
                <w:sz w:val="21"/>
                <w:szCs w:val="21"/>
              </w:rPr>
              <w:t>执行率</w:t>
            </w:r>
          </w:p>
        </w:tc>
        <w:tc>
          <w:tcPr>
            <w:tcW w:w="1400" w:type="dxa"/>
            <w:noWrap w:val="0"/>
            <w:vAlign w:val="center"/>
          </w:tcPr>
          <w:p w14:paraId="0A395375">
            <w:pPr>
              <w:autoSpaceDE w:val="0"/>
              <w:autoSpaceDN w:val="0"/>
              <w:spacing w:line="320" w:lineRule="exact"/>
              <w:jc w:val="center"/>
              <w:rPr>
                <w:rFonts w:eastAsia="宋体"/>
                <w:kern w:val="0"/>
                <w:sz w:val="21"/>
                <w:szCs w:val="21"/>
              </w:rPr>
            </w:pPr>
            <w:r>
              <w:rPr>
                <w:rFonts w:hAnsi="宋体" w:eastAsia="宋体"/>
                <w:kern w:val="0"/>
                <w:sz w:val="21"/>
                <w:szCs w:val="21"/>
              </w:rPr>
              <w:t>自评得分</w:t>
            </w:r>
          </w:p>
        </w:tc>
      </w:tr>
      <w:tr w14:paraId="3024715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340" w:hRule="exact"/>
        </w:trPr>
        <w:tc>
          <w:tcPr>
            <w:tcW w:w="1020" w:type="dxa"/>
            <w:vMerge w:val="continue"/>
            <w:noWrap w:val="0"/>
            <w:vAlign w:val="center"/>
          </w:tcPr>
          <w:p w14:paraId="340E6E26">
            <w:pPr>
              <w:autoSpaceDE w:val="0"/>
              <w:autoSpaceDN w:val="0"/>
              <w:spacing w:line="320" w:lineRule="exact"/>
              <w:jc w:val="center"/>
              <w:rPr>
                <w:rFonts w:eastAsia="宋体"/>
                <w:kern w:val="0"/>
                <w:sz w:val="21"/>
                <w:szCs w:val="21"/>
              </w:rPr>
            </w:pPr>
          </w:p>
        </w:tc>
        <w:tc>
          <w:tcPr>
            <w:tcW w:w="2040" w:type="dxa"/>
            <w:gridSpan w:val="2"/>
            <w:noWrap w:val="0"/>
            <w:vAlign w:val="center"/>
          </w:tcPr>
          <w:p w14:paraId="256D9866">
            <w:pPr>
              <w:autoSpaceDE w:val="0"/>
              <w:autoSpaceDN w:val="0"/>
              <w:spacing w:line="320" w:lineRule="exact"/>
              <w:rPr>
                <w:rFonts w:eastAsia="宋体"/>
                <w:kern w:val="0"/>
                <w:sz w:val="21"/>
                <w:szCs w:val="21"/>
              </w:rPr>
            </w:pPr>
            <w:r>
              <w:rPr>
                <w:rFonts w:hAnsi="宋体" w:eastAsia="宋体"/>
                <w:kern w:val="0"/>
                <w:sz w:val="21"/>
                <w:szCs w:val="21"/>
              </w:rPr>
              <w:t>年度资金总额</w:t>
            </w:r>
          </w:p>
        </w:tc>
        <w:tc>
          <w:tcPr>
            <w:tcW w:w="1220" w:type="dxa"/>
            <w:noWrap w:val="0"/>
            <w:vAlign w:val="center"/>
          </w:tcPr>
          <w:p w14:paraId="3EE99E7F">
            <w:pPr>
              <w:autoSpaceDE w:val="0"/>
              <w:autoSpaceDN w:val="0"/>
              <w:spacing w:line="320" w:lineRule="exact"/>
              <w:jc w:val="center"/>
              <w:rPr>
                <w:rFonts w:hint="default" w:eastAsia="宋体"/>
                <w:kern w:val="0"/>
                <w:sz w:val="21"/>
                <w:szCs w:val="21"/>
                <w:lang w:val="en-US" w:eastAsia="zh-CN"/>
              </w:rPr>
            </w:pPr>
            <w:r>
              <w:rPr>
                <w:rFonts w:hint="eastAsia" w:eastAsia="宋体"/>
                <w:kern w:val="0"/>
                <w:sz w:val="21"/>
                <w:szCs w:val="21"/>
                <w:lang w:val="en-US" w:eastAsia="zh-CN"/>
              </w:rPr>
              <w:t>489.71</w:t>
            </w:r>
          </w:p>
        </w:tc>
        <w:tc>
          <w:tcPr>
            <w:tcW w:w="1260" w:type="dxa"/>
            <w:noWrap w:val="0"/>
            <w:vAlign w:val="center"/>
          </w:tcPr>
          <w:p w14:paraId="14F9C42E">
            <w:pPr>
              <w:autoSpaceDE w:val="0"/>
              <w:autoSpaceDN w:val="0"/>
              <w:spacing w:line="320" w:lineRule="exact"/>
              <w:jc w:val="center"/>
              <w:rPr>
                <w:rFonts w:eastAsia="宋体"/>
                <w:kern w:val="0"/>
                <w:sz w:val="21"/>
                <w:szCs w:val="21"/>
              </w:rPr>
            </w:pPr>
            <w:r>
              <w:rPr>
                <w:rFonts w:hint="eastAsia" w:eastAsia="宋体"/>
                <w:kern w:val="0"/>
                <w:sz w:val="21"/>
                <w:szCs w:val="21"/>
                <w:lang w:val="en-US" w:eastAsia="zh-CN"/>
              </w:rPr>
              <w:t>489.71</w:t>
            </w:r>
          </w:p>
        </w:tc>
        <w:tc>
          <w:tcPr>
            <w:tcW w:w="1260" w:type="dxa"/>
            <w:noWrap w:val="0"/>
            <w:vAlign w:val="center"/>
          </w:tcPr>
          <w:p w14:paraId="66678A47">
            <w:pPr>
              <w:autoSpaceDE w:val="0"/>
              <w:autoSpaceDN w:val="0"/>
              <w:spacing w:line="320" w:lineRule="exact"/>
              <w:jc w:val="center"/>
              <w:rPr>
                <w:rFonts w:eastAsia="宋体"/>
                <w:kern w:val="0"/>
                <w:sz w:val="21"/>
                <w:szCs w:val="21"/>
              </w:rPr>
            </w:pPr>
            <w:r>
              <w:rPr>
                <w:rFonts w:hint="eastAsia" w:eastAsia="宋体"/>
                <w:kern w:val="0"/>
                <w:sz w:val="21"/>
                <w:szCs w:val="21"/>
                <w:lang w:val="en-US" w:eastAsia="zh-CN"/>
              </w:rPr>
              <w:t>489.71</w:t>
            </w:r>
          </w:p>
        </w:tc>
        <w:tc>
          <w:tcPr>
            <w:tcW w:w="660" w:type="dxa"/>
            <w:noWrap w:val="0"/>
            <w:vAlign w:val="center"/>
          </w:tcPr>
          <w:p w14:paraId="66735A0C">
            <w:pPr>
              <w:autoSpaceDE w:val="0"/>
              <w:autoSpaceDN w:val="0"/>
              <w:spacing w:line="320" w:lineRule="exact"/>
              <w:jc w:val="center"/>
              <w:rPr>
                <w:rFonts w:eastAsia="宋体"/>
                <w:kern w:val="0"/>
                <w:sz w:val="21"/>
                <w:szCs w:val="21"/>
              </w:rPr>
            </w:pPr>
            <w:r>
              <w:rPr>
                <w:rFonts w:eastAsia="宋体"/>
                <w:kern w:val="0"/>
                <w:sz w:val="21"/>
                <w:szCs w:val="21"/>
              </w:rPr>
              <w:t>10</w:t>
            </w:r>
          </w:p>
        </w:tc>
        <w:tc>
          <w:tcPr>
            <w:tcW w:w="860" w:type="dxa"/>
            <w:noWrap w:val="0"/>
            <w:vAlign w:val="center"/>
          </w:tcPr>
          <w:p w14:paraId="01993560">
            <w:pPr>
              <w:autoSpaceDE w:val="0"/>
              <w:autoSpaceDN w:val="0"/>
              <w:spacing w:line="320" w:lineRule="exact"/>
              <w:jc w:val="center"/>
              <w:rPr>
                <w:rFonts w:hint="default" w:eastAsia="宋体"/>
                <w:kern w:val="0"/>
                <w:sz w:val="21"/>
                <w:szCs w:val="21"/>
                <w:lang w:val="en-US" w:eastAsia="zh-CN"/>
              </w:rPr>
            </w:pPr>
            <w:r>
              <w:rPr>
                <w:rFonts w:hint="eastAsia" w:eastAsia="宋体"/>
                <w:kern w:val="0"/>
                <w:sz w:val="21"/>
                <w:szCs w:val="21"/>
                <w:lang w:val="en-US" w:eastAsia="zh-CN"/>
              </w:rPr>
              <w:t>100%</w:t>
            </w:r>
          </w:p>
        </w:tc>
        <w:tc>
          <w:tcPr>
            <w:tcW w:w="1400" w:type="dxa"/>
            <w:noWrap w:val="0"/>
            <w:vAlign w:val="center"/>
          </w:tcPr>
          <w:p w14:paraId="4CBE3D7D">
            <w:pPr>
              <w:autoSpaceDE w:val="0"/>
              <w:autoSpaceDN w:val="0"/>
              <w:spacing w:line="320" w:lineRule="exact"/>
              <w:jc w:val="center"/>
              <w:rPr>
                <w:rFonts w:hint="default" w:eastAsia="宋体"/>
                <w:kern w:val="0"/>
                <w:sz w:val="21"/>
                <w:szCs w:val="21"/>
                <w:lang w:val="en-US" w:eastAsia="zh-CN"/>
              </w:rPr>
            </w:pPr>
            <w:r>
              <w:rPr>
                <w:rFonts w:hint="eastAsia" w:eastAsia="宋体"/>
                <w:kern w:val="0"/>
                <w:sz w:val="21"/>
                <w:szCs w:val="21"/>
                <w:lang w:val="en-US" w:eastAsia="zh-CN"/>
              </w:rPr>
              <w:t>10</w:t>
            </w:r>
          </w:p>
        </w:tc>
      </w:tr>
      <w:tr w14:paraId="0FFD20A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340" w:hRule="exact"/>
        </w:trPr>
        <w:tc>
          <w:tcPr>
            <w:tcW w:w="1020" w:type="dxa"/>
            <w:vMerge w:val="continue"/>
            <w:noWrap w:val="0"/>
            <w:vAlign w:val="center"/>
          </w:tcPr>
          <w:p w14:paraId="6AFD3289">
            <w:pPr>
              <w:autoSpaceDE w:val="0"/>
              <w:autoSpaceDN w:val="0"/>
              <w:spacing w:line="320" w:lineRule="exact"/>
              <w:jc w:val="center"/>
              <w:rPr>
                <w:rFonts w:eastAsia="宋体"/>
                <w:kern w:val="0"/>
                <w:sz w:val="21"/>
                <w:szCs w:val="21"/>
              </w:rPr>
            </w:pPr>
          </w:p>
        </w:tc>
        <w:tc>
          <w:tcPr>
            <w:tcW w:w="2040" w:type="dxa"/>
            <w:gridSpan w:val="2"/>
            <w:noWrap w:val="0"/>
            <w:vAlign w:val="center"/>
          </w:tcPr>
          <w:p w14:paraId="048A3A77">
            <w:pPr>
              <w:autoSpaceDE w:val="0"/>
              <w:autoSpaceDN w:val="0"/>
              <w:spacing w:line="320" w:lineRule="exact"/>
              <w:jc w:val="center"/>
              <w:rPr>
                <w:rFonts w:eastAsia="宋体"/>
                <w:kern w:val="0"/>
                <w:sz w:val="21"/>
                <w:szCs w:val="21"/>
              </w:rPr>
            </w:pPr>
            <w:r>
              <w:rPr>
                <w:rFonts w:hAnsi="宋体" w:eastAsia="宋体"/>
                <w:kern w:val="0"/>
                <w:sz w:val="21"/>
                <w:szCs w:val="21"/>
              </w:rPr>
              <w:t>其中：当年财政拨款</w:t>
            </w:r>
          </w:p>
        </w:tc>
        <w:tc>
          <w:tcPr>
            <w:tcW w:w="1220" w:type="dxa"/>
            <w:noWrap w:val="0"/>
            <w:vAlign w:val="center"/>
          </w:tcPr>
          <w:p w14:paraId="6C9C4E56">
            <w:pPr>
              <w:autoSpaceDE w:val="0"/>
              <w:autoSpaceDN w:val="0"/>
              <w:spacing w:line="320" w:lineRule="exact"/>
              <w:jc w:val="center"/>
              <w:rPr>
                <w:rFonts w:eastAsia="宋体"/>
                <w:kern w:val="0"/>
                <w:sz w:val="21"/>
                <w:szCs w:val="21"/>
              </w:rPr>
            </w:pPr>
            <w:r>
              <w:rPr>
                <w:rFonts w:hint="eastAsia" w:eastAsia="宋体"/>
                <w:kern w:val="0"/>
                <w:sz w:val="21"/>
                <w:szCs w:val="21"/>
                <w:lang w:val="en-US" w:eastAsia="zh-CN"/>
              </w:rPr>
              <w:t>489.71</w:t>
            </w:r>
          </w:p>
        </w:tc>
        <w:tc>
          <w:tcPr>
            <w:tcW w:w="1260" w:type="dxa"/>
            <w:noWrap w:val="0"/>
            <w:vAlign w:val="center"/>
          </w:tcPr>
          <w:p w14:paraId="687F3C90">
            <w:pPr>
              <w:autoSpaceDE w:val="0"/>
              <w:autoSpaceDN w:val="0"/>
              <w:spacing w:line="320" w:lineRule="exact"/>
              <w:jc w:val="center"/>
              <w:rPr>
                <w:rFonts w:eastAsia="宋体"/>
                <w:kern w:val="0"/>
                <w:sz w:val="21"/>
                <w:szCs w:val="21"/>
              </w:rPr>
            </w:pPr>
            <w:r>
              <w:rPr>
                <w:rFonts w:hint="eastAsia" w:eastAsia="宋体"/>
                <w:kern w:val="0"/>
                <w:sz w:val="21"/>
                <w:szCs w:val="21"/>
                <w:lang w:val="en-US" w:eastAsia="zh-CN"/>
              </w:rPr>
              <w:t>489.71</w:t>
            </w:r>
          </w:p>
        </w:tc>
        <w:tc>
          <w:tcPr>
            <w:tcW w:w="1260" w:type="dxa"/>
            <w:noWrap w:val="0"/>
            <w:vAlign w:val="center"/>
          </w:tcPr>
          <w:p w14:paraId="40D2EF8D">
            <w:pPr>
              <w:autoSpaceDE w:val="0"/>
              <w:autoSpaceDN w:val="0"/>
              <w:spacing w:line="320" w:lineRule="exact"/>
              <w:jc w:val="center"/>
              <w:rPr>
                <w:rFonts w:eastAsia="宋体"/>
                <w:kern w:val="0"/>
                <w:sz w:val="21"/>
                <w:szCs w:val="21"/>
              </w:rPr>
            </w:pPr>
            <w:r>
              <w:rPr>
                <w:rFonts w:hint="eastAsia" w:eastAsia="宋体"/>
                <w:kern w:val="0"/>
                <w:sz w:val="21"/>
                <w:szCs w:val="21"/>
                <w:lang w:val="en-US" w:eastAsia="zh-CN"/>
              </w:rPr>
              <w:t>489.71</w:t>
            </w:r>
          </w:p>
        </w:tc>
        <w:tc>
          <w:tcPr>
            <w:tcW w:w="660" w:type="dxa"/>
            <w:noWrap w:val="0"/>
            <w:vAlign w:val="center"/>
          </w:tcPr>
          <w:p w14:paraId="08F50CD2">
            <w:pPr>
              <w:autoSpaceDE w:val="0"/>
              <w:autoSpaceDN w:val="0"/>
              <w:spacing w:line="320" w:lineRule="exact"/>
              <w:jc w:val="center"/>
              <w:rPr>
                <w:rFonts w:eastAsia="宋体"/>
                <w:kern w:val="0"/>
                <w:sz w:val="21"/>
                <w:szCs w:val="21"/>
              </w:rPr>
            </w:pPr>
          </w:p>
        </w:tc>
        <w:tc>
          <w:tcPr>
            <w:tcW w:w="860" w:type="dxa"/>
            <w:noWrap w:val="0"/>
            <w:vAlign w:val="center"/>
          </w:tcPr>
          <w:p w14:paraId="7DBC1AE6">
            <w:pPr>
              <w:autoSpaceDE w:val="0"/>
              <w:autoSpaceDN w:val="0"/>
              <w:spacing w:line="320" w:lineRule="exact"/>
              <w:jc w:val="center"/>
              <w:rPr>
                <w:rFonts w:eastAsia="宋体"/>
                <w:kern w:val="0"/>
                <w:sz w:val="21"/>
                <w:szCs w:val="21"/>
              </w:rPr>
            </w:pPr>
          </w:p>
        </w:tc>
        <w:tc>
          <w:tcPr>
            <w:tcW w:w="1400" w:type="dxa"/>
            <w:noWrap w:val="0"/>
            <w:vAlign w:val="center"/>
          </w:tcPr>
          <w:p w14:paraId="69270697">
            <w:pPr>
              <w:autoSpaceDE w:val="0"/>
              <w:autoSpaceDN w:val="0"/>
              <w:spacing w:line="320" w:lineRule="exact"/>
              <w:jc w:val="center"/>
              <w:rPr>
                <w:rFonts w:eastAsia="宋体"/>
                <w:kern w:val="0"/>
                <w:sz w:val="21"/>
                <w:szCs w:val="21"/>
              </w:rPr>
            </w:pPr>
          </w:p>
        </w:tc>
      </w:tr>
      <w:tr w14:paraId="44892A1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340" w:hRule="exact"/>
        </w:trPr>
        <w:tc>
          <w:tcPr>
            <w:tcW w:w="1020" w:type="dxa"/>
            <w:vMerge w:val="continue"/>
            <w:noWrap w:val="0"/>
            <w:vAlign w:val="center"/>
          </w:tcPr>
          <w:p w14:paraId="7DAE0CDF">
            <w:pPr>
              <w:autoSpaceDE w:val="0"/>
              <w:autoSpaceDN w:val="0"/>
              <w:spacing w:line="320" w:lineRule="exact"/>
              <w:jc w:val="center"/>
              <w:rPr>
                <w:rFonts w:eastAsia="宋体"/>
                <w:kern w:val="0"/>
                <w:sz w:val="21"/>
                <w:szCs w:val="21"/>
              </w:rPr>
            </w:pPr>
          </w:p>
        </w:tc>
        <w:tc>
          <w:tcPr>
            <w:tcW w:w="2040" w:type="dxa"/>
            <w:gridSpan w:val="2"/>
            <w:noWrap w:val="0"/>
            <w:vAlign w:val="center"/>
          </w:tcPr>
          <w:p w14:paraId="1055889D">
            <w:pPr>
              <w:autoSpaceDE w:val="0"/>
              <w:autoSpaceDN w:val="0"/>
              <w:spacing w:line="320" w:lineRule="exact"/>
              <w:jc w:val="center"/>
              <w:rPr>
                <w:rFonts w:eastAsia="宋体"/>
                <w:kern w:val="0"/>
                <w:sz w:val="21"/>
                <w:szCs w:val="21"/>
              </w:rPr>
            </w:pPr>
            <w:r>
              <w:rPr>
                <w:rFonts w:eastAsia="宋体"/>
                <w:kern w:val="0"/>
                <w:sz w:val="21"/>
                <w:szCs w:val="21"/>
              </w:rPr>
              <w:t xml:space="preserve">    </w:t>
            </w:r>
            <w:r>
              <w:rPr>
                <w:rFonts w:hAnsi="宋体" w:eastAsia="宋体"/>
                <w:kern w:val="0"/>
                <w:sz w:val="21"/>
                <w:szCs w:val="21"/>
              </w:rPr>
              <w:t>上年结转资金</w:t>
            </w:r>
          </w:p>
        </w:tc>
        <w:tc>
          <w:tcPr>
            <w:tcW w:w="1220" w:type="dxa"/>
            <w:noWrap w:val="0"/>
            <w:vAlign w:val="center"/>
          </w:tcPr>
          <w:p w14:paraId="3E0C7B09">
            <w:pPr>
              <w:autoSpaceDE w:val="0"/>
              <w:autoSpaceDN w:val="0"/>
              <w:spacing w:line="320" w:lineRule="exact"/>
              <w:jc w:val="center"/>
              <w:rPr>
                <w:rFonts w:eastAsia="宋体"/>
                <w:kern w:val="0"/>
                <w:sz w:val="21"/>
                <w:szCs w:val="21"/>
              </w:rPr>
            </w:pPr>
          </w:p>
        </w:tc>
        <w:tc>
          <w:tcPr>
            <w:tcW w:w="1260" w:type="dxa"/>
            <w:noWrap w:val="0"/>
            <w:vAlign w:val="center"/>
          </w:tcPr>
          <w:p w14:paraId="0C217AD5">
            <w:pPr>
              <w:autoSpaceDE w:val="0"/>
              <w:autoSpaceDN w:val="0"/>
              <w:spacing w:line="320" w:lineRule="exact"/>
              <w:jc w:val="center"/>
              <w:rPr>
                <w:rFonts w:eastAsia="宋体"/>
                <w:kern w:val="0"/>
                <w:sz w:val="21"/>
                <w:szCs w:val="21"/>
              </w:rPr>
            </w:pPr>
          </w:p>
        </w:tc>
        <w:tc>
          <w:tcPr>
            <w:tcW w:w="1260" w:type="dxa"/>
            <w:noWrap w:val="0"/>
            <w:vAlign w:val="center"/>
          </w:tcPr>
          <w:p w14:paraId="73200B64">
            <w:pPr>
              <w:autoSpaceDE w:val="0"/>
              <w:autoSpaceDN w:val="0"/>
              <w:spacing w:line="320" w:lineRule="exact"/>
              <w:jc w:val="center"/>
              <w:rPr>
                <w:rFonts w:eastAsia="宋体"/>
                <w:kern w:val="0"/>
                <w:sz w:val="21"/>
                <w:szCs w:val="21"/>
              </w:rPr>
            </w:pPr>
          </w:p>
        </w:tc>
        <w:tc>
          <w:tcPr>
            <w:tcW w:w="660" w:type="dxa"/>
            <w:noWrap w:val="0"/>
            <w:vAlign w:val="center"/>
          </w:tcPr>
          <w:p w14:paraId="3C55A689">
            <w:pPr>
              <w:autoSpaceDE w:val="0"/>
              <w:autoSpaceDN w:val="0"/>
              <w:spacing w:line="320" w:lineRule="exact"/>
              <w:jc w:val="center"/>
              <w:rPr>
                <w:rFonts w:eastAsia="宋体"/>
                <w:kern w:val="0"/>
                <w:sz w:val="21"/>
                <w:szCs w:val="21"/>
              </w:rPr>
            </w:pPr>
          </w:p>
        </w:tc>
        <w:tc>
          <w:tcPr>
            <w:tcW w:w="860" w:type="dxa"/>
            <w:noWrap w:val="0"/>
            <w:vAlign w:val="center"/>
          </w:tcPr>
          <w:p w14:paraId="717AA401">
            <w:pPr>
              <w:autoSpaceDE w:val="0"/>
              <w:autoSpaceDN w:val="0"/>
              <w:spacing w:line="320" w:lineRule="exact"/>
              <w:jc w:val="center"/>
              <w:rPr>
                <w:rFonts w:eastAsia="宋体"/>
                <w:kern w:val="0"/>
                <w:sz w:val="21"/>
                <w:szCs w:val="21"/>
              </w:rPr>
            </w:pPr>
          </w:p>
        </w:tc>
        <w:tc>
          <w:tcPr>
            <w:tcW w:w="1400" w:type="dxa"/>
            <w:noWrap w:val="0"/>
            <w:vAlign w:val="center"/>
          </w:tcPr>
          <w:p w14:paraId="62E3CC39">
            <w:pPr>
              <w:autoSpaceDE w:val="0"/>
              <w:autoSpaceDN w:val="0"/>
              <w:spacing w:line="320" w:lineRule="exact"/>
              <w:jc w:val="center"/>
              <w:rPr>
                <w:rFonts w:eastAsia="宋体"/>
                <w:kern w:val="0"/>
                <w:sz w:val="21"/>
                <w:szCs w:val="21"/>
              </w:rPr>
            </w:pPr>
          </w:p>
        </w:tc>
      </w:tr>
      <w:tr w14:paraId="56E4B4F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340" w:hRule="exact"/>
        </w:trPr>
        <w:tc>
          <w:tcPr>
            <w:tcW w:w="1020" w:type="dxa"/>
            <w:vMerge w:val="continue"/>
            <w:noWrap w:val="0"/>
            <w:vAlign w:val="center"/>
          </w:tcPr>
          <w:p w14:paraId="57A868DD">
            <w:pPr>
              <w:autoSpaceDE w:val="0"/>
              <w:autoSpaceDN w:val="0"/>
              <w:spacing w:line="320" w:lineRule="exact"/>
              <w:jc w:val="center"/>
              <w:rPr>
                <w:rFonts w:eastAsia="宋体"/>
                <w:kern w:val="0"/>
                <w:sz w:val="21"/>
                <w:szCs w:val="21"/>
              </w:rPr>
            </w:pPr>
          </w:p>
        </w:tc>
        <w:tc>
          <w:tcPr>
            <w:tcW w:w="2040" w:type="dxa"/>
            <w:gridSpan w:val="2"/>
            <w:noWrap w:val="0"/>
            <w:vAlign w:val="center"/>
          </w:tcPr>
          <w:p w14:paraId="052F840B">
            <w:pPr>
              <w:autoSpaceDE w:val="0"/>
              <w:autoSpaceDN w:val="0"/>
              <w:spacing w:line="320" w:lineRule="exact"/>
              <w:jc w:val="center"/>
              <w:rPr>
                <w:rFonts w:eastAsia="宋体"/>
                <w:kern w:val="0"/>
                <w:sz w:val="21"/>
                <w:szCs w:val="21"/>
              </w:rPr>
            </w:pPr>
            <w:r>
              <w:rPr>
                <w:rFonts w:eastAsia="宋体"/>
                <w:kern w:val="0"/>
                <w:sz w:val="21"/>
                <w:szCs w:val="21"/>
              </w:rPr>
              <w:t xml:space="preserve"> </w:t>
            </w:r>
            <w:r>
              <w:rPr>
                <w:rFonts w:hAnsi="宋体" w:eastAsia="宋体"/>
                <w:kern w:val="0"/>
                <w:sz w:val="21"/>
                <w:szCs w:val="21"/>
              </w:rPr>
              <w:t>其他资金</w:t>
            </w:r>
          </w:p>
        </w:tc>
        <w:tc>
          <w:tcPr>
            <w:tcW w:w="1220" w:type="dxa"/>
            <w:noWrap w:val="0"/>
            <w:vAlign w:val="center"/>
          </w:tcPr>
          <w:p w14:paraId="17CC684E">
            <w:pPr>
              <w:autoSpaceDE w:val="0"/>
              <w:autoSpaceDN w:val="0"/>
              <w:spacing w:line="320" w:lineRule="exact"/>
              <w:jc w:val="center"/>
              <w:rPr>
                <w:rFonts w:eastAsia="宋体"/>
                <w:kern w:val="0"/>
                <w:sz w:val="21"/>
                <w:szCs w:val="21"/>
              </w:rPr>
            </w:pPr>
          </w:p>
        </w:tc>
        <w:tc>
          <w:tcPr>
            <w:tcW w:w="1260" w:type="dxa"/>
            <w:noWrap w:val="0"/>
            <w:vAlign w:val="center"/>
          </w:tcPr>
          <w:p w14:paraId="3D031DF9">
            <w:pPr>
              <w:autoSpaceDE w:val="0"/>
              <w:autoSpaceDN w:val="0"/>
              <w:spacing w:line="320" w:lineRule="exact"/>
              <w:jc w:val="center"/>
              <w:rPr>
                <w:rFonts w:eastAsia="宋体"/>
                <w:kern w:val="0"/>
                <w:sz w:val="21"/>
                <w:szCs w:val="21"/>
              </w:rPr>
            </w:pPr>
          </w:p>
        </w:tc>
        <w:tc>
          <w:tcPr>
            <w:tcW w:w="1260" w:type="dxa"/>
            <w:noWrap w:val="0"/>
            <w:vAlign w:val="center"/>
          </w:tcPr>
          <w:p w14:paraId="0DDE2332">
            <w:pPr>
              <w:autoSpaceDE w:val="0"/>
              <w:autoSpaceDN w:val="0"/>
              <w:spacing w:line="320" w:lineRule="exact"/>
              <w:jc w:val="center"/>
              <w:rPr>
                <w:rFonts w:eastAsia="宋体"/>
                <w:kern w:val="0"/>
                <w:sz w:val="21"/>
                <w:szCs w:val="21"/>
              </w:rPr>
            </w:pPr>
          </w:p>
        </w:tc>
        <w:tc>
          <w:tcPr>
            <w:tcW w:w="660" w:type="dxa"/>
            <w:noWrap w:val="0"/>
            <w:vAlign w:val="center"/>
          </w:tcPr>
          <w:p w14:paraId="43867EC6">
            <w:pPr>
              <w:autoSpaceDE w:val="0"/>
              <w:autoSpaceDN w:val="0"/>
              <w:spacing w:line="320" w:lineRule="exact"/>
              <w:jc w:val="center"/>
              <w:rPr>
                <w:rFonts w:eastAsia="宋体"/>
                <w:kern w:val="0"/>
                <w:sz w:val="21"/>
                <w:szCs w:val="21"/>
              </w:rPr>
            </w:pPr>
          </w:p>
        </w:tc>
        <w:tc>
          <w:tcPr>
            <w:tcW w:w="860" w:type="dxa"/>
            <w:noWrap w:val="0"/>
            <w:vAlign w:val="center"/>
          </w:tcPr>
          <w:p w14:paraId="42440BA1">
            <w:pPr>
              <w:autoSpaceDE w:val="0"/>
              <w:autoSpaceDN w:val="0"/>
              <w:spacing w:line="320" w:lineRule="exact"/>
              <w:jc w:val="center"/>
              <w:rPr>
                <w:rFonts w:eastAsia="宋体"/>
                <w:kern w:val="0"/>
                <w:sz w:val="21"/>
                <w:szCs w:val="21"/>
              </w:rPr>
            </w:pPr>
          </w:p>
        </w:tc>
        <w:tc>
          <w:tcPr>
            <w:tcW w:w="1400" w:type="dxa"/>
            <w:noWrap w:val="0"/>
            <w:vAlign w:val="center"/>
          </w:tcPr>
          <w:p w14:paraId="0EB65A3E">
            <w:pPr>
              <w:autoSpaceDE w:val="0"/>
              <w:autoSpaceDN w:val="0"/>
              <w:spacing w:line="320" w:lineRule="exact"/>
              <w:jc w:val="center"/>
              <w:rPr>
                <w:rFonts w:eastAsia="宋体"/>
                <w:kern w:val="0"/>
                <w:sz w:val="21"/>
                <w:szCs w:val="21"/>
              </w:rPr>
            </w:pPr>
          </w:p>
        </w:tc>
      </w:tr>
      <w:tr w14:paraId="3E5E21F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340" w:hRule="exact"/>
        </w:trPr>
        <w:tc>
          <w:tcPr>
            <w:tcW w:w="1020" w:type="dxa"/>
            <w:vMerge w:val="restart"/>
            <w:noWrap w:val="0"/>
            <w:vAlign w:val="center"/>
          </w:tcPr>
          <w:p w14:paraId="5481F412">
            <w:pPr>
              <w:autoSpaceDE w:val="0"/>
              <w:autoSpaceDN w:val="0"/>
              <w:spacing w:line="320" w:lineRule="exact"/>
              <w:jc w:val="center"/>
              <w:rPr>
                <w:rFonts w:eastAsia="宋体"/>
                <w:kern w:val="0"/>
                <w:sz w:val="21"/>
                <w:szCs w:val="21"/>
              </w:rPr>
            </w:pPr>
            <w:r>
              <w:rPr>
                <w:rFonts w:hAnsi="宋体" w:eastAsia="宋体"/>
                <w:kern w:val="0"/>
                <w:sz w:val="21"/>
                <w:szCs w:val="21"/>
              </w:rPr>
              <w:t>年度总体</w:t>
            </w:r>
          </w:p>
          <w:p w14:paraId="26FB63BF">
            <w:pPr>
              <w:autoSpaceDE w:val="0"/>
              <w:autoSpaceDN w:val="0"/>
              <w:spacing w:line="320" w:lineRule="exact"/>
              <w:jc w:val="center"/>
              <w:rPr>
                <w:rFonts w:eastAsia="宋体"/>
                <w:kern w:val="0"/>
                <w:sz w:val="21"/>
                <w:szCs w:val="21"/>
              </w:rPr>
            </w:pPr>
            <w:r>
              <w:rPr>
                <w:rFonts w:hAnsi="宋体" w:eastAsia="宋体"/>
                <w:kern w:val="0"/>
                <w:sz w:val="21"/>
                <w:szCs w:val="21"/>
              </w:rPr>
              <w:t>目标</w:t>
            </w:r>
          </w:p>
        </w:tc>
        <w:tc>
          <w:tcPr>
            <w:tcW w:w="4520" w:type="dxa"/>
            <w:gridSpan w:val="4"/>
            <w:noWrap w:val="0"/>
            <w:vAlign w:val="center"/>
          </w:tcPr>
          <w:p w14:paraId="23E6B7EE">
            <w:pPr>
              <w:autoSpaceDE w:val="0"/>
              <w:autoSpaceDN w:val="0"/>
              <w:spacing w:line="320" w:lineRule="exact"/>
              <w:jc w:val="center"/>
              <w:rPr>
                <w:rFonts w:eastAsia="宋体"/>
                <w:kern w:val="0"/>
                <w:sz w:val="21"/>
                <w:szCs w:val="21"/>
              </w:rPr>
            </w:pPr>
            <w:r>
              <w:rPr>
                <w:rFonts w:hAnsi="宋体" w:eastAsia="宋体"/>
                <w:kern w:val="0"/>
                <w:sz w:val="21"/>
                <w:szCs w:val="21"/>
              </w:rPr>
              <w:t>预期目标</w:t>
            </w:r>
          </w:p>
        </w:tc>
        <w:tc>
          <w:tcPr>
            <w:tcW w:w="4180" w:type="dxa"/>
            <w:gridSpan w:val="4"/>
            <w:noWrap w:val="0"/>
            <w:vAlign w:val="center"/>
          </w:tcPr>
          <w:p w14:paraId="1ABF3509">
            <w:pPr>
              <w:autoSpaceDE w:val="0"/>
              <w:autoSpaceDN w:val="0"/>
              <w:spacing w:line="320" w:lineRule="exact"/>
              <w:jc w:val="center"/>
              <w:rPr>
                <w:rFonts w:eastAsia="宋体"/>
                <w:kern w:val="0"/>
                <w:sz w:val="21"/>
                <w:szCs w:val="21"/>
              </w:rPr>
            </w:pPr>
            <w:r>
              <w:rPr>
                <w:rFonts w:hAnsi="宋体" w:eastAsia="宋体"/>
                <w:kern w:val="0"/>
                <w:sz w:val="21"/>
                <w:szCs w:val="21"/>
              </w:rPr>
              <w:t>实际完成情况</w:t>
            </w:r>
          </w:p>
        </w:tc>
      </w:tr>
      <w:tr w14:paraId="481266F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340" w:hRule="exact"/>
        </w:trPr>
        <w:tc>
          <w:tcPr>
            <w:tcW w:w="1020" w:type="dxa"/>
            <w:vMerge w:val="continue"/>
            <w:noWrap w:val="0"/>
            <w:vAlign w:val="top"/>
          </w:tcPr>
          <w:p w14:paraId="542163C1">
            <w:pPr>
              <w:autoSpaceDE w:val="0"/>
              <w:autoSpaceDN w:val="0"/>
              <w:spacing w:line="320" w:lineRule="exact"/>
              <w:jc w:val="center"/>
              <w:rPr>
                <w:rFonts w:eastAsia="宋体"/>
                <w:kern w:val="0"/>
                <w:sz w:val="21"/>
                <w:szCs w:val="21"/>
              </w:rPr>
            </w:pPr>
          </w:p>
        </w:tc>
        <w:tc>
          <w:tcPr>
            <w:tcW w:w="4520" w:type="dxa"/>
            <w:gridSpan w:val="4"/>
            <w:noWrap w:val="0"/>
            <w:vAlign w:val="top"/>
          </w:tcPr>
          <w:p w14:paraId="3F4102C0">
            <w:pPr>
              <w:autoSpaceDE w:val="0"/>
              <w:autoSpaceDN w:val="0"/>
              <w:spacing w:line="320" w:lineRule="exact"/>
              <w:jc w:val="center"/>
              <w:rPr>
                <w:rFonts w:eastAsia="宋体"/>
                <w:kern w:val="0"/>
                <w:sz w:val="21"/>
                <w:szCs w:val="21"/>
              </w:rPr>
            </w:pPr>
            <w:r>
              <w:rPr>
                <w:rFonts w:hint="eastAsia" w:ascii="Times New Roman" w:hAnsi="Times New Roman" w:eastAsia="宋体" w:cs="Times New Roman"/>
                <w:kern w:val="0"/>
                <w:sz w:val="21"/>
                <w:szCs w:val="21"/>
                <w:lang w:eastAsia="zh-CN"/>
              </w:rPr>
              <w:t>保障村级运转</w:t>
            </w:r>
          </w:p>
        </w:tc>
        <w:tc>
          <w:tcPr>
            <w:tcW w:w="4180" w:type="dxa"/>
            <w:gridSpan w:val="4"/>
            <w:noWrap w:val="0"/>
            <w:vAlign w:val="top"/>
          </w:tcPr>
          <w:p w14:paraId="107D6D89">
            <w:pPr>
              <w:autoSpaceDE w:val="0"/>
              <w:autoSpaceDN w:val="0"/>
              <w:spacing w:line="320" w:lineRule="exact"/>
              <w:jc w:val="center"/>
              <w:rPr>
                <w:rFonts w:eastAsia="宋体"/>
                <w:kern w:val="0"/>
                <w:sz w:val="21"/>
                <w:szCs w:val="21"/>
              </w:rPr>
            </w:pPr>
            <w:r>
              <w:rPr>
                <w:rFonts w:hint="eastAsia" w:ascii="Times New Roman" w:hAnsi="Times New Roman" w:eastAsia="宋体" w:cs="Times New Roman"/>
                <w:kern w:val="0"/>
                <w:sz w:val="21"/>
                <w:szCs w:val="21"/>
                <w:lang w:eastAsia="zh-CN"/>
              </w:rPr>
              <w:t>保障村级运转</w:t>
            </w:r>
          </w:p>
        </w:tc>
      </w:tr>
      <w:tr w14:paraId="0DAAE61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530" w:hRule="exact"/>
        </w:trPr>
        <w:tc>
          <w:tcPr>
            <w:tcW w:w="1020" w:type="dxa"/>
            <w:vMerge w:val="restart"/>
            <w:noWrap w:val="0"/>
            <w:vAlign w:val="top"/>
          </w:tcPr>
          <w:p w14:paraId="0BA8D0F2">
            <w:pPr>
              <w:autoSpaceDE w:val="0"/>
              <w:autoSpaceDN w:val="0"/>
              <w:spacing w:before="20" w:line="340" w:lineRule="atLeast"/>
              <w:jc w:val="center"/>
              <w:rPr>
                <w:rFonts w:eastAsia="宋体"/>
                <w:kern w:val="0"/>
                <w:sz w:val="21"/>
                <w:szCs w:val="21"/>
              </w:rPr>
            </w:pPr>
          </w:p>
          <w:p w14:paraId="7E1A4F4D">
            <w:pPr>
              <w:autoSpaceDE w:val="0"/>
              <w:autoSpaceDN w:val="0"/>
              <w:spacing w:before="20" w:line="340" w:lineRule="atLeast"/>
              <w:jc w:val="center"/>
              <w:rPr>
                <w:rFonts w:eastAsia="宋体"/>
                <w:kern w:val="0"/>
                <w:sz w:val="21"/>
                <w:szCs w:val="21"/>
              </w:rPr>
            </w:pPr>
          </w:p>
          <w:p w14:paraId="1584A3B3">
            <w:pPr>
              <w:autoSpaceDE w:val="0"/>
              <w:autoSpaceDN w:val="0"/>
              <w:spacing w:before="20" w:line="340" w:lineRule="atLeast"/>
              <w:jc w:val="center"/>
              <w:rPr>
                <w:rFonts w:eastAsia="宋体"/>
                <w:kern w:val="0"/>
                <w:sz w:val="21"/>
                <w:szCs w:val="21"/>
              </w:rPr>
            </w:pPr>
          </w:p>
          <w:p w14:paraId="4BAFF040">
            <w:pPr>
              <w:autoSpaceDE w:val="0"/>
              <w:autoSpaceDN w:val="0"/>
              <w:spacing w:before="20" w:line="340" w:lineRule="atLeast"/>
              <w:jc w:val="center"/>
              <w:rPr>
                <w:rFonts w:eastAsia="宋体"/>
                <w:kern w:val="0"/>
                <w:sz w:val="21"/>
                <w:szCs w:val="21"/>
              </w:rPr>
            </w:pPr>
          </w:p>
          <w:p w14:paraId="65EF3C9C">
            <w:pPr>
              <w:autoSpaceDE w:val="0"/>
              <w:autoSpaceDN w:val="0"/>
              <w:spacing w:before="20" w:line="340" w:lineRule="atLeast"/>
              <w:jc w:val="center"/>
              <w:rPr>
                <w:rFonts w:eastAsia="宋体"/>
                <w:kern w:val="0"/>
                <w:sz w:val="21"/>
                <w:szCs w:val="21"/>
              </w:rPr>
            </w:pPr>
          </w:p>
          <w:p w14:paraId="6749AFB3">
            <w:pPr>
              <w:autoSpaceDE w:val="0"/>
              <w:autoSpaceDN w:val="0"/>
              <w:spacing w:before="20" w:line="300" w:lineRule="atLeast"/>
              <w:jc w:val="center"/>
              <w:rPr>
                <w:rFonts w:eastAsia="宋体"/>
                <w:kern w:val="0"/>
                <w:sz w:val="21"/>
                <w:szCs w:val="21"/>
              </w:rPr>
            </w:pPr>
          </w:p>
          <w:p w14:paraId="2E69E126">
            <w:pPr>
              <w:autoSpaceDE w:val="0"/>
              <w:autoSpaceDN w:val="0"/>
              <w:spacing w:before="20" w:line="240" w:lineRule="exact"/>
              <w:jc w:val="center"/>
              <w:rPr>
                <w:rFonts w:eastAsia="宋体"/>
                <w:kern w:val="0"/>
                <w:sz w:val="21"/>
                <w:szCs w:val="21"/>
              </w:rPr>
            </w:pPr>
            <w:r>
              <w:rPr>
                <w:rFonts w:hAnsi="宋体" w:eastAsia="宋体"/>
                <w:kern w:val="0"/>
                <w:sz w:val="21"/>
                <w:szCs w:val="21"/>
              </w:rPr>
              <w:t>绩</w:t>
            </w:r>
          </w:p>
          <w:p w14:paraId="1DCEEDE1">
            <w:pPr>
              <w:autoSpaceDE w:val="0"/>
              <w:autoSpaceDN w:val="0"/>
              <w:spacing w:before="20" w:line="240" w:lineRule="exact"/>
              <w:jc w:val="center"/>
              <w:rPr>
                <w:rFonts w:eastAsia="宋体"/>
                <w:kern w:val="0"/>
                <w:sz w:val="21"/>
                <w:szCs w:val="21"/>
              </w:rPr>
            </w:pPr>
            <w:r>
              <w:rPr>
                <w:rFonts w:hAnsi="宋体" w:eastAsia="宋体"/>
                <w:kern w:val="0"/>
                <w:sz w:val="21"/>
                <w:szCs w:val="21"/>
              </w:rPr>
              <w:t>效</w:t>
            </w:r>
          </w:p>
          <w:p w14:paraId="0C7956A4">
            <w:pPr>
              <w:autoSpaceDE w:val="0"/>
              <w:autoSpaceDN w:val="0"/>
              <w:spacing w:before="20" w:line="240" w:lineRule="exact"/>
              <w:jc w:val="center"/>
              <w:rPr>
                <w:rFonts w:eastAsia="宋体"/>
                <w:kern w:val="0"/>
                <w:sz w:val="21"/>
                <w:szCs w:val="21"/>
              </w:rPr>
            </w:pPr>
            <w:r>
              <w:rPr>
                <w:rFonts w:hAnsi="宋体" w:eastAsia="宋体"/>
                <w:kern w:val="0"/>
                <w:sz w:val="21"/>
                <w:szCs w:val="21"/>
              </w:rPr>
              <w:t>指</w:t>
            </w:r>
          </w:p>
          <w:p w14:paraId="62F072FE">
            <w:pPr>
              <w:autoSpaceDE w:val="0"/>
              <w:autoSpaceDN w:val="0"/>
              <w:spacing w:before="20" w:line="240" w:lineRule="exact"/>
              <w:jc w:val="center"/>
              <w:rPr>
                <w:rFonts w:eastAsia="宋体"/>
                <w:kern w:val="0"/>
                <w:sz w:val="21"/>
                <w:szCs w:val="21"/>
              </w:rPr>
            </w:pPr>
            <w:r>
              <w:rPr>
                <w:rFonts w:hAnsi="宋体" w:eastAsia="宋体"/>
                <w:kern w:val="0"/>
                <w:sz w:val="21"/>
                <w:szCs w:val="21"/>
              </w:rPr>
              <w:t>标</w:t>
            </w:r>
          </w:p>
        </w:tc>
        <w:tc>
          <w:tcPr>
            <w:tcW w:w="1100" w:type="dxa"/>
            <w:noWrap w:val="0"/>
            <w:vAlign w:val="top"/>
          </w:tcPr>
          <w:p w14:paraId="6BE060DF">
            <w:pPr>
              <w:autoSpaceDE w:val="0"/>
              <w:autoSpaceDN w:val="0"/>
              <w:spacing w:before="20" w:line="340" w:lineRule="atLeast"/>
              <w:jc w:val="center"/>
              <w:rPr>
                <w:rFonts w:eastAsia="宋体"/>
                <w:kern w:val="0"/>
                <w:sz w:val="21"/>
                <w:szCs w:val="21"/>
              </w:rPr>
            </w:pPr>
            <w:r>
              <w:rPr>
                <w:rFonts w:hAnsi="宋体" w:eastAsia="宋体"/>
                <w:kern w:val="0"/>
                <w:sz w:val="21"/>
                <w:szCs w:val="21"/>
              </w:rPr>
              <w:t>一级指标</w:t>
            </w:r>
          </w:p>
        </w:tc>
        <w:tc>
          <w:tcPr>
            <w:tcW w:w="940" w:type="dxa"/>
            <w:noWrap w:val="0"/>
            <w:vAlign w:val="top"/>
          </w:tcPr>
          <w:p w14:paraId="69CF13D0">
            <w:pPr>
              <w:autoSpaceDE w:val="0"/>
              <w:autoSpaceDN w:val="0"/>
              <w:spacing w:before="20" w:line="340" w:lineRule="atLeast"/>
              <w:jc w:val="center"/>
              <w:rPr>
                <w:rFonts w:eastAsia="宋体"/>
                <w:kern w:val="0"/>
                <w:sz w:val="21"/>
                <w:szCs w:val="21"/>
              </w:rPr>
            </w:pPr>
            <w:r>
              <w:rPr>
                <w:rFonts w:hAnsi="宋体" w:eastAsia="宋体"/>
                <w:kern w:val="0"/>
                <w:sz w:val="21"/>
                <w:szCs w:val="21"/>
              </w:rPr>
              <w:t>二级指标</w:t>
            </w:r>
          </w:p>
        </w:tc>
        <w:tc>
          <w:tcPr>
            <w:tcW w:w="1220" w:type="dxa"/>
            <w:noWrap w:val="0"/>
            <w:vAlign w:val="top"/>
          </w:tcPr>
          <w:p w14:paraId="4A6D6819">
            <w:pPr>
              <w:autoSpaceDE w:val="0"/>
              <w:autoSpaceDN w:val="0"/>
              <w:spacing w:before="20" w:line="340" w:lineRule="atLeast"/>
              <w:jc w:val="center"/>
              <w:rPr>
                <w:rFonts w:eastAsia="宋体"/>
                <w:kern w:val="0"/>
                <w:sz w:val="21"/>
                <w:szCs w:val="21"/>
              </w:rPr>
            </w:pPr>
            <w:r>
              <w:rPr>
                <w:rFonts w:hAnsi="宋体" w:eastAsia="宋体"/>
                <w:kern w:val="0"/>
                <w:sz w:val="21"/>
                <w:szCs w:val="21"/>
              </w:rPr>
              <w:t>三级指标</w:t>
            </w:r>
          </w:p>
        </w:tc>
        <w:tc>
          <w:tcPr>
            <w:tcW w:w="1260" w:type="dxa"/>
            <w:noWrap w:val="0"/>
            <w:vAlign w:val="top"/>
          </w:tcPr>
          <w:p w14:paraId="347F6E70">
            <w:pPr>
              <w:autoSpaceDE w:val="0"/>
              <w:autoSpaceDN w:val="0"/>
              <w:spacing w:before="20" w:line="340" w:lineRule="atLeast"/>
              <w:jc w:val="center"/>
              <w:rPr>
                <w:rFonts w:eastAsia="宋体"/>
                <w:kern w:val="0"/>
                <w:sz w:val="21"/>
                <w:szCs w:val="21"/>
              </w:rPr>
            </w:pPr>
            <w:r>
              <w:rPr>
                <w:rFonts w:hAnsi="宋体" w:eastAsia="宋体"/>
                <w:kern w:val="0"/>
                <w:sz w:val="21"/>
                <w:szCs w:val="21"/>
              </w:rPr>
              <w:t>年度指标值</w:t>
            </w:r>
          </w:p>
        </w:tc>
        <w:tc>
          <w:tcPr>
            <w:tcW w:w="1260" w:type="dxa"/>
            <w:noWrap w:val="0"/>
            <w:vAlign w:val="top"/>
          </w:tcPr>
          <w:p w14:paraId="2FF84CE5">
            <w:pPr>
              <w:autoSpaceDE w:val="0"/>
              <w:autoSpaceDN w:val="0"/>
              <w:spacing w:before="20" w:line="340" w:lineRule="atLeast"/>
              <w:jc w:val="center"/>
              <w:rPr>
                <w:rFonts w:eastAsia="宋体"/>
                <w:kern w:val="0"/>
                <w:sz w:val="21"/>
                <w:szCs w:val="21"/>
              </w:rPr>
            </w:pPr>
            <w:r>
              <w:rPr>
                <w:rFonts w:hAnsi="宋体" w:eastAsia="宋体"/>
                <w:kern w:val="0"/>
                <w:sz w:val="21"/>
                <w:szCs w:val="21"/>
              </w:rPr>
              <w:t>实际完成值</w:t>
            </w:r>
          </w:p>
        </w:tc>
        <w:tc>
          <w:tcPr>
            <w:tcW w:w="660" w:type="dxa"/>
            <w:noWrap w:val="0"/>
            <w:vAlign w:val="top"/>
          </w:tcPr>
          <w:p w14:paraId="7DF741EB">
            <w:pPr>
              <w:autoSpaceDE w:val="0"/>
              <w:autoSpaceDN w:val="0"/>
              <w:spacing w:before="20" w:line="340" w:lineRule="atLeast"/>
              <w:jc w:val="center"/>
              <w:rPr>
                <w:rFonts w:eastAsia="宋体"/>
                <w:kern w:val="0"/>
                <w:sz w:val="21"/>
                <w:szCs w:val="21"/>
              </w:rPr>
            </w:pPr>
            <w:r>
              <w:rPr>
                <w:rFonts w:hAnsi="宋体" w:eastAsia="宋体"/>
                <w:kern w:val="0"/>
                <w:sz w:val="21"/>
                <w:szCs w:val="21"/>
              </w:rPr>
              <w:t>分值</w:t>
            </w:r>
          </w:p>
        </w:tc>
        <w:tc>
          <w:tcPr>
            <w:tcW w:w="860" w:type="dxa"/>
            <w:noWrap w:val="0"/>
            <w:vAlign w:val="top"/>
          </w:tcPr>
          <w:p w14:paraId="2616153A">
            <w:pPr>
              <w:autoSpaceDE w:val="0"/>
              <w:autoSpaceDN w:val="0"/>
              <w:spacing w:before="20" w:line="340" w:lineRule="atLeast"/>
              <w:jc w:val="center"/>
              <w:rPr>
                <w:rFonts w:eastAsia="宋体"/>
                <w:kern w:val="0"/>
                <w:sz w:val="21"/>
                <w:szCs w:val="21"/>
              </w:rPr>
            </w:pPr>
            <w:r>
              <w:rPr>
                <w:rFonts w:hAnsi="宋体" w:eastAsia="宋体"/>
                <w:kern w:val="0"/>
                <w:sz w:val="21"/>
                <w:szCs w:val="21"/>
              </w:rPr>
              <w:t>自评得分</w:t>
            </w:r>
          </w:p>
        </w:tc>
        <w:tc>
          <w:tcPr>
            <w:tcW w:w="1400" w:type="dxa"/>
            <w:noWrap w:val="0"/>
            <w:vAlign w:val="top"/>
          </w:tcPr>
          <w:p w14:paraId="7F19D194">
            <w:pPr>
              <w:autoSpaceDE w:val="0"/>
              <w:autoSpaceDN w:val="0"/>
              <w:spacing w:before="20" w:line="240" w:lineRule="exact"/>
              <w:jc w:val="center"/>
              <w:rPr>
                <w:rFonts w:eastAsia="宋体"/>
                <w:kern w:val="0"/>
                <w:sz w:val="21"/>
                <w:szCs w:val="21"/>
              </w:rPr>
            </w:pPr>
            <w:r>
              <w:rPr>
                <w:rFonts w:hAnsi="宋体" w:eastAsia="宋体"/>
                <w:kern w:val="0"/>
                <w:sz w:val="21"/>
                <w:szCs w:val="21"/>
              </w:rPr>
              <w:t>偏差原因分析</w:t>
            </w:r>
          </w:p>
          <w:p w14:paraId="4127B400">
            <w:pPr>
              <w:autoSpaceDE w:val="0"/>
              <w:autoSpaceDN w:val="0"/>
              <w:spacing w:before="20" w:line="240" w:lineRule="exact"/>
              <w:jc w:val="center"/>
              <w:rPr>
                <w:rFonts w:eastAsia="宋体"/>
                <w:kern w:val="0"/>
                <w:sz w:val="21"/>
                <w:szCs w:val="21"/>
              </w:rPr>
            </w:pPr>
            <w:r>
              <w:rPr>
                <w:rFonts w:hAnsi="宋体" w:eastAsia="宋体"/>
                <w:kern w:val="0"/>
                <w:sz w:val="21"/>
                <w:szCs w:val="21"/>
              </w:rPr>
              <w:t>及改进措施</w:t>
            </w:r>
          </w:p>
        </w:tc>
      </w:tr>
      <w:tr w14:paraId="105693F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286" w:hRule="exact"/>
        </w:trPr>
        <w:tc>
          <w:tcPr>
            <w:tcW w:w="1020" w:type="dxa"/>
            <w:vMerge w:val="continue"/>
            <w:noWrap w:val="0"/>
            <w:vAlign w:val="top"/>
          </w:tcPr>
          <w:p w14:paraId="22A1CDAA">
            <w:pPr>
              <w:autoSpaceDE w:val="0"/>
              <w:autoSpaceDN w:val="0"/>
              <w:spacing w:before="20" w:line="340" w:lineRule="atLeast"/>
              <w:jc w:val="center"/>
              <w:rPr>
                <w:rFonts w:eastAsia="宋体"/>
                <w:kern w:val="0"/>
                <w:sz w:val="21"/>
                <w:szCs w:val="21"/>
              </w:rPr>
            </w:pPr>
          </w:p>
        </w:tc>
        <w:tc>
          <w:tcPr>
            <w:tcW w:w="1100" w:type="dxa"/>
            <w:vMerge w:val="restart"/>
            <w:noWrap w:val="0"/>
            <w:vAlign w:val="top"/>
          </w:tcPr>
          <w:p w14:paraId="2641088F">
            <w:pPr>
              <w:autoSpaceDE w:val="0"/>
              <w:autoSpaceDN w:val="0"/>
              <w:spacing w:before="20" w:line="340" w:lineRule="atLeast"/>
              <w:jc w:val="center"/>
              <w:rPr>
                <w:rFonts w:eastAsia="宋体"/>
                <w:kern w:val="0"/>
                <w:sz w:val="21"/>
                <w:szCs w:val="21"/>
              </w:rPr>
            </w:pPr>
          </w:p>
          <w:p w14:paraId="5D88CEFC">
            <w:pPr>
              <w:autoSpaceDE w:val="0"/>
              <w:autoSpaceDN w:val="0"/>
              <w:spacing w:before="20" w:line="340" w:lineRule="atLeast"/>
              <w:jc w:val="center"/>
              <w:rPr>
                <w:rFonts w:eastAsia="宋体"/>
                <w:kern w:val="0"/>
                <w:sz w:val="21"/>
                <w:szCs w:val="21"/>
              </w:rPr>
            </w:pPr>
          </w:p>
          <w:p w14:paraId="65997981">
            <w:pPr>
              <w:autoSpaceDE w:val="0"/>
              <w:autoSpaceDN w:val="0"/>
              <w:spacing w:before="20" w:line="340" w:lineRule="atLeast"/>
              <w:jc w:val="center"/>
              <w:rPr>
                <w:rFonts w:eastAsia="宋体"/>
                <w:kern w:val="0"/>
                <w:sz w:val="21"/>
                <w:szCs w:val="21"/>
              </w:rPr>
            </w:pPr>
            <w:r>
              <w:rPr>
                <w:rFonts w:hAnsi="宋体" w:eastAsia="宋体"/>
                <w:kern w:val="0"/>
                <w:sz w:val="21"/>
                <w:szCs w:val="21"/>
              </w:rPr>
              <w:t>产出指标</w:t>
            </w:r>
          </w:p>
          <w:p w14:paraId="6A7EB848">
            <w:pPr>
              <w:autoSpaceDE w:val="0"/>
              <w:autoSpaceDN w:val="0"/>
              <w:spacing w:before="20" w:line="340" w:lineRule="atLeast"/>
              <w:jc w:val="center"/>
              <w:rPr>
                <w:rFonts w:eastAsia="宋体"/>
                <w:kern w:val="0"/>
                <w:sz w:val="21"/>
                <w:szCs w:val="21"/>
              </w:rPr>
            </w:pPr>
            <w:r>
              <w:rPr>
                <w:rFonts w:hAnsi="宋体" w:eastAsia="宋体"/>
                <w:kern w:val="0"/>
                <w:sz w:val="21"/>
                <w:szCs w:val="21"/>
              </w:rPr>
              <w:t>（</w:t>
            </w:r>
            <w:r>
              <w:rPr>
                <w:rFonts w:eastAsia="宋体"/>
                <w:kern w:val="0"/>
                <w:sz w:val="21"/>
                <w:szCs w:val="21"/>
              </w:rPr>
              <w:t>50</w:t>
            </w:r>
            <w:r>
              <w:rPr>
                <w:rFonts w:hAnsi="宋体" w:eastAsia="宋体"/>
                <w:kern w:val="0"/>
                <w:sz w:val="21"/>
                <w:szCs w:val="21"/>
              </w:rPr>
              <w:t>分）</w:t>
            </w:r>
          </w:p>
        </w:tc>
        <w:tc>
          <w:tcPr>
            <w:tcW w:w="940" w:type="dxa"/>
            <w:vMerge w:val="restart"/>
            <w:noWrap w:val="0"/>
            <w:vAlign w:val="center"/>
          </w:tcPr>
          <w:p w14:paraId="7C490ECF">
            <w:pPr>
              <w:autoSpaceDE w:val="0"/>
              <w:autoSpaceDN w:val="0"/>
              <w:spacing w:before="20" w:line="240" w:lineRule="exact"/>
              <w:jc w:val="center"/>
              <w:rPr>
                <w:rFonts w:eastAsia="宋体"/>
                <w:kern w:val="0"/>
                <w:sz w:val="21"/>
                <w:szCs w:val="21"/>
              </w:rPr>
            </w:pPr>
            <w:r>
              <w:rPr>
                <w:rFonts w:hAnsi="宋体" w:eastAsia="宋体"/>
                <w:kern w:val="0"/>
                <w:sz w:val="21"/>
                <w:szCs w:val="21"/>
              </w:rPr>
              <w:t>数量</w:t>
            </w:r>
          </w:p>
          <w:p w14:paraId="7733C227">
            <w:pPr>
              <w:autoSpaceDE w:val="0"/>
              <w:autoSpaceDN w:val="0"/>
              <w:spacing w:before="20" w:line="240" w:lineRule="exact"/>
              <w:jc w:val="center"/>
              <w:rPr>
                <w:rFonts w:eastAsia="宋体"/>
                <w:kern w:val="0"/>
                <w:sz w:val="21"/>
                <w:szCs w:val="21"/>
              </w:rPr>
            </w:pPr>
            <w:r>
              <w:rPr>
                <w:rFonts w:hAnsi="宋体" w:eastAsia="宋体"/>
                <w:kern w:val="0"/>
                <w:sz w:val="21"/>
                <w:szCs w:val="21"/>
              </w:rPr>
              <w:t>指标</w:t>
            </w:r>
          </w:p>
        </w:tc>
        <w:tc>
          <w:tcPr>
            <w:tcW w:w="1220" w:type="dxa"/>
            <w:noWrap w:val="0"/>
            <w:vAlign w:val="top"/>
          </w:tcPr>
          <w:p w14:paraId="0D8447E8">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default" w:ascii="Times New Roman" w:hAnsi="Times New Roman" w:eastAsia="宋体" w:cs="Times New Roman"/>
                <w:kern w:val="0"/>
                <w:sz w:val="18"/>
                <w:szCs w:val="18"/>
                <w:lang w:val="en-US" w:eastAsia="zh-CN"/>
              </w:rPr>
            </w:pPr>
            <w:r>
              <w:rPr>
                <w:rFonts w:hint="eastAsia" w:ascii="Times New Roman" w:hAnsi="Times New Roman" w:eastAsia="宋体" w:cs="Times New Roman"/>
                <w:kern w:val="0"/>
                <w:sz w:val="18"/>
                <w:szCs w:val="18"/>
              </w:rPr>
              <w:t>保障运转个数</w:t>
            </w:r>
          </w:p>
        </w:tc>
        <w:tc>
          <w:tcPr>
            <w:tcW w:w="1260" w:type="dxa"/>
            <w:noWrap w:val="0"/>
            <w:vAlign w:val="top"/>
          </w:tcPr>
          <w:p w14:paraId="0C1F466D">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default" w:ascii="Times New Roman" w:hAnsi="Times New Roman" w:eastAsia="宋体" w:cs="Times New Roman"/>
                <w:kern w:val="0"/>
                <w:sz w:val="18"/>
                <w:szCs w:val="18"/>
                <w:lang w:val="en-US" w:eastAsia="zh-CN"/>
              </w:rPr>
            </w:pPr>
            <w:r>
              <w:rPr>
                <w:rFonts w:hint="eastAsia" w:ascii="Times New Roman" w:hAnsi="Times New Roman" w:eastAsia="宋体" w:cs="Times New Roman"/>
                <w:kern w:val="0"/>
                <w:sz w:val="18"/>
                <w:szCs w:val="18"/>
                <w:lang w:val="en-US" w:eastAsia="zh-CN"/>
              </w:rPr>
              <w:t>17</w:t>
            </w:r>
          </w:p>
        </w:tc>
        <w:tc>
          <w:tcPr>
            <w:tcW w:w="1260" w:type="dxa"/>
            <w:noWrap w:val="0"/>
            <w:vAlign w:val="top"/>
          </w:tcPr>
          <w:p w14:paraId="2401C0DF">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default" w:ascii="Times New Roman" w:hAnsi="Times New Roman" w:eastAsia="宋体" w:cs="Times New Roman"/>
                <w:kern w:val="0"/>
                <w:sz w:val="18"/>
                <w:szCs w:val="18"/>
                <w:lang w:val="en-US" w:eastAsia="zh-CN" w:bidi="ar-SA"/>
              </w:rPr>
            </w:pPr>
            <w:r>
              <w:rPr>
                <w:rFonts w:hint="eastAsia" w:eastAsia="宋体"/>
                <w:kern w:val="0"/>
                <w:sz w:val="18"/>
                <w:szCs w:val="18"/>
                <w:lang w:val="en-US" w:eastAsia="zh-CN"/>
              </w:rPr>
              <w:t>17</w:t>
            </w:r>
          </w:p>
        </w:tc>
        <w:tc>
          <w:tcPr>
            <w:tcW w:w="660" w:type="dxa"/>
            <w:noWrap w:val="0"/>
            <w:vAlign w:val="top"/>
          </w:tcPr>
          <w:p w14:paraId="6BF4EEF3">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r>
              <w:rPr>
                <w:rFonts w:hint="eastAsia" w:eastAsia="宋体"/>
                <w:kern w:val="0"/>
                <w:sz w:val="18"/>
                <w:szCs w:val="18"/>
                <w:lang w:val="en-US" w:eastAsia="zh-CN"/>
              </w:rPr>
              <w:t>10</w:t>
            </w:r>
          </w:p>
        </w:tc>
        <w:tc>
          <w:tcPr>
            <w:tcW w:w="860" w:type="dxa"/>
            <w:noWrap w:val="0"/>
            <w:vAlign w:val="top"/>
          </w:tcPr>
          <w:p w14:paraId="71CD842F">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ascii="Times New Roman" w:hAnsi="Times New Roman" w:eastAsia="宋体" w:cs="Times New Roman"/>
                <w:kern w:val="0"/>
                <w:sz w:val="21"/>
                <w:szCs w:val="21"/>
                <w:lang w:val="en-US" w:eastAsia="zh-CN" w:bidi="ar-SA"/>
              </w:rPr>
            </w:pPr>
            <w:r>
              <w:rPr>
                <w:rFonts w:hint="eastAsia" w:eastAsia="宋体"/>
                <w:kern w:val="0"/>
                <w:sz w:val="18"/>
                <w:szCs w:val="18"/>
                <w:lang w:val="en-US" w:eastAsia="zh-CN"/>
              </w:rPr>
              <w:t>10</w:t>
            </w:r>
          </w:p>
        </w:tc>
        <w:tc>
          <w:tcPr>
            <w:tcW w:w="1400" w:type="dxa"/>
            <w:noWrap w:val="0"/>
            <w:vAlign w:val="top"/>
          </w:tcPr>
          <w:p w14:paraId="2DC1EFE1">
            <w:pPr>
              <w:autoSpaceDE w:val="0"/>
              <w:autoSpaceDN w:val="0"/>
              <w:spacing w:before="20" w:line="340" w:lineRule="atLeast"/>
              <w:jc w:val="center"/>
              <w:rPr>
                <w:rFonts w:eastAsia="宋体"/>
                <w:kern w:val="0"/>
                <w:sz w:val="21"/>
                <w:szCs w:val="21"/>
              </w:rPr>
            </w:pPr>
          </w:p>
        </w:tc>
      </w:tr>
      <w:tr w14:paraId="5988A90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272" w:hRule="exact"/>
        </w:trPr>
        <w:tc>
          <w:tcPr>
            <w:tcW w:w="1020" w:type="dxa"/>
            <w:vMerge w:val="continue"/>
            <w:noWrap w:val="0"/>
            <w:vAlign w:val="top"/>
          </w:tcPr>
          <w:p w14:paraId="21108AA0">
            <w:pPr>
              <w:autoSpaceDE w:val="0"/>
              <w:autoSpaceDN w:val="0"/>
              <w:spacing w:before="20" w:line="340" w:lineRule="atLeast"/>
              <w:jc w:val="center"/>
              <w:rPr>
                <w:rFonts w:eastAsia="宋体"/>
                <w:kern w:val="0"/>
                <w:sz w:val="21"/>
                <w:szCs w:val="21"/>
              </w:rPr>
            </w:pPr>
          </w:p>
        </w:tc>
        <w:tc>
          <w:tcPr>
            <w:tcW w:w="1100" w:type="dxa"/>
            <w:vMerge w:val="continue"/>
            <w:noWrap w:val="0"/>
            <w:vAlign w:val="top"/>
          </w:tcPr>
          <w:p w14:paraId="6C18D4CB">
            <w:pPr>
              <w:autoSpaceDE w:val="0"/>
              <w:autoSpaceDN w:val="0"/>
              <w:spacing w:before="20" w:line="340" w:lineRule="atLeast"/>
              <w:jc w:val="center"/>
              <w:rPr>
                <w:rFonts w:eastAsia="宋体"/>
                <w:kern w:val="0"/>
                <w:sz w:val="21"/>
                <w:szCs w:val="21"/>
              </w:rPr>
            </w:pPr>
          </w:p>
        </w:tc>
        <w:tc>
          <w:tcPr>
            <w:tcW w:w="940" w:type="dxa"/>
            <w:vMerge w:val="continue"/>
            <w:noWrap w:val="0"/>
            <w:vAlign w:val="center"/>
          </w:tcPr>
          <w:p w14:paraId="62E518D4">
            <w:pPr>
              <w:autoSpaceDE w:val="0"/>
              <w:autoSpaceDN w:val="0"/>
              <w:spacing w:before="20" w:line="240" w:lineRule="exact"/>
              <w:jc w:val="center"/>
              <w:rPr>
                <w:rFonts w:eastAsia="宋体"/>
                <w:kern w:val="0"/>
                <w:sz w:val="21"/>
                <w:szCs w:val="21"/>
              </w:rPr>
            </w:pPr>
          </w:p>
        </w:tc>
        <w:tc>
          <w:tcPr>
            <w:tcW w:w="1220" w:type="dxa"/>
            <w:noWrap w:val="0"/>
            <w:vAlign w:val="top"/>
          </w:tcPr>
          <w:p w14:paraId="7E63D446">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p>
        </w:tc>
        <w:tc>
          <w:tcPr>
            <w:tcW w:w="1260" w:type="dxa"/>
            <w:noWrap w:val="0"/>
            <w:vAlign w:val="top"/>
          </w:tcPr>
          <w:p w14:paraId="4729246D">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p>
        </w:tc>
        <w:tc>
          <w:tcPr>
            <w:tcW w:w="1260" w:type="dxa"/>
            <w:noWrap w:val="0"/>
            <w:vAlign w:val="top"/>
          </w:tcPr>
          <w:p w14:paraId="588E5035">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p>
        </w:tc>
        <w:tc>
          <w:tcPr>
            <w:tcW w:w="660" w:type="dxa"/>
            <w:noWrap w:val="0"/>
            <w:vAlign w:val="top"/>
          </w:tcPr>
          <w:p w14:paraId="23DC0BEF">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p>
        </w:tc>
        <w:tc>
          <w:tcPr>
            <w:tcW w:w="860" w:type="dxa"/>
            <w:noWrap w:val="0"/>
            <w:vAlign w:val="top"/>
          </w:tcPr>
          <w:p w14:paraId="614E32D6">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ascii="Times New Roman" w:hAnsi="Times New Roman" w:eastAsia="宋体" w:cs="Times New Roman"/>
                <w:kern w:val="0"/>
                <w:sz w:val="21"/>
                <w:szCs w:val="21"/>
                <w:lang w:val="en-US" w:eastAsia="zh-CN" w:bidi="ar-SA"/>
              </w:rPr>
            </w:pPr>
          </w:p>
        </w:tc>
        <w:tc>
          <w:tcPr>
            <w:tcW w:w="1400" w:type="dxa"/>
            <w:noWrap w:val="0"/>
            <w:vAlign w:val="top"/>
          </w:tcPr>
          <w:p w14:paraId="1967DD49">
            <w:pPr>
              <w:autoSpaceDE w:val="0"/>
              <w:autoSpaceDN w:val="0"/>
              <w:spacing w:before="20" w:line="340" w:lineRule="atLeast"/>
              <w:jc w:val="center"/>
              <w:rPr>
                <w:rFonts w:eastAsia="宋体"/>
                <w:kern w:val="0"/>
                <w:sz w:val="21"/>
                <w:szCs w:val="21"/>
              </w:rPr>
            </w:pPr>
          </w:p>
        </w:tc>
      </w:tr>
      <w:tr w14:paraId="0B3FD54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272" w:hRule="exact"/>
        </w:trPr>
        <w:tc>
          <w:tcPr>
            <w:tcW w:w="1020" w:type="dxa"/>
            <w:vMerge w:val="continue"/>
            <w:noWrap w:val="0"/>
            <w:vAlign w:val="top"/>
          </w:tcPr>
          <w:p w14:paraId="197F8D4B">
            <w:pPr>
              <w:autoSpaceDE w:val="0"/>
              <w:autoSpaceDN w:val="0"/>
              <w:spacing w:before="20" w:line="340" w:lineRule="atLeast"/>
              <w:jc w:val="center"/>
              <w:rPr>
                <w:rFonts w:eastAsia="宋体"/>
                <w:kern w:val="0"/>
                <w:sz w:val="21"/>
                <w:szCs w:val="21"/>
              </w:rPr>
            </w:pPr>
          </w:p>
        </w:tc>
        <w:tc>
          <w:tcPr>
            <w:tcW w:w="1100" w:type="dxa"/>
            <w:vMerge w:val="continue"/>
            <w:noWrap w:val="0"/>
            <w:vAlign w:val="top"/>
          </w:tcPr>
          <w:p w14:paraId="258F744E">
            <w:pPr>
              <w:autoSpaceDE w:val="0"/>
              <w:autoSpaceDN w:val="0"/>
              <w:spacing w:before="20" w:line="340" w:lineRule="atLeast"/>
              <w:jc w:val="center"/>
              <w:rPr>
                <w:rFonts w:eastAsia="宋体"/>
                <w:kern w:val="0"/>
                <w:sz w:val="21"/>
                <w:szCs w:val="21"/>
              </w:rPr>
            </w:pPr>
          </w:p>
        </w:tc>
        <w:tc>
          <w:tcPr>
            <w:tcW w:w="940" w:type="dxa"/>
            <w:vMerge w:val="continue"/>
            <w:noWrap w:val="0"/>
            <w:vAlign w:val="center"/>
          </w:tcPr>
          <w:p w14:paraId="40F369F3">
            <w:pPr>
              <w:autoSpaceDE w:val="0"/>
              <w:autoSpaceDN w:val="0"/>
              <w:spacing w:before="20" w:line="240" w:lineRule="exact"/>
              <w:jc w:val="center"/>
              <w:rPr>
                <w:rFonts w:eastAsia="宋体"/>
                <w:kern w:val="0"/>
                <w:sz w:val="21"/>
                <w:szCs w:val="21"/>
              </w:rPr>
            </w:pPr>
          </w:p>
        </w:tc>
        <w:tc>
          <w:tcPr>
            <w:tcW w:w="1220" w:type="dxa"/>
            <w:noWrap w:val="0"/>
            <w:vAlign w:val="top"/>
          </w:tcPr>
          <w:p w14:paraId="0925969C">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p>
        </w:tc>
        <w:tc>
          <w:tcPr>
            <w:tcW w:w="1260" w:type="dxa"/>
            <w:noWrap w:val="0"/>
            <w:vAlign w:val="top"/>
          </w:tcPr>
          <w:p w14:paraId="3DB5218D">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p>
        </w:tc>
        <w:tc>
          <w:tcPr>
            <w:tcW w:w="1260" w:type="dxa"/>
            <w:noWrap w:val="0"/>
            <w:vAlign w:val="top"/>
          </w:tcPr>
          <w:p w14:paraId="4FDE7127">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p>
        </w:tc>
        <w:tc>
          <w:tcPr>
            <w:tcW w:w="660" w:type="dxa"/>
            <w:noWrap w:val="0"/>
            <w:vAlign w:val="top"/>
          </w:tcPr>
          <w:p w14:paraId="057FD907">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p>
        </w:tc>
        <w:tc>
          <w:tcPr>
            <w:tcW w:w="860" w:type="dxa"/>
            <w:noWrap w:val="0"/>
            <w:vAlign w:val="top"/>
          </w:tcPr>
          <w:p w14:paraId="0E65E153">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ascii="Times New Roman" w:hAnsi="Times New Roman" w:eastAsia="宋体" w:cs="Times New Roman"/>
                <w:kern w:val="0"/>
                <w:sz w:val="21"/>
                <w:szCs w:val="21"/>
                <w:lang w:val="en-US" w:eastAsia="zh-CN" w:bidi="ar-SA"/>
              </w:rPr>
            </w:pPr>
          </w:p>
        </w:tc>
        <w:tc>
          <w:tcPr>
            <w:tcW w:w="1400" w:type="dxa"/>
            <w:noWrap w:val="0"/>
            <w:vAlign w:val="top"/>
          </w:tcPr>
          <w:p w14:paraId="4F8D8DD5">
            <w:pPr>
              <w:autoSpaceDE w:val="0"/>
              <w:autoSpaceDN w:val="0"/>
              <w:spacing w:before="20" w:line="340" w:lineRule="atLeast"/>
              <w:jc w:val="center"/>
              <w:rPr>
                <w:rFonts w:eastAsia="宋体"/>
                <w:kern w:val="0"/>
                <w:sz w:val="21"/>
                <w:szCs w:val="21"/>
              </w:rPr>
            </w:pPr>
          </w:p>
        </w:tc>
      </w:tr>
      <w:tr w14:paraId="655628D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272" w:hRule="exact"/>
        </w:trPr>
        <w:tc>
          <w:tcPr>
            <w:tcW w:w="1020" w:type="dxa"/>
            <w:vMerge w:val="continue"/>
            <w:noWrap w:val="0"/>
            <w:vAlign w:val="top"/>
          </w:tcPr>
          <w:p w14:paraId="7D4AE46E">
            <w:pPr>
              <w:autoSpaceDE w:val="0"/>
              <w:autoSpaceDN w:val="0"/>
              <w:spacing w:before="20" w:line="340" w:lineRule="atLeast"/>
              <w:jc w:val="center"/>
              <w:rPr>
                <w:rFonts w:eastAsia="宋体"/>
                <w:kern w:val="0"/>
                <w:sz w:val="21"/>
                <w:szCs w:val="21"/>
              </w:rPr>
            </w:pPr>
          </w:p>
        </w:tc>
        <w:tc>
          <w:tcPr>
            <w:tcW w:w="1100" w:type="dxa"/>
            <w:vMerge w:val="continue"/>
            <w:noWrap w:val="0"/>
            <w:vAlign w:val="top"/>
          </w:tcPr>
          <w:p w14:paraId="19FAC8E3">
            <w:pPr>
              <w:autoSpaceDE w:val="0"/>
              <w:autoSpaceDN w:val="0"/>
              <w:spacing w:before="20" w:line="340" w:lineRule="atLeast"/>
              <w:jc w:val="center"/>
              <w:rPr>
                <w:rFonts w:eastAsia="宋体"/>
                <w:kern w:val="0"/>
                <w:sz w:val="21"/>
                <w:szCs w:val="21"/>
              </w:rPr>
            </w:pPr>
          </w:p>
        </w:tc>
        <w:tc>
          <w:tcPr>
            <w:tcW w:w="940" w:type="dxa"/>
            <w:vMerge w:val="restart"/>
            <w:noWrap w:val="0"/>
            <w:vAlign w:val="center"/>
          </w:tcPr>
          <w:p w14:paraId="02634EE1">
            <w:pPr>
              <w:autoSpaceDE w:val="0"/>
              <w:autoSpaceDN w:val="0"/>
              <w:spacing w:before="20" w:line="240" w:lineRule="exact"/>
              <w:jc w:val="center"/>
              <w:rPr>
                <w:rFonts w:eastAsia="宋体"/>
                <w:kern w:val="0"/>
                <w:sz w:val="21"/>
                <w:szCs w:val="21"/>
              </w:rPr>
            </w:pPr>
            <w:r>
              <w:rPr>
                <w:rFonts w:hAnsi="宋体" w:eastAsia="宋体"/>
                <w:kern w:val="0"/>
                <w:sz w:val="21"/>
                <w:szCs w:val="21"/>
              </w:rPr>
              <w:t>质量</w:t>
            </w:r>
          </w:p>
          <w:p w14:paraId="129E9E1B">
            <w:pPr>
              <w:autoSpaceDE w:val="0"/>
              <w:autoSpaceDN w:val="0"/>
              <w:spacing w:before="20" w:line="240" w:lineRule="exact"/>
              <w:jc w:val="center"/>
              <w:rPr>
                <w:rFonts w:eastAsia="宋体"/>
                <w:kern w:val="0"/>
                <w:sz w:val="21"/>
                <w:szCs w:val="21"/>
              </w:rPr>
            </w:pPr>
            <w:r>
              <w:rPr>
                <w:rFonts w:hAnsi="宋体" w:eastAsia="宋体"/>
                <w:kern w:val="0"/>
                <w:sz w:val="21"/>
                <w:szCs w:val="21"/>
              </w:rPr>
              <w:t>指标</w:t>
            </w:r>
          </w:p>
        </w:tc>
        <w:tc>
          <w:tcPr>
            <w:tcW w:w="1220" w:type="dxa"/>
            <w:noWrap w:val="0"/>
            <w:vAlign w:val="top"/>
          </w:tcPr>
          <w:p w14:paraId="6C5D3D05">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default" w:ascii="Times New Roman" w:hAnsi="Times New Roman" w:eastAsia="宋体" w:cs="Times New Roman"/>
                <w:kern w:val="0"/>
                <w:sz w:val="18"/>
                <w:szCs w:val="18"/>
                <w:lang w:val="en-US" w:eastAsia="zh-CN" w:bidi="ar-SA"/>
              </w:rPr>
            </w:pPr>
            <w:r>
              <w:rPr>
                <w:rFonts w:hint="eastAsia" w:ascii="Times New Roman" w:hAnsi="Times New Roman" w:eastAsia="宋体" w:cs="Times New Roman"/>
                <w:kern w:val="0"/>
                <w:sz w:val="18"/>
                <w:szCs w:val="18"/>
              </w:rPr>
              <w:t>完成合格率</w:t>
            </w:r>
          </w:p>
        </w:tc>
        <w:tc>
          <w:tcPr>
            <w:tcW w:w="1260" w:type="dxa"/>
            <w:noWrap w:val="0"/>
            <w:vAlign w:val="top"/>
          </w:tcPr>
          <w:p w14:paraId="2855EA47">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default" w:ascii="Times New Roman" w:hAnsi="Times New Roman" w:eastAsia="宋体" w:cs="Times New Roman"/>
                <w:kern w:val="0"/>
                <w:sz w:val="18"/>
                <w:szCs w:val="18"/>
                <w:lang w:val="en-US" w:eastAsia="zh-CN" w:bidi="ar-SA"/>
              </w:rPr>
            </w:pPr>
            <w:r>
              <w:rPr>
                <w:rFonts w:hint="eastAsia" w:eastAsia="宋体"/>
                <w:kern w:val="0"/>
                <w:sz w:val="18"/>
                <w:szCs w:val="18"/>
                <w:lang w:val="en-US" w:eastAsia="zh-CN"/>
              </w:rPr>
              <w:t>90%</w:t>
            </w:r>
          </w:p>
        </w:tc>
        <w:tc>
          <w:tcPr>
            <w:tcW w:w="1260" w:type="dxa"/>
            <w:noWrap w:val="0"/>
            <w:vAlign w:val="top"/>
          </w:tcPr>
          <w:p w14:paraId="31668B41">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default" w:ascii="Times New Roman" w:hAnsi="Times New Roman" w:eastAsia="宋体" w:cs="Times New Roman"/>
                <w:kern w:val="0"/>
                <w:sz w:val="18"/>
                <w:szCs w:val="18"/>
                <w:lang w:val="en-US" w:eastAsia="zh-CN" w:bidi="ar-SA"/>
              </w:rPr>
            </w:pPr>
            <w:r>
              <w:rPr>
                <w:rFonts w:hint="eastAsia" w:eastAsia="宋体"/>
                <w:kern w:val="0"/>
                <w:sz w:val="18"/>
                <w:szCs w:val="18"/>
                <w:lang w:val="en-US" w:eastAsia="zh-CN"/>
              </w:rPr>
              <w:t>90%</w:t>
            </w:r>
          </w:p>
        </w:tc>
        <w:tc>
          <w:tcPr>
            <w:tcW w:w="660" w:type="dxa"/>
            <w:noWrap w:val="0"/>
            <w:vAlign w:val="top"/>
          </w:tcPr>
          <w:p w14:paraId="4CD3C206">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r>
              <w:rPr>
                <w:rFonts w:hint="eastAsia" w:eastAsia="宋体"/>
                <w:kern w:val="0"/>
                <w:sz w:val="18"/>
                <w:szCs w:val="18"/>
                <w:lang w:val="en-US" w:eastAsia="zh-CN"/>
              </w:rPr>
              <w:t>10</w:t>
            </w:r>
          </w:p>
        </w:tc>
        <w:tc>
          <w:tcPr>
            <w:tcW w:w="860" w:type="dxa"/>
            <w:noWrap w:val="0"/>
            <w:vAlign w:val="top"/>
          </w:tcPr>
          <w:p w14:paraId="4E2513E7">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ascii="Times New Roman" w:hAnsi="Times New Roman" w:eastAsia="宋体" w:cs="Times New Roman"/>
                <w:kern w:val="0"/>
                <w:sz w:val="21"/>
                <w:szCs w:val="21"/>
                <w:lang w:val="en-US" w:eastAsia="zh-CN" w:bidi="ar-SA"/>
              </w:rPr>
            </w:pPr>
            <w:r>
              <w:rPr>
                <w:rFonts w:hint="eastAsia" w:eastAsia="宋体"/>
                <w:kern w:val="0"/>
                <w:sz w:val="18"/>
                <w:szCs w:val="18"/>
                <w:lang w:val="en-US" w:eastAsia="zh-CN"/>
              </w:rPr>
              <w:t>10</w:t>
            </w:r>
          </w:p>
        </w:tc>
        <w:tc>
          <w:tcPr>
            <w:tcW w:w="1400" w:type="dxa"/>
            <w:noWrap w:val="0"/>
            <w:vAlign w:val="top"/>
          </w:tcPr>
          <w:p w14:paraId="58C3154D">
            <w:pPr>
              <w:autoSpaceDE w:val="0"/>
              <w:autoSpaceDN w:val="0"/>
              <w:spacing w:before="20" w:line="340" w:lineRule="atLeast"/>
              <w:jc w:val="center"/>
              <w:rPr>
                <w:rFonts w:eastAsia="宋体"/>
                <w:kern w:val="0"/>
                <w:sz w:val="21"/>
                <w:szCs w:val="21"/>
              </w:rPr>
            </w:pPr>
          </w:p>
        </w:tc>
      </w:tr>
      <w:tr w14:paraId="41B01DB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272" w:hRule="exact"/>
        </w:trPr>
        <w:tc>
          <w:tcPr>
            <w:tcW w:w="1020" w:type="dxa"/>
            <w:vMerge w:val="continue"/>
            <w:noWrap w:val="0"/>
            <w:vAlign w:val="top"/>
          </w:tcPr>
          <w:p w14:paraId="4BAE87DE">
            <w:pPr>
              <w:autoSpaceDE w:val="0"/>
              <w:autoSpaceDN w:val="0"/>
              <w:spacing w:before="20" w:line="340" w:lineRule="atLeast"/>
              <w:jc w:val="center"/>
              <w:rPr>
                <w:rFonts w:eastAsia="宋体"/>
                <w:kern w:val="0"/>
                <w:sz w:val="21"/>
                <w:szCs w:val="21"/>
              </w:rPr>
            </w:pPr>
          </w:p>
        </w:tc>
        <w:tc>
          <w:tcPr>
            <w:tcW w:w="1100" w:type="dxa"/>
            <w:vMerge w:val="continue"/>
            <w:noWrap w:val="0"/>
            <w:vAlign w:val="top"/>
          </w:tcPr>
          <w:p w14:paraId="15E0564F">
            <w:pPr>
              <w:autoSpaceDE w:val="0"/>
              <w:autoSpaceDN w:val="0"/>
              <w:spacing w:before="20" w:line="340" w:lineRule="atLeast"/>
              <w:jc w:val="center"/>
              <w:rPr>
                <w:rFonts w:eastAsia="宋体"/>
                <w:kern w:val="0"/>
                <w:sz w:val="21"/>
                <w:szCs w:val="21"/>
              </w:rPr>
            </w:pPr>
          </w:p>
        </w:tc>
        <w:tc>
          <w:tcPr>
            <w:tcW w:w="940" w:type="dxa"/>
            <w:vMerge w:val="continue"/>
            <w:noWrap w:val="0"/>
            <w:vAlign w:val="center"/>
          </w:tcPr>
          <w:p w14:paraId="7F650850">
            <w:pPr>
              <w:autoSpaceDE w:val="0"/>
              <w:autoSpaceDN w:val="0"/>
              <w:spacing w:before="20" w:line="240" w:lineRule="exact"/>
              <w:jc w:val="center"/>
              <w:rPr>
                <w:rFonts w:eastAsia="宋体"/>
                <w:kern w:val="0"/>
                <w:sz w:val="21"/>
                <w:szCs w:val="21"/>
              </w:rPr>
            </w:pPr>
          </w:p>
        </w:tc>
        <w:tc>
          <w:tcPr>
            <w:tcW w:w="1220" w:type="dxa"/>
            <w:noWrap w:val="0"/>
            <w:vAlign w:val="top"/>
          </w:tcPr>
          <w:p w14:paraId="304AEE31">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p>
        </w:tc>
        <w:tc>
          <w:tcPr>
            <w:tcW w:w="1260" w:type="dxa"/>
            <w:noWrap w:val="0"/>
            <w:vAlign w:val="top"/>
          </w:tcPr>
          <w:p w14:paraId="026821BB">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p>
        </w:tc>
        <w:tc>
          <w:tcPr>
            <w:tcW w:w="1260" w:type="dxa"/>
            <w:noWrap w:val="0"/>
            <w:vAlign w:val="top"/>
          </w:tcPr>
          <w:p w14:paraId="20B4B625">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p>
        </w:tc>
        <w:tc>
          <w:tcPr>
            <w:tcW w:w="660" w:type="dxa"/>
            <w:noWrap w:val="0"/>
            <w:vAlign w:val="top"/>
          </w:tcPr>
          <w:p w14:paraId="7054BAC6">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p>
        </w:tc>
        <w:tc>
          <w:tcPr>
            <w:tcW w:w="860" w:type="dxa"/>
            <w:noWrap w:val="0"/>
            <w:vAlign w:val="top"/>
          </w:tcPr>
          <w:p w14:paraId="584F82FB">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ascii="Times New Roman" w:hAnsi="Times New Roman" w:eastAsia="宋体" w:cs="Times New Roman"/>
                <w:kern w:val="0"/>
                <w:sz w:val="21"/>
                <w:szCs w:val="21"/>
                <w:lang w:val="en-US" w:eastAsia="zh-CN" w:bidi="ar-SA"/>
              </w:rPr>
            </w:pPr>
          </w:p>
        </w:tc>
        <w:tc>
          <w:tcPr>
            <w:tcW w:w="1400" w:type="dxa"/>
            <w:noWrap w:val="0"/>
            <w:vAlign w:val="top"/>
          </w:tcPr>
          <w:p w14:paraId="5CC94044">
            <w:pPr>
              <w:autoSpaceDE w:val="0"/>
              <w:autoSpaceDN w:val="0"/>
              <w:spacing w:before="20" w:line="340" w:lineRule="atLeast"/>
              <w:jc w:val="center"/>
              <w:rPr>
                <w:rFonts w:eastAsia="宋体"/>
                <w:kern w:val="0"/>
                <w:sz w:val="21"/>
                <w:szCs w:val="21"/>
              </w:rPr>
            </w:pPr>
          </w:p>
        </w:tc>
      </w:tr>
      <w:tr w14:paraId="4CE7989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272" w:hRule="exact"/>
        </w:trPr>
        <w:tc>
          <w:tcPr>
            <w:tcW w:w="1020" w:type="dxa"/>
            <w:vMerge w:val="continue"/>
            <w:noWrap w:val="0"/>
            <w:vAlign w:val="top"/>
          </w:tcPr>
          <w:p w14:paraId="5F74E469">
            <w:pPr>
              <w:autoSpaceDE w:val="0"/>
              <w:autoSpaceDN w:val="0"/>
              <w:spacing w:before="20" w:line="340" w:lineRule="atLeast"/>
              <w:jc w:val="center"/>
              <w:rPr>
                <w:rFonts w:eastAsia="宋体"/>
                <w:kern w:val="0"/>
                <w:sz w:val="21"/>
                <w:szCs w:val="21"/>
              </w:rPr>
            </w:pPr>
          </w:p>
        </w:tc>
        <w:tc>
          <w:tcPr>
            <w:tcW w:w="1100" w:type="dxa"/>
            <w:vMerge w:val="continue"/>
            <w:noWrap w:val="0"/>
            <w:vAlign w:val="top"/>
          </w:tcPr>
          <w:p w14:paraId="5B23F6E2">
            <w:pPr>
              <w:autoSpaceDE w:val="0"/>
              <w:autoSpaceDN w:val="0"/>
              <w:spacing w:before="20" w:line="340" w:lineRule="atLeast"/>
              <w:jc w:val="center"/>
              <w:rPr>
                <w:rFonts w:eastAsia="宋体"/>
                <w:kern w:val="0"/>
                <w:sz w:val="21"/>
                <w:szCs w:val="21"/>
              </w:rPr>
            </w:pPr>
          </w:p>
        </w:tc>
        <w:tc>
          <w:tcPr>
            <w:tcW w:w="940" w:type="dxa"/>
            <w:vMerge w:val="continue"/>
            <w:noWrap w:val="0"/>
            <w:vAlign w:val="center"/>
          </w:tcPr>
          <w:p w14:paraId="40509A7D">
            <w:pPr>
              <w:autoSpaceDE w:val="0"/>
              <w:autoSpaceDN w:val="0"/>
              <w:spacing w:before="20" w:line="240" w:lineRule="exact"/>
              <w:jc w:val="center"/>
              <w:rPr>
                <w:rFonts w:eastAsia="宋体"/>
                <w:kern w:val="0"/>
                <w:sz w:val="21"/>
                <w:szCs w:val="21"/>
              </w:rPr>
            </w:pPr>
          </w:p>
        </w:tc>
        <w:tc>
          <w:tcPr>
            <w:tcW w:w="1220" w:type="dxa"/>
            <w:noWrap w:val="0"/>
            <w:vAlign w:val="top"/>
          </w:tcPr>
          <w:p w14:paraId="5D2B35D0">
            <w:pPr>
              <w:keepNext w:val="0"/>
              <w:keepLines w:val="0"/>
              <w:pageBreakBefore w:val="0"/>
              <w:widowControl w:val="0"/>
              <w:kinsoku/>
              <w:wordWrap/>
              <w:overflowPunct/>
              <w:topLinePunct w:val="0"/>
              <w:autoSpaceDE w:val="0"/>
              <w:autoSpaceDN w:val="0"/>
              <w:bidi w:val="0"/>
              <w:adjustRightInd/>
              <w:snapToGrid/>
              <w:spacing w:line="240" w:lineRule="atLeast"/>
              <w:textAlignment w:val="auto"/>
              <w:rPr>
                <w:rFonts w:hint="eastAsia" w:ascii="Times New Roman" w:hAnsi="Times New Roman" w:eastAsia="宋体" w:cs="Times New Roman"/>
                <w:kern w:val="0"/>
                <w:sz w:val="18"/>
                <w:szCs w:val="18"/>
                <w:lang w:val="en-US" w:eastAsia="zh-CN" w:bidi="ar-SA"/>
              </w:rPr>
            </w:pPr>
          </w:p>
        </w:tc>
        <w:tc>
          <w:tcPr>
            <w:tcW w:w="1260" w:type="dxa"/>
            <w:noWrap w:val="0"/>
            <w:vAlign w:val="top"/>
          </w:tcPr>
          <w:p w14:paraId="02B29F83">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p>
        </w:tc>
        <w:tc>
          <w:tcPr>
            <w:tcW w:w="1260" w:type="dxa"/>
            <w:noWrap w:val="0"/>
            <w:vAlign w:val="top"/>
          </w:tcPr>
          <w:p w14:paraId="3C949779">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p>
        </w:tc>
        <w:tc>
          <w:tcPr>
            <w:tcW w:w="660" w:type="dxa"/>
            <w:noWrap w:val="0"/>
            <w:vAlign w:val="top"/>
          </w:tcPr>
          <w:p w14:paraId="6FD85716">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p>
        </w:tc>
        <w:tc>
          <w:tcPr>
            <w:tcW w:w="860" w:type="dxa"/>
            <w:noWrap w:val="0"/>
            <w:vAlign w:val="top"/>
          </w:tcPr>
          <w:p w14:paraId="29993DDA">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ascii="Times New Roman" w:hAnsi="Times New Roman" w:eastAsia="宋体" w:cs="Times New Roman"/>
                <w:kern w:val="0"/>
                <w:sz w:val="21"/>
                <w:szCs w:val="21"/>
                <w:lang w:val="en-US" w:eastAsia="zh-CN" w:bidi="ar-SA"/>
              </w:rPr>
            </w:pPr>
          </w:p>
        </w:tc>
        <w:tc>
          <w:tcPr>
            <w:tcW w:w="1400" w:type="dxa"/>
            <w:noWrap w:val="0"/>
            <w:vAlign w:val="top"/>
          </w:tcPr>
          <w:p w14:paraId="2E6C849F">
            <w:pPr>
              <w:autoSpaceDE w:val="0"/>
              <w:autoSpaceDN w:val="0"/>
              <w:spacing w:before="20" w:line="340" w:lineRule="atLeast"/>
              <w:jc w:val="center"/>
              <w:rPr>
                <w:rFonts w:eastAsia="宋体"/>
                <w:kern w:val="0"/>
                <w:sz w:val="21"/>
                <w:szCs w:val="21"/>
              </w:rPr>
            </w:pPr>
          </w:p>
        </w:tc>
      </w:tr>
      <w:tr w14:paraId="07A85CE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272" w:hRule="exact"/>
        </w:trPr>
        <w:tc>
          <w:tcPr>
            <w:tcW w:w="1020" w:type="dxa"/>
            <w:vMerge w:val="continue"/>
            <w:noWrap w:val="0"/>
            <w:vAlign w:val="top"/>
          </w:tcPr>
          <w:p w14:paraId="7D50A159">
            <w:pPr>
              <w:autoSpaceDE w:val="0"/>
              <w:autoSpaceDN w:val="0"/>
              <w:spacing w:before="20" w:line="340" w:lineRule="atLeast"/>
              <w:jc w:val="center"/>
              <w:rPr>
                <w:rFonts w:eastAsia="宋体"/>
                <w:kern w:val="0"/>
                <w:sz w:val="21"/>
                <w:szCs w:val="21"/>
              </w:rPr>
            </w:pPr>
          </w:p>
        </w:tc>
        <w:tc>
          <w:tcPr>
            <w:tcW w:w="1100" w:type="dxa"/>
            <w:vMerge w:val="continue"/>
            <w:noWrap w:val="0"/>
            <w:vAlign w:val="top"/>
          </w:tcPr>
          <w:p w14:paraId="36B2E487">
            <w:pPr>
              <w:autoSpaceDE w:val="0"/>
              <w:autoSpaceDN w:val="0"/>
              <w:spacing w:before="20" w:line="340" w:lineRule="atLeast"/>
              <w:jc w:val="center"/>
              <w:rPr>
                <w:rFonts w:eastAsia="宋体"/>
                <w:kern w:val="0"/>
                <w:sz w:val="21"/>
                <w:szCs w:val="21"/>
              </w:rPr>
            </w:pPr>
          </w:p>
        </w:tc>
        <w:tc>
          <w:tcPr>
            <w:tcW w:w="940" w:type="dxa"/>
            <w:vMerge w:val="restart"/>
            <w:noWrap w:val="0"/>
            <w:vAlign w:val="center"/>
          </w:tcPr>
          <w:p w14:paraId="5312CC96">
            <w:pPr>
              <w:autoSpaceDE w:val="0"/>
              <w:autoSpaceDN w:val="0"/>
              <w:spacing w:before="20" w:line="240" w:lineRule="exact"/>
              <w:jc w:val="center"/>
              <w:rPr>
                <w:rFonts w:eastAsia="宋体"/>
                <w:kern w:val="0"/>
                <w:sz w:val="21"/>
                <w:szCs w:val="21"/>
              </w:rPr>
            </w:pPr>
            <w:r>
              <w:rPr>
                <w:rFonts w:hAnsi="宋体" w:eastAsia="宋体"/>
                <w:kern w:val="0"/>
                <w:sz w:val="21"/>
                <w:szCs w:val="21"/>
              </w:rPr>
              <w:t>时效</w:t>
            </w:r>
          </w:p>
          <w:p w14:paraId="19074614">
            <w:pPr>
              <w:autoSpaceDE w:val="0"/>
              <w:autoSpaceDN w:val="0"/>
              <w:spacing w:before="20" w:line="240" w:lineRule="exact"/>
              <w:jc w:val="center"/>
              <w:rPr>
                <w:rFonts w:eastAsia="宋体"/>
                <w:kern w:val="0"/>
                <w:sz w:val="21"/>
                <w:szCs w:val="21"/>
              </w:rPr>
            </w:pPr>
            <w:r>
              <w:rPr>
                <w:rFonts w:hAnsi="宋体" w:eastAsia="宋体"/>
                <w:kern w:val="0"/>
                <w:sz w:val="21"/>
                <w:szCs w:val="21"/>
              </w:rPr>
              <w:t>指标</w:t>
            </w:r>
          </w:p>
        </w:tc>
        <w:tc>
          <w:tcPr>
            <w:tcW w:w="1220" w:type="dxa"/>
            <w:noWrap w:val="0"/>
            <w:vAlign w:val="top"/>
          </w:tcPr>
          <w:p w14:paraId="63D74C89">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default" w:ascii="Times New Roman" w:hAnsi="Times New Roman" w:eastAsia="宋体" w:cs="Times New Roman"/>
                <w:kern w:val="0"/>
                <w:sz w:val="18"/>
                <w:szCs w:val="18"/>
                <w:lang w:val="en-US" w:eastAsia="zh-CN" w:bidi="ar-SA"/>
              </w:rPr>
            </w:pPr>
            <w:r>
              <w:rPr>
                <w:rFonts w:hint="eastAsia" w:eastAsia="宋体"/>
                <w:kern w:val="0"/>
                <w:sz w:val="18"/>
                <w:szCs w:val="18"/>
              </w:rPr>
              <w:t>运行时间</w:t>
            </w:r>
          </w:p>
        </w:tc>
        <w:tc>
          <w:tcPr>
            <w:tcW w:w="1260" w:type="dxa"/>
            <w:noWrap w:val="0"/>
            <w:vAlign w:val="top"/>
          </w:tcPr>
          <w:p w14:paraId="7C120D69">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default" w:ascii="Times New Roman" w:hAnsi="Times New Roman" w:eastAsia="宋体" w:cs="Times New Roman"/>
                <w:kern w:val="0"/>
                <w:sz w:val="18"/>
                <w:szCs w:val="18"/>
                <w:lang w:val="en-US" w:eastAsia="zh-CN" w:bidi="ar-SA"/>
              </w:rPr>
            </w:pPr>
            <w:r>
              <w:rPr>
                <w:rFonts w:hint="eastAsia" w:eastAsia="宋体"/>
                <w:kern w:val="0"/>
                <w:sz w:val="18"/>
                <w:szCs w:val="18"/>
                <w:lang w:val="en-US" w:eastAsia="zh-CN"/>
              </w:rPr>
              <w:t>12月</w:t>
            </w:r>
          </w:p>
        </w:tc>
        <w:tc>
          <w:tcPr>
            <w:tcW w:w="1260" w:type="dxa"/>
            <w:noWrap w:val="0"/>
            <w:vAlign w:val="top"/>
          </w:tcPr>
          <w:p w14:paraId="7A28A4EA">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default" w:ascii="Times New Roman" w:hAnsi="Times New Roman" w:eastAsia="宋体" w:cs="Times New Roman"/>
                <w:kern w:val="0"/>
                <w:sz w:val="18"/>
                <w:szCs w:val="18"/>
                <w:lang w:val="en-US" w:eastAsia="zh-CN" w:bidi="ar-SA"/>
              </w:rPr>
            </w:pPr>
            <w:r>
              <w:rPr>
                <w:rFonts w:hint="eastAsia" w:eastAsia="宋体"/>
                <w:kern w:val="0"/>
                <w:sz w:val="18"/>
                <w:szCs w:val="18"/>
                <w:lang w:val="en-US" w:eastAsia="zh-CN"/>
              </w:rPr>
              <w:t>12月</w:t>
            </w:r>
          </w:p>
        </w:tc>
        <w:tc>
          <w:tcPr>
            <w:tcW w:w="660" w:type="dxa"/>
            <w:noWrap w:val="0"/>
            <w:vAlign w:val="top"/>
          </w:tcPr>
          <w:p w14:paraId="6991AF93">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r>
              <w:rPr>
                <w:rFonts w:hint="eastAsia" w:eastAsia="宋体"/>
                <w:kern w:val="0"/>
                <w:sz w:val="18"/>
                <w:szCs w:val="18"/>
                <w:lang w:val="en-US" w:eastAsia="zh-CN"/>
              </w:rPr>
              <w:t>10</w:t>
            </w:r>
          </w:p>
        </w:tc>
        <w:tc>
          <w:tcPr>
            <w:tcW w:w="860" w:type="dxa"/>
            <w:noWrap w:val="0"/>
            <w:vAlign w:val="top"/>
          </w:tcPr>
          <w:p w14:paraId="201266A6">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ascii="Times New Roman" w:hAnsi="Times New Roman" w:eastAsia="宋体" w:cs="Times New Roman"/>
                <w:kern w:val="0"/>
                <w:sz w:val="21"/>
                <w:szCs w:val="21"/>
                <w:lang w:val="en-US" w:eastAsia="zh-CN" w:bidi="ar-SA"/>
              </w:rPr>
            </w:pPr>
            <w:r>
              <w:rPr>
                <w:rFonts w:hint="eastAsia" w:eastAsia="宋体"/>
                <w:kern w:val="0"/>
                <w:sz w:val="18"/>
                <w:szCs w:val="18"/>
                <w:lang w:val="en-US" w:eastAsia="zh-CN"/>
              </w:rPr>
              <w:t>10</w:t>
            </w:r>
          </w:p>
        </w:tc>
        <w:tc>
          <w:tcPr>
            <w:tcW w:w="1400" w:type="dxa"/>
            <w:noWrap w:val="0"/>
            <w:vAlign w:val="top"/>
          </w:tcPr>
          <w:p w14:paraId="1830C6E8">
            <w:pPr>
              <w:autoSpaceDE w:val="0"/>
              <w:autoSpaceDN w:val="0"/>
              <w:spacing w:before="20" w:line="340" w:lineRule="atLeast"/>
              <w:jc w:val="center"/>
              <w:rPr>
                <w:rFonts w:eastAsia="宋体"/>
                <w:kern w:val="0"/>
                <w:sz w:val="21"/>
                <w:szCs w:val="21"/>
              </w:rPr>
            </w:pPr>
          </w:p>
        </w:tc>
      </w:tr>
      <w:tr w14:paraId="4D729D1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272" w:hRule="exact"/>
        </w:trPr>
        <w:tc>
          <w:tcPr>
            <w:tcW w:w="1020" w:type="dxa"/>
            <w:vMerge w:val="continue"/>
            <w:noWrap w:val="0"/>
            <w:vAlign w:val="top"/>
          </w:tcPr>
          <w:p w14:paraId="738B51B5">
            <w:pPr>
              <w:autoSpaceDE w:val="0"/>
              <w:autoSpaceDN w:val="0"/>
              <w:spacing w:before="20" w:line="340" w:lineRule="atLeast"/>
              <w:jc w:val="center"/>
              <w:rPr>
                <w:rFonts w:eastAsia="宋体"/>
                <w:kern w:val="0"/>
                <w:sz w:val="21"/>
                <w:szCs w:val="21"/>
              </w:rPr>
            </w:pPr>
          </w:p>
        </w:tc>
        <w:tc>
          <w:tcPr>
            <w:tcW w:w="1100" w:type="dxa"/>
            <w:vMerge w:val="continue"/>
            <w:noWrap w:val="0"/>
            <w:vAlign w:val="top"/>
          </w:tcPr>
          <w:p w14:paraId="0584E72B">
            <w:pPr>
              <w:autoSpaceDE w:val="0"/>
              <w:autoSpaceDN w:val="0"/>
              <w:spacing w:before="20" w:line="340" w:lineRule="atLeast"/>
              <w:jc w:val="center"/>
              <w:rPr>
                <w:rFonts w:eastAsia="宋体"/>
                <w:kern w:val="0"/>
                <w:sz w:val="21"/>
                <w:szCs w:val="21"/>
              </w:rPr>
            </w:pPr>
          </w:p>
        </w:tc>
        <w:tc>
          <w:tcPr>
            <w:tcW w:w="940" w:type="dxa"/>
            <w:vMerge w:val="continue"/>
            <w:noWrap w:val="0"/>
            <w:vAlign w:val="center"/>
          </w:tcPr>
          <w:p w14:paraId="568DC275">
            <w:pPr>
              <w:autoSpaceDE w:val="0"/>
              <w:autoSpaceDN w:val="0"/>
              <w:spacing w:before="20" w:line="240" w:lineRule="exact"/>
              <w:jc w:val="center"/>
              <w:rPr>
                <w:rFonts w:eastAsia="宋体"/>
                <w:kern w:val="0"/>
                <w:sz w:val="21"/>
                <w:szCs w:val="21"/>
              </w:rPr>
            </w:pPr>
          </w:p>
        </w:tc>
        <w:tc>
          <w:tcPr>
            <w:tcW w:w="1220" w:type="dxa"/>
            <w:noWrap w:val="0"/>
            <w:vAlign w:val="top"/>
          </w:tcPr>
          <w:p w14:paraId="0DBC1AD1">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r>
              <w:rPr>
                <w:rFonts w:hint="eastAsia" w:eastAsia="宋体" w:cs="Times New Roman"/>
                <w:kern w:val="0"/>
                <w:sz w:val="18"/>
                <w:szCs w:val="18"/>
                <w:lang w:val="en-US" w:eastAsia="zh-CN" w:bidi="ar-SA"/>
              </w:rPr>
              <w:t>发放时间</w:t>
            </w:r>
          </w:p>
        </w:tc>
        <w:tc>
          <w:tcPr>
            <w:tcW w:w="1260" w:type="dxa"/>
            <w:noWrap w:val="0"/>
            <w:vAlign w:val="top"/>
          </w:tcPr>
          <w:p w14:paraId="7B8133AB">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r>
              <w:rPr>
                <w:rFonts w:hint="eastAsia" w:eastAsia="宋体" w:cs="Times New Roman"/>
                <w:kern w:val="0"/>
                <w:sz w:val="18"/>
                <w:szCs w:val="18"/>
                <w:lang w:val="en-US" w:eastAsia="zh-CN" w:bidi="ar-SA"/>
              </w:rPr>
              <w:t>及时</w:t>
            </w:r>
          </w:p>
        </w:tc>
        <w:tc>
          <w:tcPr>
            <w:tcW w:w="1260" w:type="dxa"/>
            <w:noWrap w:val="0"/>
            <w:vAlign w:val="top"/>
          </w:tcPr>
          <w:p w14:paraId="7F134747">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r>
              <w:rPr>
                <w:rFonts w:hint="eastAsia" w:eastAsia="宋体" w:cs="Times New Roman"/>
                <w:kern w:val="0"/>
                <w:sz w:val="18"/>
                <w:szCs w:val="18"/>
                <w:lang w:val="en-US" w:eastAsia="zh-CN" w:bidi="ar-SA"/>
              </w:rPr>
              <w:t>及时</w:t>
            </w:r>
          </w:p>
        </w:tc>
        <w:tc>
          <w:tcPr>
            <w:tcW w:w="660" w:type="dxa"/>
            <w:noWrap w:val="0"/>
            <w:vAlign w:val="top"/>
          </w:tcPr>
          <w:p w14:paraId="21073EF1">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r>
              <w:rPr>
                <w:rFonts w:hint="eastAsia" w:eastAsia="宋体"/>
                <w:kern w:val="0"/>
                <w:sz w:val="18"/>
                <w:szCs w:val="18"/>
                <w:lang w:val="en-US" w:eastAsia="zh-CN"/>
              </w:rPr>
              <w:t>10</w:t>
            </w:r>
          </w:p>
        </w:tc>
        <w:tc>
          <w:tcPr>
            <w:tcW w:w="860" w:type="dxa"/>
            <w:noWrap w:val="0"/>
            <w:vAlign w:val="top"/>
          </w:tcPr>
          <w:p w14:paraId="1D862DB1">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ascii="Times New Roman" w:hAnsi="Times New Roman" w:eastAsia="宋体" w:cs="Times New Roman"/>
                <w:kern w:val="0"/>
                <w:sz w:val="21"/>
                <w:szCs w:val="21"/>
                <w:lang w:val="en-US" w:eastAsia="zh-CN" w:bidi="ar-SA"/>
              </w:rPr>
            </w:pPr>
            <w:r>
              <w:rPr>
                <w:rFonts w:hint="eastAsia" w:eastAsia="宋体"/>
                <w:kern w:val="0"/>
                <w:sz w:val="18"/>
                <w:szCs w:val="18"/>
                <w:lang w:val="en-US" w:eastAsia="zh-CN"/>
              </w:rPr>
              <w:t>10</w:t>
            </w:r>
          </w:p>
        </w:tc>
        <w:tc>
          <w:tcPr>
            <w:tcW w:w="1400" w:type="dxa"/>
            <w:noWrap w:val="0"/>
            <w:vAlign w:val="top"/>
          </w:tcPr>
          <w:p w14:paraId="46DB007B">
            <w:pPr>
              <w:autoSpaceDE w:val="0"/>
              <w:autoSpaceDN w:val="0"/>
              <w:spacing w:before="20" w:line="340" w:lineRule="atLeast"/>
              <w:jc w:val="center"/>
              <w:rPr>
                <w:rFonts w:eastAsia="宋体"/>
                <w:kern w:val="0"/>
                <w:sz w:val="21"/>
                <w:szCs w:val="21"/>
              </w:rPr>
            </w:pPr>
          </w:p>
        </w:tc>
      </w:tr>
      <w:tr w14:paraId="24052E9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272" w:hRule="exact"/>
        </w:trPr>
        <w:tc>
          <w:tcPr>
            <w:tcW w:w="1020" w:type="dxa"/>
            <w:vMerge w:val="continue"/>
            <w:noWrap w:val="0"/>
            <w:vAlign w:val="top"/>
          </w:tcPr>
          <w:p w14:paraId="3C29538A">
            <w:pPr>
              <w:autoSpaceDE w:val="0"/>
              <w:autoSpaceDN w:val="0"/>
              <w:spacing w:before="20" w:line="340" w:lineRule="atLeast"/>
              <w:jc w:val="center"/>
              <w:rPr>
                <w:rFonts w:eastAsia="宋体"/>
                <w:kern w:val="0"/>
                <w:sz w:val="21"/>
                <w:szCs w:val="21"/>
              </w:rPr>
            </w:pPr>
          </w:p>
        </w:tc>
        <w:tc>
          <w:tcPr>
            <w:tcW w:w="1100" w:type="dxa"/>
            <w:vMerge w:val="continue"/>
            <w:noWrap w:val="0"/>
            <w:vAlign w:val="top"/>
          </w:tcPr>
          <w:p w14:paraId="2AD5E3E3">
            <w:pPr>
              <w:autoSpaceDE w:val="0"/>
              <w:autoSpaceDN w:val="0"/>
              <w:spacing w:before="20" w:line="340" w:lineRule="atLeast"/>
              <w:jc w:val="center"/>
              <w:rPr>
                <w:rFonts w:eastAsia="宋体"/>
                <w:kern w:val="0"/>
                <w:sz w:val="21"/>
                <w:szCs w:val="21"/>
              </w:rPr>
            </w:pPr>
          </w:p>
        </w:tc>
        <w:tc>
          <w:tcPr>
            <w:tcW w:w="940" w:type="dxa"/>
            <w:vMerge w:val="continue"/>
            <w:noWrap w:val="0"/>
            <w:vAlign w:val="center"/>
          </w:tcPr>
          <w:p w14:paraId="6021690B">
            <w:pPr>
              <w:autoSpaceDE w:val="0"/>
              <w:autoSpaceDN w:val="0"/>
              <w:spacing w:before="20" w:line="240" w:lineRule="exact"/>
              <w:jc w:val="center"/>
              <w:rPr>
                <w:rFonts w:eastAsia="宋体"/>
                <w:kern w:val="0"/>
                <w:sz w:val="21"/>
                <w:szCs w:val="21"/>
              </w:rPr>
            </w:pPr>
          </w:p>
        </w:tc>
        <w:tc>
          <w:tcPr>
            <w:tcW w:w="1220" w:type="dxa"/>
            <w:noWrap w:val="0"/>
            <w:vAlign w:val="top"/>
          </w:tcPr>
          <w:p w14:paraId="0E93635B">
            <w:pPr>
              <w:keepNext w:val="0"/>
              <w:keepLines w:val="0"/>
              <w:pageBreakBefore w:val="0"/>
              <w:widowControl w:val="0"/>
              <w:kinsoku/>
              <w:wordWrap/>
              <w:overflowPunct/>
              <w:topLinePunct w:val="0"/>
              <w:autoSpaceDE w:val="0"/>
              <w:autoSpaceDN w:val="0"/>
              <w:bidi w:val="0"/>
              <w:adjustRightInd/>
              <w:snapToGrid/>
              <w:spacing w:line="240" w:lineRule="atLeast"/>
              <w:textAlignment w:val="auto"/>
              <w:rPr>
                <w:rFonts w:hint="eastAsia" w:ascii="Times New Roman" w:hAnsi="Times New Roman" w:eastAsia="宋体" w:cs="Times New Roman"/>
                <w:kern w:val="0"/>
                <w:sz w:val="18"/>
                <w:szCs w:val="18"/>
                <w:lang w:val="en-US" w:eastAsia="zh-CN" w:bidi="ar-SA"/>
              </w:rPr>
            </w:pPr>
          </w:p>
        </w:tc>
        <w:tc>
          <w:tcPr>
            <w:tcW w:w="1260" w:type="dxa"/>
            <w:noWrap w:val="0"/>
            <w:vAlign w:val="top"/>
          </w:tcPr>
          <w:p w14:paraId="1CC73DAF">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p>
        </w:tc>
        <w:tc>
          <w:tcPr>
            <w:tcW w:w="1260" w:type="dxa"/>
            <w:noWrap w:val="0"/>
            <w:vAlign w:val="top"/>
          </w:tcPr>
          <w:p w14:paraId="6D81C11F">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p>
        </w:tc>
        <w:tc>
          <w:tcPr>
            <w:tcW w:w="660" w:type="dxa"/>
            <w:noWrap w:val="0"/>
            <w:vAlign w:val="top"/>
          </w:tcPr>
          <w:p w14:paraId="4134F6AA">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p>
        </w:tc>
        <w:tc>
          <w:tcPr>
            <w:tcW w:w="860" w:type="dxa"/>
            <w:noWrap w:val="0"/>
            <w:vAlign w:val="top"/>
          </w:tcPr>
          <w:p w14:paraId="58E685FF">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ascii="Times New Roman" w:hAnsi="Times New Roman" w:eastAsia="宋体" w:cs="Times New Roman"/>
                <w:kern w:val="0"/>
                <w:sz w:val="21"/>
                <w:szCs w:val="21"/>
                <w:lang w:val="en-US" w:eastAsia="zh-CN" w:bidi="ar-SA"/>
              </w:rPr>
            </w:pPr>
          </w:p>
        </w:tc>
        <w:tc>
          <w:tcPr>
            <w:tcW w:w="1400" w:type="dxa"/>
            <w:noWrap w:val="0"/>
            <w:vAlign w:val="top"/>
          </w:tcPr>
          <w:p w14:paraId="0AE863D8">
            <w:pPr>
              <w:autoSpaceDE w:val="0"/>
              <w:autoSpaceDN w:val="0"/>
              <w:spacing w:before="20" w:line="340" w:lineRule="atLeast"/>
              <w:jc w:val="center"/>
              <w:rPr>
                <w:rFonts w:eastAsia="宋体"/>
                <w:kern w:val="0"/>
                <w:sz w:val="21"/>
                <w:szCs w:val="21"/>
              </w:rPr>
            </w:pPr>
          </w:p>
        </w:tc>
      </w:tr>
      <w:tr w14:paraId="65E8931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272" w:hRule="exact"/>
        </w:trPr>
        <w:tc>
          <w:tcPr>
            <w:tcW w:w="1020" w:type="dxa"/>
            <w:vMerge w:val="continue"/>
            <w:noWrap w:val="0"/>
            <w:vAlign w:val="top"/>
          </w:tcPr>
          <w:p w14:paraId="0139E66F">
            <w:pPr>
              <w:autoSpaceDE w:val="0"/>
              <w:autoSpaceDN w:val="0"/>
              <w:spacing w:before="20" w:line="340" w:lineRule="atLeast"/>
              <w:jc w:val="center"/>
              <w:rPr>
                <w:rFonts w:eastAsia="宋体"/>
                <w:kern w:val="0"/>
                <w:sz w:val="21"/>
                <w:szCs w:val="21"/>
              </w:rPr>
            </w:pPr>
          </w:p>
        </w:tc>
        <w:tc>
          <w:tcPr>
            <w:tcW w:w="1100" w:type="dxa"/>
            <w:vMerge w:val="continue"/>
            <w:noWrap w:val="0"/>
            <w:vAlign w:val="top"/>
          </w:tcPr>
          <w:p w14:paraId="3A5254F4">
            <w:pPr>
              <w:autoSpaceDE w:val="0"/>
              <w:autoSpaceDN w:val="0"/>
              <w:spacing w:before="20" w:line="340" w:lineRule="atLeast"/>
              <w:jc w:val="center"/>
              <w:rPr>
                <w:rFonts w:eastAsia="宋体"/>
                <w:kern w:val="0"/>
                <w:sz w:val="21"/>
                <w:szCs w:val="21"/>
              </w:rPr>
            </w:pPr>
          </w:p>
        </w:tc>
        <w:tc>
          <w:tcPr>
            <w:tcW w:w="940" w:type="dxa"/>
            <w:vMerge w:val="restart"/>
            <w:noWrap w:val="0"/>
            <w:vAlign w:val="center"/>
          </w:tcPr>
          <w:p w14:paraId="4194BC84">
            <w:pPr>
              <w:autoSpaceDE w:val="0"/>
              <w:autoSpaceDN w:val="0"/>
              <w:spacing w:before="20" w:line="240" w:lineRule="exact"/>
              <w:jc w:val="center"/>
              <w:rPr>
                <w:rFonts w:eastAsia="宋体"/>
                <w:kern w:val="0"/>
                <w:sz w:val="21"/>
                <w:szCs w:val="21"/>
              </w:rPr>
            </w:pPr>
            <w:r>
              <w:rPr>
                <w:rFonts w:hAnsi="宋体" w:eastAsia="宋体"/>
                <w:kern w:val="0"/>
                <w:sz w:val="21"/>
                <w:szCs w:val="21"/>
              </w:rPr>
              <w:t>成本</w:t>
            </w:r>
          </w:p>
          <w:p w14:paraId="63411C97">
            <w:pPr>
              <w:autoSpaceDE w:val="0"/>
              <w:autoSpaceDN w:val="0"/>
              <w:spacing w:before="20" w:line="240" w:lineRule="exact"/>
              <w:jc w:val="center"/>
              <w:rPr>
                <w:rFonts w:eastAsia="宋体"/>
                <w:kern w:val="0"/>
                <w:sz w:val="21"/>
                <w:szCs w:val="21"/>
              </w:rPr>
            </w:pPr>
            <w:r>
              <w:rPr>
                <w:rFonts w:hAnsi="宋体" w:eastAsia="宋体"/>
                <w:kern w:val="0"/>
                <w:sz w:val="21"/>
                <w:szCs w:val="21"/>
              </w:rPr>
              <w:t>指标</w:t>
            </w:r>
          </w:p>
        </w:tc>
        <w:tc>
          <w:tcPr>
            <w:tcW w:w="1220" w:type="dxa"/>
            <w:noWrap w:val="0"/>
            <w:vAlign w:val="top"/>
          </w:tcPr>
          <w:p w14:paraId="4505B851">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rPr>
            </w:pPr>
            <w:r>
              <w:rPr>
                <w:rFonts w:hint="eastAsia" w:ascii="Times New Roman" w:hAnsi="Times New Roman" w:eastAsia="宋体" w:cs="Times New Roman"/>
                <w:kern w:val="0"/>
                <w:sz w:val="18"/>
                <w:szCs w:val="18"/>
              </w:rPr>
              <w:t>经济成本</w:t>
            </w:r>
          </w:p>
          <w:p w14:paraId="5E4D33B3">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rPr>
            </w:pPr>
          </w:p>
          <w:p w14:paraId="40724A0A">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default" w:ascii="Times New Roman" w:hAnsi="Times New Roman" w:eastAsia="宋体" w:cs="Times New Roman"/>
                <w:kern w:val="0"/>
                <w:sz w:val="18"/>
                <w:szCs w:val="18"/>
                <w:lang w:val="en-US" w:eastAsia="zh-CN" w:bidi="ar-SA"/>
              </w:rPr>
            </w:pPr>
            <w:r>
              <w:rPr>
                <w:rFonts w:hint="eastAsia" w:ascii="Times New Roman" w:hAnsi="Times New Roman" w:eastAsia="宋体" w:cs="Times New Roman"/>
                <w:kern w:val="0"/>
                <w:sz w:val="18"/>
                <w:szCs w:val="18"/>
              </w:rPr>
              <w:t>社会成本平</w:t>
            </w:r>
          </w:p>
        </w:tc>
        <w:tc>
          <w:tcPr>
            <w:tcW w:w="1260" w:type="dxa"/>
            <w:noWrap w:val="0"/>
            <w:vAlign w:val="top"/>
          </w:tcPr>
          <w:p w14:paraId="724D5751">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rPr>
            </w:pPr>
            <w:r>
              <w:rPr>
                <w:rFonts w:hint="eastAsia" w:ascii="Times New Roman" w:hAnsi="Times New Roman" w:eastAsia="宋体" w:cs="Times New Roman"/>
                <w:kern w:val="0"/>
                <w:sz w:val="18"/>
                <w:szCs w:val="18"/>
                <w:lang w:val="en-US" w:eastAsia="zh-CN"/>
              </w:rPr>
              <w:t>489.71</w:t>
            </w:r>
          </w:p>
        </w:tc>
        <w:tc>
          <w:tcPr>
            <w:tcW w:w="1260" w:type="dxa"/>
            <w:noWrap w:val="0"/>
            <w:vAlign w:val="top"/>
          </w:tcPr>
          <w:p w14:paraId="16DAFF95">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default" w:ascii="Times New Roman" w:hAnsi="Times New Roman" w:eastAsia="宋体" w:cs="Times New Roman"/>
                <w:kern w:val="0"/>
                <w:sz w:val="18"/>
                <w:szCs w:val="18"/>
                <w:lang w:val="en-US" w:eastAsia="zh-CN"/>
              </w:rPr>
            </w:pPr>
            <w:r>
              <w:rPr>
                <w:rFonts w:hint="eastAsia" w:ascii="Times New Roman" w:hAnsi="Times New Roman" w:eastAsia="宋体" w:cs="Times New Roman"/>
                <w:kern w:val="0"/>
                <w:sz w:val="18"/>
                <w:szCs w:val="18"/>
                <w:lang w:val="en-US" w:eastAsia="zh-CN"/>
              </w:rPr>
              <w:t>489.71</w:t>
            </w:r>
          </w:p>
        </w:tc>
        <w:tc>
          <w:tcPr>
            <w:tcW w:w="660" w:type="dxa"/>
            <w:noWrap w:val="0"/>
            <w:vAlign w:val="top"/>
          </w:tcPr>
          <w:p w14:paraId="5609853D">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r>
              <w:rPr>
                <w:rFonts w:hint="eastAsia" w:eastAsia="宋体"/>
                <w:kern w:val="0"/>
                <w:sz w:val="18"/>
                <w:szCs w:val="18"/>
                <w:lang w:val="en-US" w:eastAsia="zh-CN"/>
              </w:rPr>
              <w:t>10</w:t>
            </w:r>
          </w:p>
        </w:tc>
        <w:tc>
          <w:tcPr>
            <w:tcW w:w="860" w:type="dxa"/>
            <w:noWrap w:val="0"/>
            <w:vAlign w:val="top"/>
          </w:tcPr>
          <w:p w14:paraId="75ECB971">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ascii="Times New Roman" w:hAnsi="Times New Roman" w:eastAsia="宋体" w:cs="Times New Roman"/>
                <w:kern w:val="0"/>
                <w:sz w:val="21"/>
                <w:szCs w:val="21"/>
                <w:lang w:val="en-US" w:eastAsia="zh-CN" w:bidi="ar-SA"/>
              </w:rPr>
            </w:pPr>
            <w:r>
              <w:rPr>
                <w:rFonts w:hint="eastAsia" w:eastAsia="宋体"/>
                <w:kern w:val="0"/>
                <w:sz w:val="18"/>
                <w:szCs w:val="18"/>
                <w:lang w:val="en-US" w:eastAsia="zh-CN"/>
              </w:rPr>
              <w:t>10</w:t>
            </w:r>
          </w:p>
        </w:tc>
        <w:tc>
          <w:tcPr>
            <w:tcW w:w="1400" w:type="dxa"/>
            <w:noWrap w:val="0"/>
            <w:vAlign w:val="top"/>
          </w:tcPr>
          <w:p w14:paraId="3C63E3B8">
            <w:pPr>
              <w:autoSpaceDE w:val="0"/>
              <w:autoSpaceDN w:val="0"/>
              <w:spacing w:before="20" w:line="340" w:lineRule="atLeast"/>
              <w:jc w:val="center"/>
              <w:rPr>
                <w:rFonts w:eastAsia="宋体"/>
                <w:kern w:val="0"/>
                <w:sz w:val="21"/>
                <w:szCs w:val="21"/>
              </w:rPr>
            </w:pPr>
          </w:p>
        </w:tc>
      </w:tr>
      <w:tr w14:paraId="631E1E1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272" w:hRule="exact"/>
        </w:trPr>
        <w:tc>
          <w:tcPr>
            <w:tcW w:w="1020" w:type="dxa"/>
            <w:vMerge w:val="continue"/>
            <w:noWrap w:val="0"/>
            <w:vAlign w:val="top"/>
          </w:tcPr>
          <w:p w14:paraId="0BD29170">
            <w:pPr>
              <w:autoSpaceDE w:val="0"/>
              <w:autoSpaceDN w:val="0"/>
              <w:spacing w:before="20" w:line="340" w:lineRule="atLeast"/>
              <w:jc w:val="center"/>
              <w:rPr>
                <w:rFonts w:eastAsia="宋体"/>
                <w:kern w:val="0"/>
                <w:sz w:val="21"/>
                <w:szCs w:val="21"/>
              </w:rPr>
            </w:pPr>
          </w:p>
        </w:tc>
        <w:tc>
          <w:tcPr>
            <w:tcW w:w="1100" w:type="dxa"/>
            <w:vMerge w:val="continue"/>
            <w:noWrap w:val="0"/>
            <w:vAlign w:val="top"/>
          </w:tcPr>
          <w:p w14:paraId="4C3FA7E5">
            <w:pPr>
              <w:autoSpaceDE w:val="0"/>
              <w:autoSpaceDN w:val="0"/>
              <w:spacing w:before="20" w:line="340" w:lineRule="atLeast"/>
              <w:jc w:val="center"/>
              <w:rPr>
                <w:rFonts w:eastAsia="宋体"/>
                <w:kern w:val="0"/>
                <w:sz w:val="21"/>
                <w:szCs w:val="21"/>
              </w:rPr>
            </w:pPr>
          </w:p>
        </w:tc>
        <w:tc>
          <w:tcPr>
            <w:tcW w:w="940" w:type="dxa"/>
            <w:vMerge w:val="continue"/>
            <w:noWrap w:val="0"/>
            <w:vAlign w:val="top"/>
          </w:tcPr>
          <w:p w14:paraId="351D6695">
            <w:pPr>
              <w:autoSpaceDE w:val="0"/>
              <w:autoSpaceDN w:val="0"/>
              <w:spacing w:before="20" w:line="340" w:lineRule="atLeast"/>
              <w:jc w:val="center"/>
              <w:rPr>
                <w:rFonts w:eastAsia="宋体"/>
                <w:kern w:val="0"/>
                <w:sz w:val="21"/>
                <w:szCs w:val="21"/>
              </w:rPr>
            </w:pPr>
          </w:p>
        </w:tc>
        <w:tc>
          <w:tcPr>
            <w:tcW w:w="1220" w:type="dxa"/>
            <w:noWrap w:val="0"/>
            <w:vAlign w:val="top"/>
          </w:tcPr>
          <w:p w14:paraId="1D7751FB">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default" w:ascii="Times New Roman" w:hAnsi="Times New Roman" w:eastAsia="宋体" w:cs="Times New Roman"/>
                <w:kern w:val="0"/>
                <w:sz w:val="18"/>
                <w:szCs w:val="18"/>
                <w:lang w:val="en-US" w:eastAsia="zh-CN" w:bidi="ar-SA"/>
              </w:rPr>
            </w:pPr>
          </w:p>
        </w:tc>
        <w:tc>
          <w:tcPr>
            <w:tcW w:w="1260" w:type="dxa"/>
            <w:noWrap w:val="0"/>
            <w:vAlign w:val="top"/>
          </w:tcPr>
          <w:p w14:paraId="063526F8">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rPr>
            </w:pPr>
          </w:p>
        </w:tc>
        <w:tc>
          <w:tcPr>
            <w:tcW w:w="1260" w:type="dxa"/>
            <w:noWrap w:val="0"/>
            <w:vAlign w:val="top"/>
          </w:tcPr>
          <w:p w14:paraId="4298526A">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rPr>
            </w:pPr>
          </w:p>
        </w:tc>
        <w:tc>
          <w:tcPr>
            <w:tcW w:w="660" w:type="dxa"/>
            <w:noWrap w:val="0"/>
            <w:vAlign w:val="top"/>
          </w:tcPr>
          <w:p w14:paraId="2B3E566C">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p>
        </w:tc>
        <w:tc>
          <w:tcPr>
            <w:tcW w:w="860" w:type="dxa"/>
            <w:noWrap w:val="0"/>
            <w:vAlign w:val="top"/>
          </w:tcPr>
          <w:p w14:paraId="5B8F34D6">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ascii="Times New Roman" w:hAnsi="Times New Roman" w:eastAsia="宋体" w:cs="Times New Roman"/>
                <w:kern w:val="0"/>
                <w:sz w:val="21"/>
                <w:szCs w:val="21"/>
                <w:lang w:val="en-US" w:eastAsia="zh-CN" w:bidi="ar-SA"/>
              </w:rPr>
            </w:pPr>
          </w:p>
        </w:tc>
        <w:tc>
          <w:tcPr>
            <w:tcW w:w="1400" w:type="dxa"/>
            <w:noWrap w:val="0"/>
            <w:vAlign w:val="top"/>
          </w:tcPr>
          <w:p w14:paraId="37CE1612">
            <w:pPr>
              <w:autoSpaceDE w:val="0"/>
              <w:autoSpaceDN w:val="0"/>
              <w:spacing w:before="20" w:line="340" w:lineRule="atLeast"/>
              <w:jc w:val="center"/>
              <w:rPr>
                <w:rFonts w:eastAsia="宋体"/>
                <w:kern w:val="0"/>
                <w:sz w:val="21"/>
                <w:szCs w:val="21"/>
              </w:rPr>
            </w:pPr>
          </w:p>
        </w:tc>
      </w:tr>
      <w:tr w14:paraId="7A585E0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272" w:hRule="exact"/>
        </w:trPr>
        <w:tc>
          <w:tcPr>
            <w:tcW w:w="1020" w:type="dxa"/>
            <w:vMerge w:val="continue"/>
            <w:noWrap w:val="0"/>
            <w:vAlign w:val="top"/>
          </w:tcPr>
          <w:p w14:paraId="611F8A9F">
            <w:pPr>
              <w:autoSpaceDE w:val="0"/>
              <w:autoSpaceDN w:val="0"/>
              <w:spacing w:before="20" w:line="340" w:lineRule="atLeast"/>
              <w:jc w:val="center"/>
              <w:rPr>
                <w:rFonts w:eastAsia="宋体"/>
                <w:kern w:val="0"/>
                <w:sz w:val="21"/>
                <w:szCs w:val="21"/>
              </w:rPr>
            </w:pPr>
          </w:p>
        </w:tc>
        <w:tc>
          <w:tcPr>
            <w:tcW w:w="1100" w:type="dxa"/>
            <w:vMerge w:val="continue"/>
            <w:noWrap w:val="0"/>
            <w:vAlign w:val="top"/>
          </w:tcPr>
          <w:p w14:paraId="16EB8D11">
            <w:pPr>
              <w:autoSpaceDE w:val="0"/>
              <w:autoSpaceDN w:val="0"/>
              <w:spacing w:before="20" w:line="340" w:lineRule="atLeast"/>
              <w:jc w:val="center"/>
              <w:rPr>
                <w:rFonts w:eastAsia="宋体"/>
                <w:kern w:val="0"/>
                <w:sz w:val="21"/>
                <w:szCs w:val="21"/>
              </w:rPr>
            </w:pPr>
          </w:p>
        </w:tc>
        <w:tc>
          <w:tcPr>
            <w:tcW w:w="940" w:type="dxa"/>
            <w:vMerge w:val="continue"/>
            <w:noWrap w:val="0"/>
            <w:vAlign w:val="top"/>
          </w:tcPr>
          <w:p w14:paraId="335DA1FE">
            <w:pPr>
              <w:autoSpaceDE w:val="0"/>
              <w:autoSpaceDN w:val="0"/>
              <w:spacing w:before="20" w:line="340" w:lineRule="atLeast"/>
              <w:jc w:val="center"/>
              <w:rPr>
                <w:rFonts w:eastAsia="宋体"/>
                <w:kern w:val="0"/>
                <w:sz w:val="21"/>
                <w:szCs w:val="21"/>
              </w:rPr>
            </w:pPr>
          </w:p>
        </w:tc>
        <w:tc>
          <w:tcPr>
            <w:tcW w:w="1220" w:type="dxa"/>
            <w:noWrap w:val="0"/>
            <w:vAlign w:val="top"/>
          </w:tcPr>
          <w:p w14:paraId="6082731B">
            <w:pPr>
              <w:keepNext w:val="0"/>
              <w:keepLines w:val="0"/>
              <w:pageBreakBefore w:val="0"/>
              <w:widowControl w:val="0"/>
              <w:kinsoku/>
              <w:wordWrap/>
              <w:overflowPunct/>
              <w:topLinePunct w:val="0"/>
              <w:autoSpaceDE w:val="0"/>
              <w:autoSpaceDN w:val="0"/>
              <w:bidi w:val="0"/>
              <w:adjustRightInd/>
              <w:snapToGrid/>
              <w:spacing w:line="240" w:lineRule="atLeast"/>
              <w:textAlignment w:val="auto"/>
              <w:rPr>
                <w:rFonts w:hint="eastAsia" w:ascii="Times New Roman" w:hAnsi="Times New Roman" w:eastAsia="宋体" w:cs="Times New Roman"/>
                <w:kern w:val="0"/>
                <w:sz w:val="18"/>
                <w:szCs w:val="18"/>
                <w:lang w:val="en-US" w:eastAsia="zh-CN" w:bidi="ar-SA"/>
              </w:rPr>
            </w:pPr>
          </w:p>
        </w:tc>
        <w:tc>
          <w:tcPr>
            <w:tcW w:w="1260" w:type="dxa"/>
            <w:noWrap w:val="0"/>
            <w:vAlign w:val="top"/>
          </w:tcPr>
          <w:p w14:paraId="49EF47A3">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p>
        </w:tc>
        <w:tc>
          <w:tcPr>
            <w:tcW w:w="1260" w:type="dxa"/>
            <w:noWrap w:val="0"/>
            <w:vAlign w:val="top"/>
          </w:tcPr>
          <w:p w14:paraId="51BFF6D3">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p>
        </w:tc>
        <w:tc>
          <w:tcPr>
            <w:tcW w:w="660" w:type="dxa"/>
            <w:noWrap w:val="0"/>
            <w:vAlign w:val="top"/>
          </w:tcPr>
          <w:p w14:paraId="02551CBA">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p>
        </w:tc>
        <w:tc>
          <w:tcPr>
            <w:tcW w:w="860" w:type="dxa"/>
            <w:noWrap w:val="0"/>
            <w:vAlign w:val="top"/>
          </w:tcPr>
          <w:p w14:paraId="1BC20AA1">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ascii="Times New Roman" w:hAnsi="Times New Roman" w:eastAsia="宋体" w:cs="Times New Roman"/>
                <w:kern w:val="0"/>
                <w:sz w:val="21"/>
                <w:szCs w:val="21"/>
                <w:lang w:val="en-US" w:eastAsia="zh-CN" w:bidi="ar-SA"/>
              </w:rPr>
            </w:pPr>
          </w:p>
        </w:tc>
        <w:tc>
          <w:tcPr>
            <w:tcW w:w="1400" w:type="dxa"/>
            <w:noWrap w:val="0"/>
            <w:vAlign w:val="top"/>
          </w:tcPr>
          <w:p w14:paraId="13DB4EEC">
            <w:pPr>
              <w:autoSpaceDE w:val="0"/>
              <w:autoSpaceDN w:val="0"/>
              <w:spacing w:before="20" w:line="340" w:lineRule="atLeast"/>
              <w:jc w:val="center"/>
              <w:rPr>
                <w:rFonts w:eastAsia="宋体"/>
                <w:kern w:val="0"/>
                <w:sz w:val="21"/>
                <w:szCs w:val="21"/>
              </w:rPr>
            </w:pPr>
          </w:p>
        </w:tc>
      </w:tr>
      <w:tr w14:paraId="61B962A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272" w:hRule="exact"/>
        </w:trPr>
        <w:tc>
          <w:tcPr>
            <w:tcW w:w="1020" w:type="dxa"/>
            <w:vMerge w:val="continue"/>
            <w:noWrap w:val="0"/>
            <w:vAlign w:val="top"/>
          </w:tcPr>
          <w:p w14:paraId="3384DE25">
            <w:pPr>
              <w:autoSpaceDE w:val="0"/>
              <w:autoSpaceDN w:val="0"/>
              <w:spacing w:before="20" w:line="340" w:lineRule="atLeast"/>
              <w:jc w:val="center"/>
              <w:rPr>
                <w:rFonts w:eastAsia="宋体"/>
                <w:kern w:val="0"/>
                <w:sz w:val="21"/>
                <w:szCs w:val="21"/>
              </w:rPr>
            </w:pPr>
          </w:p>
        </w:tc>
        <w:tc>
          <w:tcPr>
            <w:tcW w:w="1100" w:type="dxa"/>
            <w:vMerge w:val="restart"/>
            <w:noWrap w:val="0"/>
            <w:vAlign w:val="top"/>
          </w:tcPr>
          <w:p w14:paraId="42A688B0">
            <w:pPr>
              <w:autoSpaceDE w:val="0"/>
              <w:autoSpaceDN w:val="0"/>
              <w:spacing w:before="20" w:line="340" w:lineRule="atLeast"/>
              <w:jc w:val="center"/>
              <w:rPr>
                <w:rFonts w:eastAsia="宋体"/>
                <w:kern w:val="0"/>
                <w:sz w:val="21"/>
                <w:szCs w:val="21"/>
              </w:rPr>
            </w:pPr>
          </w:p>
          <w:p w14:paraId="3653D315">
            <w:pPr>
              <w:autoSpaceDE w:val="0"/>
              <w:autoSpaceDN w:val="0"/>
              <w:spacing w:before="20" w:line="340" w:lineRule="atLeast"/>
              <w:jc w:val="center"/>
              <w:rPr>
                <w:rFonts w:eastAsia="宋体"/>
                <w:kern w:val="0"/>
                <w:sz w:val="21"/>
                <w:szCs w:val="21"/>
              </w:rPr>
            </w:pPr>
          </w:p>
          <w:p w14:paraId="10E80D72">
            <w:pPr>
              <w:autoSpaceDE w:val="0"/>
              <w:autoSpaceDN w:val="0"/>
              <w:spacing w:before="20" w:line="340" w:lineRule="atLeast"/>
              <w:jc w:val="center"/>
              <w:rPr>
                <w:rFonts w:eastAsia="宋体"/>
                <w:kern w:val="0"/>
                <w:sz w:val="21"/>
                <w:szCs w:val="21"/>
              </w:rPr>
            </w:pPr>
            <w:r>
              <w:rPr>
                <w:rFonts w:hAnsi="宋体" w:eastAsia="宋体"/>
                <w:kern w:val="0"/>
                <w:sz w:val="21"/>
                <w:szCs w:val="21"/>
              </w:rPr>
              <w:t>效益指标</w:t>
            </w:r>
          </w:p>
          <w:p w14:paraId="17680432">
            <w:pPr>
              <w:autoSpaceDE w:val="0"/>
              <w:autoSpaceDN w:val="0"/>
              <w:spacing w:before="20" w:line="340" w:lineRule="atLeast"/>
              <w:jc w:val="center"/>
              <w:rPr>
                <w:rFonts w:eastAsia="宋体"/>
                <w:kern w:val="0"/>
                <w:sz w:val="21"/>
                <w:szCs w:val="21"/>
              </w:rPr>
            </w:pPr>
            <w:r>
              <w:rPr>
                <w:rFonts w:hAnsi="宋体" w:eastAsia="宋体"/>
                <w:kern w:val="0"/>
                <w:sz w:val="21"/>
                <w:szCs w:val="21"/>
              </w:rPr>
              <w:t>（</w:t>
            </w:r>
            <w:r>
              <w:rPr>
                <w:rFonts w:eastAsia="宋体"/>
                <w:kern w:val="0"/>
                <w:sz w:val="21"/>
                <w:szCs w:val="21"/>
              </w:rPr>
              <w:t>30</w:t>
            </w:r>
            <w:r>
              <w:rPr>
                <w:rFonts w:hAnsi="宋体" w:eastAsia="宋体"/>
                <w:kern w:val="0"/>
                <w:sz w:val="21"/>
                <w:szCs w:val="21"/>
              </w:rPr>
              <w:t>分）</w:t>
            </w:r>
          </w:p>
        </w:tc>
        <w:tc>
          <w:tcPr>
            <w:tcW w:w="940" w:type="dxa"/>
            <w:vMerge w:val="restart"/>
            <w:noWrap w:val="0"/>
            <w:vAlign w:val="center"/>
          </w:tcPr>
          <w:p w14:paraId="0EB7662E">
            <w:pPr>
              <w:autoSpaceDE w:val="0"/>
              <w:autoSpaceDN w:val="0"/>
              <w:spacing w:before="20" w:line="240" w:lineRule="exact"/>
              <w:jc w:val="center"/>
              <w:rPr>
                <w:rFonts w:eastAsia="宋体"/>
                <w:kern w:val="0"/>
                <w:sz w:val="21"/>
                <w:szCs w:val="21"/>
              </w:rPr>
            </w:pPr>
            <w:r>
              <w:rPr>
                <w:rFonts w:hAnsi="宋体" w:eastAsia="宋体"/>
                <w:kern w:val="0"/>
                <w:sz w:val="21"/>
                <w:szCs w:val="21"/>
              </w:rPr>
              <w:t>经济效</w:t>
            </w:r>
          </w:p>
          <w:p w14:paraId="4DC52A80">
            <w:pPr>
              <w:autoSpaceDE w:val="0"/>
              <w:autoSpaceDN w:val="0"/>
              <w:spacing w:before="20" w:line="240" w:lineRule="exact"/>
              <w:jc w:val="center"/>
              <w:rPr>
                <w:rFonts w:eastAsia="宋体"/>
                <w:kern w:val="0"/>
                <w:sz w:val="21"/>
                <w:szCs w:val="21"/>
              </w:rPr>
            </w:pPr>
            <w:r>
              <w:rPr>
                <w:rFonts w:hAnsi="宋体" w:eastAsia="宋体"/>
                <w:kern w:val="0"/>
                <w:sz w:val="21"/>
                <w:szCs w:val="21"/>
              </w:rPr>
              <w:t>益指标</w:t>
            </w:r>
          </w:p>
        </w:tc>
        <w:tc>
          <w:tcPr>
            <w:tcW w:w="1220" w:type="dxa"/>
            <w:noWrap w:val="0"/>
            <w:vAlign w:val="top"/>
          </w:tcPr>
          <w:p w14:paraId="0DB73DEC">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default" w:ascii="Times New Roman" w:hAnsi="Times New Roman" w:eastAsia="宋体" w:cs="Times New Roman"/>
                <w:kern w:val="0"/>
                <w:sz w:val="18"/>
                <w:szCs w:val="18"/>
                <w:lang w:val="en-US" w:eastAsia="zh-CN" w:bidi="ar-SA"/>
              </w:rPr>
            </w:pPr>
            <w:r>
              <w:rPr>
                <w:rFonts w:hint="eastAsia" w:ascii="Times New Roman" w:hAnsi="Times New Roman" w:eastAsia="宋体" w:cs="Times New Roman"/>
                <w:kern w:val="0"/>
                <w:sz w:val="18"/>
                <w:szCs w:val="18"/>
              </w:rPr>
              <w:t>提高生活水平益</w:t>
            </w:r>
          </w:p>
        </w:tc>
        <w:tc>
          <w:tcPr>
            <w:tcW w:w="1260" w:type="dxa"/>
            <w:noWrap w:val="0"/>
            <w:vAlign w:val="top"/>
          </w:tcPr>
          <w:p w14:paraId="3C82AE14">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r>
              <w:rPr>
                <w:rFonts w:hint="eastAsia" w:ascii="Times New Roman" w:hAnsi="Times New Roman" w:eastAsia="宋体" w:cs="Times New Roman"/>
                <w:kern w:val="0"/>
                <w:sz w:val="18"/>
                <w:szCs w:val="18"/>
              </w:rPr>
              <w:t>提高</w:t>
            </w:r>
          </w:p>
        </w:tc>
        <w:tc>
          <w:tcPr>
            <w:tcW w:w="1260" w:type="dxa"/>
            <w:noWrap w:val="0"/>
            <w:vAlign w:val="top"/>
          </w:tcPr>
          <w:p w14:paraId="1816BCDE">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default" w:ascii="Times New Roman" w:hAnsi="Times New Roman" w:eastAsia="宋体" w:cs="Times New Roman"/>
                <w:kern w:val="0"/>
                <w:sz w:val="18"/>
                <w:szCs w:val="18"/>
                <w:lang w:val="en-US" w:eastAsia="zh-CN" w:bidi="ar-SA"/>
              </w:rPr>
            </w:pPr>
            <w:r>
              <w:rPr>
                <w:rFonts w:hint="eastAsia" w:ascii="Times New Roman" w:hAnsi="Times New Roman" w:eastAsia="宋体" w:cs="Times New Roman"/>
                <w:kern w:val="0"/>
                <w:sz w:val="18"/>
                <w:szCs w:val="18"/>
              </w:rPr>
              <w:t>提高</w:t>
            </w:r>
          </w:p>
        </w:tc>
        <w:tc>
          <w:tcPr>
            <w:tcW w:w="660" w:type="dxa"/>
            <w:noWrap w:val="0"/>
            <w:vAlign w:val="top"/>
          </w:tcPr>
          <w:p w14:paraId="25A2F4B9">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r>
              <w:rPr>
                <w:rFonts w:hint="eastAsia" w:eastAsia="宋体"/>
                <w:kern w:val="0"/>
                <w:sz w:val="18"/>
                <w:szCs w:val="18"/>
                <w:lang w:val="en-US" w:eastAsia="zh-CN"/>
              </w:rPr>
              <w:t>10</w:t>
            </w:r>
          </w:p>
        </w:tc>
        <w:tc>
          <w:tcPr>
            <w:tcW w:w="860" w:type="dxa"/>
            <w:noWrap w:val="0"/>
            <w:vAlign w:val="top"/>
          </w:tcPr>
          <w:p w14:paraId="3C66D00F">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ascii="Times New Roman" w:hAnsi="Times New Roman" w:eastAsia="宋体" w:cs="Times New Roman"/>
                <w:kern w:val="0"/>
                <w:sz w:val="21"/>
                <w:szCs w:val="21"/>
                <w:lang w:val="en-US" w:eastAsia="zh-CN" w:bidi="ar-SA"/>
              </w:rPr>
            </w:pPr>
            <w:r>
              <w:rPr>
                <w:rFonts w:hint="eastAsia" w:eastAsia="宋体"/>
                <w:kern w:val="0"/>
                <w:sz w:val="18"/>
                <w:szCs w:val="18"/>
                <w:lang w:val="en-US" w:eastAsia="zh-CN"/>
              </w:rPr>
              <w:t>10</w:t>
            </w:r>
          </w:p>
        </w:tc>
        <w:tc>
          <w:tcPr>
            <w:tcW w:w="1400" w:type="dxa"/>
            <w:noWrap w:val="0"/>
            <w:vAlign w:val="top"/>
          </w:tcPr>
          <w:p w14:paraId="1779583E">
            <w:pPr>
              <w:autoSpaceDE w:val="0"/>
              <w:autoSpaceDN w:val="0"/>
              <w:spacing w:before="20" w:line="340" w:lineRule="atLeast"/>
              <w:jc w:val="center"/>
              <w:rPr>
                <w:rFonts w:eastAsia="宋体"/>
                <w:kern w:val="0"/>
                <w:sz w:val="21"/>
                <w:szCs w:val="21"/>
              </w:rPr>
            </w:pPr>
          </w:p>
        </w:tc>
      </w:tr>
      <w:tr w14:paraId="6C4787D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272" w:hRule="exact"/>
        </w:trPr>
        <w:tc>
          <w:tcPr>
            <w:tcW w:w="1020" w:type="dxa"/>
            <w:vMerge w:val="continue"/>
            <w:noWrap w:val="0"/>
            <w:vAlign w:val="top"/>
          </w:tcPr>
          <w:p w14:paraId="21F11E68">
            <w:pPr>
              <w:autoSpaceDE w:val="0"/>
              <w:autoSpaceDN w:val="0"/>
              <w:spacing w:before="20" w:line="340" w:lineRule="atLeast"/>
              <w:jc w:val="center"/>
              <w:rPr>
                <w:rFonts w:eastAsia="宋体"/>
                <w:kern w:val="0"/>
                <w:sz w:val="21"/>
                <w:szCs w:val="21"/>
              </w:rPr>
            </w:pPr>
          </w:p>
        </w:tc>
        <w:tc>
          <w:tcPr>
            <w:tcW w:w="1100" w:type="dxa"/>
            <w:vMerge w:val="continue"/>
            <w:noWrap w:val="0"/>
            <w:vAlign w:val="top"/>
          </w:tcPr>
          <w:p w14:paraId="48E40BBE">
            <w:pPr>
              <w:autoSpaceDE w:val="0"/>
              <w:autoSpaceDN w:val="0"/>
              <w:spacing w:before="20" w:line="340" w:lineRule="atLeast"/>
              <w:jc w:val="center"/>
              <w:rPr>
                <w:rFonts w:eastAsia="宋体"/>
                <w:kern w:val="0"/>
                <w:sz w:val="21"/>
                <w:szCs w:val="21"/>
              </w:rPr>
            </w:pPr>
          </w:p>
        </w:tc>
        <w:tc>
          <w:tcPr>
            <w:tcW w:w="940" w:type="dxa"/>
            <w:vMerge w:val="continue"/>
            <w:noWrap w:val="0"/>
            <w:vAlign w:val="center"/>
          </w:tcPr>
          <w:p w14:paraId="77699716">
            <w:pPr>
              <w:autoSpaceDE w:val="0"/>
              <w:autoSpaceDN w:val="0"/>
              <w:spacing w:before="20" w:line="240" w:lineRule="exact"/>
              <w:jc w:val="center"/>
              <w:rPr>
                <w:rFonts w:eastAsia="宋体"/>
                <w:kern w:val="0"/>
                <w:sz w:val="21"/>
                <w:szCs w:val="21"/>
              </w:rPr>
            </w:pPr>
          </w:p>
        </w:tc>
        <w:tc>
          <w:tcPr>
            <w:tcW w:w="1220" w:type="dxa"/>
            <w:noWrap w:val="0"/>
            <w:vAlign w:val="top"/>
          </w:tcPr>
          <w:p w14:paraId="4CD40661">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p>
        </w:tc>
        <w:tc>
          <w:tcPr>
            <w:tcW w:w="1260" w:type="dxa"/>
            <w:noWrap w:val="0"/>
            <w:vAlign w:val="top"/>
          </w:tcPr>
          <w:p w14:paraId="728850AC">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p>
        </w:tc>
        <w:tc>
          <w:tcPr>
            <w:tcW w:w="1260" w:type="dxa"/>
            <w:noWrap w:val="0"/>
            <w:vAlign w:val="top"/>
          </w:tcPr>
          <w:p w14:paraId="1E76D55E">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p>
        </w:tc>
        <w:tc>
          <w:tcPr>
            <w:tcW w:w="660" w:type="dxa"/>
            <w:noWrap w:val="0"/>
            <w:vAlign w:val="top"/>
          </w:tcPr>
          <w:p w14:paraId="52045DA0">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p>
        </w:tc>
        <w:tc>
          <w:tcPr>
            <w:tcW w:w="860" w:type="dxa"/>
            <w:noWrap w:val="0"/>
            <w:vAlign w:val="top"/>
          </w:tcPr>
          <w:p w14:paraId="4708A1D2">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ascii="Times New Roman" w:hAnsi="Times New Roman" w:eastAsia="宋体" w:cs="Times New Roman"/>
                <w:kern w:val="0"/>
                <w:sz w:val="21"/>
                <w:szCs w:val="21"/>
                <w:lang w:val="en-US" w:eastAsia="zh-CN" w:bidi="ar-SA"/>
              </w:rPr>
            </w:pPr>
          </w:p>
        </w:tc>
        <w:tc>
          <w:tcPr>
            <w:tcW w:w="1400" w:type="dxa"/>
            <w:noWrap w:val="0"/>
            <w:vAlign w:val="top"/>
          </w:tcPr>
          <w:p w14:paraId="0AC10174">
            <w:pPr>
              <w:autoSpaceDE w:val="0"/>
              <w:autoSpaceDN w:val="0"/>
              <w:spacing w:before="20" w:line="340" w:lineRule="atLeast"/>
              <w:jc w:val="center"/>
              <w:rPr>
                <w:rFonts w:eastAsia="宋体"/>
                <w:kern w:val="0"/>
                <w:sz w:val="21"/>
                <w:szCs w:val="21"/>
              </w:rPr>
            </w:pPr>
          </w:p>
        </w:tc>
      </w:tr>
      <w:tr w14:paraId="184C012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272" w:hRule="exact"/>
        </w:trPr>
        <w:tc>
          <w:tcPr>
            <w:tcW w:w="1020" w:type="dxa"/>
            <w:vMerge w:val="continue"/>
            <w:noWrap w:val="0"/>
            <w:vAlign w:val="top"/>
          </w:tcPr>
          <w:p w14:paraId="2E419D64">
            <w:pPr>
              <w:autoSpaceDE w:val="0"/>
              <w:autoSpaceDN w:val="0"/>
              <w:spacing w:before="20" w:line="340" w:lineRule="atLeast"/>
              <w:jc w:val="center"/>
              <w:rPr>
                <w:rFonts w:eastAsia="宋体"/>
                <w:kern w:val="0"/>
                <w:sz w:val="21"/>
                <w:szCs w:val="21"/>
              </w:rPr>
            </w:pPr>
          </w:p>
        </w:tc>
        <w:tc>
          <w:tcPr>
            <w:tcW w:w="1100" w:type="dxa"/>
            <w:vMerge w:val="continue"/>
            <w:noWrap w:val="0"/>
            <w:vAlign w:val="top"/>
          </w:tcPr>
          <w:p w14:paraId="1F7833BD">
            <w:pPr>
              <w:autoSpaceDE w:val="0"/>
              <w:autoSpaceDN w:val="0"/>
              <w:spacing w:before="20" w:line="340" w:lineRule="atLeast"/>
              <w:jc w:val="center"/>
              <w:rPr>
                <w:rFonts w:eastAsia="宋体"/>
                <w:kern w:val="0"/>
                <w:sz w:val="21"/>
                <w:szCs w:val="21"/>
              </w:rPr>
            </w:pPr>
          </w:p>
        </w:tc>
        <w:tc>
          <w:tcPr>
            <w:tcW w:w="940" w:type="dxa"/>
            <w:vMerge w:val="continue"/>
            <w:noWrap w:val="0"/>
            <w:vAlign w:val="center"/>
          </w:tcPr>
          <w:p w14:paraId="779FCEA7">
            <w:pPr>
              <w:autoSpaceDE w:val="0"/>
              <w:autoSpaceDN w:val="0"/>
              <w:spacing w:before="20" w:line="240" w:lineRule="exact"/>
              <w:jc w:val="center"/>
              <w:rPr>
                <w:rFonts w:eastAsia="宋体"/>
                <w:kern w:val="0"/>
                <w:sz w:val="21"/>
                <w:szCs w:val="21"/>
              </w:rPr>
            </w:pPr>
          </w:p>
        </w:tc>
        <w:tc>
          <w:tcPr>
            <w:tcW w:w="1220" w:type="dxa"/>
            <w:noWrap w:val="0"/>
            <w:vAlign w:val="top"/>
          </w:tcPr>
          <w:p w14:paraId="1C412430">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p>
        </w:tc>
        <w:tc>
          <w:tcPr>
            <w:tcW w:w="1260" w:type="dxa"/>
            <w:noWrap w:val="0"/>
            <w:vAlign w:val="top"/>
          </w:tcPr>
          <w:p w14:paraId="47DC301E">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p>
        </w:tc>
        <w:tc>
          <w:tcPr>
            <w:tcW w:w="1260" w:type="dxa"/>
            <w:noWrap w:val="0"/>
            <w:vAlign w:val="top"/>
          </w:tcPr>
          <w:p w14:paraId="64E921FC">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p>
        </w:tc>
        <w:tc>
          <w:tcPr>
            <w:tcW w:w="660" w:type="dxa"/>
            <w:noWrap w:val="0"/>
            <w:vAlign w:val="top"/>
          </w:tcPr>
          <w:p w14:paraId="6596C378">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p>
        </w:tc>
        <w:tc>
          <w:tcPr>
            <w:tcW w:w="860" w:type="dxa"/>
            <w:noWrap w:val="0"/>
            <w:vAlign w:val="top"/>
          </w:tcPr>
          <w:p w14:paraId="5704ACA2">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ascii="Times New Roman" w:hAnsi="Times New Roman" w:eastAsia="宋体" w:cs="Times New Roman"/>
                <w:kern w:val="0"/>
                <w:sz w:val="21"/>
                <w:szCs w:val="21"/>
                <w:lang w:val="en-US" w:eastAsia="zh-CN" w:bidi="ar-SA"/>
              </w:rPr>
            </w:pPr>
          </w:p>
        </w:tc>
        <w:tc>
          <w:tcPr>
            <w:tcW w:w="1400" w:type="dxa"/>
            <w:noWrap w:val="0"/>
            <w:vAlign w:val="top"/>
          </w:tcPr>
          <w:p w14:paraId="27D6E8FA">
            <w:pPr>
              <w:autoSpaceDE w:val="0"/>
              <w:autoSpaceDN w:val="0"/>
              <w:spacing w:before="20" w:line="340" w:lineRule="atLeast"/>
              <w:jc w:val="center"/>
              <w:rPr>
                <w:rFonts w:eastAsia="宋体"/>
                <w:kern w:val="0"/>
                <w:sz w:val="21"/>
                <w:szCs w:val="21"/>
              </w:rPr>
            </w:pPr>
          </w:p>
        </w:tc>
      </w:tr>
      <w:tr w14:paraId="4CCF1BF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272" w:hRule="exact"/>
        </w:trPr>
        <w:tc>
          <w:tcPr>
            <w:tcW w:w="1020" w:type="dxa"/>
            <w:vMerge w:val="continue"/>
            <w:noWrap w:val="0"/>
            <w:vAlign w:val="top"/>
          </w:tcPr>
          <w:p w14:paraId="54923A0C">
            <w:pPr>
              <w:autoSpaceDE w:val="0"/>
              <w:autoSpaceDN w:val="0"/>
              <w:spacing w:before="20" w:line="340" w:lineRule="atLeast"/>
              <w:jc w:val="center"/>
              <w:rPr>
                <w:rFonts w:eastAsia="宋体"/>
                <w:kern w:val="0"/>
                <w:sz w:val="21"/>
                <w:szCs w:val="21"/>
              </w:rPr>
            </w:pPr>
          </w:p>
        </w:tc>
        <w:tc>
          <w:tcPr>
            <w:tcW w:w="1100" w:type="dxa"/>
            <w:vMerge w:val="continue"/>
            <w:noWrap w:val="0"/>
            <w:vAlign w:val="top"/>
          </w:tcPr>
          <w:p w14:paraId="72B42D8A">
            <w:pPr>
              <w:autoSpaceDE w:val="0"/>
              <w:autoSpaceDN w:val="0"/>
              <w:spacing w:before="20" w:line="340" w:lineRule="atLeast"/>
              <w:jc w:val="center"/>
              <w:rPr>
                <w:rFonts w:eastAsia="宋体"/>
                <w:kern w:val="0"/>
                <w:sz w:val="21"/>
                <w:szCs w:val="21"/>
              </w:rPr>
            </w:pPr>
          </w:p>
        </w:tc>
        <w:tc>
          <w:tcPr>
            <w:tcW w:w="940" w:type="dxa"/>
            <w:vMerge w:val="restart"/>
            <w:noWrap w:val="0"/>
            <w:vAlign w:val="center"/>
          </w:tcPr>
          <w:p w14:paraId="475CD2B1">
            <w:pPr>
              <w:autoSpaceDE w:val="0"/>
              <w:autoSpaceDN w:val="0"/>
              <w:spacing w:before="20" w:line="240" w:lineRule="exact"/>
              <w:jc w:val="center"/>
              <w:rPr>
                <w:rFonts w:eastAsia="宋体"/>
                <w:kern w:val="0"/>
                <w:sz w:val="21"/>
                <w:szCs w:val="21"/>
              </w:rPr>
            </w:pPr>
            <w:r>
              <w:rPr>
                <w:rFonts w:hAnsi="宋体" w:eastAsia="宋体"/>
                <w:kern w:val="0"/>
                <w:sz w:val="21"/>
                <w:szCs w:val="21"/>
              </w:rPr>
              <w:t>社会效</w:t>
            </w:r>
          </w:p>
          <w:p w14:paraId="025A5C6E">
            <w:pPr>
              <w:autoSpaceDE w:val="0"/>
              <w:autoSpaceDN w:val="0"/>
              <w:spacing w:before="20" w:line="240" w:lineRule="exact"/>
              <w:jc w:val="center"/>
              <w:rPr>
                <w:rFonts w:eastAsia="宋体"/>
                <w:kern w:val="0"/>
                <w:sz w:val="21"/>
                <w:szCs w:val="21"/>
              </w:rPr>
            </w:pPr>
            <w:r>
              <w:rPr>
                <w:rFonts w:hAnsi="宋体" w:eastAsia="宋体"/>
                <w:kern w:val="0"/>
                <w:sz w:val="21"/>
                <w:szCs w:val="21"/>
              </w:rPr>
              <w:t>益指标</w:t>
            </w:r>
          </w:p>
        </w:tc>
        <w:tc>
          <w:tcPr>
            <w:tcW w:w="1220" w:type="dxa"/>
            <w:noWrap w:val="0"/>
            <w:vAlign w:val="top"/>
          </w:tcPr>
          <w:p w14:paraId="488F00E7">
            <w:pPr>
              <w:keepNext w:val="0"/>
              <w:keepLines w:val="0"/>
              <w:pageBreakBefore w:val="0"/>
              <w:widowControl w:val="0"/>
              <w:kinsoku/>
              <w:wordWrap/>
              <w:overflowPunct/>
              <w:topLinePunct w:val="0"/>
              <w:autoSpaceDE w:val="0"/>
              <w:autoSpaceDN w:val="0"/>
              <w:bidi w:val="0"/>
              <w:adjustRightInd/>
              <w:snapToGrid/>
              <w:spacing w:line="240" w:lineRule="atLeast"/>
              <w:textAlignment w:val="auto"/>
              <w:rPr>
                <w:rFonts w:hint="default" w:ascii="Times New Roman" w:hAnsi="Times New Roman" w:eastAsia="宋体" w:cs="Times New Roman"/>
                <w:kern w:val="0"/>
                <w:sz w:val="18"/>
                <w:szCs w:val="18"/>
                <w:lang w:val="en-US" w:eastAsia="zh-CN" w:bidi="ar-SA"/>
              </w:rPr>
            </w:pPr>
            <w:r>
              <w:rPr>
                <w:rFonts w:hint="eastAsia" w:ascii="Times New Roman" w:hAnsi="Times New Roman" w:eastAsia="宋体" w:cs="Times New Roman"/>
                <w:kern w:val="0"/>
                <w:sz w:val="18"/>
                <w:szCs w:val="18"/>
              </w:rPr>
              <w:t>保障社会效益境</w:t>
            </w:r>
          </w:p>
        </w:tc>
        <w:tc>
          <w:tcPr>
            <w:tcW w:w="1260" w:type="dxa"/>
            <w:noWrap w:val="0"/>
            <w:vAlign w:val="top"/>
          </w:tcPr>
          <w:p w14:paraId="15BC3CC3">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r>
              <w:rPr>
                <w:rFonts w:hint="eastAsia" w:ascii="Times New Roman" w:hAnsi="Times New Roman" w:eastAsia="宋体" w:cs="Times New Roman"/>
                <w:kern w:val="0"/>
                <w:sz w:val="18"/>
                <w:szCs w:val="18"/>
              </w:rPr>
              <w:t>保障</w:t>
            </w:r>
          </w:p>
        </w:tc>
        <w:tc>
          <w:tcPr>
            <w:tcW w:w="1260" w:type="dxa"/>
            <w:noWrap w:val="0"/>
            <w:vAlign w:val="top"/>
          </w:tcPr>
          <w:p w14:paraId="11513F9F">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default" w:ascii="Times New Roman" w:hAnsi="Times New Roman" w:eastAsia="宋体" w:cs="Times New Roman"/>
                <w:kern w:val="0"/>
                <w:sz w:val="18"/>
                <w:szCs w:val="18"/>
                <w:lang w:val="en-US" w:eastAsia="zh-CN" w:bidi="ar-SA"/>
              </w:rPr>
            </w:pPr>
            <w:r>
              <w:rPr>
                <w:rFonts w:hint="eastAsia" w:ascii="Times New Roman" w:hAnsi="Times New Roman" w:eastAsia="宋体" w:cs="Times New Roman"/>
                <w:kern w:val="0"/>
                <w:sz w:val="18"/>
                <w:szCs w:val="18"/>
              </w:rPr>
              <w:t>保障</w:t>
            </w:r>
          </w:p>
        </w:tc>
        <w:tc>
          <w:tcPr>
            <w:tcW w:w="660" w:type="dxa"/>
            <w:noWrap w:val="0"/>
            <w:vAlign w:val="top"/>
          </w:tcPr>
          <w:p w14:paraId="2A77A6A0">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r>
              <w:rPr>
                <w:rFonts w:hint="eastAsia" w:eastAsia="宋体"/>
                <w:kern w:val="0"/>
                <w:sz w:val="18"/>
                <w:szCs w:val="18"/>
                <w:lang w:val="en-US" w:eastAsia="zh-CN"/>
              </w:rPr>
              <w:t>10</w:t>
            </w:r>
          </w:p>
        </w:tc>
        <w:tc>
          <w:tcPr>
            <w:tcW w:w="860" w:type="dxa"/>
            <w:noWrap w:val="0"/>
            <w:vAlign w:val="top"/>
          </w:tcPr>
          <w:p w14:paraId="39A1B412">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ascii="Times New Roman" w:hAnsi="Times New Roman" w:eastAsia="宋体" w:cs="Times New Roman"/>
                <w:kern w:val="0"/>
                <w:sz w:val="21"/>
                <w:szCs w:val="21"/>
                <w:lang w:val="en-US" w:eastAsia="zh-CN" w:bidi="ar-SA"/>
              </w:rPr>
            </w:pPr>
            <w:r>
              <w:rPr>
                <w:rFonts w:hint="eastAsia" w:eastAsia="宋体"/>
                <w:kern w:val="0"/>
                <w:sz w:val="18"/>
                <w:szCs w:val="18"/>
                <w:lang w:val="en-US" w:eastAsia="zh-CN"/>
              </w:rPr>
              <w:t>10</w:t>
            </w:r>
          </w:p>
        </w:tc>
        <w:tc>
          <w:tcPr>
            <w:tcW w:w="1400" w:type="dxa"/>
            <w:noWrap w:val="0"/>
            <w:vAlign w:val="top"/>
          </w:tcPr>
          <w:p w14:paraId="562F50A6">
            <w:pPr>
              <w:autoSpaceDE w:val="0"/>
              <w:autoSpaceDN w:val="0"/>
              <w:spacing w:before="20" w:line="340" w:lineRule="atLeast"/>
              <w:jc w:val="center"/>
              <w:rPr>
                <w:rFonts w:eastAsia="宋体"/>
                <w:kern w:val="0"/>
                <w:sz w:val="21"/>
                <w:szCs w:val="21"/>
              </w:rPr>
            </w:pPr>
          </w:p>
        </w:tc>
      </w:tr>
      <w:tr w14:paraId="6DF77CD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272" w:hRule="exact"/>
        </w:trPr>
        <w:tc>
          <w:tcPr>
            <w:tcW w:w="1020" w:type="dxa"/>
            <w:vMerge w:val="continue"/>
            <w:noWrap w:val="0"/>
            <w:vAlign w:val="top"/>
          </w:tcPr>
          <w:p w14:paraId="0D27A366">
            <w:pPr>
              <w:autoSpaceDE w:val="0"/>
              <w:autoSpaceDN w:val="0"/>
              <w:spacing w:before="20" w:line="340" w:lineRule="atLeast"/>
              <w:jc w:val="center"/>
              <w:rPr>
                <w:rFonts w:eastAsia="宋体"/>
                <w:kern w:val="0"/>
                <w:sz w:val="21"/>
                <w:szCs w:val="21"/>
              </w:rPr>
            </w:pPr>
          </w:p>
        </w:tc>
        <w:tc>
          <w:tcPr>
            <w:tcW w:w="1100" w:type="dxa"/>
            <w:vMerge w:val="continue"/>
            <w:noWrap w:val="0"/>
            <w:vAlign w:val="top"/>
          </w:tcPr>
          <w:p w14:paraId="52D2E56F">
            <w:pPr>
              <w:autoSpaceDE w:val="0"/>
              <w:autoSpaceDN w:val="0"/>
              <w:spacing w:before="20" w:line="340" w:lineRule="atLeast"/>
              <w:jc w:val="center"/>
              <w:rPr>
                <w:rFonts w:eastAsia="宋体"/>
                <w:kern w:val="0"/>
                <w:sz w:val="21"/>
                <w:szCs w:val="21"/>
              </w:rPr>
            </w:pPr>
          </w:p>
        </w:tc>
        <w:tc>
          <w:tcPr>
            <w:tcW w:w="940" w:type="dxa"/>
            <w:vMerge w:val="continue"/>
            <w:noWrap w:val="0"/>
            <w:vAlign w:val="center"/>
          </w:tcPr>
          <w:p w14:paraId="5F292594">
            <w:pPr>
              <w:autoSpaceDE w:val="0"/>
              <w:autoSpaceDN w:val="0"/>
              <w:spacing w:before="20" w:line="240" w:lineRule="exact"/>
              <w:jc w:val="center"/>
              <w:rPr>
                <w:rFonts w:eastAsia="宋体"/>
                <w:kern w:val="0"/>
                <w:sz w:val="21"/>
                <w:szCs w:val="21"/>
              </w:rPr>
            </w:pPr>
          </w:p>
        </w:tc>
        <w:tc>
          <w:tcPr>
            <w:tcW w:w="1220" w:type="dxa"/>
            <w:noWrap w:val="0"/>
            <w:vAlign w:val="top"/>
          </w:tcPr>
          <w:p w14:paraId="59E9E620">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p>
        </w:tc>
        <w:tc>
          <w:tcPr>
            <w:tcW w:w="1260" w:type="dxa"/>
            <w:noWrap w:val="0"/>
            <w:vAlign w:val="top"/>
          </w:tcPr>
          <w:p w14:paraId="20FB373B">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p>
        </w:tc>
        <w:tc>
          <w:tcPr>
            <w:tcW w:w="1260" w:type="dxa"/>
            <w:noWrap w:val="0"/>
            <w:vAlign w:val="top"/>
          </w:tcPr>
          <w:p w14:paraId="5BAF6731">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p>
        </w:tc>
        <w:tc>
          <w:tcPr>
            <w:tcW w:w="660" w:type="dxa"/>
            <w:noWrap w:val="0"/>
            <w:vAlign w:val="top"/>
          </w:tcPr>
          <w:p w14:paraId="2C866BFD">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p>
        </w:tc>
        <w:tc>
          <w:tcPr>
            <w:tcW w:w="860" w:type="dxa"/>
            <w:noWrap w:val="0"/>
            <w:vAlign w:val="top"/>
          </w:tcPr>
          <w:p w14:paraId="491FE973">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ascii="Times New Roman" w:hAnsi="Times New Roman" w:eastAsia="宋体" w:cs="Times New Roman"/>
                <w:kern w:val="0"/>
                <w:sz w:val="21"/>
                <w:szCs w:val="21"/>
                <w:lang w:val="en-US" w:eastAsia="zh-CN" w:bidi="ar-SA"/>
              </w:rPr>
            </w:pPr>
          </w:p>
        </w:tc>
        <w:tc>
          <w:tcPr>
            <w:tcW w:w="1400" w:type="dxa"/>
            <w:noWrap w:val="0"/>
            <w:vAlign w:val="top"/>
          </w:tcPr>
          <w:p w14:paraId="7EB4F5D4">
            <w:pPr>
              <w:autoSpaceDE w:val="0"/>
              <w:autoSpaceDN w:val="0"/>
              <w:spacing w:before="20" w:line="340" w:lineRule="atLeast"/>
              <w:jc w:val="center"/>
              <w:rPr>
                <w:rFonts w:eastAsia="宋体"/>
                <w:kern w:val="0"/>
                <w:sz w:val="21"/>
                <w:szCs w:val="21"/>
              </w:rPr>
            </w:pPr>
          </w:p>
        </w:tc>
      </w:tr>
      <w:tr w14:paraId="2A8F180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272" w:hRule="exact"/>
        </w:trPr>
        <w:tc>
          <w:tcPr>
            <w:tcW w:w="1020" w:type="dxa"/>
            <w:vMerge w:val="continue"/>
            <w:noWrap w:val="0"/>
            <w:vAlign w:val="top"/>
          </w:tcPr>
          <w:p w14:paraId="16C685CC">
            <w:pPr>
              <w:autoSpaceDE w:val="0"/>
              <w:autoSpaceDN w:val="0"/>
              <w:spacing w:before="20" w:line="340" w:lineRule="atLeast"/>
              <w:jc w:val="center"/>
              <w:rPr>
                <w:rFonts w:eastAsia="宋体"/>
                <w:kern w:val="0"/>
                <w:sz w:val="21"/>
                <w:szCs w:val="21"/>
              </w:rPr>
            </w:pPr>
          </w:p>
        </w:tc>
        <w:tc>
          <w:tcPr>
            <w:tcW w:w="1100" w:type="dxa"/>
            <w:vMerge w:val="continue"/>
            <w:noWrap w:val="0"/>
            <w:vAlign w:val="top"/>
          </w:tcPr>
          <w:p w14:paraId="55136FE7">
            <w:pPr>
              <w:autoSpaceDE w:val="0"/>
              <w:autoSpaceDN w:val="0"/>
              <w:spacing w:before="20" w:line="340" w:lineRule="atLeast"/>
              <w:jc w:val="center"/>
              <w:rPr>
                <w:rFonts w:eastAsia="宋体"/>
                <w:kern w:val="0"/>
                <w:sz w:val="21"/>
                <w:szCs w:val="21"/>
              </w:rPr>
            </w:pPr>
          </w:p>
        </w:tc>
        <w:tc>
          <w:tcPr>
            <w:tcW w:w="940" w:type="dxa"/>
            <w:vMerge w:val="continue"/>
            <w:noWrap w:val="0"/>
            <w:vAlign w:val="center"/>
          </w:tcPr>
          <w:p w14:paraId="3E15E925">
            <w:pPr>
              <w:autoSpaceDE w:val="0"/>
              <w:autoSpaceDN w:val="0"/>
              <w:spacing w:before="20" w:line="240" w:lineRule="exact"/>
              <w:jc w:val="center"/>
              <w:rPr>
                <w:rFonts w:eastAsia="宋体"/>
                <w:kern w:val="0"/>
                <w:sz w:val="21"/>
                <w:szCs w:val="21"/>
              </w:rPr>
            </w:pPr>
          </w:p>
        </w:tc>
        <w:tc>
          <w:tcPr>
            <w:tcW w:w="1220" w:type="dxa"/>
            <w:noWrap w:val="0"/>
            <w:vAlign w:val="top"/>
          </w:tcPr>
          <w:p w14:paraId="3DADEDD2">
            <w:pPr>
              <w:keepNext w:val="0"/>
              <w:keepLines w:val="0"/>
              <w:pageBreakBefore w:val="0"/>
              <w:widowControl w:val="0"/>
              <w:kinsoku/>
              <w:wordWrap/>
              <w:overflowPunct/>
              <w:topLinePunct w:val="0"/>
              <w:autoSpaceDE w:val="0"/>
              <w:autoSpaceDN w:val="0"/>
              <w:bidi w:val="0"/>
              <w:adjustRightInd/>
              <w:snapToGrid/>
              <w:spacing w:line="240" w:lineRule="atLeast"/>
              <w:textAlignment w:val="auto"/>
              <w:rPr>
                <w:rFonts w:hint="eastAsia" w:ascii="Times New Roman" w:hAnsi="Times New Roman" w:eastAsia="宋体" w:cs="Times New Roman"/>
                <w:kern w:val="0"/>
                <w:sz w:val="18"/>
                <w:szCs w:val="18"/>
                <w:lang w:val="en-US" w:eastAsia="zh-CN" w:bidi="ar-SA"/>
              </w:rPr>
            </w:pPr>
          </w:p>
        </w:tc>
        <w:tc>
          <w:tcPr>
            <w:tcW w:w="1260" w:type="dxa"/>
            <w:noWrap w:val="0"/>
            <w:vAlign w:val="top"/>
          </w:tcPr>
          <w:p w14:paraId="27BC44B6">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p>
        </w:tc>
        <w:tc>
          <w:tcPr>
            <w:tcW w:w="1260" w:type="dxa"/>
            <w:noWrap w:val="0"/>
            <w:vAlign w:val="top"/>
          </w:tcPr>
          <w:p w14:paraId="0B99E089">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p>
        </w:tc>
        <w:tc>
          <w:tcPr>
            <w:tcW w:w="660" w:type="dxa"/>
            <w:noWrap w:val="0"/>
            <w:vAlign w:val="top"/>
          </w:tcPr>
          <w:p w14:paraId="4506FF91">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p>
        </w:tc>
        <w:tc>
          <w:tcPr>
            <w:tcW w:w="860" w:type="dxa"/>
            <w:noWrap w:val="0"/>
            <w:vAlign w:val="top"/>
          </w:tcPr>
          <w:p w14:paraId="60D96278">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ascii="Times New Roman" w:hAnsi="Times New Roman" w:eastAsia="宋体" w:cs="Times New Roman"/>
                <w:kern w:val="0"/>
                <w:sz w:val="21"/>
                <w:szCs w:val="21"/>
                <w:lang w:val="en-US" w:eastAsia="zh-CN" w:bidi="ar-SA"/>
              </w:rPr>
            </w:pPr>
          </w:p>
        </w:tc>
        <w:tc>
          <w:tcPr>
            <w:tcW w:w="1400" w:type="dxa"/>
            <w:noWrap w:val="0"/>
            <w:vAlign w:val="top"/>
          </w:tcPr>
          <w:p w14:paraId="5C0EBD71">
            <w:pPr>
              <w:autoSpaceDE w:val="0"/>
              <w:autoSpaceDN w:val="0"/>
              <w:spacing w:before="20" w:line="340" w:lineRule="atLeast"/>
              <w:jc w:val="center"/>
              <w:rPr>
                <w:rFonts w:eastAsia="宋体"/>
                <w:kern w:val="0"/>
                <w:sz w:val="21"/>
                <w:szCs w:val="21"/>
              </w:rPr>
            </w:pPr>
          </w:p>
        </w:tc>
      </w:tr>
      <w:tr w14:paraId="5C1F13C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272" w:hRule="exact"/>
        </w:trPr>
        <w:tc>
          <w:tcPr>
            <w:tcW w:w="1020" w:type="dxa"/>
            <w:vMerge w:val="continue"/>
            <w:noWrap w:val="0"/>
            <w:vAlign w:val="top"/>
          </w:tcPr>
          <w:p w14:paraId="7178E340">
            <w:pPr>
              <w:autoSpaceDE w:val="0"/>
              <w:autoSpaceDN w:val="0"/>
              <w:spacing w:before="20" w:line="340" w:lineRule="atLeast"/>
              <w:jc w:val="center"/>
              <w:rPr>
                <w:rFonts w:eastAsia="宋体"/>
                <w:kern w:val="0"/>
                <w:sz w:val="21"/>
                <w:szCs w:val="21"/>
              </w:rPr>
            </w:pPr>
          </w:p>
        </w:tc>
        <w:tc>
          <w:tcPr>
            <w:tcW w:w="1100" w:type="dxa"/>
            <w:vMerge w:val="continue"/>
            <w:noWrap w:val="0"/>
            <w:vAlign w:val="top"/>
          </w:tcPr>
          <w:p w14:paraId="4E50B3D8">
            <w:pPr>
              <w:autoSpaceDE w:val="0"/>
              <w:autoSpaceDN w:val="0"/>
              <w:spacing w:before="20" w:line="340" w:lineRule="atLeast"/>
              <w:jc w:val="center"/>
              <w:rPr>
                <w:rFonts w:eastAsia="宋体"/>
                <w:kern w:val="0"/>
                <w:sz w:val="21"/>
                <w:szCs w:val="21"/>
              </w:rPr>
            </w:pPr>
          </w:p>
        </w:tc>
        <w:tc>
          <w:tcPr>
            <w:tcW w:w="940" w:type="dxa"/>
            <w:vMerge w:val="restart"/>
            <w:noWrap w:val="0"/>
            <w:vAlign w:val="center"/>
          </w:tcPr>
          <w:p w14:paraId="0539D422">
            <w:pPr>
              <w:autoSpaceDE w:val="0"/>
              <w:autoSpaceDN w:val="0"/>
              <w:spacing w:before="20" w:line="240" w:lineRule="exact"/>
              <w:jc w:val="center"/>
              <w:rPr>
                <w:rFonts w:eastAsia="宋体"/>
                <w:kern w:val="0"/>
                <w:sz w:val="21"/>
                <w:szCs w:val="21"/>
              </w:rPr>
            </w:pPr>
            <w:r>
              <w:rPr>
                <w:rFonts w:hAnsi="宋体" w:eastAsia="宋体"/>
                <w:kern w:val="0"/>
                <w:sz w:val="21"/>
                <w:szCs w:val="21"/>
              </w:rPr>
              <w:t>生态效</w:t>
            </w:r>
          </w:p>
          <w:p w14:paraId="7DF9A740">
            <w:pPr>
              <w:autoSpaceDE w:val="0"/>
              <w:autoSpaceDN w:val="0"/>
              <w:spacing w:before="20" w:line="240" w:lineRule="exact"/>
              <w:jc w:val="center"/>
              <w:rPr>
                <w:rFonts w:eastAsia="宋体"/>
                <w:kern w:val="0"/>
                <w:sz w:val="21"/>
                <w:szCs w:val="21"/>
              </w:rPr>
            </w:pPr>
            <w:r>
              <w:rPr>
                <w:rFonts w:hAnsi="宋体" w:eastAsia="宋体"/>
                <w:kern w:val="0"/>
                <w:sz w:val="21"/>
                <w:szCs w:val="21"/>
              </w:rPr>
              <w:t>益指标</w:t>
            </w:r>
          </w:p>
        </w:tc>
        <w:tc>
          <w:tcPr>
            <w:tcW w:w="1220" w:type="dxa"/>
            <w:noWrap w:val="0"/>
            <w:vAlign w:val="top"/>
          </w:tcPr>
          <w:p w14:paraId="16E0AA94">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default" w:ascii="Times New Roman" w:hAnsi="Times New Roman" w:eastAsia="宋体" w:cs="Times New Roman"/>
                <w:kern w:val="0"/>
                <w:sz w:val="18"/>
                <w:szCs w:val="18"/>
                <w:lang w:val="en-US" w:eastAsia="zh-CN" w:bidi="ar-SA"/>
              </w:rPr>
            </w:pPr>
            <w:r>
              <w:rPr>
                <w:rFonts w:hint="eastAsia" w:ascii="Times New Roman" w:hAnsi="Times New Roman" w:eastAsia="宋体" w:cs="Times New Roman"/>
                <w:kern w:val="0"/>
                <w:sz w:val="18"/>
                <w:szCs w:val="18"/>
              </w:rPr>
              <w:t>保障环境</w:t>
            </w:r>
          </w:p>
        </w:tc>
        <w:tc>
          <w:tcPr>
            <w:tcW w:w="1260" w:type="dxa"/>
            <w:noWrap w:val="0"/>
            <w:vAlign w:val="top"/>
          </w:tcPr>
          <w:p w14:paraId="5C0CE6EB">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r>
              <w:rPr>
                <w:rFonts w:hint="eastAsia" w:ascii="Times New Roman" w:hAnsi="Times New Roman" w:eastAsia="宋体" w:cs="Times New Roman"/>
                <w:kern w:val="0"/>
                <w:sz w:val="18"/>
                <w:szCs w:val="18"/>
              </w:rPr>
              <w:t>保障环境</w:t>
            </w:r>
          </w:p>
        </w:tc>
        <w:tc>
          <w:tcPr>
            <w:tcW w:w="1260" w:type="dxa"/>
            <w:noWrap w:val="0"/>
            <w:vAlign w:val="top"/>
          </w:tcPr>
          <w:p w14:paraId="501220C5">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default" w:ascii="Times New Roman" w:hAnsi="Times New Roman" w:eastAsia="宋体" w:cs="Times New Roman"/>
                <w:kern w:val="0"/>
                <w:sz w:val="18"/>
                <w:szCs w:val="18"/>
                <w:lang w:val="en-US" w:eastAsia="zh-CN" w:bidi="ar-SA"/>
              </w:rPr>
            </w:pPr>
            <w:r>
              <w:rPr>
                <w:rFonts w:hint="eastAsia" w:ascii="Times New Roman" w:hAnsi="Times New Roman" w:eastAsia="宋体" w:cs="Times New Roman"/>
                <w:kern w:val="0"/>
                <w:sz w:val="18"/>
                <w:szCs w:val="18"/>
              </w:rPr>
              <w:t>保障环境</w:t>
            </w:r>
          </w:p>
        </w:tc>
        <w:tc>
          <w:tcPr>
            <w:tcW w:w="660" w:type="dxa"/>
            <w:noWrap w:val="0"/>
            <w:vAlign w:val="top"/>
          </w:tcPr>
          <w:p w14:paraId="30134D6B">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r>
              <w:rPr>
                <w:rFonts w:hint="eastAsia" w:eastAsia="宋体"/>
                <w:kern w:val="0"/>
                <w:sz w:val="18"/>
                <w:szCs w:val="18"/>
                <w:lang w:val="en-US" w:eastAsia="zh-CN"/>
              </w:rPr>
              <w:t>10</w:t>
            </w:r>
          </w:p>
        </w:tc>
        <w:tc>
          <w:tcPr>
            <w:tcW w:w="860" w:type="dxa"/>
            <w:noWrap w:val="0"/>
            <w:vAlign w:val="top"/>
          </w:tcPr>
          <w:p w14:paraId="1328FCA1">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ascii="Times New Roman" w:hAnsi="Times New Roman" w:eastAsia="宋体" w:cs="Times New Roman"/>
                <w:kern w:val="0"/>
                <w:sz w:val="21"/>
                <w:szCs w:val="21"/>
                <w:lang w:val="en-US" w:eastAsia="zh-CN" w:bidi="ar-SA"/>
              </w:rPr>
            </w:pPr>
            <w:r>
              <w:rPr>
                <w:rFonts w:hint="eastAsia" w:eastAsia="宋体"/>
                <w:kern w:val="0"/>
                <w:sz w:val="18"/>
                <w:szCs w:val="18"/>
                <w:lang w:val="en-US" w:eastAsia="zh-CN"/>
              </w:rPr>
              <w:t>10</w:t>
            </w:r>
          </w:p>
        </w:tc>
        <w:tc>
          <w:tcPr>
            <w:tcW w:w="1400" w:type="dxa"/>
            <w:noWrap w:val="0"/>
            <w:vAlign w:val="top"/>
          </w:tcPr>
          <w:p w14:paraId="31595807">
            <w:pPr>
              <w:autoSpaceDE w:val="0"/>
              <w:autoSpaceDN w:val="0"/>
              <w:spacing w:before="20" w:line="340" w:lineRule="atLeast"/>
              <w:jc w:val="center"/>
              <w:rPr>
                <w:rFonts w:eastAsia="宋体"/>
                <w:kern w:val="0"/>
                <w:sz w:val="21"/>
                <w:szCs w:val="21"/>
              </w:rPr>
            </w:pPr>
          </w:p>
        </w:tc>
      </w:tr>
      <w:tr w14:paraId="5E91D83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272" w:hRule="exact"/>
        </w:trPr>
        <w:tc>
          <w:tcPr>
            <w:tcW w:w="1020" w:type="dxa"/>
            <w:vMerge w:val="continue"/>
            <w:noWrap w:val="0"/>
            <w:vAlign w:val="top"/>
          </w:tcPr>
          <w:p w14:paraId="0E904E0A">
            <w:pPr>
              <w:autoSpaceDE w:val="0"/>
              <w:autoSpaceDN w:val="0"/>
              <w:spacing w:before="20" w:line="340" w:lineRule="atLeast"/>
              <w:jc w:val="center"/>
              <w:rPr>
                <w:rFonts w:eastAsia="宋体"/>
                <w:kern w:val="0"/>
                <w:sz w:val="21"/>
                <w:szCs w:val="21"/>
              </w:rPr>
            </w:pPr>
          </w:p>
        </w:tc>
        <w:tc>
          <w:tcPr>
            <w:tcW w:w="1100" w:type="dxa"/>
            <w:vMerge w:val="continue"/>
            <w:noWrap w:val="0"/>
            <w:vAlign w:val="top"/>
          </w:tcPr>
          <w:p w14:paraId="5543263E">
            <w:pPr>
              <w:autoSpaceDE w:val="0"/>
              <w:autoSpaceDN w:val="0"/>
              <w:spacing w:before="20" w:line="340" w:lineRule="atLeast"/>
              <w:jc w:val="center"/>
              <w:rPr>
                <w:rFonts w:eastAsia="宋体"/>
                <w:kern w:val="0"/>
                <w:sz w:val="21"/>
                <w:szCs w:val="21"/>
              </w:rPr>
            </w:pPr>
          </w:p>
        </w:tc>
        <w:tc>
          <w:tcPr>
            <w:tcW w:w="940" w:type="dxa"/>
            <w:vMerge w:val="continue"/>
            <w:noWrap w:val="0"/>
            <w:vAlign w:val="center"/>
          </w:tcPr>
          <w:p w14:paraId="654DCA9B">
            <w:pPr>
              <w:autoSpaceDE w:val="0"/>
              <w:autoSpaceDN w:val="0"/>
              <w:spacing w:before="20" w:line="240" w:lineRule="exact"/>
              <w:jc w:val="center"/>
              <w:rPr>
                <w:rFonts w:eastAsia="宋体"/>
                <w:kern w:val="0"/>
                <w:sz w:val="21"/>
                <w:szCs w:val="21"/>
              </w:rPr>
            </w:pPr>
          </w:p>
        </w:tc>
        <w:tc>
          <w:tcPr>
            <w:tcW w:w="1220" w:type="dxa"/>
            <w:noWrap w:val="0"/>
            <w:vAlign w:val="top"/>
          </w:tcPr>
          <w:p w14:paraId="43E62EAA">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p>
        </w:tc>
        <w:tc>
          <w:tcPr>
            <w:tcW w:w="1260" w:type="dxa"/>
            <w:noWrap w:val="0"/>
            <w:vAlign w:val="top"/>
          </w:tcPr>
          <w:p w14:paraId="4B3797A6">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p>
        </w:tc>
        <w:tc>
          <w:tcPr>
            <w:tcW w:w="1260" w:type="dxa"/>
            <w:noWrap w:val="0"/>
            <w:vAlign w:val="top"/>
          </w:tcPr>
          <w:p w14:paraId="454A5355">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p>
        </w:tc>
        <w:tc>
          <w:tcPr>
            <w:tcW w:w="660" w:type="dxa"/>
            <w:noWrap w:val="0"/>
            <w:vAlign w:val="top"/>
          </w:tcPr>
          <w:p w14:paraId="64E13C7D">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p>
        </w:tc>
        <w:tc>
          <w:tcPr>
            <w:tcW w:w="860" w:type="dxa"/>
            <w:noWrap w:val="0"/>
            <w:vAlign w:val="top"/>
          </w:tcPr>
          <w:p w14:paraId="162283FA">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ascii="Times New Roman" w:hAnsi="Times New Roman" w:eastAsia="宋体" w:cs="Times New Roman"/>
                <w:kern w:val="0"/>
                <w:sz w:val="21"/>
                <w:szCs w:val="21"/>
                <w:lang w:val="en-US" w:eastAsia="zh-CN" w:bidi="ar-SA"/>
              </w:rPr>
            </w:pPr>
          </w:p>
        </w:tc>
        <w:tc>
          <w:tcPr>
            <w:tcW w:w="1400" w:type="dxa"/>
            <w:noWrap w:val="0"/>
            <w:vAlign w:val="top"/>
          </w:tcPr>
          <w:p w14:paraId="08675DF9">
            <w:pPr>
              <w:autoSpaceDE w:val="0"/>
              <w:autoSpaceDN w:val="0"/>
              <w:spacing w:before="20" w:line="340" w:lineRule="atLeast"/>
              <w:jc w:val="center"/>
              <w:rPr>
                <w:rFonts w:eastAsia="宋体"/>
                <w:kern w:val="0"/>
                <w:sz w:val="21"/>
                <w:szCs w:val="21"/>
              </w:rPr>
            </w:pPr>
          </w:p>
        </w:tc>
      </w:tr>
      <w:tr w14:paraId="1480B37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272" w:hRule="exact"/>
        </w:trPr>
        <w:tc>
          <w:tcPr>
            <w:tcW w:w="1020" w:type="dxa"/>
            <w:vMerge w:val="continue"/>
            <w:noWrap w:val="0"/>
            <w:vAlign w:val="top"/>
          </w:tcPr>
          <w:p w14:paraId="66375FD5">
            <w:pPr>
              <w:autoSpaceDE w:val="0"/>
              <w:autoSpaceDN w:val="0"/>
              <w:spacing w:before="20" w:line="340" w:lineRule="atLeast"/>
              <w:jc w:val="center"/>
              <w:rPr>
                <w:rFonts w:eastAsia="宋体"/>
                <w:kern w:val="0"/>
                <w:sz w:val="21"/>
                <w:szCs w:val="21"/>
              </w:rPr>
            </w:pPr>
          </w:p>
        </w:tc>
        <w:tc>
          <w:tcPr>
            <w:tcW w:w="1100" w:type="dxa"/>
            <w:vMerge w:val="continue"/>
            <w:noWrap w:val="0"/>
            <w:vAlign w:val="top"/>
          </w:tcPr>
          <w:p w14:paraId="7E1F2E66">
            <w:pPr>
              <w:autoSpaceDE w:val="0"/>
              <w:autoSpaceDN w:val="0"/>
              <w:spacing w:before="20" w:line="340" w:lineRule="atLeast"/>
              <w:jc w:val="center"/>
              <w:rPr>
                <w:rFonts w:eastAsia="宋体"/>
                <w:kern w:val="0"/>
                <w:sz w:val="21"/>
                <w:szCs w:val="21"/>
              </w:rPr>
            </w:pPr>
          </w:p>
        </w:tc>
        <w:tc>
          <w:tcPr>
            <w:tcW w:w="940" w:type="dxa"/>
            <w:vMerge w:val="continue"/>
            <w:noWrap w:val="0"/>
            <w:vAlign w:val="center"/>
          </w:tcPr>
          <w:p w14:paraId="3E9EEA4D">
            <w:pPr>
              <w:autoSpaceDE w:val="0"/>
              <w:autoSpaceDN w:val="0"/>
              <w:spacing w:before="20" w:line="240" w:lineRule="exact"/>
              <w:jc w:val="center"/>
              <w:rPr>
                <w:rFonts w:eastAsia="宋体"/>
                <w:kern w:val="0"/>
                <w:sz w:val="21"/>
                <w:szCs w:val="21"/>
              </w:rPr>
            </w:pPr>
          </w:p>
        </w:tc>
        <w:tc>
          <w:tcPr>
            <w:tcW w:w="1220" w:type="dxa"/>
            <w:noWrap w:val="0"/>
            <w:vAlign w:val="top"/>
          </w:tcPr>
          <w:p w14:paraId="7D2D68CB">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p>
        </w:tc>
        <w:tc>
          <w:tcPr>
            <w:tcW w:w="1260" w:type="dxa"/>
            <w:noWrap w:val="0"/>
            <w:vAlign w:val="top"/>
          </w:tcPr>
          <w:p w14:paraId="24D66CC3">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p>
        </w:tc>
        <w:tc>
          <w:tcPr>
            <w:tcW w:w="1260" w:type="dxa"/>
            <w:noWrap w:val="0"/>
            <w:vAlign w:val="top"/>
          </w:tcPr>
          <w:p w14:paraId="6A61BC93">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p>
        </w:tc>
        <w:tc>
          <w:tcPr>
            <w:tcW w:w="660" w:type="dxa"/>
            <w:noWrap w:val="0"/>
            <w:vAlign w:val="top"/>
          </w:tcPr>
          <w:p w14:paraId="7320D2A3">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p>
        </w:tc>
        <w:tc>
          <w:tcPr>
            <w:tcW w:w="860" w:type="dxa"/>
            <w:noWrap w:val="0"/>
            <w:vAlign w:val="top"/>
          </w:tcPr>
          <w:p w14:paraId="1B819DDD">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ascii="Times New Roman" w:hAnsi="Times New Roman" w:eastAsia="宋体" w:cs="Times New Roman"/>
                <w:kern w:val="0"/>
                <w:sz w:val="21"/>
                <w:szCs w:val="21"/>
                <w:lang w:val="en-US" w:eastAsia="zh-CN" w:bidi="ar-SA"/>
              </w:rPr>
            </w:pPr>
          </w:p>
        </w:tc>
        <w:tc>
          <w:tcPr>
            <w:tcW w:w="1400" w:type="dxa"/>
            <w:noWrap w:val="0"/>
            <w:vAlign w:val="top"/>
          </w:tcPr>
          <w:p w14:paraId="55F70DC4">
            <w:pPr>
              <w:autoSpaceDE w:val="0"/>
              <w:autoSpaceDN w:val="0"/>
              <w:spacing w:before="20" w:line="340" w:lineRule="atLeast"/>
              <w:jc w:val="center"/>
              <w:rPr>
                <w:rFonts w:eastAsia="宋体"/>
                <w:kern w:val="0"/>
                <w:sz w:val="21"/>
                <w:szCs w:val="21"/>
              </w:rPr>
            </w:pPr>
          </w:p>
        </w:tc>
      </w:tr>
      <w:tr w14:paraId="09DE0D6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272" w:hRule="exact"/>
        </w:trPr>
        <w:tc>
          <w:tcPr>
            <w:tcW w:w="1020" w:type="dxa"/>
            <w:vMerge w:val="continue"/>
            <w:noWrap w:val="0"/>
            <w:vAlign w:val="top"/>
          </w:tcPr>
          <w:p w14:paraId="78ECA495">
            <w:pPr>
              <w:autoSpaceDE w:val="0"/>
              <w:autoSpaceDN w:val="0"/>
              <w:spacing w:before="20" w:line="340" w:lineRule="atLeast"/>
              <w:jc w:val="center"/>
              <w:rPr>
                <w:rFonts w:eastAsia="宋体"/>
                <w:kern w:val="0"/>
                <w:sz w:val="21"/>
                <w:szCs w:val="21"/>
              </w:rPr>
            </w:pPr>
          </w:p>
        </w:tc>
        <w:tc>
          <w:tcPr>
            <w:tcW w:w="1100" w:type="dxa"/>
            <w:vMerge w:val="continue"/>
            <w:noWrap w:val="0"/>
            <w:vAlign w:val="top"/>
          </w:tcPr>
          <w:p w14:paraId="2C56B994">
            <w:pPr>
              <w:autoSpaceDE w:val="0"/>
              <w:autoSpaceDN w:val="0"/>
              <w:spacing w:before="20" w:line="340" w:lineRule="atLeast"/>
              <w:jc w:val="center"/>
              <w:rPr>
                <w:rFonts w:eastAsia="宋体"/>
                <w:kern w:val="0"/>
                <w:sz w:val="21"/>
                <w:szCs w:val="21"/>
              </w:rPr>
            </w:pPr>
          </w:p>
        </w:tc>
        <w:tc>
          <w:tcPr>
            <w:tcW w:w="940" w:type="dxa"/>
            <w:vMerge w:val="restart"/>
            <w:noWrap w:val="0"/>
            <w:vAlign w:val="center"/>
          </w:tcPr>
          <w:p w14:paraId="5478DED5">
            <w:pPr>
              <w:autoSpaceDE w:val="0"/>
              <w:autoSpaceDN w:val="0"/>
              <w:spacing w:before="20" w:line="240" w:lineRule="exact"/>
              <w:jc w:val="center"/>
              <w:rPr>
                <w:rFonts w:eastAsia="宋体"/>
                <w:kern w:val="0"/>
                <w:sz w:val="21"/>
                <w:szCs w:val="21"/>
              </w:rPr>
            </w:pPr>
            <w:r>
              <w:rPr>
                <w:rFonts w:hAnsi="宋体" w:eastAsia="宋体"/>
                <w:kern w:val="0"/>
                <w:sz w:val="21"/>
                <w:szCs w:val="21"/>
              </w:rPr>
              <w:t>可持续</w:t>
            </w:r>
          </w:p>
          <w:p w14:paraId="1D020CB6">
            <w:pPr>
              <w:autoSpaceDE w:val="0"/>
              <w:autoSpaceDN w:val="0"/>
              <w:spacing w:before="20" w:line="240" w:lineRule="exact"/>
              <w:jc w:val="center"/>
              <w:rPr>
                <w:rFonts w:eastAsia="宋体"/>
                <w:kern w:val="0"/>
                <w:sz w:val="21"/>
                <w:szCs w:val="21"/>
              </w:rPr>
            </w:pPr>
            <w:r>
              <w:rPr>
                <w:rFonts w:hAnsi="宋体" w:eastAsia="宋体"/>
                <w:kern w:val="0"/>
                <w:sz w:val="21"/>
                <w:szCs w:val="21"/>
              </w:rPr>
              <w:t>影响指</w:t>
            </w:r>
          </w:p>
          <w:p w14:paraId="3C3A64B0">
            <w:pPr>
              <w:autoSpaceDE w:val="0"/>
              <w:autoSpaceDN w:val="0"/>
              <w:spacing w:before="20" w:line="240" w:lineRule="exact"/>
              <w:jc w:val="center"/>
              <w:rPr>
                <w:rFonts w:eastAsia="宋体"/>
                <w:kern w:val="0"/>
                <w:sz w:val="21"/>
                <w:szCs w:val="21"/>
              </w:rPr>
            </w:pPr>
            <w:r>
              <w:rPr>
                <w:rFonts w:hAnsi="宋体" w:eastAsia="宋体"/>
                <w:kern w:val="0"/>
                <w:sz w:val="21"/>
                <w:szCs w:val="21"/>
              </w:rPr>
              <w:t>标</w:t>
            </w:r>
          </w:p>
        </w:tc>
        <w:tc>
          <w:tcPr>
            <w:tcW w:w="1220" w:type="dxa"/>
            <w:noWrap w:val="0"/>
            <w:vAlign w:val="top"/>
          </w:tcPr>
          <w:p w14:paraId="7A212A36">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default" w:ascii="Times New Roman" w:hAnsi="Times New Roman" w:eastAsia="宋体" w:cs="Times New Roman"/>
                <w:kern w:val="0"/>
                <w:sz w:val="18"/>
                <w:szCs w:val="18"/>
                <w:lang w:val="en-US" w:eastAsia="zh-CN" w:bidi="ar-SA"/>
              </w:rPr>
            </w:pPr>
            <w:r>
              <w:rPr>
                <w:rFonts w:hint="eastAsia" w:ascii="Times New Roman" w:hAnsi="Times New Roman" w:eastAsia="宋体" w:cs="Times New Roman"/>
                <w:kern w:val="0"/>
                <w:sz w:val="18"/>
                <w:szCs w:val="18"/>
              </w:rPr>
              <w:t>保障</w:t>
            </w:r>
            <w:r>
              <w:rPr>
                <w:rFonts w:hint="eastAsia" w:eastAsia="宋体" w:cs="Times New Roman"/>
                <w:kern w:val="0"/>
                <w:sz w:val="18"/>
                <w:szCs w:val="18"/>
                <w:lang w:eastAsia="zh-CN"/>
              </w:rPr>
              <w:t>持续发展</w:t>
            </w:r>
          </w:p>
        </w:tc>
        <w:tc>
          <w:tcPr>
            <w:tcW w:w="1260" w:type="dxa"/>
            <w:noWrap w:val="0"/>
            <w:vAlign w:val="top"/>
          </w:tcPr>
          <w:p w14:paraId="6CDD497B">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r>
              <w:rPr>
                <w:rFonts w:hint="eastAsia" w:eastAsia="宋体" w:cs="Times New Roman"/>
                <w:kern w:val="0"/>
                <w:sz w:val="18"/>
                <w:szCs w:val="18"/>
                <w:lang w:eastAsia="zh-CN"/>
              </w:rPr>
              <w:t>持续</w:t>
            </w:r>
          </w:p>
        </w:tc>
        <w:tc>
          <w:tcPr>
            <w:tcW w:w="1260" w:type="dxa"/>
            <w:noWrap w:val="0"/>
            <w:vAlign w:val="top"/>
          </w:tcPr>
          <w:p w14:paraId="740588C3">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default" w:ascii="Times New Roman" w:hAnsi="Times New Roman" w:eastAsia="宋体" w:cs="Times New Roman"/>
                <w:kern w:val="0"/>
                <w:sz w:val="18"/>
                <w:szCs w:val="18"/>
                <w:lang w:val="en-US" w:eastAsia="zh-CN" w:bidi="ar-SA"/>
              </w:rPr>
            </w:pPr>
            <w:r>
              <w:rPr>
                <w:rFonts w:hint="eastAsia" w:eastAsia="宋体" w:cs="Times New Roman"/>
                <w:kern w:val="0"/>
                <w:sz w:val="18"/>
                <w:szCs w:val="18"/>
                <w:lang w:eastAsia="zh-CN"/>
              </w:rPr>
              <w:t>持续</w:t>
            </w:r>
          </w:p>
        </w:tc>
        <w:tc>
          <w:tcPr>
            <w:tcW w:w="660" w:type="dxa"/>
            <w:noWrap w:val="0"/>
            <w:vAlign w:val="top"/>
          </w:tcPr>
          <w:p w14:paraId="13967720">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r>
              <w:rPr>
                <w:rFonts w:hint="eastAsia" w:eastAsia="宋体"/>
                <w:kern w:val="0"/>
                <w:sz w:val="18"/>
                <w:szCs w:val="18"/>
                <w:lang w:val="en-US" w:eastAsia="zh-CN"/>
              </w:rPr>
              <w:t>10</w:t>
            </w:r>
          </w:p>
        </w:tc>
        <w:tc>
          <w:tcPr>
            <w:tcW w:w="860" w:type="dxa"/>
            <w:noWrap w:val="0"/>
            <w:vAlign w:val="top"/>
          </w:tcPr>
          <w:p w14:paraId="2B7812D8">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ascii="Times New Roman" w:hAnsi="Times New Roman" w:eastAsia="宋体" w:cs="Times New Roman"/>
                <w:kern w:val="0"/>
                <w:sz w:val="21"/>
                <w:szCs w:val="21"/>
                <w:lang w:val="en-US" w:eastAsia="zh-CN" w:bidi="ar-SA"/>
              </w:rPr>
            </w:pPr>
            <w:r>
              <w:rPr>
                <w:rFonts w:hint="eastAsia" w:eastAsia="宋体"/>
                <w:kern w:val="0"/>
                <w:sz w:val="18"/>
                <w:szCs w:val="18"/>
                <w:lang w:val="en-US" w:eastAsia="zh-CN"/>
              </w:rPr>
              <w:t>10</w:t>
            </w:r>
          </w:p>
        </w:tc>
        <w:tc>
          <w:tcPr>
            <w:tcW w:w="1400" w:type="dxa"/>
            <w:noWrap w:val="0"/>
            <w:vAlign w:val="top"/>
          </w:tcPr>
          <w:p w14:paraId="6E792DE7">
            <w:pPr>
              <w:autoSpaceDE w:val="0"/>
              <w:autoSpaceDN w:val="0"/>
              <w:spacing w:before="20" w:line="340" w:lineRule="atLeast"/>
              <w:jc w:val="center"/>
              <w:rPr>
                <w:rFonts w:eastAsia="宋体"/>
                <w:kern w:val="0"/>
                <w:sz w:val="21"/>
                <w:szCs w:val="21"/>
              </w:rPr>
            </w:pPr>
          </w:p>
        </w:tc>
      </w:tr>
      <w:tr w14:paraId="4354CB5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272" w:hRule="exact"/>
        </w:trPr>
        <w:tc>
          <w:tcPr>
            <w:tcW w:w="1020" w:type="dxa"/>
            <w:vMerge w:val="continue"/>
            <w:noWrap w:val="0"/>
            <w:vAlign w:val="top"/>
          </w:tcPr>
          <w:p w14:paraId="66FA1DA7">
            <w:pPr>
              <w:autoSpaceDE w:val="0"/>
              <w:autoSpaceDN w:val="0"/>
              <w:spacing w:before="20" w:line="340" w:lineRule="atLeast"/>
              <w:jc w:val="center"/>
              <w:rPr>
                <w:rFonts w:eastAsia="宋体"/>
                <w:kern w:val="0"/>
                <w:sz w:val="21"/>
                <w:szCs w:val="21"/>
              </w:rPr>
            </w:pPr>
          </w:p>
        </w:tc>
        <w:tc>
          <w:tcPr>
            <w:tcW w:w="1100" w:type="dxa"/>
            <w:vMerge w:val="continue"/>
            <w:noWrap w:val="0"/>
            <w:vAlign w:val="top"/>
          </w:tcPr>
          <w:p w14:paraId="66ED3D1A">
            <w:pPr>
              <w:autoSpaceDE w:val="0"/>
              <w:autoSpaceDN w:val="0"/>
              <w:spacing w:before="20" w:line="340" w:lineRule="atLeast"/>
              <w:jc w:val="center"/>
              <w:rPr>
                <w:rFonts w:eastAsia="宋体"/>
                <w:kern w:val="0"/>
                <w:sz w:val="21"/>
                <w:szCs w:val="21"/>
              </w:rPr>
            </w:pPr>
          </w:p>
        </w:tc>
        <w:tc>
          <w:tcPr>
            <w:tcW w:w="940" w:type="dxa"/>
            <w:vMerge w:val="continue"/>
            <w:noWrap w:val="0"/>
            <w:vAlign w:val="center"/>
          </w:tcPr>
          <w:p w14:paraId="0951C02C">
            <w:pPr>
              <w:autoSpaceDE w:val="0"/>
              <w:autoSpaceDN w:val="0"/>
              <w:spacing w:before="20" w:line="240" w:lineRule="exact"/>
              <w:jc w:val="center"/>
              <w:rPr>
                <w:rFonts w:eastAsia="宋体"/>
                <w:kern w:val="0"/>
                <w:sz w:val="21"/>
                <w:szCs w:val="21"/>
              </w:rPr>
            </w:pPr>
          </w:p>
        </w:tc>
        <w:tc>
          <w:tcPr>
            <w:tcW w:w="1220" w:type="dxa"/>
            <w:noWrap w:val="0"/>
            <w:vAlign w:val="top"/>
          </w:tcPr>
          <w:p w14:paraId="509BDD87">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p>
        </w:tc>
        <w:tc>
          <w:tcPr>
            <w:tcW w:w="1260" w:type="dxa"/>
            <w:noWrap w:val="0"/>
            <w:vAlign w:val="top"/>
          </w:tcPr>
          <w:p w14:paraId="4B4E0F03">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p>
        </w:tc>
        <w:tc>
          <w:tcPr>
            <w:tcW w:w="1260" w:type="dxa"/>
            <w:noWrap w:val="0"/>
            <w:vAlign w:val="top"/>
          </w:tcPr>
          <w:p w14:paraId="0A409269">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p>
        </w:tc>
        <w:tc>
          <w:tcPr>
            <w:tcW w:w="660" w:type="dxa"/>
            <w:noWrap w:val="0"/>
            <w:vAlign w:val="top"/>
          </w:tcPr>
          <w:p w14:paraId="69790500">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p>
        </w:tc>
        <w:tc>
          <w:tcPr>
            <w:tcW w:w="860" w:type="dxa"/>
            <w:noWrap w:val="0"/>
            <w:vAlign w:val="top"/>
          </w:tcPr>
          <w:p w14:paraId="254466AF">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ascii="Times New Roman" w:hAnsi="Times New Roman" w:eastAsia="宋体" w:cs="Times New Roman"/>
                <w:kern w:val="0"/>
                <w:sz w:val="21"/>
                <w:szCs w:val="21"/>
                <w:lang w:val="en-US" w:eastAsia="zh-CN" w:bidi="ar-SA"/>
              </w:rPr>
            </w:pPr>
          </w:p>
        </w:tc>
        <w:tc>
          <w:tcPr>
            <w:tcW w:w="1400" w:type="dxa"/>
            <w:noWrap w:val="0"/>
            <w:vAlign w:val="top"/>
          </w:tcPr>
          <w:p w14:paraId="535EB05A">
            <w:pPr>
              <w:autoSpaceDE w:val="0"/>
              <w:autoSpaceDN w:val="0"/>
              <w:spacing w:before="20" w:line="340" w:lineRule="atLeast"/>
              <w:jc w:val="center"/>
              <w:rPr>
                <w:rFonts w:eastAsia="宋体"/>
                <w:kern w:val="0"/>
                <w:sz w:val="21"/>
                <w:szCs w:val="21"/>
              </w:rPr>
            </w:pPr>
          </w:p>
        </w:tc>
      </w:tr>
      <w:tr w14:paraId="026D021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272" w:hRule="exact"/>
        </w:trPr>
        <w:tc>
          <w:tcPr>
            <w:tcW w:w="1020" w:type="dxa"/>
            <w:vMerge w:val="continue"/>
            <w:noWrap w:val="0"/>
            <w:vAlign w:val="top"/>
          </w:tcPr>
          <w:p w14:paraId="26CFE4AB">
            <w:pPr>
              <w:autoSpaceDE w:val="0"/>
              <w:autoSpaceDN w:val="0"/>
              <w:spacing w:before="20" w:line="340" w:lineRule="atLeast"/>
              <w:jc w:val="center"/>
              <w:rPr>
                <w:rFonts w:eastAsia="宋体"/>
                <w:kern w:val="0"/>
                <w:sz w:val="21"/>
                <w:szCs w:val="21"/>
              </w:rPr>
            </w:pPr>
          </w:p>
        </w:tc>
        <w:tc>
          <w:tcPr>
            <w:tcW w:w="1100" w:type="dxa"/>
            <w:vMerge w:val="continue"/>
            <w:noWrap w:val="0"/>
            <w:vAlign w:val="top"/>
          </w:tcPr>
          <w:p w14:paraId="5F146113">
            <w:pPr>
              <w:autoSpaceDE w:val="0"/>
              <w:autoSpaceDN w:val="0"/>
              <w:spacing w:before="20" w:line="340" w:lineRule="atLeast"/>
              <w:jc w:val="center"/>
              <w:rPr>
                <w:rFonts w:eastAsia="宋体"/>
                <w:kern w:val="0"/>
                <w:sz w:val="21"/>
                <w:szCs w:val="21"/>
              </w:rPr>
            </w:pPr>
          </w:p>
        </w:tc>
        <w:tc>
          <w:tcPr>
            <w:tcW w:w="940" w:type="dxa"/>
            <w:vMerge w:val="continue"/>
            <w:noWrap w:val="0"/>
            <w:vAlign w:val="center"/>
          </w:tcPr>
          <w:p w14:paraId="11FCF172">
            <w:pPr>
              <w:autoSpaceDE w:val="0"/>
              <w:autoSpaceDN w:val="0"/>
              <w:spacing w:before="20" w:line="240" w:lineRule="exact"/>
              <w:jc w:val="center"/>
              <w:rPr>
                <w:rFonts w:eastAsia="宋体"/>
                <w:kern w:val="0"/>
                <w:sz w:val="21"/>
                <w:szCs w:val="21"/>
              </w:rPr>
            </w:pPr>
          </w:p>
        </w:tc>
        <w:tc>
          <w:tcPr>
            <w:tcW w:w="1220" w:type="dxa"/>
            <w:noWrap w:val="0"/>
            <w:vAlign w:val="top"/>
          </w:tcPr>
          <w:p w14:paraId="3C5CA95B">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p>
        </w:tc>
        <w:tc>
          <w:tcPr>
            <w:tcW w:w="1260" w:type="dxa"/>
            <w:noWrap w:val="0"/>
            <w:vAlign w:val="top"/>
          </w:tcPr>
          <w:p w14:paraId="2808F8AC">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p>
        </w:tc>
        <w:tc>
          <w:tcPr>
            <w:tcW w:w="1260" w:type="dxa"/>
            <w:noWrap w:val="0"/>
            <w:vAlign w:val="top"/>
          </w:tcPr>
          <w:p w14:paraId="5DF546CC">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p>
        </w:tc>
        <w:tc>
          <w:tcPr>
            <w:tcW w:w="660" w:type="dxa"/>
            <w:noWrap w:val="0"/>
            <w:vAlign w:val="top"/>
          </w:tcPr>
          <w:p w14:paraId="72E38149">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p>
        </w:tc>
        <w:tc>
          <w:tcPr>
            <w:tcW w:w="860" w:type="dxa"/>
            <w:noWrap w:val="0"/>
            <w:vAlign w:val="top"/>
          </w:tcPr>
          <w:p w14:paraId="3B5D6093">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ascii="Times New Roman" w:hAnsi="Times New Roman" w:eastAsia="宋体" w:cs="Times New Roman"/>
                <w:kern w:val="0"/>
                <w:sz w:val="21"/>
                <w:szCs w:val="21"/>
                <w:lang w:val="en-US" w:eastAsia="zh-CN" w:bidi="ar-SA"/>
              </w:rPr>
            </w:pPr>
          </w:p>
        </w:tc>
        <w:tc>
          <w:tcPr>
            <w:tcW w:w="1400" w:type="dxa"/>
            <w:noWrap w:val="0"/>
            <w:vAlign w:val="top"/>
          </w:tcPr>
          <w:p w14:paraId="47530F70">
            <w:pPr>
              <w:autoSpaceDE w:val="0"/>
              <w:autoSpaceDN w:val="0"/>
              <w:spacing w:before="20" w:line="340" w:lineRule="atLeast"/>
              <w:jc w:val="center"/>
              <w:rPr>
                <w:rFonts w:eastAsia="宋体"/>
                <w:kern w:val="0"/>
                <w:sz w:val="21"/>
                <w:szCs w:val="21"/>
              </w:rPr>
            </w:pPr>
          </w:p>
        </w:tc>
      </w:tr>
      <w:tr w14:paraId="3694059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272" w:hRule="exact"/>
        </w:trPr>
        <w:tc>
          <w:tcPr>
            <w:tcW w:w="1020" w:type="dxa"/>
            <w:vMerge w:val="continue"/>
            <w:noWrap w:val="0"/>
            <w:vAlign w:val="top"/>
          </w:tcPr>
          <w:p w14:paraId="2B3B96BE">
            <w:pPr>
              <w:autoSpaceDE w:val="0"/>
              <w:autoSpaceDN w:val="0"/>
              <w:spacing w:before="20" w:line="340" w:lineRule="atLeast"/>
              <w:jc w:val="center"/>
              <w:rPr>
                <w:rFonts w:eastAsia="宋体"/>
                <w:kern w:val="0"/>
                <w:sz w:val="21"/>
                <w:szCs w:val="21"/>
              </w:rPr>
            </w:pPr>
          </w:p>
        </w:tc>
        <w:tc>
          <w:tcPr>
            <w:tcW w:w="1100" w:type="dxa"/>
            <w:vMerge w:val="restart"/>
            <w:noWrap w:val="0"/>
            <w:vAlign w:val="top"/>
          </w:tcPr>
          <w:p w14:paraId="17504888">
            <w:pPr>
              <w:autoSpaceDE w:val="0"/>
              <w:autoSpaceDN w:val="0"/>
              <w:spacing w:before="20" w:line="240" w:lineRule="exact"/>
              <w:jc w:val="center"/>
              <w:rPr>
                <w:rFonts w:eastAsia="宋体"/>
                <w:kern w:val="0"/>
                <w:sz w:val="21"/>
                <w:szCs w:val="21"/>
              </w:rPr>
            </w:pPr>
            <w:r>
              <w:rPr>
                <w:rFonts w:hAnsi="宋体" w:eastAsia="宋体"/>
                <w:kern w:val="0"/>
                <w:sz w:val="21"/>
                <w:szCs w:val="21"/>
              </w:rPr>
              <w:t>满意度</w:t>
            </w:r>
          </w:p>
          <w:p w14:paraId="58CC91E8">
            <w:pPr>
              <w:autoSpaceDE w:val="0"/>
              <w:autoSpaceDN w:val="0"/>
              <w:spacing w:before="20" w:line="240" w:lineRule="exact"/>
              <w:jc w:val="center"/>
              <w:rPr>
                <w:rFonts w:eastAsia="宋体"/>
                <w:kern w:val="0"/>
                <w:sz w:val="21"/>
                <w:szCs w:val="21"/>
              </w:rPr>
            </w:pPr>
            <w:r>
              <w:rPr>
                <w:rFonts w:hAnsi="宋体" w:eastAsia="宋体"/>
                <w:kern w:val="0"/>
                <w:sz w:val="21"/>
                <w:szCs w:val="21"/>
              </w:rPr>
              <w:t>指标</w:t>
            </w:r>
          </w:p>
          <w:p w14:paraId="1E9144E4">
            <w:pPr>
              <w:autoSpaceDE w:val="0"/>
              <w:autoSpaceDN w:val="0"/>
              <w:spacing w:before="20" w:line="240" w:lineRule="exact"/>
              <w:jc w:val="center"/>
              <w:rPr>
                <w:rFonts w:eastAsia="宋体"/>
                <w:kern w:val="0"/>
                <w:sz w:val="21"/>
                <w:szCs w:val="21"/>
              </w:rPr>
            </w:pPr>
            <w:r>
              <w:rPr>
                <w:rFonts w:hAnsi="宋体" w:eastAsia="宋体"/>
                <w:kern w:val="0"/>
                <w:sz w:val="21"/>
                <w:szCs w:val="21"/>
              </w:rPr>
              <w:t>（</w:t>
            </w:r>
            <w:r>
              <w:rPr>
                <w:rFonts w:eastAsia="宋体"/>
                <w:kern w:val="0"/>
                <w:sz w:val="21"/>
                <w:szCs w:val="21"/>
              </w:rPr>
              <w:t>10</w:t>
            </w:r>
            <w:r>
              <w:rPr>
                <w:rFonts w:hAnsi="宋体" w:eastAsia="宋体"/>
                <w:kern w:val="0"/>
                <w:sz w:val="21"/>
                <w:szCs w:val="21"/>
              </w:rPr>
              <w:t>分）</w:t>
            </w:r>
          </w:p>
        </w:tc>
        <w:tc>
          <w:tcPr>
            <w:tcW w:w="940" w:type="dxa"/>
            <w:vMerge w:val="restart"/>
            <w:noWrap w:val="0"/>
            <w:vAlign w:val="center"/>
          </w:tcPr>
          <w:p w14:paraId="0CF348BE">
            <w:pPr>
              <w:autoSpaceDE w:val="0"/>
              <w:autoSpaceDN w:val="0"/>
              <w:spacing w:before="20" w:line="240" w:lineRule="exact"/>
              <w:jc w:val="center"/>
              <w:rPr>
                <w:rFonts w:eastAsia="宋体"/>
                <w:kern w:val="0"/>
                <w:sz w:val="21"/>
                <w:szCs w:val="21"/>
              </w:rPr>
            </w:pPr>
            <w:r>
              <w:rPr>
                <w:rFonts w:hAnsi="宋体" w:eastAsia="宋体"/>
                <w:kern w:val="0"/>
                <w:sz w:val="21"/>
                <w:szCs w:val="21"/>
              </w:rPr>
              <w:t>服务对</w:t>
            </w:r>
          </w:p>
          <w:p w14:paraId="0D2F4C41">
            <w:pPr>
              <w:autoSpaceDE w:val="0"/>
              <w:autoSpaceDN w:val="0"/>
              <w:spacing w:before="20" w:line="240" w:lineRule="exact"/>
              <w:jc w:val="center"/>
              <w:rPr>
                <w:rFonts w:eastAsia="宋体"/>
                <w:kern w:val="0"/>
                <w:sz w:val="21"/>
                <w:szCs w:val="21"/>
              </w:rPr>
            </w:pPr>
            <w:r>
              <w:rPr>
                <w:rFonts w:hAnsi="宋体" w:eastAsia="宋体"/>
                <w:kern w:val="0"/>
                <w:sz w:val="21"/>
                <w:szCs w:val="21"/>
              </w:rPr>
              <w:t>象满意</w:t>
            </w:r>
          </w:p>
          <w:p w14:paraId="3D67EBC8">
            <w:pPr>
              <w:autoSpaceDE w:val="0"/>
              <w:autoSpaceDN w:val="0"/>
              <w:spacing w:before="20" w:line="240" w:lineRule="exact"/>
              <w:jc w:val="center"/>
              <w:rPr>
                <w:rFonts w:eastAsia="宋体"/>
                <w:kern w:val="0"/>
                <w:sz w:val="21"/>
                <w:szCs w:val="21"/>
              </w:rPr>
            </w:pPr>
            <w:r>
              <w:rPr>
                <w:rFonts w:hAnsi="宋体" w:eastAsia="宋体"/>
                <w:kern w:val="0"/>
                <w:sz w:val="21"/>
                <w:szCs w:val="21"/>
              </w:rPr>
              <w:t>度指标</w:t>
            </w:r>
          </w:p>
        </w:tc>
        <w:tc>
          <w:tcPr>
            <w:tcW w:w="1220" w:type="dxa"/>
            <w:noWrap w:val="0"/>
            <w:vAlign w:val="top"/>
          </w:tcPr>
          <w:p w14:paraId="5D1877BA">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default" w:ascii="Times New Roman" w:hAnsi="Times New Roman" w:eastAsia="宋体" w:cs="Times New Roman"/>
                <w:kern w:val="0"/>
                <w:sz w:val="18"/>
                <w:szCs w:val="18"/>
                <w:lang w:val="en-US" w:eastAsia="zh-CN" w:bidi="ar-SA"/>
              </w:rPr>
            </w:pPr>
            <w:r>
              <w:rPr>
                <w:rFonts w:hint="eastAsia" w:eastAsia="宋体" w:cs="Times New Roman"/>
                <w:kern w:val="0"/>
                <w:sz w:val="18"/>
                <w:szCs w:val="18"/>
                <w:lang w:eastAsia="zh-CN"/>
              </w:rPr>
              <w:t>社会</w:t>
            </w:r>
            <w:r>
              <w:rPr>
                <w:rFonts w:hint="eastAsia" w:ascii="Times New Roman" w:hAnsi="Times New Roman" w:eastAsia="宋体" w:cs="Times New Roman"/>
                <w:kern w:val="0"/>
                <w:sz w:val="18"/>
                <w:szCs w:val="18"/>
              </w:rPr>
              <w:t>满意度</w:t>
            </w:r>
          </w:p>
        </w:tc>
        <w:tc>
          <w:tcPr>
            <w:tcW w:w="1260" w:type="dxa"/>
            <w:noWrap w:val="0"/>
            <w:vAlign w:val="top"/>
          </w:tcPr>
          <w:p w14:paraId="2C437AED">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default" w:ascii="Times New Roman" w:hAnsi="Times New Roman" w:eastAsia="宋体" w:cs="Times New Roman"/>
                <w:kern w:val="0"/>
                <w:sz w:val="18"/>
                <w:szCs w:val="18"/>
                <w:lang w:val="en-US" w:eastAsia="zh-CN" w:bidi="ar-SA"/>
              </w:rPr>
            </w:pPr>
            <w:r>
              <w:rPr>
                <w:rFonts w:hint="eastAsia" w:eastAsia="宋体"/>
                <w:kern w:val="0"/>
                <w:sz w:val="18"/>
                <w:szCs w:val="18"/>
                <w:lang w:val="en-US" w:eastAsia="zh-CN"/>
              </w:rPr>
              <w:t>98%</w:t>
            </w:r>
          </w:p>
        </w:tc>
        <w:tc>
          <w:tcPr>
            <w:tcW w:w="1260" w:type="dxa"/>
            <w:noWrap w:val="0"/>
            <w:vAlign w:val="top"/>
          </w:tcPr>
          <w:p w14:paraId="2CBF3189">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default" w:ascii="Times New Roman" w:hAnsi="Times New Roman" w:eastAsia="宋体" w:cs="Times New Roman"/>
                <w:kern w:val="0"/>
                <w:sz w:val="18"/>
                <w:szCs w:val="18"/>
                <w:lang w:val="en-US" w:eastAsia="zh-CN" w:bidi="ar-SA"/>
              </w:rPr>
            </w:pPr>
            <w:r>
              <w:rPr>
                <w:rFonts w:hint="eastAsia" w:eastAsia="宋体"/>
                <w:kern w:val="0"/>
                <w:sz w:val="18"/>
                <w:szCs w:val="18"/>
                <w:lang w:val="en-US" w:eastAsia="zh-CN"/>
              </w:rPr>
              <w:t>98%</w:t>
            </w:r>
          </w:p>
        </w:tc>
        <w:tc>
          <w:tcPr>
            <w:tcW w:w="660" w:type="dxa"/>
            <w:noWrap w:val="0"/>
            <w:vAlign w:val="top"/>
          </w:tcPr>
          <w:p w14:paraId="4FBEFBA2">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r>
              <w:rPr>
                <w:rFonts w:hint="eastAsia" w:eastAsia="宋体"/>
                <w:kern w:val="0"/>
                <w:sz w:val="18"/>
                <w:szCs w:val="18"/>
                <w:lang w:val="en-US" w:eastAsia="zh-CN"/>
              </w:rPr>
              <w:t>10</w:t>
            </w:r>
          </w:p>
        </w:tc>
        <w:tc>
          <w:tcPr>
            <w:tcW w:w="860" w:type="dxa"/>
            <w:noWrap w:val="0"/>
            <w:vAlign w:val="top"/>
          </w:tcPr>
          <w:p w14:paraId="63B44197">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ascii="Times New Roman" w:hAnsi="Times New Roman" w:eastAsia="宋体" w:cs="Times New Roman"/>
                <w:kern w:val="0"/>
                <w:sz w:val="21"/>
                <w:szCs w:val="21"/>
                <w:lang w:val="en-US" w:eastAsia="zh-CN" w:bidi="ar-SA"/>
              </w:rPr>
            </w:pPr>
            <w:r>
              <w:rPr>
                <w:rFonts w:hint="eastAsia" w:eastAsia="宋体"/>
                <w:kern w:val="0"/>
                <w:sz w:val="18"/>
                <w:szCs w:val="18"/>
                <w:lang w:val="en-US" w:eastAsia="zh-CN"/>
              </w:rPr>
              <w:t>10</w:t>
            </w:r>
          </w:p>
        </w:tc>
        <w:tc>
          <w:tcPr>
            <w:tcW w:w="1400" w:type="dxa"/>
            <w:noWrap w:val="0"/>
            <w:vAlign w:val="top"/>
          </w:tcPr>
          <w:p w14:paraId="4E76DDAA">
            <w:pPr>
              <w:autoSpaceDE w:val="0"/>
              <w:autoSpaceDN w:val="0"/>
              <w:spacing w:before="20" w:line="340" w:lineRule="atLeast"/>
              <w:jc w:val="center"/>
              <w:rPr>
                <w:rFonts w:eastAsia="宋体"/>
                <w:kern w:val="0"/>
                <w:sz w:val="21"/>
                <w:szCs w:val="21"/>
              </w:rPr>
            </w:pPr>
          </w:p>
        </w:tc>
      </w:tr>
      <w:tr w14:paraId="3E0F411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272" w:hRule="exact"/>
        </w:trPr>
        <w:tc>
          <w:tcPr>
            <w:tcW w:w="1020" w:type="dxa"/>
            <w:vMerge w:val="continue"/>
            <w:noWrap w:val="0"/>
            <w:vAlign w:val="top"/>
          </w:tcPr>
          <w:p w14:paraId="75673304">
            <w:pPr>
              <w:autoSpaceDE w:val="0"/>
              <w:autoSpaceDN w:val="0"/>
              <w:spacing w:before="20" w:line="340" w:lineRule="atLeast"/>
              <w:jc w:val="center"/>
              <w:rPr>
                <w:rFonts w:eastAsia="宋体"/>
                <w:kern w:val="0"/>
                <w:sz w:val="21"/>
                <w:szCs w:val="21"/>
              </w:rPr>
            </w:pPr>
          </w:p>
        </w:tc>
        <w:tc>
          <w:tcPr>
            <w:tcW w:w="1100" w:type="dxa"/>
            <w:vMerge w:val="continue"/>
            <w:noWrap w:val="0"/>
            <w:vAlign w:val="top"/>
          </w:tcPr>
          <w:p w14:paraId="45F20B56">
            <w:pPr>
              <w:autoSpaceDE w:val="0"/>
              <w:autoSpaceDN w:val="0"/>
              <w:spacing w:before="20" w:line="340" w:lineRule="atLeast"/>
              <w:jc w:val="center"/>
              <w:rPr>
                <w:rFonts w:eastAsia="宋体"/>
                <w:kern w:val="0"/>
                <w:sz w:val="21"/>
                <w:szCs w:val="21"/>
              </w:rPr>
            </w:pPr>
          </w:p>
        </w:tc>
        <w:tc>
          <w:tcPr>
            <w:tcW w:w="940" w:type="dxa"/>
            <w:vMerge w:val="continue"/>
            <w:noWrap w:val="0"/>
            <w:vAlign w:val="top"/>
          </w:tcPr>
          <w:p w14:paraId="4F874173">
            <w:pPr>
              <w:autoSpaceDE w:val="0"/>
              <w:autoSpaceDN w:val="0"/>
              <w:spacing w:before="20" w:line="340" w:lineRule="atLeast"/>
              <w:jc w:val="center"/>
              <w:rPr>
                <w:rFonts w:eastAsia="宋体"/>
                <w:kern w:val="0"/>
                <w:sz w:val="21"/>
                <w:szCs w:val="21"/>
              </w:rPr>
            </w:pPr>
          </w:p>
        </w:tc>
        <w:tc>
          <w:tcPr>
            <w:tcW w:w="1220" w:type="dxa"/>
            <w:noWrap w:val="0"/>
            <w:vAlign w:val="top"/>
          </w:tcPr>
          <w:p w14:paraId="3D766C7E">
            <w:pPr>
              <w:keepNext w:val="0"/>
              <w:keepLines w:val="0"/>
              <w:pageBreakBefore w:val="0"/>
              <w:widowControl w:val="0"/>
              <w:tabs>
                <w:tab w:val="left" w:pos="230"/>
                <w:tab w:val="center" w:pos="769"/>
              </w:tabs>
              <w:kinsoku/>
              <w:wordWrap/>
              <w:overflowPunct/>
              <w:topLinePunct w:val="0"/>
              <w:autoSpaceDE w:val="0"/>
              <w:autoSpaceDN w:val="0"/>
              <w:bidi w:val="0"/>
              <w:adjustRightInd/>
              <w:snapToGrid/>
              <w:spacing w:line="240" w:lineRule="atLeast"/>
              <w:jc w:val="left"/>
              <w:textAlignment w:val="auto"/>
              <w:rPr>
                <w:rFonts w:hint="eastAsia" w:ascii="Times New Roman" w:hAnsi="Times New Roman" w:eastAsia="宋体" w:cs="Times New Roman"/>
                <w:kern w:val="0"/>
                <w:sz w:val="18"/>
                <w:szCs w:val="18"/>
                <w:lang w:val="en-US" w:eastAsia="zh-CN" w:bidi="ar-SA"/>
              </w:rPr>
            </w:pPr>
          </w:p>
        </w:tc>
        <w:tc>
          <w:tcPr>
            <w:tcW w:w="1260" w:type="dxa"/>
            <w:noWrap w:val="0"/>
            <w:vAlign w:val="top"/>
          </w:tcPr>
          <w:p w14:paraId="48045637">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p>
        </w:tc>
        <w:tc>
          <w:tcPr>
            <w:tcW w:w="1260" w:type="dxa"/>
            <w:noWrap w:val="0"/>
            <w:vAlign w:val="top"/>
          </w:tcPr>
          <w:p w14:paraId="300C7B67">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p>
        </w:tc>
        <w:tc>
          <w:tcPr>
            <w:tcW w:w="660" w:type="dxa"/>
            <w:noWrap w:val="0"/>
            <w:vAlign w:val="top"/>
          </w:tcPr>
          <w:p w14:paraId="4F959AB2">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hint="eastAsia" w:ascii="Times New Roman" w:hAnsi="Times New Roman" w:eastAsia="宋体" w:cs="Times New Roman"/>
                <w:kern w:val="0"/>
                <w:sz w:val="18"/>
                <w:szCs w:val="18"/>
                <w:lang w:val="en-US" w:eastAsia="zh-CN" w:bidi="ar-SA"/>
              </w:rPr>
            </w:pPr>
          </w:p>
        </w:tc>
        <w:tc>
          <w:tcPr>
            <w:tcW w:w="860" w:type="dxa"/>
            <w:noWrap w:val="0"/>
            <w:vAlign w:val="top"/>
          </w:tcPr>
          <w:p w14:paraId="1A240804">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ascii="Times New Roman" w:hAnsi="Times New Roman" w:eastAsia="宋体" w:cs="Times New Roman"/>
                <w:kern w:val="0"/>
                <w:sz w:val="21"/>
                <w:szCs w:val="21"/>
                <w:lang w:val="en-US" w:eastAsia="zh-CN" w:bidi="ar-SA"/>
              </w:rPr>
            </w:pPr>
          </w:p>
        </w:tc>
        <w:tc>
          <w:tcPr>
            <w:tcW w:w="1400" w:type="dxa"/>
            <w:noWrap w:val="0"/>
            <w:vAlign w:val="top"/>
          </w:tcPr>
          <w:p w14:paraId="78AB09D4">
            <w:pPr>
              <w:autoSpaceDE w:val="0"/>
              <w:autoSpaceDN w:val="0"/>
              <w:spacing w:before="20" w:line="340" w:lineRule="atLeast"/>
              <w:jc w:val="center"/>
              <w:rPr>
                <w:rFonts w:eastAsia="宋体"/>
                <w:kern w:val="0"/>
                <w:sz w:val="21"/>
                <w:szCs w:val="21"/>
              </w:rPr>
            </w:pPr>
          </w:p>
        </w:tc>
      </w:tr>
      <w:tr w14:paraId="02AC1FB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272" w:hRule="exact"/>
        </w:trPr>
        <w:tc>
          <w:tcPr>
            <w:tcW w:w="1020" w:type="dxa"/>
            <w:vMerge w:val="continue"/>
            <w:noWrap w:val="0"/>
            <w:vAlign w:val="top"/>
          </w:tcPr>
          <w:p w14:paraId="62997DA5">
            <w:pPr>
              <w:autoSpaceDE w:val="0"/>
              <w:autoSpaceDN w:val="0"/>
              <w:spacing w:before="20" w:line="340" w:lineRule="atLeast"/>
              <w:jc w:val="center"/>
              <w:rPr>
                <w:rFonts w:eastAsia="宋体"/>
                <w:kern w:val="0"/>
                <w:sz w:val="21"/>
                <w:szCs w:val="21"/>
              </w:rPr>
            </w:pPr>
          </w:p>
        </w:tc>
        <w:tc>
          <w:tcPr>
            <w:tcW w:w="1100" w:type="dxa"/>
            <w:vMerge w:val="continue"/>
            <w:noWrap w:val="0"/>
            <w:vAlign w:val="top"/>
          </w:tcPr>
          <w:p w14:paraId="5567D006">
            <w:pPr>
              <w:autoSpaceDE w:val="0"/>
              <w:autoSpaceDN w:val="0"/>
              <w:spacing w:before="20" w:line="340" w:lineRule="atLeast"/>
              <w:jc w:val="center"/>
              <w:rPr>
                <w:rFonts w:eastAsia="宋体"/>
                <w:kern w:val="0"/>
                <w:sz w:val="21"/>
                <w:szCs w:val="21"/>
              </w:rPr>
            </w:pPr>
          </w:p>
        </w:tc>
        <w:tc>
          <w:tcPr>
            <w:tcW w:w="940" w:type="dxa"/>
            <w:vMerge w:val="continue"/>
            <w:noWrap w:val="0"/>
            <w:vAlign w:val="top"/>
          </w:tcPr>
          <w:p w14:paraId="67946C28">
            <w:pPr>
              <w:autoSpaceDE w:val="0"/>
              <w:autoSpaceDN w:val="0"/>
              <w:spacing w:before="20" w:line="340" w:lineRule="atLeast"/>
              <w:jc w:val="center"/>
              <w:rPr>
                <w:rFonts w:eastAsia="宋体"/>
                <w:kern w:val="0"/>
                <w:sz w:val="21"/>
                <w:szCs w:val="21"/>
              </w:rPr>
            </w:pPr>
          </w:p>
        </w:tc>
        <w:tc>
          <w:tcPr>
            <w:tcW w:w="1220" w:type="dxa"/>
            <w:noWrap w:val="0"/>
            <w:vAlign w:val="top"/>
          </w:tcPr>
          <w:p w14:paraId="5967E3EE">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ascii="Times New Roman" w:hAnsi="Times New Roman" w:eastAsia="宋体" w:cs="Times New Roman"/>
                <w:kern w:val="0"/>
                <w:sz w:val="21"/>
                <w:szCs w:val="21"/>
                <w:lang w:val="en-US" w:eastAsia="zh-CN" w:bidi="ar-SA"/>
              </w:rPr>
            </w:pPr>
          </w:p>
        </w:tc>
        <w:tc>
          <w:tcPr>
            <w:tcW w:w="1260" w:type="dxa"/>
            <w:noWrap w:val="0"/>
            <w:vAlign w:val="top"/>
          </w:tcPr>
          <w:p w14:paraId="1630A8A3">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ascii="Times New Roman" w:hAnsi="Times New Roman" w:eastAsia="宋体" w:cs="Times New Roman"/>
                <w:kern w:val="0"/>
                <w:sz w:val="21"/>
                <w:szCs w:val="21"/>
                <w:lang w:val="en-US" w:eastAsia="zh-CN" w:bidi="ar-SA"/>
              </w:rPr>
            </w:pPr>
          </w:p>
        </w:tc>
        <w:tc>
          <w:tcPr>
            <w:tcW w:w="1260" w:type="dxa"/>
            <w:noWrap w:val="0"/>
            <w:vAlign w:val="top"/>
          </w:tcPr>
          <w:p w14:paraId="170F979F">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ascii="Times New Roman" w:hAnsi="Times New Roman" w:eastAsia="宋体" w:cs="Times New Roman"/>
                <w:kern w:val="0"/>
                <w:sz w:val="21"/>
                <w:szCs w:val="21"/>
                <w:lang w:val="en-US" w:eastAsia="zh-CN" w:bidi="ar-SA"/>
              </w:rPr>
            </w:pPr>
          </w:p>
        </w:tc>
        <w:tc>
          <w:tcPr>
            <w:tcW w:w="660" w:type="dxa"/>
            <w:noWrap w:val="0"/>
            <w:vAlign w:val="top"/>
          </w:tcPr>
          <w:p w14:paraId="10330857">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ascii="Times New Roman" w:hAnsi="Times New Roman" w:eastAsia="宋体" w:cs="Times New Roman"/>
                <w:kern w:val="0"/>
                <w:sz w:val="21"/>
                <w:szCs w:val="21"/>
                <w:lang w:val="en-US" w:eastAsia="zh-CN" w:bidi="ar-SA"/>
              </w:rPr>
            </w:pPr>
          </w:p>
        </w:tc>
        <w:tc>
          <w:tcPr>
            <w:tcW w:w="860" w:type="dxa"/>
            <w:noWrap w:val="0"/>
            <w:vAlign w:val="top"/>
          </w:tcPr>
          <w:p w14:paraId="7127BE51">
            <w:pPr>
              <w:keepNext w:val="0"/>
              <w:keepLines w:val="0"/>
              <w:pageBreakBefore w:val="0"/>
              <w:widowControl w:val="0"/>
              <w:kinsoku/>
              <w:wordWrap/>
              <w:overflowPunct/>
              <w:topLinePunct w:val="0"/>
              <w:autoSpaceDE w:val="0"/>
              <w:autoSpaceDN w:val="0"/>
              <w:bidi w:val="0"/>
              <w:adjustRightInd/>
              <w:snapToGrid/>
              <w:spacing w:line="240" w:lineRule="atLeast"/>
              <w:jc w:val="center"/>
              <w:textAlignment w:val="auto"/>
              <w:rPr>
                <w:rFonts w:ascii="Times New Roman" w:hAnsi="Times New Roman" w:eastAsia="宋体" w:cs="Times New Roman"/>
                <w:kern w:val="0"/>
                <w:sz w:val="21"/>
                <w:szCs w:val="21"/>
                <w:lang w:val="en-US" w:eastAsia="zh-CN" w:bidi="ar-SA"/>
              </w:rPr>
            </w:pPr>
          </w:p>
        </w:tc>
        <w:tc>
          <w:tcPr>
            <w:tcW w:w="1400" w:type="dxa"/>
            <w:noWrap w:val="0"/>
            <w:vAlign w:val="top"/>
          </w:tcPr>
          <w:p w14:paraId="1B935D48">
            <w:pPr>
              <w:autoSpaceDE w:val="0"/>
              <w:autoSpaceDN w:val="0"/>
              <w:spacing w:before="20" w:line="340" w:lineRule="atLeast"/>
              <w:jc w:val="center"/>
              <w:rPr>
                <w:rFonts w:eastAsia="宋体"/>
                <w:kern w:val="0"/>
                <w:sz w:val="21"/>
                <w:szCs w:val="21"/>
              </w:rPr>
            </w:pPr>
          </w:p>
        </w:tc>
      </w:tr>
      <w:tr w14:paraId="23C6CDF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283" w:hRule="exact"/>
        </w:trPr>
        <w:tc>
          <w:tcPr>
            <w:tcW w:w="6800" w:type="dxa"/>
            <w:gridSpan w:val="6"/>
            <w:noWrap w:val="0"/>
            <w:vAlign w:val="top"/>
          </w:tcPr>
          <w:p w14:paraId="6100968E">
            <w:pPr>
              <w:autoSpaceDE w:val="0"/>
              <w:autoSpaceDN w:val="0"/>
              <w:spacing w:line="320" w:lineRule="exact"/>
              <w:jc w:val="center"/>
              <w:rPr>
                <w:rFonts w:eastAsia="宋体"/>
                <w:kern w:val="0"/>
                <w:sz w:val="21"/>
                <w:szCs w:val="21"/>
              </w:rPr>
            </w:pPr>
            <w:r>
              <w:rPr>
                <w:rFonts w:hAnsi="宋体" w:eastAsia="宋体"/>
                <w:kern w:val="0"/>
                <w:sz w:val="21"/>
                <w:szCs w:val="21"/>
              </w:rPr>
              <w:t>总分</w:t>
            </w:r>
          </w:p>
        </w:tc>
        <w:tc>
          <w:tcPr>
            <w:tcW w:w="660" w:type="dxa"/>
            <w:noWrap w:val="0"/>
            <w:vAlign w:val="top"/>
          </w:tcPr>
          <w:p w14:paraId="674F8BA5">
            <w:pPr>
              <w:autoSpaceDE w:val="0"/>
              <w:autoSpaceDN w:val="0"/>
              <w:spacing w:line="320" w:lineRule="exact"/>
              <w:jc w:val="center"/>
              <w:rPr>
                <w:rFonts w:eastAsia="宋体"/>
                <w:kern w:val="0"/>
                <w:sz w:val="21"/>
                <w:szCs w:val="21"/>
              </w:rPr>
            </w:pPr>
            <w:r>
              <w:rPr>
                <w:rFonts w:eastAsia="宋体"/>
                <w:kern w:val="0"/>
                <w:sz w:val="21"/>
                <w:szCs w:val="21"/>
              </w:rPr>
              <w:t>100</w:t>
            </w:r>
          </w:p>
        </w:tc>
        <w:tc>
          <w:tcPr>
            <w:tcW w:w="860" w:type="dxa"/>
            <w:noWrap w:val="0"/>
            <w:vAlign w:val="top"/>
          </w:tcPr>
          <w:p w14:paraId="592EC36E">
            <w:pPr>
              <w:autoSpaceDE w:val="0"/>
              <w:autoSpaceDN w:val="0"/>
              <w:spacing w:line="320" w:lineRule="exact"/>
              <w:jc w:val="center"/>
              <w:rPr>
                <w:rFonts w:hint="default" w:eastAsia="宋体"/>
                <w:kern w:val="0"/>
                <w:sz w:val="21"/>
                <w:szCs w:val="21"/>
                <w:lang w:val="en-US" w:eastAsia="zh-CN"/>
              </w:rPr>
            </w:pPr>
            <w:r>
              <w:rPr>
                <w:rFonts w:hint="eastAsia" w:eastAsia="宋体"/>
                <w:kern w:val="0"/>
                <w:sz w:val="21"/>
                <w:szCs w:val="21"/>
                <w:lang w:val="en-US" w:eastAsia="zh-CN"/>
              </w:rPr>
              <w:t>100</w:t>
            </w:r>
          </w:p>
        </w:tc>
        <w:tc>
          <w:tcPr>
            <w:tcW w:w="1400" w:type="dxa"/>
            <w:noWrap w:val="0"/>
            <w:vAlign w:val="top"/>
          </w:tcPr>
          <w:p w14:paraId="342654C8">
            <w:pPr>
              <w:autoSpaceDE w:val="0"/>
              <w:autoSpaceDN w:val="0"/>
              <w:spacing w:line="320" w:lineRule="exact"/>
              <w:jc w:val="center"/>
              <w:rPr>
                <w:rFonts w:eastAsia="宋体"/>
                <w:kern w:val="0"/>
                <w:sz w:val="21"/>
                <w:szCs w:val="21"/>
              </w:rPr>
            </w:pPr>
          </w:p>
        </w:tc>
      </w:tr>
    </w:tbl>
    <w:p w14:paraId="42CDF824">
      <w:pPr>
        <w:autoSpaceDE w:val="0"/>
        <w:autoSpaceDN w:val="0"/>
        <w:spacing w:line="320" w:lineRule="exact"/>
        <w:rPr>
          <w:rFonts w:eastAsia="宋体"/>
          <w:kern w:val="0"/>
          <w:sz w:val="21"/>
          <w:szCs w:val="21"/>
        </w:rPr>
      </w:pPr>
      <w:r>
        <w:rPr>
          <w:rFonts w:hAnsi="宋体" w:eastAsia="宋体"/>
          <w:kern w:val="0"/>
          <w:sz w:val="21"/>
          <w:szCs w:val="21"/>
        </w:rPr>
        <w:t>备注：</w:t>
      </w:r>
      <w:r>
        <w:rPr>
          <w:rFonts w:eastAsia="宋体"/>
          <w:kern w:val="0"/>
          <w:sz w:val="21"/>
          <w:szCs w:val="21"/>
        </w:rPr>
        <w:t xml:space="preserve"> </w:t>
      </w:r>
      <w:r>
        <w:rPr>
          <w:rFonts w:hAnsi="宋体" w:eastAsia="宋体"/>
          <w:kern w:val="0"/>
          <w:sz w:val="21"/>
          <w:szCs w:val="21"/>
        </w:rPr>
        <w:t>每个项目支出一张表。</w:t>
      </w:r>
    </w:p>
    <w:p w14:paraId="76327CD9">
      <w:pPr>
        <w:autoSpaceDE w:val="0"/>
        <w:autoSpaceDN w:val="0"/>
        <w:spacing w:before="20" w:line="340" w:lineRule="atLeast"/>
        <w:rPr>
          <w:rFonts w:hint="eastAsia" w:eastAsia="宋体"/>
          <w:color w:val="000000"/>
          <w:kern w:val="0"/>
          <w:sz w:val="21"/>
          <w:szCs w:val="21"/>
          <w:lang w:eastAsia="zh-CN"/>
        </w:rPr>
      </w:pPr>
      <w:r>
        <w:rPr>
          <w:rFonts w:hAnsi="宋体" w:eastAsia="宋体"/>
          <w:kern w:val="0"/>
          <w:sz w:val="21"/>
          <w:szCs w:val="21"/>
        </w:rPr>
        <w:t>填表人：</w:t>
      </w:r>
      <w:r>
        <w:rPr>
          <w:rFonts w:hint="eastAsia" w:hAnsi="宋体" w:eastAsia="宋体"/>
          <w:kern w:val="0"/>
          <w:sz w:val="21"/>
          <w:szCs w:val="21"/>
          <w:lang w:eastAsia="zh-CN"/>
        </w:rPr>
        <w:t>郭银燕</w:t>
      </w:r>
      <w:r>
        <w:rPr>
          <w:rFonts w:eastAsia="宋体"/>
          <w:kern w:val="0"/>
          <w:sz w:val="21"/>
          <w:szCs w:val="21"/>
        </w:rPr>
        <w:t xml:space="preserve">   </w:t>
      </w:r>
      <w:r>
        <w:rPr>
          <w:rFonts w:hAnsi="宋体" w:eastAsia="宋体"/>
          <w:kern w:val="0"/>
          <w:sz w:val="21"/>
          <w:szCs w:val="21"/>
        </w:rPr>
        <w:t>填报日期：</w:t>
      </w:r>
      <w:r>
        <w:rPr>
          <w:rFonts w:hint="eastAsia" w:hAnsi="宋体" w:eastAsia="宋体"/>
          <w:kern w:val="0"/>
          <w:sz w:val="21"/>
          <w:szCs w:val="21"/>
          <w:lang w:val="en-US" w:eastAsia="zh-CN"/>
        </w:rPr>
        <w:t>2024.4.7</w:t>
      </w:r>
      <w:r>
        <w:rPr>
          <w:rFonts w:eastAsia="宋体"/>
          <w:kern w:val="0"/>
          <w:sz w:val="21"/>
          <w:szCs w:val="21"/>
        </w:rPr>
        <w:t xml:space="preserve">    </w:t>
      </w:r>
      <w:r>
        <w:rPr>
          <w:rFonts w:hAnsi="宋体" w:eastAsia="宋体"/>
          <w:kern w:val="0"/>
          <w:sz w:val="21"/>
          <w:szCs w:val="21"/>
        </w:rPr>
        <w:t>联系电话：</w:t>
      </w:r>
      <w:r>
        <w:rPr>
          <w:rFonts w:hint="eastAsia" w:hAnsi="宋体" w:eastAsia="宋体"/>
          <w:kern w:val="0"/>
          <w:sz w:val="21"/>
          <w:szCs w:val="21"/>
          <w:lang w:val="en-US" w:eastAsia="zh-CN"/>
        </w:rPr>
        <w:t>18867354746</w:t>
      </w:r>
      <w:r>
        <w:rPr>
          <w:rFonts w:eastAsia="宋体"/>
          <w:kern w:val="0"/>
          <w:sz w:val="21"/>
          <w:szCs w:val="21"/>
        </w:rPr>
        <w:t xml:space="preserve">   </w:t>
      </w:r>
      <w:r>
        <w:rPr>
          <w:rFonts w:hAnsi="宋体" w:eastAsia="宋体"/>
          <w:kern w:val="0"/>
          <w:sz w:val="21"/>
          <w:szCs w:val="21"/>
        </w:rPr>
        <w:t>单位负责人签字</w:t>
      </w:r>
      <w:r>
        <w:rPr>
          <w:rFonts w:hint="eastAsia" w:hAnsi="宋体" w:eastAsia="宋体"/>
          <w:kern w:val="0"/>
          <w:sz w:val="21"/>
          <w:szCs w:val="21"/>
          <w:lang w:eastAsia="zh-CN"/>
        </w:rPr>
        <w:t>：</w:t>
      </w:r>
    </w:p>
    <w:p w14:paraId="2C74010A">
      <w:pPr>
        <w:spacing w:line="594" w:lineRule="exact"/>
        <w:rPr>
          <w:rFonts w:eastAsia="黑体"/>
          <w:bCs/>
          <w:kern w:val="0"/>
          <w:szCs w:val="32"/>
        </w:rPr>
      </w:pPr>
    </w:p>
    <w:p w14:paraId="729198D8">
      <w:pPr>
        <w:spacing w:line="594" w:lineRule="exact"/>
        <w:rPr>
          <w:rFonts w:eastAsia="黑体"/>
          <w:bCs/>
          <w:kern w:val="0"/>
          <w:szCs w:val="32"/>
        </w:rPr>
      </w:pPr>
      <w:r>
        <w:rPr>
          <w:rFonts w:eastAsia="黑体"/>
          <w:bCs/>
          <w:kern w:val="0"/>
          <w:szCs w:val="32"/>
        </w:rPr>
        <w:t>附件5</w:t>
      </w:r>
    </w:p>
    <w:p w14:paraId="7B6117E3">
      <w:pPr>
        <w:spacing w:line="594" w:lineRule="exact"/>
        <w:jc w:val="center"/>
        <w:rPr>
          <w:rFonts w:eastAsia="方正小标宋简体"/>
          <w:bCs/>
          <w:kern w:val="0"/>
          <w:sz w:val="44"/>
          <w:szCs w:val="44"/>
        </w:rPr>
      </w:pPr>
      <w:r>
        <w:rPr>
          <w:rFonts w:hint="eastAsia" w:eastAsia="方正小标宋简体"/>
          <w:bCs/>
          <w:kern w:val="0"/>
          <w:sz w:val="44"/>
          <w:szCs w:val="44"/>
          <w:lang w:eastAsia="zh-CN"/>
        </w:rPr>
        <w:t>大栗港镇</w:t>
      </w:r>
      <w:r>
        <w:rPr>
          <w:rFonts w:eastAsia="方正小标宋简体"/>
          <w:bCs/>
          <w:kern w:val="0"/>
          <w:sz w:val="44"/>
          <w:szCs w:val="44"/>
        </w:rPr>
        <w:t>2023年度</w:t>
      </w:r>
      <w:r>
        <w:rPr>
          <w:rFonts w:hint="eastAsia" w:eastAsia="方正小标宋简体"/>
          <w:bCs/>
          <w:kern w:val="0"/>
          <w:sz w:val="44"/>
          <w:szCs w:val="44"/>
          <w:lang w:eastAsia="zh-CN"/>
        </w:rPr>
        <w:t>村管费</w:t>
      </w:r>
      <w:r>
        <w:rPr>
          <w:rFonts w:eastAsia="方正小标宋简体"/>
          <w:bCs/>
          <w:kern w:val="0"/>
          <w:sz w:val="44"/>
          <w:szCs w:val="44"/>
        </w:rPr>
        <w:t>项目支出绩效</w:t>
      </w:r>
    </w:p>
    <w:p w14:paraId="6A3AF492">
      <w:pPr>
        <w:spacing w:line="594" w:lineRule="exact"/>
        <w:jc w:val="center"/>
        <w:rPr>
          <w:rFonts w:eastAsia="方正小标宋简体"/>
          <w:bCs/>
          <w:kern w:val="0"/>
          <w:sz w:val="44"/>
          <w:szCs w:val="44"/>
        </w:rPr>
      </w:pPr>
      <w:r>
        <w:rPr>
          <w:rFonts w:eastAsia="方正小标宋简体"/>
          <w:bCs/>
          <w:kern w:val="0"/>
          <w:sz w:val="44"/>
          <w:szCs w:val="44"/>
        </w:rPr>
        <w:t>报告</w:t>
      </w:r>
    </w:p>
    <w:p w14:paraId="65A21D52">
      <w:pPr>
        <w:spacing w:line="594" w:lineRule="exact"/>
        <w:rPr>
          <w:b/>
          <w:bCs/>
          <w:kern w:val="0"/>
          <w:szCs w:val="32"/>
        </w:rPr>
      </w:pPr>
    </w:p>
    <w:p w14:paraId="7E0586DB">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b/>
          <w:bCs/>
          <w:kern w:val="0"/>
          <w:szCs w:val="32"/>
        </w:rPr>
      </w:pPr>
      <w:r>
        <w:rPr>
          <w:rFonts w:hint="eastAsia" w:ascii="Times New Roman" w:hAnsi="Times New Roman" w:cs="Times New Roman"/>
          <w:szCs w:val="32"/>
        </w:rPr>
        <w:t>为认真落实绩效评价制度，加强财政支出管理，规范支出预算执行，提高财政资金使用效益，全面推进预算绩效管理，根据</w:t>
      </w:r>
      <w:r>
        <w:rPr>
          <w:rFonts w:hint="eastAsia" w:ascii="Times New Roman" w:hAnsi="Times New Roman" w:cs="Times New Roman"/>
          <w:szCs w:val="32"/>
          <w:lang w:eastAsia="zh-CN"/>
        </w:rPr>
        <w:t>《</w:t>
      </w:r>
      <w:r>
        <w:rPr>
          <w:rFonts w:hint="eastAsia" w:ascii="Times New Roman" w:hAnsi="Times New Roman" w:cs="Times New Roman"/>
          <w:szCs w:val="32"/>
        </w:rPr>
        <w:t>桃江县财政局关于开展202</w:t>
      </w:r>
      <w:r>
        <w:rPr>
          <w:rFonts w:hint="eastAsia" w:cs="Times New Roman"/>
          <w:szCs w:val="32"/>
          <w:lang w:val="en-US" w:eastAsia="zh-CN"/>
        </w:rPr>
        <w:t>3</w:t>
      </w:r>
      <w:r>
        <w:rPr>
          <w:rFonts w:hint="eastAsia" w:ascii="Times New Roman" w:hAnsi="Times New Roman" w:cs="Times New Roman"/>
          <w:szCs w:val="32"/>
        </w:rPr>
        <w:t>年度财政资金绩效自评工作的通知》（桃财监〔202</w:t>
      </w:r>
      <w:r>
        <w:rPr>
          <w:rFonts w:hint="eastAsia" w:cs="Times New Roman"/>
          <w:szCs w:val="32"/>
          <w:lang w:val="en-US" w:eastAsia="zh-CN"/>
        </w:rPr>
        <w:t>4</w:t>
      </w:r>
      <w:r>
        <w:rPr>
          <w:rFonts w:hint="eastAsia" w:ascii="Times New Roman" w:hAnsi="Times New Roman" w:cs="Times New Roman"/>
          <w:szCs w:val="32"/>
        </w:rPr>
        <w:t>〕</w:t>
      </w:r>
      <w:r>
        <w:rPr>
          <w:rFonts w:hint="eastAsia" w:cs="Times New Roman"/>
          <w:szCs w:val="32"/>
          <w:lang w:val="en-US" w:eastAsia="zh-CN"/>
        </w:rPr>
        <w:t>51</w:t>
      </w:r>
      <w:r>
        <w:rPr>
          <w:rFonts w:hint="eastAsia" w:ascii="Times New Roman" w:hAnsi="Times New Roman" w:cs="Times New Roman"/>
          <w:szCs w:val="32"/>
        </w:rPr>
        <w:t>号）的要求，我镇对202</w:t>
      </w:r>
      <w:r>
        <w:rPr>
          <w:rFonts w:hint="eastAsia" w:cs="Times New Roman"/>
          <w:szCs w:val="32"/>
          <w:lang w:val="en-US" w:eastAsia="zh-CN"/>
        </w:rPr>
        <w:t>3</w:t>
      </w:r>
      <w:r>
        <w:rPr>
          <w:rFonts w:hint="eastAsia" w:ascii="Times New Roman" w:hAnsi="Times New Roman" w:cs="Times New Roman"/>
          <w:szCs w:val="32"/>
        </w:rPr>
        <w:t>年</w:t>
      </w:r>
      <w:r>
        <w:rPr>
          <w:rFonts w:hint="eastAsia" w:cs="Times New Roman"/>
          <w:szCs w:val="32"/>
          <w:lang w:eastAsia="zh-CN"/>
        </w:rPr>
        <w:t>村管费</w:t>
      </w:r>
      <w:r>
        <w:rPr>
          <w:rFonts w:hint="eastAsia" w:ascii="Times New Roman" w:hAnsi="Times New Roman" w:cs="Times New Roman"/>
          <w:szCs w:val="32"/>
        </w:rPr>
        <w:t>项目实施了绩效评价。现将项目绩效评价情况报告如下：</w:t>
      </w:r>
    </w:p>
    <w:p w14:paraId="62D95429">
      <w:pPr>
        <w:spacing w:line="594" w:lineRule="exact"/>
        <w:ind w:firstLine="640" w:firstLineChars="200"/>
        <w:rPr>
          <w:rFonts w:eastAsia="黑体"/>
          <w:kern w:val="0"/>
          <w:szCs w:val="32"/>
        </w:rPr>
      </w:pPr>
      <w:r>
        <w:rPr>
          <w:rFonts w:eastAsia="黑体"/>
          <w:bCs/>
          <w:kern w:val="0"/>
          <w:szCs w:val="32"/>
        </w:rPr>
        <w:t>一、项目概况</w:t>
      </w:r>
    </w:p>
    <w:p w14:paraId="79DCF262">
      <w:pPr>
        <w:spacing w:line="594" w:lineRule="exact"/>
        <w:ind w:firstLine="640" w:firstLineChars="200"/>
        <w:rPr>
          <w:kern w:val="0"/>
          <w:szCs w:val="32"/>
        </w:rPr>
      </w:pPr>
      <w:r>
        <w:rPr>
          <w:kern w:val="0"/>
          <w:szCs w:val="32"/>
        </w:rPr>
        <w:t>（一）项目单位基本情况</w:t>
      </w:r>
    </w:p>
    <w:p w14:paraId="0A10F224">
      <w:pPr>
        <w:spacing w:line="594" w:lineRule="exact"/>
        <w:ind w:firstLine="640" w:firstLineChars="200"/>
        <w:rPr>
          <w:rFonts w:hint="eastAsia" w:ascii="Times New Roman" w:hAnsi="Times New Roman" w:cs="Times New Roman"/>
          <w:szCs w:val="32"/>
        </w:rPr>
      </w:pPr>
      <w:r>
        <w:rPr>
          <w:rFonts w:hint="eastAsia" w:ascii="Times New Roman" w:hAnsi="Times New Roman" w:cs="Times New Roman"/>
          <w:szCs w:val="32"/>
        </w:rPr>
        <w:t>大栗港镇位于桃江县城西30公里处，东与鸬鹚渡镇、沾溪镇相连，西南与马迹塘镇接壤，北靠鲊埠、三堂街镇，大栗港镇由原大栗港、筑金坝、栗山河三乡合并而成，素有鱼米之乡、竹木之乡、茶叶之乡、山歌之乡之称，全力打造乡村旅游乡镇和加强“两区一中心”建设，现辖有1个社区、16个行政村，辖区内总人口70456人，辖区面积171.9平方千米。</w:t>
      </w:r>
    </w:p>
    <w:p w14:paraId="187B4FC7">
      <w:pPr>
        <w:numPr>
          <w:ilvl w:val="0"/>
          <w:numId w:val="1"/>
        </w:numPr>
        <w:spacing w:line="594" w:lineRule="exact"/>
        <w:ind w:firstLine="640" w:firstLineChars="200"/>
        <w:rPr>
          <w:kern w:val="0"/>
          <w:szCs w:val="32"/>
        </w:rPr>
      </w:pPr>
      <w:r>
        <w:rPr>
          <w:kern w:val="0"/>
          <w:szCs w:val="32"/>
        </w:rPr>
        <w:t>项目基本情况简介</w:t>
      </w:r>
    </w:p>
    <w:p w14:paraId="73079B24">
      <w:pPr>
        <w:spacing w:line="594" w:lineRule="exact"/>
        <w:ind w:firstLine="640" w:firstLineChars="200"/>
        <w:rPr>
          <w:rFonts w:hint="eastAsia" w:ascii="Times New Roman" w:hAnsi="Times New Roman" w:cs="Times New Roman"/>
          <w:szCs w:val="32"/>
        </w:rPr>
      </w:pPr>
      <w:r>
        <w:rPr>
          <w:rFonts w:hint="eastAsia" w:ascii="Times New Roman" w:hAnsi="Times New Roman" w:cs="Times New Roman"/>
          <w:szCs w:val="32"/>
        </w:rPr>
        <w:t>村级办公经费、村干工资以及</w:t>
      </w:r>
      <w:r>
        <w:rPr>
          <w:rFonts w:hint="eastAsia" w:ascii="Times New Roman" w:hAnsi="Times New Roman" w:cs="Times New Roman"/>
          <w:szCs w:val="32"/>
          <w:lang w:eastAsia="zh-CN"/>
        </w:rPr>
        <w:t>农村</w:t>
      </w:r>
      <w:r>
        <w:rPr>
          <w:rFonts w:hint="eastAsia" w:ascii="Times New Roman" w:hAnsi="Times New Roman" w:cs="Times New Roman"/>
          <w:szCs w:val="32"/>
        </w:rPr>
        <w:t>公益事业建设是</w:t>
      </w:r>
      <w:r>
        <w:rPr>
          <w:rFonts w:hint="eastAsia" w:cs="Times New Roman"/>
          <w:szCs w:val="32"/>
          <w:lang w:eastAsia="zh-CN"/>
        </w:rPr>
        <w:t>村管费</w:t>
      </w:r>
      <w:r>
        <w:rPr>
          <w:rFonts w:hint="eastAsia" w:ascii="Times New Roman" w:hAnsi="Times New Roman" w:cs="Times New Roman"/>
          <w:szCs w:val="32"/>
        </w:rPr>
        <w:t>项目中的经常类支出。按照农村税费改革和农村配套改革的有关政策，村级组织运转经费由省、市、县财政统筹安排。202</w:t>
      </w:r>
      <w:r>
        <w:rPr>
          <w:rFonts w:hint="eastAsia" w:cs="Times New Roman"/>
          <w:szCs w:val="32"/>
          <w:lang w:val="en-US" w:eastAsia="zh-CN"/>
        </w:rPr>
        <w:t>3</w:t>
      </w:r>
      <w:r>
        <w:rPr>
          <w:rFonts w:hint="eastAsia" w:ascii="Times New Roman" w:hAnsi="Times New Roman" w:cs="Times New Roman"/>
          <w:szCs w:val="32"/>
        </w:rPr>
        <w:t>年</w:t>
      </w:r>
      <w:r>
        <w:rPr>
          <w:rFonts w:hint="eastAsia" w:cs="Times New Roman"/>
          <w:szCs w:val="32"/>
          <w:lang w:eastAsia="zh-CN"/>
        </w:rPr>
        <w:t>村管费</w:t>
      </w:r>
      <w:r>
        <w:rPr>
          <w:rFonts w:hint="eastAsia" w:ascii="Times New Roman" w:hAnsi="Times New Roman" w:cs="Times New Roman"/>
          <w:szCs w:val="32"/>
        </w:rPr>
        <w:t>县财政489.71万元资金到我镇，用于村委会和党支部完成各级政府交办和下达的各项工作任务及乡村建设，切实履行法律规定的各项权利和义务，保证村支两委正常运转和发展农村经济和社会各项事业。</w:t>
      </w:r>
    </w:p>
    <w:p w14:paraId="2D0CEAD3">
      <w:pPr>
        <w:numPr>
          <w:ilvl w:val="0"/>
          <w:numId w:val="1"/>
        </w:numPr>
        <w:spacing w:line="594" w:lineRule="exact"/>
        <w:ind w:left="0" w:leftChars="0" w:firstLine="640" w:firstLineChars="200"/>
        <w:rPr>
          <w:kern w:val="0"/>
          <w:szCs w:val="32"/>
        </w:rPr>
      </w:pPr>
      <w:r>
        <w:rPr>
          <w:kern w:val="0"/>
          <w:szCs w:val="32"/>
        </w:rPr>
        <w:t>项目绩效目标设立情况，主要包括项目绩效总目标和阶段性目标，预期主要的经济、政治和社会效益。</w:t>
      </w:r>
    </w:p>
    <w:p w14:paraId="4E264D14">
      <w:pPr>
        <w:spacing w:line="594" w:lineRule="exact"/>
        <w:ind w:firstLine="640" w:firstLineChars="200"/>
        <w:rPr>
          <w:rFonts w:hint="eastAsia" w:ascii="Times New Roman" w:hAnsi="Times New Roman" w:cs="Times New Roman"/>
          <w:szCs w:val="32"/>
        </w:rPr>
      </w:pPr>
      <w:r>
        <w:rPr>
          <w:rFonts w:hint="eastAsia" w:ascii="Times New Roman" w:hAnsi="Times New Roman" w:cs="Times New Roman"/>
          <w:szCs w:val="32"/>
        </w:rPr>
        <w:t>在上级财政统筹安排下，合理有效使用各项支出费用，做到账实相符。确保补助资金及时足额到村，不得移用、截留，不得结转到下一年度使用。杜绝资金违规使用等情况的发生，有效推广大栗港镇人民政府村账乡代管财务管理制度，做到有章可循，照章办事，合理调配资金，提高资金使用效益，确保村级各项工作正常运转。其具体绩效目标如下：</w:t>
      </w:r>
    </w:p>
    <w:p w14:paraId="5293BAC9">
      <w:pPr>
        <w:spacing w:line="594" w:lineRule="exact"/>
        <w:ind w:firstLine="640" w:firstLineChars="200"/>
        <w:rPr>
          <w:rFonts w:hint="eastAsia" w:ascii="Times New Roman" w:hAnsi="Times New Roman" w:cs="Times New Roman"/>
          <w:szCs w:val="32"/>
        </w:rPr>
      </w:pPr>
      <w:r>
        <w:rPr>
          <w:rFonts w:hint="eastAsia" w:ascii="Times New Roman" w:hAnsi="Times New Roman" w:cs="Times New Roman"/>
          <w:szCs w:val="32"/>
        </w:rPr>
        <w:t>1、村支书年工资总额达到</w:t>
      </w:r>
      <w:r>
        <w:rPr>
          <w:rFonts w:hint="eastAsia" w:cs="Times New Roman"/>
          <w:szCs w:val="32"/>
          <w:lang w:val="en-US" w:eastAsia="zh-CN"/>
        </w:rPr>
        <w:t>44400</w:t>
      </w:r>
      <w:r>
        <w:rPr>
          <w:rFonts w:hint="eastAsia" w:ascii="Times New Roman" w:hAnsi="Times New Roman" w:cs="Times New Roman"/>
          <w:szCs w:val="32"/>
        </w:rPr>
        <w:t>元、村主任达到支书的90%、其他人员达到支书的70%；</w:t>
      </w:r>
    </w:p>
    <w:p w14:paraId="269024D8">
      <w:pPr>
        <w:spacing w:line="594" w:lineRule="exact"/>
        <w:ind w:firstLine="640" w:firstLineChars="200"/>
        <w:rPr>
          <w:rFonts w:hint="eastAsia" w:ascii="Times New Roman" w:hAnsi="Times New Roman" w:cs="Times New Roman"/>
          <w:szCs w:val="32"/>
        </w:rPr>
      </w:pPr>
      <w:r>
        <w:rPr>
          <w:rFonts w:hint="eastAsia" w:ascii="Times New Roman" w:hAnsi="Times New Roman" w:cs="Times New Roman"/>
          <w:szCs w:val="32"/>
        </w:rPr>
        <w:t>2、村办公经费按10元/人分配，以合并新村为单位，不足3万元的村补足3万元；</w:t>
      </w:r>
    </w:p>
    <w:p w14:paraId="73430DFA">
      <w:pPr>
        <w:spacing w:line="594" w:lineRule="exact"/>
        <w:ind w:firstLine="640" w:firstLineChars="200"/>
        <w:rPr>
          <w:rFonts w:hint="eastAsia" w:ascii="Times New Roman" w:hAnsi="Times New Roman" w:cs="Times New Roman"/>
          <w:szCs w:val="32"/>
        </w:rPr>
      </w:pPr>
      <w:r>
        <w:rPr>
          <w:rFonts w:hint="eastAsia" w:ascii="Times New Roman" w:hAnsi="Times New Roman" w:cs="Times New Roman"/>
          <w:szCs w:val="32"/>
        </w:rPr>
        <w:t>3、离任村干困难补助按每人每年1</w:t>
      </w:r>
      <w:r>
        <w:rPr>
          <w:rFonts w:hint="eastAsia" w:cs="Times New Roman"/>
          <w:szCs w:val="32"/>
          <w:lang w:val="en-US" w:eastAsia="zh-CN"/>
        </w:rPr>
        <w:t>992</w:t>
      </w:r>
      <w:r>
        <w:rPr>
          <w:rFonts w:hint="eastAsia" w:ascii="Times New Roman" w:hAnsi="Times New Roman" w:cs="Times New Roman"/>
          <w:szCs w:val="32"/>
        </w:rPr>
        <w:t>元计算；</w:t>
      </w:r>
    </w:p>
    <w:p w14:paraId="07EAE173">
      <w:pPr>
        <w:spacing w:line="594" w:lineRule="exact"/>
        <w:ind w:firstLine="640" w:firstLineChars="200"/>
        <w:rPr>
          <w:rFonts w:hint="eastAsia" w:ascii="Times New Roman" w:hAnsi="Times New Roman" w:cs="Times New Roman"/>
          <w:szCs w:val="32"/>
        </w:rPr>
      </w:pPr>
      <w:r>
        <w:rPr>
          <w:rFonts w:hint="eastAsia" w:ascii="Times New Roman" w:hAnsi="Times New Roman" w:cs="Times New Roman"/>
          <w:szCs w:val="32"/>
        </w:rPr>
        <w:t>4、服务群众专项经费村均达1万元；</w:t>
      </w:r>
    </w:p>
    <w:p w14:paraId="34E5B356">
      <w:pPr>
        <w:spacing w:line="594" w:lineRule="exact"/>
        <w:ind w:firstLine="640" w:firstLineChars="200"/>
        <w:rPr>
          <w:rFonts w:hint="eastAsia" w:ascii="Times New Roman" w:hAnsi="Times New Roman" w:cs="Times New Roman"/>
          <w:szCs w:val="32"/>
        </w:rPr>
      </w:pPr>
      <w:r>
        <w:rPr>
          <w:rFonts w:hint="eastAsia" w:ascii="Times New Roman" w:hAnsi="Times New Roman" w:cs="Times New Roman"/>
          <w:szCs w:val="32"/>
        </w:rPr>
        <w:t>5、按镇政府的部署和上级主管部门的要求完成本年度计生工作任务和上报中长期工作计划；</w:t>
      </w:r>
    </w:p>
    <w:p w14:paraId="3CE925E1">
      <w:pPr>
        <w:spacing w:line="594" w:lineRule="exact"/>
        <w:ind w:firstLine="640" w:firstLineChars="200"/>
        <w:rPr>
          <w:rFonts w:hint="eastAsia" w:ascii="Times New Roman" w:hAnsi="Times New Roman" w:cs="Times New Roman"/>
          <w:szCs w:val="32"/>
        </w:rPr>
      </w:pPr>
      <w:r>
        <w:rPr>
          <w:rFonts w:hint="eastAsia" w:ascii="Times New Roman" w:hAnsi="Times New Roman" w:cs="Times New Roman"/>
          <w:szCs w:val="32"/>
        </w:rPr>
        <w:t>6、按镇政府的部署完成本年度在社会治安、民间纠纷、安全监管等方面的工作任务并制定上报中长期工作计划；</w:t>
      </w:r>
    </w:p>
    <w:p w14:paraId="7E63AB18">
      <w:pPr>
        <w:spacing w:line="594" w:lineRule="exact"/>
        <w:ind w:firstLine="640" w:firstLineChars="200"/>
        <w:rPr>
          <w:rFonts w:hint="eastAsia" w:ascii="Times New Roman" w:hAnsi="Times New Roman" w:cs="Times New Roman"/>
          <w:szCs w:val="32"/>
        </w:rPr>
      </w:pPr>
      <w:r>
        <w:rPr>
          <w:rFonts w:hint="eastAsia" w:ascii="Times New Roman" w:hAnsi="Times New Roman" w:cs="Times New Roman"/>
          <w:szCs w:val="32"/>
        </w:rPr>
        <w:t>7、完成年度农田水利基本建设、村级公路及桥梁修建、植树造林任务和村级“一事一议”的组织和引导工作；</w:t>
      </w:r>
    </w:p>
    <w:p w14:paraId="65027701">
      <w:pPr>
        <w:spacing w:line="594" w:lineRule="exact"/>
        <w:ind w:firstLine="640" w:firstLineChars="200"/>
        <w:rPr>
          <w:rFonts w:hint="eastAsia" w:ascii="Times New Roman" w:hAnsi="Times New Roman" w:cs="Times New Roman"/>
          <w:szCs w:val="32"/>
        </w:rPr>
      </w:pPr>
      <w:r>
        <w:rPr>
          <w:rFonts w:hint="eastAsia" w:ascii="Times New Roman" w:hAnsi="Times New Roman" w:cs="Times New Roman"/>
          <w:szCs w:val="32"/>
        </w:rPr>
        <w:t>8、完成年度新农保、新农合工作目标；</w:t>
      </w:r>
    </w:p>
    <w:p w14:paraId="329BFE09">
      <w:pPr>
        <w:spacing w:line="594" w:lineRule="exact"/>
        <w:ind w:firstLine="640" w:firstLineChars="200"/>
        <w:rPr>
          <w:rFonts w:hint="eastAsia" w:ascii="Times New Roman" w:hAnsi="Times New Roman" w:cs="Times New Roman"/>
          <w:szCs w:val="32"/>
        </w:rPr>
      </w:pPr>
      <w:r>
        <w:rPr>
          <w:rFonts w:hint="eastAsia" w:ascii="Times New Roman" w:hAnsi="Times New Roman" w:cs="Times New Roman"/>
          <w:szCs w:val="32"/>
        </w:rPr>
        <w:t>9、完成农村五保户、低保户的核定及资金发放工作；</w:t>
      </w:r>
    </w:p>
    <w:p w14:paraId="51DB4141">
      <w:pPr>
        <w:spacing w:line="594" w:lineRule="exact"/>
        <w:ind w:firstLine="640" w:firstLineChars="200"/>
        <w:rPr>
          <w:rFonts w:hint="eastAsia" w:ascii="Times New Roman" w:hAnsi="Times New Roman" w:cs="Times New Roman"/>
          <w:szCs w:val="32"/>
        </w:rPr>
      </w:pPr>
      <w:r>
        <w:rPr>
          <w:rFonts w:hint="eastAsia" w:ascii="Times New Roman" w:hAnsi="Times New Roman" w:cs="Times New Roman"/>
          <w:szCs w:val="32"/>
        </w:rPr>
        <w:t>10、完成其它惠农补贴发放的基础数据收集及公示工作；</w:t>
      </w:r>
    </w:p>
    <w:p w14:paraId="3FFA1AF4">
      <w:pPr>
        <w:spacing w:line="594" w:lineRule="exact"/>
        <w:ind w:firstLine="640" w:firstLineChars="200"/>
        <w:rPr>
          <w:rFonts w:hint="eastAsia" w:ascii="Times New Roman" w:hAnsi="Times New Roman" w:cs="Times New Roman"/>
          <w:szCs w:val="32"/>
        </w:rPr>
      </w:pPr>
      <w:r>
        <w:rPr>
          <w:rFonts w:hint="eastAsia" w:ascii="Times New Roman" w:hAnsi="Times New Roman" w:cs="Times New Roman"/>
          <w:szCs w:val="32"/>
        </w:rPr>
        <w:t>11、完成镇人民政府交办的各项重点工作和其它中心工作任务；</w:t>
      </w:r>
    </w:p>
    <w:p w14:paraId="735265AE">
      <w:pPr>
        <w:spacing w:line="594" w:lineRule="exact"/>
        <w:ind w:firstLine="640" w:firstLineChars="200"/>
        <w:rPr>
          <w:rFonts w:hint="eastAsia" w:ascii="Times New Roman" w:hAnsi="Times New Roman" w:cs="Times New Roman"/>
          <w:szCs w:val="32"/>
        </w:rPr>
      </w:pPr>
      <w:r>
        <w:rPr>
          <w:rFonts w:hint="eastAsia" w:ascii="Times New Roman" w:hAnsi="Times New Roman" w:cs="Times New Roman"/>
          <w:szCs w:val="32"/>
        </w:rPr>
        <w:t>12、计划生育、社会治安综合治理、安全生产达全县先进行列、群众上访率控制在最低标准以内；</w:t>
      </w:r>
    </w:p>
    <w:p w14:paraId="5281D2B6">
      <w:pPr>
        <w:spacing w:line="594" w:lineRule="exact"/>
        <w:ind w:firstLine="640" w:firstLineChars="200"/>
        <w:rPr>
          <w:rFonts w:hint="eastAsia" w:ascii="Times New Roman" w:hAnsi="Times New Roman" w:cs="Times New Roman"/>
          <w:szCs w:val="32"/>
        </w:rPr>
      </w:pPr>
      <w:r>
        <w:rPr>
          <w:rFonts w:hint="eastAsia" w:ascii="Times New Roman" w:hAnsi="Times New Roman" w:cs="Times New Roman"/>
          <w:szCs w:val="32"/>
        </w:rPr>
        <w:t>13、在支委的主导下、搞好党风廉政建设及反腐败工作；</w:t>
      </w:r>
    </w:p>
    <w:p w14:paraId="1E2F7348">
      <w:pPr>
        <w:spacing w:line="594" w:lineRule="exact"/>
        <w:ind w:firstLine="640" w:firstLineChars="200"/>
        <w:rPr>
          <w:rFonts w:hint="eastAsia" w:ascii="Times New Roman" w:hAnsi="Times New Roman" w:cs="Times New Roman"/>
          <w:szCs w:val="32"/>
        </w:rPr>
      </w:pPr>
      <w:r>
        <w:rPr>
          <w:rFonts w:hint="eastAsia" w:ascii="Times New Roman" w:hAnsi="Times New Roman" w:cs="Times New Roman"/>
          <w:szCs w:val="32"/>
        </w:rPr>
        <w:t>14、群众对村干部满意率达97%以上、退休村干生活补助保障发放达100%。</w:t>
      </w:r>
    </w:p>
    <w:p w14:paraId="5897178D">
      <w:pPr>
        <w:spacing w:line="594" w:lineRule="exact"/>
        <w:ind w:firstLine="640" w:firstLineChars="200"/>
        <w:rPr>
          <w:rFonts w:eastAsia="黑体"/>
          <w:bCs/>
          <w:kern w:val="0"/>
          <w:szCs w:val="32"/>
        </w:rPr>
      </w:pPr>
      <w:r>
        <w:rPr>
          <w:rFonts w:eastAsia="黑体"/>
          <w:bCs/>
          <w:kern w:val="0"/>
          <w:szCs w:val="32"/>
        </w:rPr>
        <w:t>二、项目资金使用及管理情况分析</w:t>
      </w:r>
    </w:p>
    <w:p w14:paraId="6D8BFD43">
      <w:pPr>
        <w:spacing w:line="594" w:lineRule="exact"/>
        <w:ind w:firstLine="640" w:firstLineChars="200"/>
        <w:rPr>
          <w:kern w:val="0"/>
          <w:szCs w:val="32"/>
        </w:rPr>
      </w:pPr>
      <w:r>
        <w:rPr>
          <w:kern w:val="0"/>
          <w:szCs w:val="32"/>
        </w:rPr>
        <w:t>（一）项目资金安排、到位、落实以及总投入等情况分析</w:t>
      </w:r>
    </w:p>
    <w:p w14:paraId="39006D06">
      <w:pPr>
        <w:spacing w:line="594" w:lineRule="exact"/>
        <w:ind w:firstLine="640" w:firstLineChars="200"/>
        <w:rPr>
          <w:rFonts w:hint="eastAsia" w:ascii="Times New Roman" w:hAnsi="Times New Roman" w:cs="Times New Roman"/>
          <w:szCs w:val="32"/>
        </w:rPr>
      </w:pPr>
      <w:r>
        <w:rPr>
          <w:rFonts w:hint="eastAsia" w:ascii="Times New Roman" w:hAnsi="Times New Roman" w:cs="Times New Roman"/>
          <w:szCs w:val="32"/>
          <w:lang w:eastAsia="zh-CN"/>
        </w:rPr>
        <w:t>202</w:t>
      </w:r>
      <w:r>
        <w:rPr>
          <w:rFonts w:hint="eastAsia" w:cs="Times New Roman"/>
          <w:szCs w:val="32"/>
          <w:lang w:val="en-US" w:eastAsia="zh-CN"/>
        </w:rPr>
        <w:t>3</w:t>
      </w:r>
      <w:r>
        <w:rPr>
          <w:rFonts w:hint="eastAsia" w:ascii="Times New Roman" w:hAnsi="Times New Roman" w:cs="Times New Roman"/>
          <w:szCs w:val="32"/>
        </w:rPr>
        <w:t>年县下拨的</w:t>
      </w:r>
      <w:r>
        <w:rPr>
          <w:rFonts w:hint="eastAsia" w:cs="Times New Roman"/>
          <w:szCs w:val="32"/>
          <w:lang w:eastAsia="zh-CN"/>
        </w:rPr>
        <w:t>村管费</w:t>
      </w:r>
      <w:r>
        <w:rPr>
          <w:rFonts w:hint="eastAsia" w:ascii="Times New Roman" w:hAnsi="Times New Roman" w:cs="Times New Roman"/>
          <w:szCs w:val="32"/>
        </w:rPr>
        <w:t>资金为489.71万元，我</w:t>
      </w:r>
      <w:r>
        <w:rPr>
          <w:rFonts w:hint="eastAsia" w:ascii="Times New Roman" w:hAnsi="Times New Roman" w:cs="Times New Roman"/>
          <w:szCs w:val="32"/>
          <w:lang w:eastAsia="zh-CN"/>
        </w:rPr>
        <w:t>镇</w:t>
      </w:r>
      <w:r>
        <w:rPr>
          <w:rFonts w:hint="eastAsia" w:ascii="Times New Roman" w:hAnsi="Times New Roman" w:cs="Times New Roman"/>
          <w:szCs w:val="32"/>
        </w:rPr>
        <w:t>实际安排村级组织政策运转的补助资金总额为为489.71万元，资金到位率</w:t>
      </w:r>
      <w:r>
        <w:rPr>
          <w:rFonts w:hint="eastAsia" w:ascii="Times New Roman" w:hAnsi="Times New Roman" w:cs="Times New Roman"/>
          <w:szCs w:val="32"/>
          <w:lang w:val="en-US" w:eastAsia="zh-CN"/>
        </w:rPr>
        <w:t>100</w:t>
      </w:r>
      <w:r>
        <w:rPr>
          <w:rFonts w:hint="eastAsia" w:ascii="Times New Roman" w:hAnsi="Times New Roman" w:cs="Times New Roman"/>
          <w:szCs w:val="32"/>
        </w:rPr>
        <w:t>%</w:t>
      </w:r>
      <w:r>
        <w:rPr>
          <w:rFonts w:hint="eastAsia" w:ascii="Times New Roman" w:hAnsi="Times New Roman" w:cs="Times New Roman"/>
          <w:szCs w:val="32"/>
          <w:lang w:eastAsia="zh-CN"/>
        </w:rPr>
        <w:t>，到位及时率</w:t>
      </w:r>
      <w:r>
        <w:rPr>
          <w:rFonts w:hint="eastAsia" w:ascii="Times New Roman" w:hAnsi="Times New Roman" w:cs="Times New Roman"/>
          <w:szCs w:val="32"/>
          <w:lang w:val="en-US" w:eastAsia="zh-CN"/>
        </w:rPr>
        <w:t>100%</w:t>
      </w:r>
      <w:r>
        <w:rPr>
          <w:rFonts w:hint="eastAsia" w:ascii="Times New Roman" w:hAnsi="Times New Roman" w:cs="Times New Roman"/>
          <w:szCs w:val="32"/>
        </w:rPr>
        <w:t>。</w:t>
      </w:r>
    </w:p>
    <w:p w14:paraId="232F9A03">
      <w:pPr>
        <w:numPr>
          <w:ilvl w:val="0"/>
          <w:numId w:val="2"/>
        </w:numPr>
        <w:spacing w:line="594" w:lineRule="exact"/>
        <w:ind w:firstLine="640" w:firstLineChars="200"/>
        <w:rPr>
          <w:kern w:val="0"/>
          <w:szCs w:val="32"/>
        </w:rPr>
      </w:pPr>
      <w:r>
        <w:rPr>
          <w:kern w:val="0"/>
          <w:szCs w:val="32"/>
        </w:rPr>
        <w:t>项目资金实际使用情况分析</w:t>
      </w:r>
    </w:p>
    <w:p w14:paraId="781FF7C8">
      <w:pPr>
        <w:spacing w:line="594" w:lineRule="exact"/>
        <w:ind w:firstLine="640" w:firstLineChars="200"/>
        <w:rPr>
          <w:rFonts w:hint="default" w:ascii="Times New Roman" w:hAnsi="Times New Roman" w:cs="Times New Roman"/>
          <w:szCs w:val="32"/>
          <w:lang w:val="en-US" w:eastAsia="zh-CN"/>
        </w:rPr>
      </w:pPr>
      <w:r>
        <w:rPr>
          <w:rFonts w:hint="eastAsia" w:ascii="Times New Roman" w:hAnsi="Times New Roman" w:cs="Times New Roman"/>
          <w:szCs w:val="32"/>
        </w:rPr>
        <w:t>202</w:t>
      </w:r>
      <w:r>
        <w:rPr>
          <w:rFonts w:hint="eastAsia" w:cs="Times New Roman"/>
          <w:szCs w:val="32"/>
          <w:lang w:val="en-US" w:eastAsia="zh-CN"/>
        </w:rPr>
        <w:t>3</w:t>
      </w:r>
      <w:r>
        <w:rPr>
          <w:rFonts w:hint="eastAsia" w:ascii="Times New Roman" w:hAnsi="Times New Roman" w:cs="Times New Roman"/>
          <w:szCs w:val="32"/>
        </w:rPr>
        <w:t>年度，</w:t>
      </w:r>
      <w:r>
        <w:rPr>
          <w:rFonts w:hint="eastAsia" w:cs="Times New Roman"/>
          <w:szCs w:val="32"/>
          <w:lang w:eastAsia="zh-CN"/>
        </w:rPr>
        <w:t>村管费</w:t>
      </w:r>
      <w:r>
        <w:rPr>
          <w:rFonts w:hint="eastAsia" w:ascii="Times New Roman" w:hAnsi="Times New Roman" w:cs="Times New Roman"/>
          <w:szCs w:val="32"/>
        </w:rPr>
        <w:t>合计支出为489.71万元</w:t>
      </w:r>
      <w:r>
        <w:rPr>
          <w:rFonts w:hint="eastAsia" w:ascii="Times New Roman" w:hAnsi="Times New Roman" w:cs="Times New Roman"/>
          <w:szCs w:val="32"/>
          <w:lang w:eastAsia="zh-CN"/>
        </w:rPr>
        <w:t>，及时下发到我镇</w:t>
      </w:r>
      <w:r>
        <w:rPr>
          <w:rFonts w:hint="eastAsia" w:ascii="Times New Roman" w:hAnsi="Times New Roman" w:cs="Times New Roman"/>
          <w:szCs w:val="32"/>
          <w:lang w:val="en-US" w:eastAsia="zh-CN"/>
        </w:rPr>
        <w:t>1个社区和16个村，</w:t>
      </w:r>
      <w:r>
        <w:rPr>
          <w:rFonts w:hint="eastAsia" w:cs="Times New Roman"/>
          <w:szCs w:val="32"/>
          <w:lang w:val="en-US" w:eastAsia="zh-CN"/>
        </w:rPr>
        <w:t>其中</w:t>
      </w:r>
      <w:r>
        <w:rPr>
          <w:rFonts w:hint="eastAsia" w:ascii="Times New Roman" w:hAnsi="Times New Roman" w:cs="Times New Roman"/>
          <w:szCs w:val="32"/>
          <w:lang w:val="en-US" w:eastAsia="zh-CN"/>
        </w:rPr>
        <w:t>对个人和家庭的补助</w:t>
      </w:r>
      <w:r>
        <w:rPr>
          <w:rFonts w:hint="eastAsia" w:ascii="Times New Roman" w:hAnsi="Times New Roman" w:cs="Times New Roman"/>
          <w:szCs w:val="32"/>
        </w:rPr>
        <w:t>489.71</w:t>
      </w:r>
      <w:r>
        <w:rPr>
          <w:rFonts w:hint="eastAsia" w:ascii="Times New Roman" w:hAnsi="Times New Roman" w:cs="Times New Roman"/>
          <w:szCs w:val="32"/>
          <w:lang w:val="en-US" w:eastAsia="zh-CN"/>
        </w:rPr>
        <w:t>万元。</w:t>
      </w:r>
    </w:p>
    <w:p w14:paraId="5D1CA6EE">
      <w:pPr>
        <w:numPr>
          <w:ilvl w:val="0"/>
          <w:numId w:val="2"/>
        </w:numPr>
        <w:spacing w:line="594" w:lineRule="exact"/>
        <w:ind w:left="0" w:leftChars="0" w:firstLine="640" w:firstLineChars="200"/>
        <w:rPr>
          <w:kern w:val="0"/>
          <w:szCs w:val="32"/>
        </w:rPr>
      </w:pPr>
      <w:r>
        <w:rPr>
          <w:kern w:val="0"/>
          <w:szCs w:val="32"/>
        </w:rPr>
        <w:t>项目资金管理情况分析</w:t>
      </w:r>
    </w:p>
    <w:p w14:paraId="764BF1A9">
      <w:pPr>
        <w:spacing w:line="594" w:lineRule="exact"/>
        <w:ind w:firstLine="640" w:firstLineChars="200"/>
        <w:rPr>
          <w:rFonts w:hint="eastAsia" w:ascii="Times New Roman" w:hAnsi="Times New Roman" w:cs="Times New Roman"/>
          <w:szCs w:val="32"/>
        </w:rPr>
      </w:pPr>
      <w:r>
        <w:rPr>
          <w:rFonts w:hint="eastAsia" w:ascii="Times New Roman" w:hAnsi="Times New Roman" w:cs="Times New Roman"/>
          <w:szCs w:val="32"/>
        </w:rPr>
        <w:t>我镇</w:t>
      </w:r>
      <w:r>
        <w:rPr>
          <w:rFonts w:hint="eastAsia" w:cs="Times New Roman"/>
          <w:szCs w:val="32"/>
          <w:lang w:eastAsia="zh-CN"/>
        </w:rPr>
        <w:t>村管费</w:t>
      </w:r>
      <w:r>
        <w:rPr>
          <w:rFonts w:hint="eastAsia" w:ascii="Times New Roman" w:hAnsi="Times New Roman" w:cs="Times New Roman"/>
          <w:szCs w:val="32"/>
        </w:rPr>
        <w:t>主要靠上级财政拨款，由我镇财政所管理安排，资金主要支出于村干报酬、村级办公经费以及公益事业建设经费。</w:t>
      </w:r>
    </w:p>
    <w:p w14:paraId="7FF47FD0">
      <w:pPr>
        <w:spacing w:line="594" w:lineRule="exact"/>
        <w:ind w:firstLine="640" w:firstLineChars="200"/>
        <w:rPr>
          <w:rFonts w:hint="eastAsia" w:ascii="Times New Roman" w:hAnsi="Times New Roman" w:cs="Times New Roman"/>
          <w:szCs w:val="32"/>
        </w:rPr>
      </w:pPr>
      <w:r>
        <w:rPr>
          <w:rFonts w:hint="eastAsia" w:ascii="Times New Roman" w:hAnsi="Times New Roman" w:cs="Times New Roman"/>
          <w:szCs w:val="32"/>
        </w:rPr>
        <w:t>1、</w:t>
      </w:r>
      <w:r>
        <w:rPr>
          <w:rFonts w:hint="eastAsia" w:cs="Times New Roman"/>
          <w:szCs w:val="32"/>
          <w:lang w:eastAsia="zh-CN"/>
        </w:rPr>
        <w:t>村管费</w:t>
      </w:r>
      <w:r>
        <w:rPr>
          <w:rFonts w:hint="eastAsia" w:ascii="Times New Roman" w:hAnsi="Times New Roman" w:cs="Times New Roman"/>
          <w:szCs w:val="32"/>
        </w:rPr>
        <w:t>资金根据各村人口、地域、土地面积、历史等各项因素科学合理的将所有资金分配到各行政村，做到公平公正公开透明。</w:t>
      </w:r>
    </w:p>
    <w:p w14:paraId="2D2176DA">
      <w:pPr>
        <w:spacing w:line="594" w:lineRule="exact"/>
        <w:ind w:firstLine="640" w:firstLineChars="200"/>
        <w:rPr>
          <w:rFonts w:hint="eastAsia" w:ascii="Times New Roman" w:hAnsi="Times New Roman" w:cs="Times New Roman"/>
          <w:szCs w:val="32"/>
        </w:rPr>
      </w:pPr>
      <w:r>
        <w:rPr>
          <w:rFonts w:hint="eastAsia" w:ascii="Times New Roman" w:hAnsi="Times New Roman" w:cs="Times New Roman"/>
          <w:szCs w:val="32"/>
        </w:rPr>
        <w:t>2、制定村级财务制度，并实行村帐镇代理制度，严控“三公”经费的使用。资金由镇财政按时用银行转帐的方式将资金拨付到各村帐户，镇经管站经手报账等事宜，保证了资金的安全。</w:t>
      </w:r>
    </w:p>
    <w:p w14:paraId="6C72C034">
      <w:pPr>
        <w:spacing w:line="594" w:lineRule="exact"/>
        <w:ind w:firstLine="640" w:firstLineChars="200"/>
        <w:rPr>
          <w:rFonts w:hint="eastAsia" w:ascii="Times New Roman" w:hAnsi="Times New Roman" w:cs="Times New Roman"/>
          <w:szCs w:val="32"/>
        </w:rPr>
      </w:pPr>
      <w:r>
        <w:rPr>
          <w:rFonts w:hint="eastAsia" w:ascii="Times New Roman" w:hAnsi="Times New Roman" w:cs="Times New Roman"/>
          <w:szCs w:val="32"/>
        </w:rPr>
        <w:t>3、坚持村级财务清理公开化、制度化、经常化，村账每季度公示一次，重大事项单独、详细、及时公布。</w:t>
      </w:r>
    </w:p>
    <w:p w14:paraId="752A28BA">
      <w:pPr>
        <w:spacing w:line="594" w:lineRule="exact"/>
        <w:ind w:firstLine="640" w:firstLineChars="200"/>
        <w:rPr>
          <w:rFonts w:hint="eastAsia" w:ascii="Times New Roman" w:hAnsi="Times New Roman" w:cs="Times New Roman"/>
          <w:szCs w:val="32"/>
        </w:rPr>
      </w:pPr>
      <w:r>
        <w:rPr>
          <w:rFonts w:hint="eastAsia" w:ascii="Times New Roman" w:hAnsi="Times New Roman" w:cs="Times New Roman"/>
          <w:szCs w:val="32"/>
        </w:rPr>
        <w:t>4、制定村级目标考核制度，对村主要工作职责和政府中心工作纳入绩效考核。</w:t>
      </w:r>
    </w:p>
    <w:p w14:paraId="649BC788">
      <w:pPr>
        <w:spacing w:line="594" w:lineRule="exact"/>
        <w:ind w:firstLine="640" w:firstLineChars="200"/>
        <w:rPr>
          <w:kern w:val="0"/>
          <w:szCs w:val="32"/>
        </w:rPr>
      </w:pPr>
      <w:r>
        <w:rPr>
          <w:rFonts w:hint="eastAsia" w:ascii="Times New Roman" w:hAnsi="Times New Roman" w:cs="Times New Roman"/>
          <w:szCs w:val="32"/>
        </w:rPr>
        <w:t>5、各村年初向镇党委政府递交了年度经济发展计划及中长期经济发展规划。签订了党风廉政建设、计划生育综合治理、社会治安综合治理、安全生产责任状。</w:t>
      </w:r>
    </w:p>
    <w:p w14:paraId="434C22A3">
      <w:pPr>
        <w:spacing w:line="594" w:lineRule="exact"/>
        <w:ind w:firstLine="640" w:firstLineChars="200"/>
        <w:rPr>
          <w:rFonts w:eastAsia="黑体"/>
          <w:bCs/>
          <w:kern w:val="0"/>
          <w:szCs w:val="32"/>
        </w:rPr>
      </w:pPr>
      <w:r>
        <w:rPr>
          <w:rFonts w:eastAsia="黑体"/>
          <w:bCs/>
          <w:kern w:val="0"/>
          <w:szCs w:val="32"/>
        </w:rPr>
        <w:t>三、项目组织实施情况分析</w:t>
      </w:r>
    </w:p>
    <w:p w14:paraId="2512FDD9">
      <w:pPr>
        <w:spacing w:line="594" w:lineRule="exact"/>
        <w:ind w:firstLine="640" w:firstLineChars="200"/>
        <w:rPr>
          <w:kern w:val="0"/>
          <w:szCs w:val="32"/>
        </w:rPr>
      </w:pPr>
      <w:r>
        <w:rPr>
          <w:kern w:val="0"/>
          <w:szCs w:val="32"/>
        </w:rPr>
        <w:t>（一）项目组织实施情况及分析</w:t>
      </w:r>
    </w:p>
    <w:p w14:paraId="3BE39D40">
      <w:pPr>
        <w:spacing w:line="594" w:lineRule="exact"/>
        <w:ind w:firstLine="640" w:firstLineChars="200"/>
        <w:rPr>
          <w:rFonts w:hint="eastAsia" w:ascii="Times New Roman" w:hAnsi="Times New Roman" w:cs="Times New Roman"/>
          <w:szCs w:val="32"/>
        </w:rPr>
      </w:pPr>
      <w:r>
        <w:rPr>
          <w:rFonts w:hint="eastAsia" w:ascii="Times New Roman" w:hAnsi="Times New Roman" w:cs="Times New Roman"/>
          <w:szCs w:val="32"/>
        </w:rPr>
        <w:t>按照《关于进一步完善村级组织运转经费保障机制有关问题的通知》文件精神，我</w:t>
      </w:r>
      <w:r>
        <w:rPr>
          <w:rFonts w:hint="eastAsia" w:ascii="Times New Roman" w:hAnsi="Times New Roman" w:cs="Times New Roman"/>
          <w:szCs w:val="32"/>
          <w:lang w:eastAsia="zh-CN"/>
        </w:rPr>
        <w:t>镇积极</w:t>
      </w:r>
      <w:r>
        <w:rPr>
          <w:rFonts w:hint="eastAsia" w:ascii="Times New Roman" w:hAnsi="Times New Roman" w:cs="Times New Roman"/>
          <w:szCs w:val="32"/>
        </w:rPr>
        <w:t>落实村级组织运转经费最低保障标准，加强对村级组织运转经费保障工作的领导和管理，按照村务公开、民主理财的原则，定期公示村级组织经费使用情况。</w:t>
      </w:r>
    </w:p>
    <w:p w14:paraId="604ADF56">
      <w:pPr>
        <w:numPr>
          <w:ilvl w:val="0"/>
          <w:numId w:val="3"/>
        </w:numPr>
        <w:spacing w:line="594" w:lineRule="exact"/>
        <w:ind w:firstLine="640" w:firstLineChars="200"/>
        <w:rPr>
          <w:kern w:val="0"/>
          <w:szCs w:val="32"/>
        </w:rPr>
      </w:pPr>
      <w:r>
        <w:rPr>
          <w:kern w:val="0"/>
          <w:szCs w:val="32"/>
        </w:rPr>
        <w:t>项目管理情况及分析</w:t>
      </w:r>
    </w:p>
    <w:p w14:paraId="0A7B614C">
      <w:pPr>
        <w:spacing w:line="594" w:lineRule="exact"/>
        <w:ind w:firstLine="640" w:firstLineChars="200"/>
        <w:rPr>
          <w:rFonts w:hint="eastAsia" w:ascii="Times New Roman" w:hAnsi="Times New Roman" w:cs="Times New Roman"/>
          <w:szCs w:val="32"/>
          <w:lang w:val="en-US" w:eastAsia="zh-CN"/>
        </w:rPr>
      </w:pPr>
      <w:r>
        <w:rPr>
          <w:rFonts w:hint="eastAsia" w:ascii="Times New Roman" w:hAnsi="Times New Roman" w:cs="Times New Roman"/>
          <w:szCs w:val="32"/>
          <w:lang w:val="en-US" w:eastAsia="zh-CN"/>
        </w:rPr>
        <w:t>要求各村严格按照《大栗港镇村账镇代理工作管理办法》等制度的规定，切实加强集体资产和村级组织运转经费的管理，明确岗位责任。</w:t>
      </w:r>
    </w:p>
    <w:p w14:paraId="51499BE4">
      <w:pPr>
        <w:spacing w:line="594" w:lineRule="exact"/>
        <w:ind w:firstLine="640" w:firstLineChars="200"/>
        <w:rPr>
          <w:rFonts w:eastAsia="黑体"/>
          <w:bCs/>
          <w:kern w:val="0"/>
          <w:szCs w:val="32"/>
        </w:rPr>
      </w:pPr>
      <w:r>
        <w:rPr>
          <w:rFonts w:eastAsia="黑体"/>
          <w:bCs/>
          <w:kern w:val="0"/>
          <w:szCs w:val="32"/>
        </w:rPr>
        <w:t>四、项目绩效情况分析</w:t>
      </w:r>
    </w:p>
    <w:p w14:paraId="1CF255B8">
      <w:pPr>
        <w:spacing w:line="594" w:lineRule="exact"/>
        <w:ind w:firstLine="640" w:firstLineChars="200"/>
        <w:rPr>
          <w:rFonts w:hint="eastAsia" w:ascii="Times New Roman" w:hAnsi="Times New Roman" w:cs="Times New Roman"/>
          <w:szCs w:val="32"/>
        </w:rPr>
      </w:pPr>
      <w:r>
        <w:rPr>
          <w:rFonts w:hint="eastAsia" w:cs="Times New Roman"/>
          <w:szCs w:val="32"/>
          <w:lang w:eastAsia="zh-CN"/>
        </w:rPr>
        <w:t>村管费</w:t>
      </w:r>
      <w:r>
        <w:rPr>
          <w:rFonts w:hint="eastAsia" w:ascii="Times New Roman" w:hAnsi="Times New Roman" w:cs="Times New Roman"/>
          <w:szCs w:val="32"/>
        </w:rPr>
        <w:t>主要用于村干工资、村级办公费用和各项公益性事业的开支。基本保障了村委以及社区的办公需求，以及及时解决村社问题。</w:t>
      </w:r>
    </w:p>
    <w:p w14:paraId="5E21E4B6">
      <w:pPr>
        <w:spacing w:line="594" w:lineRule="exact"/>
        <w:ind w:firstLine="640" w:firstLineChars="200"/>
        <w:rPr>
          <w:rFonts w:hint="eastAsia" w:ascii="Times New Roman" w:hAnsi="Times New Roman" w:cs="Times New Roman"/>
          <w:szCs w:val="32"/>
          <w:lang w:eastAsia="zh-CN"/>
        </w:rPr>
      </w:pPr>
      <w:r>
        <w:rPr>
          <w:rFonts w:hint="eastAsia" w:ascii="Times New Roman" w:hAnsi="Times New Roman" w:cs="Times New Roman"/>
          <w:szCs w:val="32"/>
          <w:lang w:val="en-US" w:eastAsia="zh-CN"/>
        </w:rPr>
        <w:t>1</w:t>
      </w:r>
      <w:r>
        <w:rPr>
          <w:rFonts w:hint="eastAsia" w:ascii="Times New Roman" w:hAnsi="Times New Roman" w:cs="Times New Roman"/>
          <w:szCs w:val="32"/>
        </w:rPr>
        <w:t>、村干部待遇</w:t>
      </w:r>
      <w:r>
        <w:rPr>
          <w:rFonts w:hint="eastAsia" w:ascii="Times New Roman" w:hAnsi="Times New Roman" w:cs="Times New Roman"/>
          <w:szCs w:val="32"/>
          <w:lang w:eastAsia="zh-CN"/>
        </w:rPr>
        <w:t>及时发放，并</w:t>
      </w:r>
      <w:r>
        <w:rPr>
          <w:rFonts w:hint="eastAsia" w:ascii="Times New Roman" w:hAnsi="Times New Roman" w:cs="Times New Roman"/>
          <w:szCs w:val="32"/>
        </w:rPr>
        <w:t>达到省市县规定的基数</w:t>
      </w:r>
      <w:r>
        <w:rPr>
          <w:rFonts w:hint="eastAsia" w:ascii="Times New Roman" w:hAnsi="Times New Roman" w:cs="Times New Roman"/>
          <w:szCs w:val="32"/>
          <w:lang w:eastAsia="zh-CN"/>
        </w:rPr>
        <w:t>；</w:t>
      </w:r>
    </w:p>
    <w:p w14:paraId="3B67BCBA">
      <w:pPr>
        <w:spacing w:line="594" w:lineRule="exact"/>
        <w:ind w:firstLine="640" w:firstLineChars="200"/>
        <w:rPr>
          <w:rFonts w:hint="eastAsia" w:ascii="Times New Roman" w:hAnsi="Times New Roman" w:cs="Times New Roman"/>
          <w:szCs w:val="32"/>
        </w:rPr>
      </w:pPr>
      <w:r>
        <w:rPr>
          <w:rFonts w:hint="eastAsia" w:ascii="Times New Roman" w:hAnsi="Times New Roman" w:cs="Times New Roman"/>
          <w:szCs w:val="32"/>
          <w:lang w:val="en-US" w:eastAsia="zh-CN"/>
        </w:rPr>
        <w:t>2</w:t>
      </w:r>
      <w:r>
        <w:rPr>
          <w:rFonts w:hint="eastAsia" w:ascii="Times New Roman" w:hAnsi="Times New Roman" w:cs="Times New Roman"/>
          <w:szCs w:val="32"/>
        </w:rPr>
        <w:t>、</w:t>
      </w:r>
      <w:r>
        <w:rPr>
          <w:rFonts w:hint="eastAsia" w:ascii="Times New Roman" w:hAnsi="Times New Roman" w:cs="Times New Roman"/>
          <w:szCs w:val="32"/>
          <w:lang w:eastAsia="zh-CN"/>
        </w:rPr>
        <w:t>大栗港镇</w:t>
      </w:r>
      <w:r>
        <w:rPr>
          <w:rFonts w:hint="eastAsia" w:ascii="Times New Roman" w:hAnsi="Times New Roman" w:cs="Times New Roman"/>
          <w:szCs w:val="32"/>
        </w:rPr>
        <w:t>获评县“无信访</w:t>
      </w:r>
      <w:r>
        <w:rPr>
          <w:rFonts w:hint="eastAsia" w:ascii="Times New Roman" w:hAnsi="Times New Roman" w:cs="Times New Roman"/>
          <w:szCs w:val="32"/>
          <w:lang w:eastAsia="zh-CN"/>
        </w:rPr>
        <w:t>乡镇</w:t>
      </w:r>
      <w:r>
        <w:rPr>
          <w:rFonts w:hint="eastAsia" w:ascii="Times New Roman" w:hAnsi="Times New Roman" w:cs="Times New Roman"/>
          <w:szCs w:val="32"/>
        </w:rPr>
        <w:t>”</w:t>
      </w:r>
      <w:r>
        <w:rPr>
          <w:rFonts w:hint="eastAsia" w:ascii="Times New Roman" w:hAnsi="Times New Roman" w:cs="Times New Roman"/>
          <w:szCs w:val="32"/>
          <w:lang w:eastAsia="zh-CN"/>
        </w:rPr>
        <w:t>，群众反响较好</w:t>
      </w:r>
      <w:r>
        <w:rPr>
          <w:rFonts w:hint="eastAsia" w:ascii="Times New Roman" w:hAnsi="Times New Roman" w:cs="Times New Roman"/>
          <w:szCs w:val="32"/>
        </w:rPr>
        <w:t>；</w:t>
      </w:r>
    </w:p>
    <w:p w14:paraId="458D78CE">
      <w:pPr>
        <w:spacing w:line="594" w:lineRule="exact"/>
        <w:ind w:firstLine="640" w:firstLineChars="200"/>
        <w:rPr>
          <w:rFonts w:hint="eastAsia" w:ascii="Times New Roman" w:hAnsi="Times New Roman" w:cs="Times New Roman"/>
          <w:szCs w:val="32"/>
        </w:rPr>
      </w:pPr>
      <w:r>
        <w:rPr>
          <w:rFonts w:hint="eastAsia" w:ascii="Times New Roman" w:hAnsi="Times New Roman" w:cs="Times New Roman"/>
          <w:szCs w:val="32"/>
          <w:lang w:val="en-US" w:eastAsia="zh-CN"/>
        </w:rPr>
        <w:t>3、</w:t>
      </w:r>
      <w:r>
        <w:rPr>
          <w:rFonts w:hint="eastAsia" w:ascii="Times New Roman" w:hAnsi="Times New Roman" w:cs="Times New Roman"/>
          <w:szCs w:val="32"/>
        </w:rPr>
        <w:t>农村清洁工程每季度检查排名</w:t>
      </w:r>
      <w:r>
        <w:rPr>
          <w:rFonts w:hint="eastAsia" w:ascii="Times New Roman" w:hAnsi="Times New Roman" w:cs="Times New Roman"/>
          <w:szCs w:val="32"/>
          <w:lang w:eastAsia="zh-CN"/>
        </w:rPr>
        <w:t>均比较靠前，各村（社区）清洁工程完成的较好</w:t>
      </w:r>
      <w:r>
        <w:rPr>
          <w:rFonts w:hint="eastAsia" w:ascii="Times New Roman" w:hAnsi="Times New Roman" w:cs="Times New Roman"/>
          <w:szCs w:val="32"/>
        </w:rPr>
        <w:t>；</w:t>
      </w:r>
    </w:p>
    <w:p w14:paraId="15EF1C00">
      <w:pPr>
        <w:spacing w:line="594" w:lineRule="exact"/>
        <w:ind w:firstLine="640" w:firstLineChars="200"/>
        <w:rPr>
          <w:rFonts w:hint="eastAsia" w:ascii="Times New Roman" w:hAnsi="Times New Roman" w:cs="Times New Roman"/>
          <w:szCs w:val="32"/>
        </w:rPr>
      </w:pPr>
      <w:r>
        <w:rPr>
          <w:rFonts w:hint="eastAsia" w:ascii="Times New Roman" w:hAnsi="Times New Roman" w:cs="Times New Roman"/>
          <w:szCs w:val="32"/>
          <w:lang w:val="en-US" w:eastAsia="zh-CN"/>
        </w:rPr>
        <w:t>4</w:t>
      </w:r>
      <w:r>
        <w:rPr>
          <w:rFonts w:hint="eastAsia" w:ascii="Times New Roman" w:hAnsi="Times New Roman" w:cs="Times New Roman"/>
          <w:szCs w:val="32"/>
        </w:rPr>
        <w:t>、惠农资金兑现率发放率达</w:t>
      </w:r>
      <w:r>
        <w:rPr>
          <w:rFonts w:hint="eastAsia" w:ascii="Times New Roman" w:hAnsi="Times New Roman" w:cs="Times New Roman"/>
          <w:szCs w:val="32"/>
          <w:lang w:val="en-US" w:eastAsia="zh-CN"/>
        </w:rPr>
        <w:t>100</w:t>
      </w:r>
      <w:r>
        <w:rPr>
          <w:rFonts w:hint="eastAsia" w:ascii="Times New Roman" w:hAnsi="Times New Roman" w:cs="Times New Roman"/>
          <w:szCs w:val="32"/>
        </w:rPr>
        <w:t>%；</w:t>
      </w:r>
    </w:p>
    <w:p w14:paraId="54469333">
      <w:pPr>
        <w:spacing w:line="594" w:lineRule="exact"/>
        <w:ind w:firstLine="640" w:firstLineChars="200"/>
        <w:rPr>
          <w:rFonts w:hint="eastAsia" w:ascii="Times New Roman" w:hAnsi="Times New Roman" w:cs="Times New Roman"/>
          <w:szCs w:val="32"/>
          <w:lang w:eastAsia="zh-CN"/>
        </w:rPr>
      </w:pPr>
      <w:r>
        <w:rPr>
          <w:rFonts w:hint="eastAsia" w:ascii="Times New Roman" w:hAnsi="Times New Roman" w:cs="Times New Roman"/>
          <w:szCs w:val="32"/>
          <w:lang w:val="en-US" w:eastAsia="zh-CN"/>
        </w:rPr>
        <w:t>5</w:t>
      </w:r>
      <w:r>
        <w:rPr>
          <w:rFonts w:hint="eastAsia" w:ascii="Times New Roman" w:hAnsi="Times New Roman" w:cs="Times New Roman"/>
          <w:szCs w:val="32"/>
        </w:rPr>
        <w:t>、新农合参保率和新农保参合率均达</w:t>
      </w:r>
      <w:r>
        <w:rPr>
          <w:rFonts w:hint="eastAsia" w:ascii="Times New Roman" w:hAnsi="Times New Roman" w:cs="Times New Roman"/>
          <w:szCs w:val="32"/>
          <w:lang w:val="en-US" w:eastAsia="zh-CN"/>
        </w:rPr>
        <w:t>90</w:t>
      </w:r>
      <w:r>
        <w:rPr>
          <w:rFonts w:hint="eastAsia" w:ascii="Times New Roman" w:hAnsi="Times New Roman" w:cs="Times New Roman"/>
          <w:szCs w:val="32"/>
        </w:rPr>
        <w:t>%</w:t>
      </w:r>
      <w:r>
        <w:rPr>
          <w:rFonts w:hint="eastAsia" w:ascii="Times New Roman" w:hAnsi="Times New Roman" w:cs="Times New Roman"/>
          <w:szCs w:val="32"/>
          <w:lang w:eastAsia="zh-CN"/>
        </w:rPr>
        <w:t>，</w:t>
      </w:r>
      <w:r>
        <w:rPr>
          <w:rFonts w:hint="eastAsia" w:ascii="Times New Roman" w:hAnsi="Times New Roman" w:cs="Times New Roman"/>
          <w:szCs w:val="32"/>
        </w:rPr>
        <w:t>按时按量完成了上级下发的任务；</w:t>
      </w:r>
    </w:p>
    <w:p w14:paraId="7B56A66C">
      <w:pPr>
        <w:spacing w:line="594" w:lineRule="exact"/>
        <w:ind w:firstLine="640" w:firstLineChars="200"/>
        <w:rPr>
          <w:kern w:val="0"/>
          <w:szCs w:val="32"/>
        </w:rPr>
      </w:pPr>
      <w:r>
        <w:rPr>
          <w:rFonts w:hint="eastAsia" w:ascii="Times New Roman" w:hAnsi="Times New Roman" w:cs="Times New Roman"/>
          <w:szCs w:val="32"/>
          <w:lang w:val="en-US" w:eastAsia="zh-CN"/>
        </w:rPr>
        <w:t>6</w:t>
      </w:r>
      <w:r>
        <w:rPr>
          <w:rFonts w:hint="eastAsia" w:ascii="Times New Roman" w:hAnsi="Times New Roman" w:cs="Times New Roman"/>
          <w:szCs w:val="32"/>
        </w:rPr>
        <w:t>、经过党政办的电话调查和下村走访，村干对党委政府工作的安排与协调满意度很高，电话调查与实人访谈的满意率在9</w:t>
      </w:r>
      <w:r>
        <w:rPr>
          <w:rFonts w:hint="eastAsia" w:ascii="Times New Roman" w:hAnsi="Times New Roman" w:cs="Times New Roman"/>
          <w:szCs w:val="32"/>
          <w:lang w:val="en-US" w:eastAsia="zh-CN"/>
        </w:rPr>
        <w:t>8</w:t>
      </w:r>
      <w:r>
        <w:rPr>
          <w:rFonts w:hint="eastAsia" w:ascii="Times New Roman" w:hAnsi="Times New Roman" w:cs="Times New Roman"/>
          <w:szCs w:val="32"/>
        </w:rPr>
        <w:t>%以上。</w:t>
      </w:r>
    </w:p>
    <w:p w14:paraId="057D2CC6">
      <w:pPr>
        <w:spacing w:line="594" w:lineRule="exact"/>
        <w:ind w:firstLine="640" w:firstLineChars="200"/>
        <w:rPr>
          <w:rFonts w:eastAsia="黑体"/>
          <w:bCs/>
          <w:kern w:val="0"/>
          <w:szCs w:val="32"/>
        </w:rPr>
      </w:pPr>
      <w:r>
        <w:rPr>
          <w:rFonts w:eastAsia="黑体"/>
          <w:bCs/>
          <w:kern w:val="0"/>
          <w:szCs w:val="32"/>
        </w:rPr>
        <w:t>五、绩效评价工作开展情况</w:t>
      </w:r>
    </w:p>
    <w:p w14:paraId="62A51C0C">
      <w:pPr>
        <w:spacing w:line="594" w:lineRule="exact"/>
        <w:ind w:firstLine="640" w:firstLineChars="200"/>
        <w:rPr>
          <w:kern w:val="0"/>
          <w:szCs w:val="32"/>
        </w:rPr>
      </w:pPr>
      <w:r>
        <w:rPr>
          <w:kern w:val="0"/>
          <w:szCs w:val="32"/>
        </w:rPr>
        <w:t>（一）绩效评价目的。</w:t>
      </w:r>
    </w:p>
    <w:p w14:paraId="50F9F613">
      <w:pPr>
        <w:spacing w:line="594" w:lineRule="exact"/>
        <w:ind w:firstLine="640" w:firstLineChars="200"/>
        <w:rPr>
          <w:rFonts w:hint="eastAsia" w:ascii="Times New Roman" w:hAnsi="Times New Roman" w:cs="Times New Roman"/>
          <w:szCs w:val="32"/>
        </w:rPr>
      </w:pPr>
      <w:r>
        <w:rPr>
          <w:rFonts w:hint="eastAsia" w:ascii="Times New Roman" w:hAnsi="Times New Roman" w:cs="Times New Roman"/>
          <w:szCs w:val="32"/>
          <w:lang w:val="en-US" w:eastAsia="zh-CN"/>
        </w:rPr>
        <w:t>根据</w:t>
      </w:r>
      <w:r>
        <w:rPr>
          <w:rFonts w:hint="eastAsia" w:ascii="Times New Roman" w:hAnsi="Times New Roman" w:cs="Times New Roman"/>
          <w:szCs w:val="32"/>
          <w:lang w:eastAsia="zh-CN"/>
        </w:rPr>
        <w:t>《</w:t>
      </w:r>
      <w:r>
        <w:rPr>
          <w:rFonts w:hint="eastAsia" w:ascii="Times New Roman" w:hAnsi="Times New Roman" w:cs="Times New Roman"/>
          <w:szCs w:val="32"/>
        </w:rPr>
        <w:t>桃江县财政局关于开展202</w:t>
      </w:r>
      <w:r>
        <w:rPr>
          <w:rFonts w:hint="eastAsia" w:cs="Times New Roman"/>
          <w:szCs w:val="32"/>
          <w:lang w:val="en-US" w:eastAsia="zh-CN"/>
        </w:rPr>
        <w:t>3</w:t>
      </w:r>
      <w:r>
        <w:rPr>
          <w:rFonts w:hint="eastAsia" w:ascii="Times New Roman" w:hAnsi="Times New Roman" w:cs="Times New Roman"/>
          <w:szCs w:val="32"/>
        </w:rPr>
        <w:t>年度财政资金绩效自评工作的通知》（桃财监〔202</w:t>
      </w:r>
      <w:r>
        <w:rPr>
          <w:rFonts w:hint="eastAsia" w:cs="Times New Roman"/>
          <w:szCs w:val="32"/>
          <w:lang w:val="en-US" w:eastAsia="zh-CN"/>
        </w:rPr>
        <w:t>4</w:t>
      </w:r>
      <w:r>
        <w:rPr>
          <w:rFonts w:hint="eastAsia" w:ascii="Times New Roman" w:hAnsi="Times New Roman" w:cs="Times New Roman"/>
          <w:szCs w:val="32"/>
        </w:rPr>
        <w:t>〕</w:t>
      </w:r>
      <w:r>
        <w:rPr>
          <w:rFonts w:hint="eastAsia" w:cs="Times New Roman"/>
          <w:szCs w:val="32"/>
          <w:lang w:val="en-US" w:eastAsia="zh-CN"/>
        </w:rPr>
        <w:t>51</w:t>
      </w:r>
      <w:r>
        <w:rPr>
          <w:rFonts w:hint="eastAsia" w:ascii="Times New Roman" w:hAnsi="Times New Roman" w:cs="Times New Roman"/>
          <w:szCs w:val="32"/>
        </w:rPr>
        <w:t>号）</w:t>
      </w:r>
      <w:r>
        <w:rPr>
          <w:rFonts w:hint="eastAsia" w:ascii="Times New Roman" w:hAnsi="Times New Roman" w:cs="Times New Roman"/>
          <w:szCs w:val="32"/>
          <w:lang w:val="en-US" w:eastAsia="zh-CN"/>
        </w:rPr>
        <w:t>及其他相关要求，结合评价项目的特性，评价组制定了202</w:t>
      </w:r>
      <w:r>
        <w:rPr>
          <w:rFonts w:hint="eastAsia" w:cs="Times New Roman"/>
          <w:szCs w:val="32"/>
          <w:lang w:val="en-US" w:eastAsia="zh-CN"/>
        </w:rPr>
        <w:t>3</w:t>
      </w:r>
      <w:r>
        <w:rPr>
          <w:rFonts w:hint="eastAsia" w:ascii="Times New Roman" w:hAnsi="Times New Roman" w:cs="Times New Roman"/>
          <w:szCs w:val="32"/>
          <w:lang w:val="en-US" w:eastAsia="zh-CN"/>
        </w:rPr>
        <w:t>年度项目支出绩效评价指标和评价标准，并运用科学、规范的绩效评价方法，客观、公正地对202</w:t>
      </w:r>
      <w:r>
        <w:rPr>
          <w:rFonts w:hint="eastAsia" w:cs="Times New Roman"/>
          <w:szCs w:val="32"/>
          <w:lang w:val="en-US" w:eastAsia="zh-CN"/>
        </w:rPr>
        <w:t>3</w:t>
      </w:r>
      <w:r>
        <w:rPr>
          <w:rFonts w:hint="eastAsia" w:ascii="Times New Roman" w:hAnsi="Times New Roman" w:cs="Times New Roman"/>
          <w:szCs w:val="32"/>
          <w:lang w:val="en-US" w:eastAsia="zh-CN"/>
        </w:rPr>
        <w:t>年度项目支出进行评价，以反映项目资金的绩效。通过绩效评价，树立绩效管理理念，做好预算绩效管理，切实提高财政资金使用效益，优化财政支出结构。</w:t>
      </w:r>
    </w:p>
    <w:p w14:paraId="67D537B3">
      <w:pPr>
        <w:numPr>
          <w:ilvl w:val="0"/>
          <w:numId w:val="3"/>
        </w:numPr>
        <w:spacing w:line="594" w:lineRule="exact"/>
        <w:ind w:left="0" w:leftChars="0" w:firstLine="640" w:firstLineChars="200"/>
        <w:rPr>
          <w:kern w:val="0"/>
          <w:szCs w:val="32"/>
        </w:rPr>
      </w:pPr>
      <w:r>
        <w:rPr>
          <w:kern w:val="0"/>
          <w:szCs w:val="32"/>
        </w:rPr>
        <w:t>绩效评价工作过程，主要包括前期准备、组织实施和分析评价以及自评结果等内容。</w:t>
      </w:r>
    </w:p>
    <w:p w14:paraId="125A1769">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auto"/>
        <w:ind w:left="0" w:right="0" w:firstLine="560" w:firstLineChars="200"/>
        <w:jc w:val="left"/>
        <w:textAlignment w:val="auto"/>
        <w:outlineLvl w:val="9"/>
      </w:pPr>
      <w:r>
        <w:rPr>
          <w:rFonts w:hint="eastAsia" w:ascii="宋体" w:hAnsi="宋体" w:eastAsia="宋体" w:cs="宋体"/>
          <w:b w:val="0"/>
          <w:i w:val="0"/>
          <w:caps w:val="0"/>
          <w:color w:val="auto"/>
          <w:spacing w:val="0"/>
          <w:kern w:val="0"/>
          <w:sz w:val="28"/>
          <w:szCs w:val="28"/>
          <w:lang w:val="en-US" w:eastAsia="zh-CN" w:bidi="ar"/>
        </w:rPr>
        <w:t xml:space="preserve"> </w:t>
      </w:r>
      <w:r>
        <w:rPr>
          <w:rFonts w:hint="eastAsia" w:ascii="Times New Roman" w:hAnsi="Times New Roman" w:cs="Times New Roman"/>
          <w:szCs w:val="32"/>
          <w:lang w:val="en-US" w:eastAsia="zh-CN"/>
        </w:rPr>
        <w:t>根据县财政局绩效评价工作要求，我镇绩效评价分为三个阶段。第一阶段为前期准备：由我镇财政所牵头，组织有关业务部门制定了详细的工作方案，对全镇1个社区和16个村按照要求开展</w:t>
      </w:r>
      <w:r>
        <w:rPr>
          <w:rFonts w:hint="eastAsia" w:cs="Times New Roman"/>
          <w:szCs w:val="32"/>
          <w:lang w:val="en-US" w:eastAsia="zh-CN"/>
        </w:rPr>
        <w:t>村管费</w:t>
      </w:r>
      <w:r>
        <w:rPr>
          <w:rFonts w:hint="eastAsia" w:ascii="Times New Roman" w:hAnsi="Times New Roman" w:cs="Times New Roman"/>
          <w:szCs w:val="32"/>
          <w:lang w:val="en-US" w:eastAsia="zh-CN"/>
        </w:rPr>
        <w:t>绩效评价工作，明确部门责任；第二阶段开展自评：根据上一阶段任务布置，按照要求展开自评工作；第三阶段为定性终评，并出具评价报告：我镇财政所对绩效评价指标进行研究，根据项目支出绩效评价指标进行评分，综合评议后形成评价结论，出具绩效评价报告。</w:t>
      </w:r>
    </w:p>
    <w:p w14:paraId="32A9BCE4">
      <w:pPr>
        <w:spacing w:line="594" w:lineRule="exact"/>
        <w:ind w:firstLine="640" w:firstLineChars="200"/>
        <w:rPr>
          <w:rFonts w:eastAsia="黑体"/>
          <w:bCs/>
          <w:kern w:val="0"/>
          <w:szCs w:val="32"/>
        </w:rPr>
      </w:pPr>
      <w:r>
        <w:rPr>
          <w:rFonts w:eastAsia="黑体"/>
          <w:bCs/>
          <w:kern w:val="0"/>
          <w:szCs w:val="32"/>
        </w:rPr>
        <w:t>六、其他需要说明的问题</w:t>
      </w:r>
    </w:p>
    <w:p w14:paraId="7F86CBCB">
      <w:pPr>
        <w:spacing w:line="594" w:lineRule="exact"/>
        <w:ind w:firstLine="640" w:firstLineChars="200"/>
        <w:rPr>
          <w:kern w:val="0"/>
          <w:szCs w:val="32"/>
        </w:rPr>
      </w:pPr>
      <w:r>
        <w:rPr>
          <w:kern w:val="0"/>
          <w:szCs w:val="32"/>
        </w:rPr>
        <w:t>（一）后续工作计划</w:t>
      </w:r>
    </w:p>
    <w:p w14:paraId="346A549A">
      <w:pPr>
        <w:spacing w:line="594" w:lineRule="exact"/>
        <w:ind w:firstLine="640" w:firstLineChars="200"/>
        <w:rPr>
          <w:rFonts w:hint="eastAsia" w:ascii="Times New Roman" w:hAnsi="Times New Roman" w:cs="Times New Roman"/>
          <w:szCs w:val="32"/>
          <w:lang w:val="en-US" w:eastAsia="zh-CN"/>
        </w:rPr>
      </w:pPr>
      <w:r>
        <w:rPr>
          <w:rFonts w:hint="eastAsia" w:ascii="Times New Roman" w:hAnsi="Times New Roman" w:cs="Times New Roman"/>
          <w:szCs w:val="32"/>
          <w:lang w:val="en-US" w:eastAsia="zh-CN"/>
        </w:rPr>
        <w:t>进一步按照《关于进一步完善村级组织运转经费保障机制有关问题的通知》文件精神，我镇积极落实好村级组织运转经费，加强对村级组织运转经费保障工作的领导和管理。</w:t>
      </w:r>
    </w:p>
    <w:p w14:paraId="3CA73580">
      <w:pPr>
        <w:spacing w:line="594" w:lineRule="exact"/>
        <w:ind w:firstLine="640" w:firstLineChars="200"/>
        <w:rPr>
          <w:kern w:val="0"/>
          <w:szCs w:val="32"/>
        </w:rPr>
      </w:pPr>
      <w:r>
        <w:rPr>
          <w:kern w:val="0"/>
          <w:szCs w:val="32"/>
        </w:rPr>
        <w:t>（二）主要经验做法、存在的问题和建议</w:t>
      </w:r>
    </w:p>
    <w:p w14:paraId="6B730406">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auto"/>
        <w:ind w:left="0" w:right="0" w:firstLine="640" w:firstLineChars="200"/>
        <w:jc w:val="left"/>
        <w:textAlignment w:val="auto"/>
        <w:outlineLvl w:val="9"/>
        <w:rPr>
          <w:rFonts w:hint="eastAsia" w:ascii="Times New Roman" w:hAnsi="Times New Roman" w:cs="Times New Roman"/>
          <w:szCs w:val="32"/>
          <w:lang w:val="en-US" w:eastAsia="zh-CN"/>
        </w:rPr>
      </w:pPr>
      <w:r>
        <w:rPr>
          <w:rFonts w:hint="eastAsia" w:ascii="Times New Roman" w:hAnsi="Times New Roman" w:cs="Times New Roman"/>
          <w:szCs w:val="32"/>
          <w:lang w:val="en-US" w:eastAsia="zh-CN"/>
        </w:rPr>
        <w:t>1、发展村级集体经济。各级政府要通过政策扶持、资金补助、项目支持等鼓励和支持村级组织利用自身优势，因地制宜大力发展其他产业，壮大集体经济，增加村级收入，弥补运转经费的不足，从根本上为村级组织的运转提供有力的保障。</w:t>
      </w:r>
    </w:p>
    <w:p w14:paraId="5E21183F">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auto"/>
        <w:ind w:left="0" w:right="0" w:firstLine="640" w:firstLineChars="200"/>
        <w:jc w:val="left"/>
        <w:textAlignment w:val="auto"/>
        <w:outlineLvl w:val="9"/>
        <w:rPr>
          <w:rFonts w:hint="eastAsia" w:ascii="Times New Roman" w:hAnsi="Times New Roman" w:cs="Times New Roman"/>
          <w:szCs w:val="32"/>
          <w:lang w:val="en-US" w:eastAsia="zh-CN"/>
        </w:rPr>
      </w:pPr>
      <w:r>
        <w:rPr>
          <w:rFonts w:hint="eastAsia" w:ascii="Times New Roman" w:hAnsi="Times New Roman" w:cs="Times New Roman"/>
          <w:szCs w:val="32"/>
          <w:lang w:val="en-US" w:eastAsia="zh-CN"/>
        </w:rPr>
        <w:t>2、增加转移支付力度。现有的</w:t>
      </w:r>
      <w:r>
        <w:rPr>
          <w:rFonts w:hint="eastAsia" w:cs="Times New Roman"/>
          <w:szCs w:val="32"/>
          <w:lang w:val="en-US" w:eastAsia="zh-CN"/>
        </w:rPr>
        <w:t>村管费</w:t>
      </w:r>
      <w:r>
        <w:rPr>
          <w:rFonts w:hint="eastAsia" w:ascii="Times New Roman" w:hAnsi="Times New Roman" w:cs="Times New Roman"/>
          <w:szCs w:val="32"/>
          <w:lang w:val="en-US" w:eastAsia="zh-CN"/>
        </w:rPr>
        <w:t>标准难以维持村级组织正常运转，村干部报酬和其他必要支出全靠村集体经济收入弥补。建议财政部门加大对村级组织的财政支持和转移支付力度，建立规范的财政转移支付制度。尤其是对贫困村和集体经济薄弱村要适当增加村级补助标准。同时要完善村干部社会养老保障机制，为村干部办理养老保险，使村干部解除后顾之忧。</w:t>
      </w:r>
      <w:r>
        <w:rPr>
          <w:rFonts w:hint="default" w:ascii="Times New Roman" w:hAnsi="Times New Roman" w:cs="Times New Roman"/>
          <w:szCs w:val="32"/>
          <w:lang w:val="en-US" w:eastAsia="zh-CN"/>
        </w:rPr>
        <w:t> </w:t>
      </w:r>
    </w:p>
    <w:p w14:paraId="60B626D8">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auto"/>
        <w:ind w:left="0" w:right="0" w:firstLine="640" w:firstLineChars="200"/>
        <w:jc w:val="left"/>
        <w:textAlignment w:val="auto"/>
        <w:outlineLvl w:val="9"/>
        <w:rPr>
          <w:rFonts w:hint="eastAsia" w:ascii="宋体" w:hAnsi="宋体" w:eastAsia="宋体" w:cs="宋体"/>
          <w:color w:val="auto"/>
          <w:kern w:val="0"/>
          <w:sz w:val="28"/>
          <w:szCs w:val="28"/>
        </w:rPr>
      </w:pPr>
      <w:r>
        <w:rPr>
          <w:rFonts w:hint="eastAsia" w:ascii="Times New Roman" w:hAnsi="Times New Roman" w:cs="Times New Roman"/>
          <w:szCs w:val="32"/>
          <w:lang w:val="en-US" w:eastAsia="zh-CN"/>
        </w:rPr>
        <w:t xml:space="preserve">3、积极化解村级债务。随着农民负担不断减轻和惠民政策的不断深入，行政村正常工作开展经费只能来源财政部门转移支付资金，可每年转移支付资金有限，这对各村尤其是集体经济薄弱的村来讲经济压力很大，因此要采取措施，加大力度，做好债务的化解工作，减轻村级债务负担。另外针对重点债务村，要加强管理制度，组织专业部门，对重点债务村的债务进行审计，找出形成债务原因，确定是用于村级基础设施建设形成的债务，要予以解决，并在此基础上，县政府每年通过转移支付拨出专款予以解决，以保证村级工作正常开展和农村和谐稳定。 </w:t>
      </w:r>
      <w:r>
        <w:rPr>
          <w:rFonts w:hint="eastAsia" w:ascii="宋体" w:hAnsi="宋体" w:eastAsia="宋体" w:cs="宋体"/>
          <w:b w:val="0"/>
          <w:i w:val="0"/>
          <w:caps w:val="0"/>
          <w:color w:val="auto"/>
          <w:spacing w:val="0"/>
          <w:kern w:val="0"/>
          <w:sz w:val="28"/>
          <w:szCs w:val="28"/>
          <w:lang w:val="en-US" w:eastAsia="zh-CN" w:bidi="ar"/>
        </w:rPr>
        <w:t xml:space="preserve"> </w:t>
      </w:r>
      <w:r>
        <w:rPr>
          <w:rFonts w:hint="eastAsia" w:ascii="宋体" w:hAnsi="宋体" w:eastAsia="宋体" w:cs="宋体"/>
          <w:color w:val="auto"/>
          <w:kern w:val="0"/>
          <w:sz w:val="28"/>
          <w:szCs w:val="28"/>
        </w:rPr>
        <w:t xml:space="preserve">   </w:t>
      </w:r>
    </w:p>
    <w:p w14:paraId="4DE193E6">
      <w:pPr>
        <w:rPr>
          <w:rFonts w:hint="eastAsia" w:ascii="宋体" w:hAnsi="宋体" w:eastAsia="宋体" w:cs="宋体"/>
          <w:color w:val="auto"/>
          <w:kern w:val="0"/>
          <w:sz w:val="28"/>
          <w:szCs w:val="28"/>
        </w:rPr>
      </w:pPr>
    </w:p>
    <w:p w14:paraId="33934993">
      <w:pPr>
        <w:pStyle w:val="2"/>
        <w:jc w:val="right"/>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大栗港镇人民政府</w:t>
      </w:r>
    </w:p>
    <w:p w14:paraId="106563DB">
      <w:pPr>
        <w:jc w:val="right"/>
        <w:rPr>
          <w:rFonts w:hint="default"/>
          <w:lang w:val="en-US" w:eastAsia="zh-CN"/>
        </w:rPr>
      </w:pPr>
      <w:r>
        <w:rPr>
          <w:rFonts w:hint="eastAsia" w:ascii="Times New Roman" w:hAnsi="Times New Roman" w:eastAsia="仿宋_GB2312" w:cs="Times New Roman"/>
          <w:kern w:val="2"/>
          <w:sz w:val="32"/>
          <w:szCs w:val="32"/>
          <w:lang w:val="en-US" w:eastAsia="zh-CN" w:bidi="ar-SA"/>
        </w:rPr>
        <w:t>202</w:t>
      </w:r>
      <w:r>
        <w:rPr>
          <w:rFonts w:hint="eastAsia" w:cs="Times New Roman"/>
          <w:kern w:val="2"/>
          <w:sz w:val="32"/>
          <w:szCs w:val="32"/>
          <w:lang w:val="en-US" w:eastAsia="zh-CN" w:bidi="ar-SA"/>
        </w:rPr>
        <w:t>4</w:t>
      </w:r>
      <w:r>
        <w:rPr>
          <w:rFonts w:hint="eastAsia" w:ascii="Times New Roman" w:hAnsi="Times New Roman" w:eastAsia="仿宋_GB2312" w:cs="Times New Roman"/>
          <w:kern w:val="2"/>
          <w:sz w:val="32"/>
          <w:szCs w:val="32"/>
          <w:lang w:val="en-US" w:eastAsia="zh-CN" w:bidi="ar-SA"/>
        </w:rPr>
        <w:t>年</w:t>
      </w:r>
      <w:r>
        <w:rPr>
          <w:rFonts w:hint="eastAsia" w:cs="Times New Roman"/>
          <w:kern w:val="2"/>
          <w:sz w:val="32"/>
          <w:szCs w:val="32"/>
          <w:lang w:val="en-US" w:eastAsia="zh-CN" w:bidi="ar-SA"/>
        </w:rPr>
        <w:t>4</w:t>
      </w:r>
      <w:r>
        <w:rPr>
          <w:rFonts w:hint="eastAsia" w:ascii="Times New Roman" w:hAnsi="Times New Roman" w:eastAsia="仿宋_GB2312" w:cs="Times New Roman"/>
          <w:kern w:val="2"/>
          <w:sz w:val="32"/>
          <w:szCs w:val="32"/>
          <w:lang w:val="en-US" w:eastAsia="zh-CN" w:bidi="ar-SA"/>
        </w:rPr>
        <w:t>月</w:t>
      </w:r>
      <w:r>
        <w:rPr>
          <w:rFonts w:hint="eastAsia" w:cs="Times New Roman"/>
          <w:kern w:val="2"/>
          <w:sz w:val="32"/>
          <w:szCs w:val="32"/>
          <w:lang w:val="en-US" w:eastAsia="zh-CN" w:bidi="ar-SA"/>
        </w:rPr>
        <w:t>7</w:t>
      </w:r>
      <w:r>
        <w:rPr>
          <w:rFonts w:hint="eastAsia" w:ascii="Times New Roman" w:hAnsi="Times New Roman" w:eastAsia="仿宋_GB2312" w:cs="Times New Roman"/>
          <w:kern w:val="2"/>
          <w:sz w:val="32"/>
          <w:szCs w:val="32"/>
          <w:lang w:val="en-US" w:eastAsia="zh-CN" w:bidi="ar-SA"/>
        </w:rPr>
        <w:t>日</w:t>
      </w:r>
    </w:p>
    <w:p w14:paraId="7E26322F">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方正小标宋简体">
    <w:altName w:val="黑体"/>
    <w:panose1 w:val="02010601030101010101"/>
    <w:charset w:val="86"/>
    <w:family w:val="auto"/>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78E408D"/>
    <w:multiLevelType w:val="singleLevel"/>
    <w:tmpl w:val="978E408D"/>
    <w:lvl w:ilvl="0" w:tentative="0">
      <w:start w:val="2"/>
      <w:numFmt w:val="chineseCounting"/>
      <w:suff w:val="nothing"/>
      <w:lvlText w:val="（%1）"/>
      <w:lvlJc w:val="left"/>
      <w:rPr>
        <w:rFonts w:hint="eastAsia"/>
      </w:rPr>
    </w:lvl>
  </w:abstractNum>
  <w:abstractNum w:abstractNumId="1">
    <w:nsid w:val="D630E45C"/>
    <w:multiLevelType w:val="singleLevel"/>
    <w:tmpl w:val="D630E45C"/>
    <w:lvl w:ilvl="0" w:tentative="0">
      <w:start w:val="2"/>
      <w:numFmt w:val="chineseCounting"/>
      <w:suff w:val="nothing"/>
      <w:lvlText w:val="（%1）"/>
      <w:lvlJc w:val="left"/>
      <w:rPr>
        <w:rFonts w:hint="eastAsia"/>
      </w:rPr>
    </w:lvl>
  </w:abstractNum>
  <w:abstractNum w:abstractNumId="2">
    <w:nsid w:val="E6C53DBE"/>
    <w:multiLevelType w:val="singleLevel"/>
    <w:tmpl w:val="E6C53DBE"/>
    <w:lvl w:ilvl="0" w:tentative="0">
      <w:start w:val="2"/>
      <w:numFmt w:val="chineseCounting"/>
      <w:suff w:val="nothing"/>
      <w:lvlText w:val="（%1）"/>
      <w:lvlJc w:val="left"/>
      <w:rPr>
        <w:rFonts w:hint="eastAsia"/>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3"/>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dhODk3OGI4MzI0MTU2ZjVlNDdjMTAyNTJkOGU4ZDIifQ=="/>
  </w:docVars>
  <w:rsids>
    <w:rsidRoot w:val="00000000"/>
    <w:rsid w:val="1E12727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仿宋_GB2312" w:cs="Times New Roman"/>
      <w:kern w:val="2"/>
      <w:sz w:val="32"/>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toc 1"/>
    <w:basedOn w:val="1"/>
    <w:next w:val="1"/>
    <w:qFormat/>
    <w:uiPriority w:val="0"/>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9</Pages>
  <Words>0</Words>
  <Characters>0</Characters>
  <Lines>0</Lines>
  <Paragraphs>0</Paragraphs>
  <TotalTime>0</TotalTime>
  <ScaleCrop>false</ScaleCrop>
  <LinksUpToDate>false</LinksUpToDate>
  <CharactersWithSpaces>0</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2024-11-07T02:56:11Z</dcterms:created>
  <dc:creator>Administrator</dc:creator>
  <cp:lastModifiedBy>神逸</cp:lastModifiedBy>
  <dcterms:modified xsi:type="dcterms:W3CDTF">2024-11-07T02:56:25Z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B19F7B9F13634F86AA1B14E184613353_12</vt:lpwstr>
  </property>
</Properties>
</file>