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29DD">
      <w:pPr>
        <w:spacing w:line="80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桃江县教研室202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年度部门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决算</w:t>
      </w:r>
    </w:p>
    <w:p w14:paraId="31641C00">
      <w:pPr>
        <w:spacing w:line="800" w:lineRule="exact"/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整体支出绩效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自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评报告</w:t>
      </w:r>
    </w:p>
    <w:p w14:paraId="4CE713D2">
      <w:pPr>
        <w:spacing w:before="0" w:beforeAutospacing="0" w:after="2" w:afterAutospacing="0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 w14:paraId="1FD1EF96">
      <w:pPr>
        <w:spacing w:before="0" w:beforeAutospacing="0" w:after="2" w:afterAutospacing="0"/>
        <w:ind w:firstLine="600" w:firstLineChars="200"/>
        <w:rPr>
          <w:rFonts w:hint="default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年我单位有编制2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人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30"/>
          <w:szCs w:val="30"/>
        </w:rPr>
        <w:t>实有在职人员21人，退休人员13人。内设办公室6个，分别为：主任室、办公室、财务室、小学组、初中组、高中组。是全额预算拨款事业单位性质的单位。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我单位是从事教学研究的二级机构，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具体职责如下：</w:t>
      </w:r>
    </w:p>
    <w:p w14:paraId="06746987">
      <w:pPr>
        <w:spacing w:before="0" w:beforeAutospacing="0" w:after="2" w:afterAutospacing="0"/>
        <w:ind w:left="0" w:firstLine="630"/>
        <w:rPr>
          <w:rFonts w:hint="eastAsia" w:asciiTheme="majorEastAsia" w:hAnsiTheme="majorEastAsia" w:eastAsiaTheme="majorEastAsia" w:cstheme="majorEastAsia"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30"/>
          <w:szCs w:val="30"/>
        </w:rPr>
        <w:t xml:space="preserve">1、为全县中小学教育教学工作提供教研服务。 </w:t>
      </w:r>
    </w:p>
    <w:p w14:paraId="677A3484">
      <w:pPr>
        <w:spacing w:before="0" w:beforeAutospacing="0" w:after="2" w:afterAutospacing="0"/>
        <w:ind w:left="0" w:firstLine="630"/>
        <w:rPr>
          <w:rFonts w:hint="eastAsia" w:asciiTheme="majorEastAsia" w:hAnsiTheme="majorEastAsia" w:eastAsiaTheme="majorEastAsia" w:cstheme="majorEastAsia"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30"/>
          <w:szCs w:val="30"/>
        </w:rPr>
        <w:t xml:space="preserve">2、教育教学研究。 </w:t>
      </w:r>
    </w:p>
    <w:p w14:paraId="0A1E7B29">
      <w:pPr>
        <w:pStyle w:val="20"/>
        <w:spacing w:after="2"/>
        <w:ind w:firstLine="641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30"/>
          <w:szCs w:val="30"/>
        </w:rPr>
        <w:t>3、教育教学咨询指导及相关社会服务。</w:t>
      </w:r>
    </w:p>
    <w:p w14:paraId="5959FFB9">
      <w:pPr>
        <w:pStyle w:val="8"/>
        <w:widowControl/>
        <w:shd w:val="clear" w:color="auto" w:fill="FFFFFF"/>
        <w:spacing w:beforeAutospacing="0" w:afterAutospacing="0" w:line="500" w:lineRule="exact"/>
        <w:ind w:firstLine="60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全年一般公共预算财政拨款收入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398.21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万元，支出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398.21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万元。</w:t>
      </w:r>
    </w:p>
    <w:p w14:paraId="480C7B72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整体支出管理和使用情况</w:t>
      </w:r>
    </w:p>
    <w:p w14:paraId="716B0E7C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（一）基本支出</w:t>
      </w:r>
    </w:p>
    <w:p w14:paraId="65523D9F">
      <w:pPr>
        <w:pStyle w:val="8"/>
        <w:widowControl/>
        <w:shd w:val="clear" w:color="auto" w:fill="FFFFFF"/>
        <w:spacing w:beforeAutospacing="0" w:afterAutospacing="0" w:line="360" w:lineRule="auto"/>
        <w:ind w:firstLine="60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我单位基本支出为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398.21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万元，主要是人员支出和公用支出，人员支出包括工资福利支出及对个人的家庭补助支出；公用支出主要为日常办公支出。支出情况为：工资福利支出：3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70.91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万元，商品和服务支出：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25.66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万元，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资本性支出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：1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  <w:lang w:val="en-US" w:eastAsia="zh-CN"/>
        </w:rPr>
        <w:t>.64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万元。</w:t>
      </w:r>
    </w:p>
    <w:p w14:paraId="536E7EF4">
      <w:pPr>
        <w:pStyle w:val="8"/>
        <w:widowControl/>
        <w:numPr>
          <w:ilvl w:val="0"/>
          <w:numId w:val="2"/>
        </w:numPr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项目支出</w:t>
      </w:r>
    </w:p>
    <w:p w14:paraId="4F2CEBC7">
      <w:pPr>
        <w:pStyle w:val="8"/>
        <w:widowControl/>
        <w:shd w:val="clear" w:color="auto" w:fill="FFFFFF"/>
        <w:spacing w:beforeAutospacing="0" w:afterAutospacing="0" w:line="360" w:lineRule="auto"/>
        <w:ind w:firstLine="60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  <w:shd w:val="clear" w:color="auto" w:fill="FFFFFF"/>
        </w:rPr>
        <w:t>项目支出无</w:t>
      </w:r>
    </w:p>
    <w:p w14:paraId="71446675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 xml:space="preserve">二、部门整体支出绩效情况 </w:t>
      </w:r>
    </w:p>
    <w:p w14:paraId="629625FE"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年，我校部门预算整体支出进度100%，在保障单位的正常运转和提高教育教学质量等方面发挥了积极作用，总体支出绩效良好。</w:t>
      </w:r>
    </w:p>
    <w:p w14:paraId="6BD84085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（一）经济性分析</w:t>
      </w:r>
    </w:p>
    <w:p w14:paraId="10618696"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1、预算执行方面。本年预算控制较好，按照核定的单位财政供养人员编制数要求，实际在职人员数控制在编制人数范围内。</w:t>
      </w:r>
    </w:p>
    <w:p w14:paraId="03F5BCB8"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2、预算管理方面。按照202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年初制定的单位预算方案，无论是在资金、项目还是在支出模式、支出结构上，都严格管理，较好地完成了年初绩效预算的目标。202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年我单位多次研究财务工作，对一定时段的项目经费及具体工作进行讨论、研究及部署，取得了较好的成绩。</w:t>
      </w:r>
    </w:p>
    <w:p w14:paraId="6934A573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（二）效率性分析</w:t>
      </w:r>
    </w:p>
    <w:p w14:paraId="3F718C76"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预算安排的基本支出保障了学校正常的工作运转，预算安排的项目支出保障了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本单位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各项业务工作的顺利开展。</w:t>
      </w:r>
    </w:p>
    <w:p w14:paraId="2F8CCA77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（三）效益性分析</w:t>
      </w:r>
    </w:p>
    <w:p w14:paraId="7DC3E27B">
      <w:pPr>
        <w:widowControl/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年我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各项工作都取得了较好的成绩，学前教育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义务教育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和高中教育教改教研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都有不同程度的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提高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较好地完成了教育教学研究任务，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社会满意度较好，园满地完成了202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年的各项工作。</w:t>
      </w:r>
    </w:p>
    <w:p w14:paraId="44AA93F2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三、绩效评价工作开展情况</w:t>
      </w:r>
    </w:p>
    <w:p w14:paraId="1911D155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（一）绩效评价的目的</w:t>
      </w:r>
    </w:p>
    <w:p w14:paraId="10F799DD">
      <w:pPr>
        <w:widowControl/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102177FC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（二）绩效评价工作过程</w:t>
      </w:r>
    </w:p>
    <w:p w14:paraId="746FC33B">
      <w:pPr>
        <w:widowControl/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1、成立绩效评价小组，制定绩效考核指标；</w:t>
      </w:r>
    </w:p>
    <w:p w14:paraId="694D01FA">
      <w:pPr>
        <w:widowControl/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根据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桃江县财政局关于开展2022年度财政资金绩效自评工作的通知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我室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成立了绩效评价工作小组，认真组织对202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年度财政性资金进行了绩效自评，自评结果为95分。</w:t>
      </w:r>
    </w:p>
    <w:p w14:paraId="0A1F4768">
      <w:pPr>
        <w:widowControl/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2AC3DE26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六、存在的主要问题</w:t>
      </w:r>
    </w:p>
    <w:p w14:paraId="77E8B805"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财务制度有待进一步完善，执行力度有待进一步加强，资金使用年度预算理念有待提高。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  <w:t xml:space="preserve"> </w:t>
      </w:r>
    </w:p>
    <w:p w14:paraId="638AE7A3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shd w:val="clear" w:color="auto" w:fill="FFFFFF"/>
        </w:rPr>
        <w:t>七、改进措施和有关建议</w:t>
      </w:r>
    </w:p>
    <w:p w14:paraId="494AC542"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科学合理编制年度支出预算，建立健全财务管理机制，依法有效使用财政资金，使有效资金发挥最大效益。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3D4F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3CAC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17E4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C47F2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2D31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3D9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6493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4C2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0CBB0DFC"/>
    <w:rsid w:val="16D06CEF"/>
    <w:rsid w:val="204D4011"/>
    <w:rsid w:val="20C61BF5"/>
    <w:rsid w:val="22024E4B"/>
    <w:rsid w:val="2B2D2E91"/>
    <w:rsid w:val="34C23234"/>
    <w:rsid w:val="355217A1"/>
    <w:rsid w:val="35772711"/>
    <w:rsid w:val="3C4C6022"/>
    <w:rsid w:val="43A218D9"/>
    <w:rsid w:val="46523D01"/>
    <w:rsid w:val="47062798"/>
    <w:rsid w:val="4D365B1A"/>
    <w:rsid w:val="507D6AAE"/>
    <w:rsid w:val="525462E6"/>
    <w:rsid w:val="561864AC"/>
    <w:rsid w:val="57373941"/>
    <w:rsid w:val="5FB97320"/>
    <w:rsid w:val="60235D19"/>
    <w:rsid w:val="63C309CC"/>
    <w:rsid w:val="67B41FFA"/>
    <w:rsid w:val="69F502EF"/>
    <w:rsid w:val="6A86179D"/>
    <w:rsid w:val="72861548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字符"/>
    <w:basedOn w:val="10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字符"/>
    <w:basedOn w:val="10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18"/>
    <w:semiHidden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1151</Words>
  <Characters>1212</Characters>
  <Lines>8</Lines>
  <Paragraphs>2</Paragraphs>
  <TotalTime>5</TotalTime>
  <ScaleCrop>false</ScaleCrop>
  <LinksUpToDate>false</LinksUpToDate>
  <CharactersWithSpaces>1216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Administrator</cp:lastModifiedBy>
  <cp:lastPrinted>2022-06-23T03:14:00Z</cp:lastPrinted>
  <dcterms:modified xsi:type="dcterms:W3CDTF">2024-09-12T08:08:44Z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3AF1B2DD26294AC5B455C3741720007A_13</vt:lpwstr>
  </property>
</Properties>
</file>