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435" w:rsidRDefault="00000000">
      <w:pPr>
        <w:jc w:val="center"/>
        <w:rPr>
          <w:rFonts w:eastAsia="仿宋_GB2312"/>
          <w:b/>
          <w:bCs/>
          <w:sz w:val="28"/>
          <w:szCs w:val="28"/>
        </w:rPr>
      </w:pPr>
      <w:r>
        <w:rPr>
          <w:rFonts w:ascii="仿宋" w:eastAsia="仿宋" w:hAnsi="仿宋" w:cs="仿宋" w:hint="eastAsia"/>
          <w:b/>
          <w:sz w:val="46"/>
          <w:szCs w:val="46"/>
        </w:rPr>
        <w:t>桃江县牛田镇中心学校</w:t>
      </w:r>
      <w:r w:rsidR="00E95DA7">
        <w:rPr>
          <w:rFonts w:ascii="仿宋" w:eastAsia="仿宋" w:hAnsi="仿宋" w:cs="仿宋" w:hint="eastAsia"/>
          <w:b/>
          <w:sz w:val="46"/>
          <w:szCs w:val="46"/>
        </w:rPr>
        <w:t>2022</w:t>
      </w:r>
      <w:r>
        <w:rPr>
          <w:rFonts w:ascii="仿宋" w:eastAsia="仿宋" w:hAnsi="仿宋" w:cs="仿宋" w:hint="eastAsia"/>
          <w:b/>
          <w:sz w:val="46"/>
          <w:szCs w:val="46"/>
        </w:rPr>
        <w:t>年项目支出绩效评价报告综述</w:t>
      </w:r>
    </w:p>
    <w:p w:rsidR="002D7435" w:rsidRDefault="002D7435">
      <w:pPr>
        <w:spacing w:line="440" w:lineRule="exact"/>
        <w:ind w:firstLineChars="200" w:firstLine="640"/>
        <w:rPr>
          <w:rFonts w:eastAsia="仿宋_GB2312"/>
          <w:sz w:val="32"/>
          <w:szCs w:val="32"/>
        </w:rPr>
      </w:pPr>
    </w:p>
    <w:p w:rsidR="002D7435" w:rsidRDefault="00000000">
      <w:pPr>
        <w:spacing w:line="30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（一）项目基本概况</w:t>
      </w:r>
    </w:p>
    <w:p w:rsidR="002D7435" w:rsidRDefault="00E95DA7">
      <w:pPr>
        <w:pStyle w:val="a3"/>
        <w:widowControl/>
        <w:shd w:val="clear" w:color="auto" w:fill="FFFFFF"/>
        <w:spacing w:beforeAutospacing="0" w:afterAutospacing="0" w:line="360" w:lineRule="auto"/>
        <w:ind w:firstLineChars="200" w:firstLine="560"/>
        <w:jc w:val="both"/>
        <w:rPr>
          <w:rFonts w:asciiTheme="minorEastAsia" w:eastAsiaTheme="minorEastAsia" w:hAnsiTheme="minorEastAsia" w:cstheme="minorEastAsia"/>
          <w:sz w:val="28"/>
          <w:szCs w:val="28"/>
        </w:rPr>
      </w:pPr>
      <w:r>
        <w:rPr>
          <w:rFonts w:ascii="仿宋" w:eastAsia="仿宋" w:hAnsi="仿宋" w:cs="仿宋" w:hint="eastAsia"/>
          <w:color w:val="000000"/>
          <w:sz w:val="28"/>
          <w:szCs w:val="28"/>
          <w:shd w:val="clear" w:color="auto" w:fill="FFFFFF"/>
        </w:rPr>
        <w:t>2022</w:t>
      </w:r>
      <w:r w:rsidR="00000000">
        <w:rPr>
          <w:rFonts w:ascii="仿宋" w:eastAsia="仿宋" w:hAnsi="仿宋" w:cs="仿宋" w:hint="eastAsia"/>
          <w:color w:val="000000"/>
          <w:sz w:val="28"/>
          <w:szCs w:val="28"/>
          <w:shd w:val="clear" w:color="auto" w:fill="FFFFFF"/>
        </w:rPr>
        <w:t>年我单位有编制175人。内部机构包括5个科室。桃江县牛田镇中心学校</w:t>
      </w:r>
      <w:r>
        <w:rPr>
          <w:rFonts w:ascii="仿宋" w:eastAsia="仿宋" w:hAnsi="仿宋" w:cs="仿宋" w:hint="eastAsia"/>
          <w:color w:val="000000"/>
          <w:sz w:val="28"/>
          <w:szCs w:val="28"/>
          <w:shd w:val="clear" w:color="auto" w:fill="FFFFFF"/>
        </w:rPr>
        <w:t>2022</w:t>
      </w:r>
      <w:r w:rsidR="00000000">
        <w:rPr>
          <w:rFonts w:ascii="仿宋" w:eastAsia="仿宋" w:hAnsi="仿宋" w:cs="仿宋" w:hint="eastAsia"/>
          <w:color w:val="000000"/>
          <w:sz w:val="28"/>
          <w:szCs w:val="28"/>
          <w:shd w:val="clear" w:color="auto" w:fill="FFFFFF"/>
        </w:rPr>
        <w:t>年部门决算汇总公开单位构成包括：1、桃江县牛田镇中心学校； 2、桃江县牛田镇杉树仑九年一贯制学校； 3、桃江县牛田镇完全小学； 4、桃江县牛田镇肖家冲小学； 5、桃江县牛田镇彭家冲小学； 6、桃江县牛田镇中心幼儿园； 7、桃江县牛田镇杉树仑幼儿园。我单位从事的工作包括组织实施教育有关法律法规和承担区域内义务教育、学前教育阶段教育教学和学校管理工作。</w:t>
      </w:r>
      <w:bookmarkStart w:id="0" w:name="_Hlk149638718"/>
      <w:r w:rsidR="00000000">
        <w:rPr>
          <w:rFonts w:ascii="仿宋" w:eastAsia="仿宋" w:hAnsi="仿宋" w:cs="仿宋" w:hint="eastAsia"/>
          <w:color w:val="000000"/>
          <w:sz w:val="28"/>
          <w:szCs w:val="28"/>
          <w:shd w:val="clear" w:color="auto" w:fill="FFFFFF"/>
        </w:rPr>
        <w:t>1-12月专项收入</w:t>
      </w:r>
      <w:r w:rsidR="004D0B41">
        <w:rPr>
          <w:rFonts w:ascii="仿宋" w:eastAsia="仿宋" w:hAnsi="仿宋" w:cs="仿宋"/>
          <w:color w:val="000000"/>
          <w:sz w:val="28"/>
          <w:szCs w:val="28"/>
          <w:shd w:val="clear" w:color="auto" w:fill="FFFFFF"/>
        </w:rPr>
        <w:t>70</w:t>
      </w:r>
      <w:r w:rsidR="00000000">
        <w:rPr>
          <w:rFonts w:ascii="仿宋" w:eastAsia="仿宋" w:hAnsi="仿宋" w:cs="仿宋" w:hint="eastAsia"/>
          <w:color w:val="000000"/>
          <w:sz w:val="28"/>
          <w:szCs w:val="28"/>
          <w:shd w:val="clear" w:color="auto" w:fill="FFFFFF"/>
        </w:rPr>
        <w:t>万元，总支出</w:t>
      </w:r>
      <w:r w:rsidR="004D0B41">
        <w:rPr>
          <w:rFonts w:ascii="仿宋" w:eastAsia="仿宋" w:hAnsi="仿宋" w:cs="仿宋"/>
          <w:color w:val="000000"/>
          <w:sz w:val="28"/>
          <w:szCs w:val="28"/>
          <w:shd w:val="clear" w:color="auto" w:fill="FFFFFF"/>
        </w:rPr>
        <w:t>70</w:t>
      </w:r>
      <w:r w:rsidR="00000000">
        <w:rPr>
          <w:rFonts w:ascii="仿宋" w:eastAsia="仿宋" w:hAnsi="仿宋" w:cs="仿宋" w:hint="eastAsia"/>
          <w:color w:val="000000"/>
          <w:sz w:val="28"/>
          <w:szCs w:val="28"/>
          <w:shd w:val="clear" w:color="auto" w:fill="FFFFFF"/>
        </w:rPr>
        <w:t>万元。</w:t>
      </w:r>
      <w:bookmarkEnd w:id="0"/>
    </w:p>
    <w:p w:rsidR="002D7435" w:rsidRDefault="00000000">
      <w:pPr>
        <w:numPr>
          <w:ilvl w:val="0"/>
          <w:numId w:val="1"/>
        </w:numPr>
        <w:spacing w:line="30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主要内容及资金使用情况</w:t>
      </w:r>
    </w:p>
    <w:p w:rsidR="002D7435" w:rsidRDefault="00000000">
      <w:pPr>
        <w:spacing w:line="300" w:lineRule="auto"/>
        <w:ind w:firstLineChars="200" w:firstLine="560"/>
        <w:rPr>
          <w:rFonts w:asciiTheme="minorEastAsia" w:eastAsiaTheme="minorEastAsia" w:hAnsiTheme="minorEastAsia" w:cstheme="minorEastAsia"/>
          <w:color w:val="000000"/>
          <w:kern w:val="0"/>
          <w:sz w:val="28"/>
          <w:szCs w:val="28"/>
          <w:shd w:val="clear" w:color="auto" w:fill="FFFFFF"/>
          <w:lang w:bidi="ar"/>
        </w:rPr>
      </w:pPr>
      <w:r>
        <w:rPr>
          <w:rFonts w:ascii="仿宋" w:eastAsia="仿宋" w:hAnsi="仿宋" w:cs="仿宋" w:hint="eastAsia"/>
          <w:color w:val="000000"/>
          <w:sz w:val="28"/>
          <w:szCs w:val="28"/>
          <w:shd w:val="clear" w:color="auto" w:fill="FFFFFF"/>
        </w:rPr>
        <w:t>主要用于学校改扩建工程</w:t>
      </w:r>
      <w:r w:rsidR="004D0B41">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宿舍楼工程建设等，共</w:t>
      </w:r>
      <w:r w:rsidR="004D0B41">
        <w:rPr>
          <w:rFonts w:ascii="仿宋" w:eastAsia="仿宋" w:hAnsi="仿宋" w:cs="仿宋" w:hint="eastAsia"/>
          <w:color w:val="000000"/>
          <w:sz w:val="28"/>
          <w:szCs w:val="28"/>
          <w:shd w:val="clear" w:color="auto" w:fill="FFFFFF"/>
        </w:rPr>
        <w:t>/</w:t>
      </w:r>
      <w:r w:rsidR="004D0B41">
        <w:rPr>
          <w:rFonts w:ascii="仿宋" w:eastAsia="仿宋" w:hAnsi="仿宋" w:cs="仿宋"/>
          <w:color w:val="000000"/>
          <w:sz w:val="28"/>
          <w:szCs w:val="28"/>
          <w:shd w:val="clear" w:color="auto" w:fill="FFFFFF"/>
        </w:rPr>
        <w:t>70</w:t>
      </w:r>
      <w:r>
        <w:rPr>
          <w:rFonts w:ascii="仿宋" w:eastAsia="仿宋" w:hAnsi="仿宋" w:cs="仿宋" w:hint="eastAsia"/>
          <w:color w:val="000000"/>
          <w:sz w:val="28"/>
          <w:szCs w:val="28"/>
          <w:shd w:val="clear" w:color="auto" w:fill="FFFFFF"/>
        </w:rPr>
        <w:t>万元</w:t>
      </w:r>
      <w:r>
        <w:rPr>
          <w:rFonts w:asciiTheme="minorEastAsia" w:eastAsiaTheme="minorEastAsia" w:hAnsiTheme="minorEastAsia" w:cstheme="minorEastAsia" w:hint="eastAsia"/>
          <w:color w:val="000000"/>
          <w:kern w:val="0"/>
          <w:sz w:val="28"/>
          <w:szCs w:val="28"/>
          <w:shd w:val="clear" w:color="auto" w:fill="FFFFFF"/>
          <w:lang w:bidi="ar"/>
        </w:rPr>
        <w:t>。</w:t>
      </w:r>
    </w:p>
    <w:p w:rsidR="002D7435" w:rsidRDefault="00000000">
      <w:pPr>
        <w:pStyle w:val="a3"/>
        <w:widowControl/>
        <w:numPr>
          <w:ilvl w:val="0"/>
          <w:numId w:val="2"/>
        </w:numPr>
        <w:shd w:val="clear" w:color="auto" w:fill="FFFFFF"/>
        <w:spacing w:beforeAutospacing="0" w:afterAutospacing="0" w:line="300" w:lineRule="auto"/>
        <w:ind w:firstLineChars="200" w:firstLine="562"/>
        <w:jc w:val="both"/>
        <w:rPr>
          <w:rFonts w:asciiTheme="minorEastAsia" w:eastAsiaTheme="minorEastAsia" w:hAnsiTheme="minorEastAsia" w:cstheme="minorEastAsia"/>
          <w:b/>
          <w:bCs/>
          <w:kern w:val="2"/>
          <w:sz w:val="28"/>
          <w:szCs w:val="28"/>
        </w:rPr>
      </w:pPr>
      <w:r>
        <w:rPr>
          <w:rFonts w:asciiTheme="minorEastAsia" w:eastAsiaTheme="minorEastAsia" w:hAnsiTheme="minorEastAsia" w:cstheme="minorEastAsia" w:hint="eastAsia"/>
          <w:b/>
          <w:bCs/>
          <w:kern w:val="2"/>
          <w:sz w:val="28"/>
          <w:szCs w:val="28"/>
        </w:rPr>
        <w:t>项目组织实施情况</w:t>
      </w:r>
    </w:p>
    <w:p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在部门资金使用过程中，我单位紧紧围绕县委县政府的中心工作，加强管理，使项目实施组织有序，质量标准较高，时间进度较快。主要体现在：</w:t>
      </w:r>
    </w:p>
    <w:p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1、加强资金管理。对财政投入资金进行专户、专账、专人管理，厉行节约，专款专用。</w:t>
      </w:r>
    </w:p>
    <w:p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2、加强项目责任管理。把工作任务责任到部门、责任到人，有效地加快了工作进度。</w:t>
      </w:r>
    </w:p>
    <w:p w:rsidR="002D7435" w:rsidRDefault="00000000">
      <w:pPr>
        <w:spacing w:line="30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（四）综合评价情况及评价结论</w:t>
      </w:r>
    </w:p>
    <w:p w:rsidR="002D7435" w:rsidRDefault="00E95DA7">
      <w:pPr>
        <w:pStyle w:val="a3"/>
        <w:widowControl/>
        <w:shd w:val="clear" w:color="auto" w:fill="FFFFFF"/>
        <w:spacing w:beforeAutospacing="0" w:afterAutospacing="0" w:line="300" w:lineRule="auto"/>
        <w:ind w:firstLineChars="200" w:firstLine="560"/>
        <w:jc w:val="both"/>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2022</w:t>
      </w:r>
      <w:r w:rsidR="00000000">
        <w:rPr>
          <w:rFonts w:ascii="仿宋" w:eastAsia="仿宋" w:hAnsi="仿宋" w:cs="仿宋" w:hint="eastAsia"/>
          <w:color w:val="000000"/>
          <w:sz w:val="28"/>
          <w:szCs w:val="28"/>
          <w:shd w:val="clear" w:color="auto" w:fill="FFFFFF"/>
        </w:rPr>
        <w:t>年，我单位紧紧围绕县委、县政府的中心工作，专项目标完成情况良好，达到了预期的完满效果，自评情况为优秀</w:t>
      </w:r>
    </w:p>
    <w:p w:rsidR="002D7435" w:rsidRDefault="00000000">
      <w:pPr>
        <w:spacing w:line="30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（五）主要经验及做法、存在问题和建议</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1.主要经验及做法</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①项目相关股室精心组织、策划以及各相关单位的相互支持、密切配合，是保证此项目顺利开展的必要条件。</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②成立了专门的项目工作小组，项目组按统一规划，建立集中统一，分级管理的运行机制，结合项目特点编制科学的管理办法或实施方案，完善和规范管理制度。</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③项目负责人推进，各项工作责任到人、逐级审批、层层分管、环环相扣、各部门联动的管理机制，全力推进项目。</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④在实施过程中规范管理到事前有设计规划、事中有监督检查、事后有跟踪问效，对工程质量严格把关，发挥完善的机制、严格管理、人性化的方式对项目完成的积极作用。</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⑤在资金使用上严格按照规定执行，做到资金使用的安全规范，对项目经费实行专项管理，保证经费及时到位和合理使用。</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2.存在的问题及原因分析</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项目绩效评价实施的第一年，各项制度措施不够完善，无具体的绩效指标值，在实际的绩效评价工作中无法精准把握，实施单位绩效评价工作有待提升。</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3.针对问题提出的建议</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进一步强化措施，细化各项绩效指标，使其具有实用性和操作性。</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4.绩效评价结果应用建议</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5.其他需要说明的问题</w:t>
      </w:r>
    </w:p>
    <w:p w:rsidR="002D7435" w:rsidRDefault="00000000">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无</w:t>
      </w:r>
    </w:p>
    <w:sectPr w:rsidR="002D7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939BFF"/>
    <w:multiLevelType w:val="singleLevel"/>
    <w:tmpl w:val="99939BFF"/>
    <w:lvl w:ilvl="0">
      <w:start w:val="3"/>
      <w:numFmt w:val="chineseCounting"/>
      <w:suff w:val="nothing"/>
      <w:lvlText w:val="（%1）"/>
      <w:lvlJc w:val="left"/>
      <w:rPr>
        <w:rFonts w:hint="eastAsia"/>
      </w:rPr>
    </w:lvl>
  </w:abstractNum>
  <w:abstractNum w:abstractNumId="1" w15:restartNumberingAfterBreak="0">
    <w:nsid w:val="31B8AF6B"/>
    <w:multiLevelType w:val="singleLevel"/>
    <w:tmpl w:val="31B8AF6B"/>
    <w:lvl w:ilvl="0">
      <w:start w:val="2"/>
      <w:numFmt w:val="chineseCounting"/>
      <w:suff w:val="nothing"/>
      <w:lvlText w:val="（%1）"/>
      <w:lvlJc w:val="left"/>
      <w:rPr>
        <w:rFonts w:hint="eastAsia"/>
      </w:rPr>
    </w:lvl>
  </w:abstractNum>
  <w:num w:numId="1" w16cid:durableId="179203234">
    <w:abstractNumId w:val="1"/>
  </w:num>
  <w:num w:numId="2" w16cid:durableId="77432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435"/>
    <w:rsid w:val="002D7435"/>
    <w:rsid w:val="004D0B41"/>
    <w:rsid w:val="00E95DA7"/>
    <w:rsid w:val="05257D6F"/>
    <w:rsid w:val="07445783"/>
    <w:rsid w:val="0C1C54AC"/>
    <w:rsid w:val="114C7A67"/>
    <w:rsid w:val="115A3EAD"/>
    <w:rsid w:val="16622249"/>
    <w:rsid w:val="1E5A378F"/>
    <w:rsid w:val="314E6447"/>
    <w:rsid w:val="45B65CF9"/>
    <w:rsid w:val="49734179"/>
    <w:rsid w:val="52364708"/>
    <w:rsid w:val="53525641"/>
    <w:rsid w:val="54A64038"/>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F1D0F"/>
  <w15:docId w15:val="{2F5F66CD-7F02-4B09-B679-B17CE8B7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2022-11-15T00:42:00Z</dcterms:created>
  <dcterms:modified xsi:type="dcterms:W3CDTF">2023-10-31T02:02:00Z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0269C3B877BB4E9ABC59CC5F5D2CAB1E</vt:lpwstr>
  </property>
</Properties>
</file>