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8" w:firstLineChars="500"/>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桃江县科学技术协会2022年度项目资金绩效自评报告</w:t>
      </w:r>
    </w:p>
    <w:p>
      <w:pPr>
        <w:jc w:val="both"/>
        <w:rPr>
          <w:rFonts w:hint="eastAsia" w:ascii="仿宋" w:hAnsi="仿宋" w:eastAsia="仿宋" w:cs="仿宋"/>
          <w:b w:val="0"/>
          <w:bCs w:val="0"/>
          <w:sz w:val="30"/>
          <w:szCs w:val="30"/>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right="330" w:firstLine="722" w:firstLineChars="200"/>
        <w:jc w:val="both"/>
        <w:textAlignment w:val="auto"/>
        <w:rPr>
          <w:rFonts w:hint="eastAsia" w:ascii="黑体" w:hAnsi="黑体" w:eastAsia="黑体" w:cs="黑体"/>
          <w:b/>
          <w:bCs/>
          <w:color w:val="0C0C15"/>
          <w:sz w:val="36"/>
          <w:szCs w:val="36"/>
          <w:lang w:val="en-US" w:eastAsia="zh-CN"/>
        </w:rPr>
      </w:pPr>
      <w:r>
        <w:rPr>
          <w:rFonts w:hint="eastAsia" w:ascii="黑体" w:hAnsi="黑体" w:eastAsia="黑体" w:cs="黑体"/>
          <w:b/>
          <w:bCs/>
          <w:color w:val="0C0C15"/>
          <w:sz w:val="36"/>
          <w:szCs w:val="36"/>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0" w:leftChars="0" w:firstLine="320" w:firstLineChars="100"/>
        <w:jc w:val="both"/>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（一）项目单位基本情况</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桃江县科学技术协会属桃江县正科级参公事业单位，内设办公室、学会及科学普及部2个职能股室。承担与科技工作者联系的桥梁作用，负责全县科协科普事业。</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b/>
          <w:bCs/>
          <w:spacing w:val="0"/>
          <w:sz w:val="32"/>
          <w:szCs w:val="32"/>
          <w:lang w:val="en-US" w:eastAsia="zh-CN"/>
        </w:rPr>
        <w:t>（二）项目年度绩效目标、绩效指标设定情况。</w:t>
      </w:r>
      <w:r>
        <w:rPr>
          <w:rFonts w:hint="eastAsia" w:ascii="仿宋" w:hAnsi="仿宋" w:eastAsia="仿宋" w:cs="仿宋"/>
          <w:kern w:val="0"/>
          <w:sz w:val="32"/>
          <w:szCs w:val="32"/>
          <w:lang w:val="en-US" w:eastAsia="zh-CN"/>
        </w:rPr>
        <w:t>包括预期总目标及阶段性目标；项目基本性质、用途和主要内容、涉及范围。</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sz w:val="32"/>
          <w:szCs w:val="32"/>
        </w:rPr>
        <w:t>精心组织科技工作者日系列活动。今年的全国科技工作者日以“创新争先、自立自强”为主题，重点宣传我县广大科技工作者投身“三高四新”战略、服务推动高质量发展，建设富饶美丽幸福新桃江所取得的成就，表彰了莫军等6最美科技工作者和昌盛等6名最美科学传播者，并在桃江公众信息网、科普桃江微信公众号对先进典型和事迹进行了宣传报道，提升了科协组织的凝聚力，增强科技工作者的自豪感、获得感和使命感。</w:t>
      </w:r>
      <w:r>
        <w:rPr>
          <w:rFonts w:hint="eastAsia" w:ascii="仿宋" w:hAnsi="仿宋" w:eastAsia="仿宋" w:cs="仿宋"/>
          <w:kern w:val="0"/>
          <w:sz w:val="32"/>
          <w:szCs w:val="32"/>
          <w:lang w:val="en-US" w:eastAsia="zh-CN"/>
        </w:rPr>
        <w:t>中国流动科技馆湖南巡展桃江站活动以“体验科学，放飞梦想，科技强县 ，创新发展 ”为主题于2022年5月12日至 2022年 8月10日在益阳扬帆职业技术学校开展。活动开展期间，得到了湖南省科协、省科技馆的大力支持和县教育局、县科工局、县财政局、益阳扬帆职业技术学校等相关部门的全力配合下，于2022年5月12日正式开馆。</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该馆位于益阳杨帆职业技术学校礼堂食堂，此次活动以“体验科学”为主题，展厅面积1200多平方米， 共展出展品60余件， 包括“汽车馆体验”、“声光体验”、“电磁探秘”、“运动旋律”等六大主题和球幕电影、机器人表演等。为了丰富活动内容，在展厅四周、广场融入了全国科技”三会“精神、益阳籍”两院院士”宣传、核电科普、优生优育、禁毒、反邪教、生活科普以及桃江企业科技创新成果展示等，扬帆职业学校突出其办校特色，在实训楼一楼开辟了五轴机器人教学仪器展厅。活动从5月12日起， 免费向全县青少年及社会公众开放三个月，整个活动期间参观人数达28000多人次。流动科技馆主要以青少年为普及对象，参观者在科普志愿者的引导下依次走进展厅，参观体验了科学表演、动手体验了科普展品、展具和航模表演等科普活动，亲身感受到了科学所带来的快乐与魅力。</w:t>
      </w:r>
    </w:p>
    <w:p>
      <w:pPr>
        <w:pStyle w:val="3"/>
        <w:keepNext w:val="0"/>
        <w:keepLines w:val="0"/>
        <w:pageBreakBefore w:val="0"/>
        <w:widowControl w:val="0"/>
        <w:kinsoku/>
        <w:wordWrap/>
        <w:overflowPunct/>
        <w:topLinePunct w:val="0"/>
        <w:autoSpaceDE/>
        <w:autoSpaceDN/>
        <w:bidi w:val="0"/>
        <w:adjustRightInd/>
        <w:snapToGrid/>
        <w:spacing w:line="600" w:lineRule="exact"/>
        <w:ind w:right="330" w:firstLine="722" w:firstLineChars="200"/>
        <w:jc w:val="both"/>
        <w:textAlignment w:val="auto"/>
        <w:rPr>
          <w:rFonts w:hint="eastAsia" w:ascii="仿宋" w:hAnsi="仿宋" w:eastAsia="仿宋" w:cs="仿宋"/>
          <w:b/>
          <w:bCs/>
          <w:color w:val="0C0C15"/>
          <w:spacing w:val="0"/>
          <w:sz w:val="36"/>
          <w:szCs w:val="36"/>
          <w:lang w:val="en-US" w:eastAsia="zh-CN"/>
        </w:rPr>
      </w:pPr>
      <w:r>
        <w:rPr>
          <w:rFonts w:hint="eastAsia" w:ascii="仿宋" w:hAnsi="仿宋" w:eastAsia="仿宋" w:cs="仿宋"/>
          <w:b/>
          <w:bCs/>
          <w:color w:val="0C0C15"/>
          <w:spacing w:val="0"/>
          <w:sz w:val="36"/>
          <w:szCs w:val="36"/>
          <w:lang w:val="en-US" w:eastAsia="zh-CN"/>
        </w:rPr>
        <w:t>二、项目资金使用及管理情况</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1、项目资金到位情况分析</w:t>
      </w:r>
      <w:r>
        <w:rPr>
          <w:rFonts w:hint="eastAsia" w:ascii="仿宋" w:hAnsi="仿宋" w:eastAsia="仿宋" w:cs="仿宋"/>
          <w:kern w:val="0"/>
          <w:sz w:val="32"/>
          <w:szCs w:val="32"/>
          <w:lang w:val="en-US" w:eastAsia="zh-CN"/>
        </w:rPr>
        <w:t>：科普活动费与流动科技馆巡展费共计96.55万元（其中上级财政10万元，本级财政86.55万元），2022年已全部到位。</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2、项目资金使用情况分析:</w:t>
      </w:r>
      <w:r>
        <w:rPr>
          <w:rFonts w:hint="eastAsia" w:ascii="仿宋" w:hAnsi="仿宋" w:eastAsia="仿宋" w:cs="仿宋"/>
          <w:kern w:val="0"/>
          <w:sz w:val="32"/>
          <w:szCs w:val="32"/>
          <w:lang w:val="en-US" w:eastAsia="zh-CN"/>
        </w:rPr>
        <w:t>该项目资金使用率100%。</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3、项目资金管理情况分析：</w:t>
      </w:r>
      <w:r>
        <w:rPr>
          <w:rFonts w:hint="eastAsia" w:ascii="仿宋" w:hAnsi="仿宋" w:eastAsia="仿宋" w:cs="仿宋"/>
          <w:kern w:val="0"/>
          <w:sz w:val="32"/>
          <w:szCs w:val="32"/>
          <w:lang w:val="en-US" w:eastAsia="zh-CN"/>
        </w:rPr>
        <w:t>项目资金严格按照项目资金管理办法专款专用。</w:t>
      </w:r>
    </w:p>
    <w:p>
      <w:pPr>
        <w:pStyle w:val="3"/>
        <w:keepNext w:val="0"/>
        <w:keepLines w:val="0"/>
        <w:pageBreakBefore w:val="0"/>
        <w:widowControl w:val="0"/>
        <w:kinsoku/>
        <w:wordWrap/>
        <w:overflowPunct/>
        <w:topLinePunct w:val="0"/>
        <w:autoSpaceDE/>
        <w:autoSpaceDN/>
        <w:bidi w:val="0"/>
        <w:adjustRightInd/>
        <w:snapToGrid/>
        <w:spacing w:line="600" w:lineRule="exact"/>
        <w:ind w:right="330" w:firstLine="722" w:firstLineChars="200"/>
        <w:jc w:val="both"/>
        <w:textAlignment w:val="auto"/>
        <w:rPr>
          <w:rFonts w:hint="eastAsia" w:ascii="仿宋" w:hAnsi="仿宋" w:eastAsia="仿宋" w:cs="仿宋"/>
          <w:b/>
          <w:bCs/>
          <w:color w:val="0C0C15"/>
          <w:spacing w:val="0"/>
          <w:sz w:val="36"/>
          <w:szCs w:val="36"/>
          <w:lang w:val="en-US" w:eastAsia="zh-CN"/>
        </w:rPr>
      </w:pPr>
      <w:r>
        <w:rPr>
          <w:rFonts w:hint="eastAsia" w:ascii="仿宋" w:hAnsi="仿宋" w:eastAsia="仿宋" w:cs="仿宋"/>
          <w:b/>
          <w:bCs/>
          <w:color w:val="0C0C15"/>
          <w:spacing w:val="0"/>
          <w:sz w:val="36"/>
          <w:szCs w:val="36"/>
          <w:lang w:val="en-US" w:eastAsia="zh-CN"/>
        </w:rPr>
        <w:t>三、项目组织实施情况分析</w:t>
      </w:r>
    </w:p>
    <w:p>
      <w:pPr>
        <w:pStyle w:val="3"/>
        <w:keepNext w:val="0"/>
        <w:keepLines w:val="0"/>
        <w:pageBreakBefore w:val="0"/>
        <w:widowControl w:val="0"/>
        <w:kinsoku/>
        <w:wordWrap/>
        <w:overflowPunct/>
        <w:topLinePunct w:val="0"/>
        <w:autoSpaceDE/>
        <w:autoSpaceDN/>
        <w:bidi w:val="0"/>
        <w:adjustRightInd/>
        <w:snapToGrid/>
        <w:spacing w:line="600" w:lineRule="exact"/>
        <w:ind w:left="113" w:right="137" w:firstLine="963" w:firstLineChars="300"/>
        <w:textAlignment w:val="auto"/>
        <w:rPr>
          <w:rFonts w:hint="eastAsia" w:ascii="仿宋" w:hAnsi="仿宋" w:eastAsia="仿宋" w:cs="仿宋"/>
          <w:sz w:val="32"/>
          <w:szCs w:val="32"/>
        </w:rPr>
      </w:pPr>
      <w:r>
        <w:rPr>
          <w:rFonts w:hint="eastAsia" w:ascii="仿宋" w:hAnsi="仿宋" w:eastAsia="仿宋" w:cs="仿宋"/>
          <w:b/>
          <w:bCs/>
          <w:color w:val="0E0E15"/>
          <w:spacing w:val="0"/>
          <w:w w:val="100"/>
          <w:sz w:val="32"/>
          <w:szCs w:val="32"/>
          <w:lang w:val="en-US" w:eastAsia="zh-CN"/>
        </w:rPr>
        <w:t>1、科普活动开展情况</w:t>
      </w:r>
      <w:r>
        <w:rPr>
          <w:rFonts w:hint="eastAsia" w:ascii="仿宋" w:hAnsi="仿宋" w:eastAsia="仿宋" w:cs="仿宋"/>
          <w:b w:val="0"/>
          <w:bCs w:val="0"/>
          <w:color w:val="0E0E15"/>
          <w:spacing w:val="0"/>
          <w:w w:val="100"/>
          <w:sz w:val="32"/>
          <w:szCs w:val="32"/>
          <w:lang w:val="en-US" w:eastAsia="zh-CN"/>
        </w:rPr>
        <w:t>：</w:t>
      </w:r>
      <w:r>
        <w:rPr>
          <w:rFonts w:hint="eastAsia" w:ascii="仿宋" w:hAnsi="仿宋" w:eastAsia="仿宋" w:cs="仿宋"/>
          <w:sz w:val="32"/>
          <w:szCs w:val="32"/>
        </w:rPr>
        <w:t>精心组织科技工作者日系列活动。今年的全国科技工作者日以“创新争先、自立自强”为主题，重点宣传我县广大科技工作者投身“三高四新”战略、服务推动高质量发展，建设富饶美丽幸福新桃江所取得的成就，表彰了莫军等6最美科技工作者和昌盛等6名最美科学传播者，并在桃江公众信息网、科普桃江微信公众号对先进典型和事迹进行了宣传报道，提升了科协组织的凝聚力，增强科技工作者的自豪感、获得感和使命感。积极举才荐才</w:t>
      </w:r>
      <w:r>
        <w:rPr>
          <w:rFonts w:hint="eastAsia" w:ascii="仿宋" w:hAnsi="仿宋" w:eastAsia="仿宋" w:cs="仿宋"/>
          <w:sz w:val="32"/>
          <w:szCs w:val="32"/>
          <w:lang w:eastAsia="zh-CN"/>
        </w:rPr>
        <w:t>，</w:t>
      </w:r>
      <w:r>
        <w:rPr>
          <w:rFonts w:hint="eastAsia" w:ascii="仿宋" w:hAnsi="仿宋" w:eastAsia="仿宋" w:cs="仿宋"/>
          <w:sz w:val="32"/>
          <w:szCs w:val="32"/>
        </w:rPr>
        <w:t>积极举荐桃花江竹材料科技股份有限公司技术开发总监胡进波博士参评湖南省科技工作者，成功推荐桃花江竹材料科技股份有限公司技术研发人员李婷获评益阳市“小荷人才”计划，推选基层科协的优秀代表马迹塘镇科协主席黄海龙为湖南省科学技术协会第十一次全省代表大会代表，推荐湖南农业大学桃江籍在职博士王刚加入湖南省青年科技工作者协会会员，并参加了博鳌亚洲论坛“全球经济发展与安全论坛”。通过评优评先，激发广大科技工作者创新创造热情，营造了“尊重知识尊重人才”的良好社会风尚。实施科技助力乡村振兴项目。针对竹笋加工企业在发展中存在的突出问题，牵头组织湖南微生物学会与惊石农业、亿阳仑公司、罗溪生态农业专业合作社签订“1+3”科技助力乡村振兴项目，通过凝聚科技人才，推进产学研深度融合，为竹笋产业发展提供“加速新引擎”。签约以来，湖南农业大学、湖南师大等高校的专家教授已到相关企业开展科技攻关和科普培训10余次，新产品开发有了一定的进展，正逐步向市场导入。目前该项目已通过了市科协考核验收。另外，积极争取中国（桃江）竹文化科普基地授予竹文化湖南省科普基地。院士专家工作取得新突破。8月4日，经市科协引荐，中国工程院一局副局长左家和，中国工程院院士、中南林业科技大学校长吴义强一行来桃考察竹产业。考察团对桃江竹产业发展现状给予高度赞赏，并表示将积极搭建院企、校企合作平台，在科研服务、人才培养、技术咨询等方面全力支持桃江竹产业发展。近年来，县科协积极推动院士专家工作站培育和建设工作，促进了谢胜全院士工作站落户湖南福德电气有限公司，加强了吴义强院士团队与湖南桃花江竹材科技有限公司科研合作；2022年成功建成长沙理工大学校长曹一家专家工作站（设湖南福德电气有限公司）、湖南工业大学国务院特殊津贴专家张昌凡专家工作站（设桃江鑫辰实业发展有限公司）、中南林业科技大学研究生院院长李贤军专家工作站（设湖南桃花江竹材科技有限公司）三家市级专家工作站，三个市级专家工作站均已成功申报省级专家工作站，我县创建省级专家工作站在益阳市所有区县市中排名第一。</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firstLine="963" w:firstLineChars="300"/>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b/>
          <w:bCs/>
          <w:w w:val="100"/>
          <w:kern w:val="0"/>
          <w:sz w:val="32"/>
          <w:szCs w:val="32"/>
          <w:lang w:val="en-US" w:eastAsia="zh-CN"/>
        </w:rPr>
        <w:t>2、中国流动科技馆展出情况</w:t>
      </w:r>
      <w:r>
        <w:rPr>
          <w:rFonts w:hint="eastAsia" w:ascii="仿宋" w:hAnsi="仿宋" w:eastAsia="仿宋" w:cs="仿宋"/>
          <w:w w:val="100"/>
          <w:kern w:val="0"/>
          <w:sz w:val="32"/>
          <w:szCs w:val="32"/>
          <w:lang w:val="en-US" w:eastAsia="zh-CN"/>
        </w:rPr>
        <w:t>：桃江县巡展活动于2022年 5月12日 起在益阳扬帆职业技术学校札食堂展出。此次活动以“体验科学” 为主题 ， 展厅面积 1200多平方米 ，共展出展品60余件， 包括“汽车馆体验”、“声光体验”“电磁探秘”、“运动旋律”等六大主题和球幕电影、机器人表演等。活动从5月12起，免费向全县青少年及社会公众开放两个月。活动的开展为我县青少年零距离接触科学、体验科技、开阔眼界、增长知识搭建了平台，通过青少年亲自观看、体验，真正感受到了科技所带来的魅力，科技所带来的快乐、科技所带来的改变，激发了我县青少年对知识的渴望，对科学的热爱，让青少年懂得去思考，去探索。中国流动科技馆桃江县巡展活动，有效弥补了我县科普资源空间缺口，改善了科普阵地相对薄弱的现状，为更多青少年、社会公众提供了参与科普的机会，对推动我县青少年科技活动蓬勃开展，提高青少年科学素质起到了重要作用。在全县中小学校开展了“体验科学，放飞梦想一—中国流动科技馆之旅”征文活动，激发广大青少年从小埋下讲科学、爱科学、学科学、用科学的种子。</w:t>
      </w:r>
      <w:r>
        <w:rPr>
          <w:rFonts w:hint="eastAsia" w:ascii="仿宋" w:hAnsi="仿宋" w:eastAsia="仿宋" w:cs="仿宋"/>
          <w:b w:val="0"/>
          <w:bCs w:val="0"/>
          <w:color w:val="0E0E15"/>
          <w:spacing w:val="0"/>
          <w:w w:val="100"/>
          <w:sz w:val="32"/>
          <w:szCs w:val="32"/>
          <w:lang w:val="en-US" w:eastAsia="zh-CN"/>
        </w:rPr>
        <w:t>（1）、巡展活动组织情况：</w:t>
      </w:r>
      <w:r>
        <w:rPr>
          <w:rFonts w:hint="eastAsia" w:ascii="仿宋" w:hAnsi="仿宋" w:eastAsia="仿宋" w:cs="仿宋"/>
          <w:w w:val="100"/>
          <w:kern w:val="0"/>
          <w:sz w:val="32"/>
          <w:szCs w:val="32"/>
          <w:lang w:val="en-US" w:eastAsia="zh-CN"/>
        </w:rPr>
        <w:t>为了保证活动顺利、有序、安全进行，我们对活动进行了详细、周密计划安排。一是严格预案管理。制定了《桃江县“流动科技馆 ”活动方案》、《桃江县流动科技馆参观时间安排表》以及《桃江县流动科技馆展览活动应急预案》，并严格按方案执行。二是精心部署安排。多次召开各相关单位协调会，明确职责分工，责任到人。县教育局还专门召开各学校校长、教务主任会议，对活动期间安全、组织工作进行了安排部署，以确保活动的顺利开展。三是有序观摩体验。出台专门文件对活动统一安排，分批组织实施，要求各个行政事业单位、各个学校接到通知后， 按照活动安排，认真组织学生参观体验。在组织学生参观时， 按照《桃江县流动科技馆参观时间安排表》的时间安排，指定专人负责，注意学生安全。四是落实安全责任。为提高桃江县流动科技馆展览期间的安全应急反应能力，避免因参观期间因人员拥挤等因素造成突发事件 ， 最大限度地减 轻不安全因素造成的损失，切实保障参观人员在参观期间的人身安全，根据场地实际情况， 县教育局、公安局制定了《中国流动科技馆桃江巡展活动应急预案》。</w:t>
      </w:r>
      <w:r>
        <w:rPr>
          <w:rFonts w:hint="eastAsia" w:ascii="仿宋" w:hAnsi="仿宋" w:eastAsia="仿宋" w:cs="仿宋"/>
          <w:b w:val="0"/>
          <w:bCs w:val="0"/>
          <w:color w:val="0E0E15"/>
          <w:spacing w:val="0"/>
          <w:w w:val="100"/>
          <w:sz w:val="32"/>
          <w:szCs w:val="32"/>
          <w:lang w:val="en-US" w:eastAsia="zh-CN"/>
        </w:rPr>
        <w:t>（2)、巡展展出效果情况：</w:t>
      </w:r>
      <w:r>
        <w:rPr>
          <w:rFonts w:hint="eastAsia" w:ascii="仿宋" w:hAnsi="仿宋" w:eastAsia="仿宋" w:cs="仿宋"/>
          <w:w w:val="100"/>
          <w:kern w:val="0"/>
          <w:sz w:val="32"/>
          <w:szCs w:val="32"/>
          <w:lang w:val="en-US" w:eastAsia="zh-CN"/>
        </w:rPr>
        <w:t>一是展板同展，增加趣味。为了丰富活动内容，融入了全国科技”三会“精神、益阳籍”两院院士”宣传、核电科普、优生优育、禁毒、反邪教、生活科普以及结合“科技活动周”活动，举办了桃江企业科技创新成果展示、扬帆职业学校校园风采等，增加了活动的多样性。</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二是师生同观，增加互动。在参观期间，师生共同参观、探讨，有些学生参观后又带家长来参观，有的学生家长又联合其他民众群众前来参观，增加了互动性，受到了广大师生和群众的极大喜爱。</w:t>
      </w:r>
    </w:p>
    <w:p>
      <w:pPr>
        <w:pStyle w:val="3"/>
        <w:keepNext w:val="0"/>
        <w:keepLines w:val="0"/>
        <w:pageBreakBefore w:val="0"/>
        <w:widowControl w:val="0"/>
        <w:kinsoku/>
        <w:wordWrap/>
        <w:overflowPunct/>
        <w:topLinePunct w:val="0"/>
        <w:autoSpaceDE/>
        <w:autoSpaceDN/>
        <w:bidi w:val="0"/>
        <w:adjustRightInd/>
        <w:snapToGrid/>
        <w:spacing w:line="600" w:lineRule="exact"/>
        <w:ind w:right="330" w:firstLine="883" w:firstLineChars="200"/>
        <w:jc w:val="both"/>
        <w:textAlignment w:val="auto"/>
        <w:rPr>
          <w:rFonts w:hint="eastAsia" w:ascii="仿宋" w:hAnsi="仿宋" w:eastAsia="仿宋" w:cs="仿宋"/>
          <w:b/>
          <w:bCs/>
          <w:color w:val="0C0C15"/>
          <w:spacing w:val="0"/>
          <w:w w:val="100"/>
          <w:sz w:val="44"/>
          <w:szCs w:val="44"/>
          <w:lang w:eastAsia="zh-CN"/>
        </w:rPr>
      </w:pPr>
      <w:r>
        <w:rPr>
          <w:rFonts w:hint="eastAsia" w:ascii="仿宋" w:hAnsi="仿宋" w:eastAsia="仿宋" w:cs="仿宋"/>
          <w:b/>
          <w:bCs/>
          <w:color w:val="0C0C15"/>
          <w:spacing w:val="0"/>
          <w:w w:val="100"/>
          <w:sz w:val="44"/>
          <w:szCs w:val="44"/>
          <w:lang w:eastAsia="zh-CN"/>
        </w:rPr>
        <w:t>四、绩效评价指标情况分析</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b/>
          <w:bCs/>
          <w:w w:val="100"/>
          <w:kern w:val="0"/>
          <w:sz w:val="32"/>
          <w:szCs w:val="32"/>
          <w:lang w:val="en-US" w:eastAsia="zh-CN"/>
        </w:rPr>
      </w:pPr>
      <w:r>
        <w:rPr>
          <w:rFonts w:hint="eastAsia" w:ascii="仿宋" w:hAnsi="仿宋" w:eastAsia="仿宋" w:cs="仿宋"/>
          <w:b/>
          <w:bCs/>
          <w:w w:val="100"/>
          <w:kern w:val="0"/>
          <w:sz w:val="32"/>
          <w:szCs w:val="32"/>
          <w:lang w:val="en-US" w:eastAsia="zh-CN"/>
        </w:rPr>
        <w:t>（一）项目产出情况</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1、数量指标情况：2022年科普活动与科技馆巡展费96.55万元（上级财政资金10万元，本级财政86.55万元）已全部并实施到位，完成率100%.</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default"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2、质量指标情况：</w:t>
      </w:r>
      <w:r>
        <w:rPr>
          <w:rFonts w:hint="eastAsia" w:ascii="仿宋" w:hAnsi="仿宋" w:eastAsia="仿宋" w:cs="仿宋"/>
          <w:sz w:val="32"/>
          <w:szCs w:val="32"/>
        </w:rPr>
        <w:t>精心组织科技工作者日系列活动。重点宣传我县广大科技工作者投身“三高四新”战略、服务推动高质量发展，建设富饶美丽幸福新桃江所取得的成就，表彰了莫军等6最美科技工作者和昌盛等6名最美科学传播者</w:t>
      </w:r>
      <w:r>
        <w:rPr>
          <w:rFonts w:hint="eastAsia" w:ascii="仿宋" w:hAnsi="仿宋" w:eastAsia="仿宋" w:cs="仿宋"/>
          <w:sz w:val="32"/>
          <w:szCs w:val="32"/>
          <w:lang w:eastAsia="zh-CN"/>
        </w:rPr>
        <w:t>。</w:t>
      </w:r>
      <w:r>
        <w:rPr>
          <w:rFonts w:hint="eastAsia" w:ascii="仿宋" w:hAnsi="仿宋" w:eastAsia="仿宋" w:cs="仿宋"/>
          <w:w w:val="100"/>
          <w:kern w:val="0"/>
          <w:sz w:val="32"/>
          <w:szCs w:val="32"/>
          <w:lang w:val="en-US" w:eastAsia="zh-CN"/>
        </w:rPr>
        <w:t>中国流动科技馆桃江县巡展活动于2022年 5月12日 起在益阳扬帆职业技术学校札食堂展出。此次活动以“体验科学” 为主题 ， 展厅面积 1200多平方米 ，共展出展品60余件， 包括“汽车馆体验”、“声光体验”“电磁探秘”、“运动旋律”等六大主题和球幕电影、机器人表演等。质量指标完成率达到了100%。</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3、时效指标情况：科普活动宣传和中国流动科技馆项目经费于2022年1月至12月按时完成并达到预期的效果。</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4、成本指标情况：2022年科普活动和中国流动科技馆项目经费96.55万元已全部投入使用，完成率达到了100%</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b/>
          <w:bCs/>
          <w:w w:val="100"/>
          <w:kern w:val="0"/>
          <w:sz w:val="32"/>
          <w:szCs w:val="32"/>
          <w:lang w:val="en-US" w:eastAsia="zh-CN"/>
        </w:rPr>
      </w:pPr>
      <w:r>
        <w:rPr>
          <w:rFonts w:hint="eastAsia" w:ascii="仿宋" w:hAnsi="仿宋" w:eastAsia="仿宋" w:cs="仿宋"/>
          <w:b/>
          <w:bCs/>
          <w:w w:val="100"/>
          <w:kern w:val="0"/>
          <w:sz w:val="32"/>
          <w:szCs w:val="32"/>
          <w:lang w:val="en-US" w:eastAsia="zh-CN"/>
        </w:rPr>
        <w:t>（二）项目效益情况</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1、经济效益情况：科普活动的开展和中国流动科技馆的展出对本地经济发展带来了一定的经济效益。</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2、生态效益情况：科普活动的开展和中国流动科技馆的巡展对生态效益产生的负面影响无。</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3、社会效益情况：科普活动的开展和中国流动科技馆的巡展推动了科技创新，提高了社会生产力，促进经济的快速发展，创造了就业机会，提高了人民的生活水平。</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4、可持续影响情况：对社会发展和当地经济的发展可持续影响。</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5、满意度指标情况分析：社会公众对协会科普活动宣传和中国流动科技馆的开展和展出满意度达到了99%以上。</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（三）项目效果目标未完成情况分析</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无。</w:t>
      </w:r>
    </w:p>
    <w:p>
      <w:pPr>
        <w:pStyle w:val="3"/>
        <w:keepNext w:val="0"/>
        <w:keepLines w:val="0"/>
        <w:pageBreakBefore w:val="0"/>
        <w:widowControl w:val="0"/>
        <w:numPr>
          <w:ilvl w:val="0"/>
          <w:numId w:val="1"/>
        </w:numPr>
        <w:tabs>
          <w:tab w:val="left" w:pos="7688"/>
        </w:tabs>
        <w:kinsoku/>
        <w:wordWrap/>
        <w:overflowPunct/>
        <w:topLinePunct w:val="0"/>
        <w:autoSpaceDE/>
        <w:autoSpaceDN/>
        <w:bidi w:val="0"/>
        <w:adjustRightInd/>
        <w:snapToGrid/>
        <w:spacing w:line="600" w:lineRule="exact"/>
        <w:ind w:right="281" w:rightChars="0" w:firstLine="640" w:firstLineChars="200"/>
        <w:textAlignment w:val="auto"/>
        <w:rPr>
          <w:rFonts w:hint="eastAsia" w:ascii="仿宋" w:hAnsi="仿宋" w:eastAsia="仿宋" w:cs="仿宋"/>
          <w:b w:val="0"/>
          <w:bCs w:val="0"/>
          <w:color w:val="0C0C16"/>
          <w:spacing w:val="0"/>
          <w:w w:val="100"/>
          <w:sz w:val="32"/>
          <w:szCs w:val="32"/>
          <w:lang w:val="en-US" w:eastAsia="zh-CN"/>
        </w:rPr>
      </w:pPr>
      <w:r>
        <w:rPr>
          <w:rFonts w:hint="eastAsia" w:ascii="仿宋" w:hAnsi="仿宋" w:eastAsia="仿宋" w:cs="仿宋"/>
          <w:b w:val="0"/>
          <w:bCs w:val="0"/>
          <w:color w:val="0C0C16"/>
          <w:spacing w:val="0"/>
          <w:w w:val="100"/>
          <w:sz w:val="32"/>
          <w:szCs w:val="32"/>
          <w:lang w:val="en-US" w:eastAsia="zh-CN"/>
        </w:rPr>
        <w:t>主要经验及做法、存在的问题及原因分析</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（一）取得的经验</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b w:val="0"/>
          <w:bCs w:val="0"/>
          <w:w w:val="100"/>
          <w:kern w:val="0"/>
          <w:sz w:val="32"/>
          <w:szCs w:val="32"/>
          <w:lang w:val="en-US" w:eastAsia="zh-CN"/>
        </w:rPr>
      </w:pPr>
      <w:r>
        <w:rPr>
          <w:rFonts w:hint="eastAsia" w:ascii="仿宋" w:hAnsi="仿宋" w:eastAsia="仿宋" w:cs="仿宋"/>
          <w:b w:val="0"/>
          <w:bCs w:val="0"/>
          <w:w w:val="100"/>
          <w:kern w:val="0"/>
          <w:sz w:val="32"/>
          <w:szCs w:val="32"/>
          <w:lang w:val="en-US" w:eastAsia="zh-CN"/>
        </w:rPr>
        <w:t>1、领导重视，团结协作争取领导重视。多次向县委、县政府主要领导进行了请示报告，在人员经费上予以了保障，得到了县委县政府的大力支持。 4月 29日 在县政府二楼会议室举行中国流动科技馆桃江站巡展工作调度会，县政府办、县科协、县教育局、县财政局、县公安局、县卫健局、扬帆职业学校等相关负责人参加，为中国流动科技馆桃江站巡展的顺利开展创造条件、营造了良好氛围。</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b w:val="0"/>
          <w:bCs w:val="0"/>
          <w:w w:val="100"/>
          <w:kern w:val="0"/>
          <w:sz w:val="32"/>
          <w:szCs w:val="32"/>
          <w:lang w:val="en-US" w:eastAsia="zh-CN"/>
        </w:rPr>
      </w:pPr>
      <w:r>
        <w:rPr>
          <w:rFonts w:hint="eastAsia" w:ascii="仿宋" w:hAnsi="仿宋" w:eastAsia="仿宋" w:cs="仿宋"/>
          <w:b w:val="0"/>
          <w:bCs w:val="0"/>
          <w:w w:val="100"/>
          <w:kern w:val="0"/>
          <w:sz w:val="32"/>
          <w:szCs w:val="32"/>
          <w:lang w:val="en-US" w:eastAsia="zh-CN"/>
        </w:rPr>
        <w:t>2、丰富载体，广泛征文为了使活动取得成效，成立了征文稿件评审工作领导小组， 聘请语文、科技专家10名。本次活动共收集征文100余篇， 评定出一等奖5名、二等奖10名、三等奖15名。县科协、县教育局联合发文，向全县发出表彰通报，颁发奖励证书 和奖金、奖品近万元，在全社会引起强烈反响。</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b/>
          <w:bCs/>
          <w:w w:val="100"/>
          <w:kern w:val="0"/>
          <w:sz w:val="32"/>
          <w:szCs w:val="32"/>
          <w:lang w:val="en-US" w:eastAsia="zh-CN"/>
        </w:rPr>
      </w:pPr>
      <w:r>
        <w:rPr>
          <w:rFonts w:hint="eastAsia" w:ascii="仿宋" w:hAnsi="仿宋" w:eastAsia="仿宋" w:cs="仿宋"/>
          <w:b/>
          <w:bCs/>
          <w:w w:val="100"/>
          <w:kern w:val="0"/>
          <w:sz w:val="32"/>
          <w:szCs w:val="32"/>
          <w:lang w:val="en-US" w:eastAsia="zh-CN"/>
        </w:rPr>
        <w:t>3、强化宣传，营造氛围</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活动期间，我们通过桃江电视台、桃江县融媒体中心管网、益阳科普网、桃江科普网等新闻媒体进行宣传报道，科普桃江微信公众号每周更新观展情况，对活动进行了广泛宣传，营造了良好的社会氛围。</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（二）存在的问题</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在巡展期间出于疫情防控工作的需要，对参观的地点及人员做了一定的要求，对于巡展的全方位开放展出效果有一定影响。</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缺少专业讲解，有些术语专业，作为科普志愿者的扬帆职校学生难以全面深入解释清楚，一定程度上影响了展出效果。</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缺乏专业维修维护人员， 展品出现故障后不能及时维修好，致使有些展品不能正常展出。</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15" w:rightChars="0" w:firstLine="640" w:firstLineChars="200"/>
        <w:textAlignment w:val="auto"/>
        <w:rPr>
          <w:rFonts w:hint="eastAsia" w:ascii="仿宋" w:hAnsi="仿宋" w:eastAsia="仿宋" w:cs="仿宋"/>
          <w:b w:val="0"/>
          <w:bCs w:val="0"/>
          <w:color w:val="0C0C16"/>
          <w:spacing w:val="0"/>
          <w:w w:val="100"/>
          <w:sz w:val="32"/>
          <w:szCs w:val="32"/>
          <w:lang w:val="en-US" w:eastAsia="zh-CN"/>
        </w:rPr>
      </w:pPr>
      <w:r>
        <w:rPr>
          <w:rFonts w:hint="eastAsia" w:ascii="仿宋" w:hAnsi="仿宋" w:eastAsia="仿宋" w:cs="仿宋"/>
          <w:b w:val="0"/>
          <w:bCs w:val="0"/>
          <w:color w:val="0C0C16"/>
          <w:spacing w:val="0"/>
          <w:w w:val="100"/>
          <w:sz w:val="32"/>
          <w:szCs w:val="32"/>
          <w:lang w:val="en-US" w:eastAsia="zh-CN"/>
        </w:rPr>
        <w:t>六、有关建议</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1、建议对每件展品增加语音介绍功能，在体验同时及时听到正确的讲解 ，也可以减少讲解志愿者的人数及工作量 。</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 w:hAnsi="仿宋" w:eastAsia="仿宋" w:cs="仿宋"/>
          <w:w w:val="100"/>
          <w:kern w:val="0"/>
          <w:sz w:val="32"/>
          <w:szCs w:val="32"/>
          <w:lang w:val="en-US" w:eastAsia="zh-CN"/>
        </w:rPr>
      </w:pPr>
      <w:r>
        <w:rPr>
          <w:rFonts w:hint="eastAsia" w:ascii="仿宋" w:hAnsi="仿宋" w:eastAsia="仿宋" w:cs="仿宋"/>
          <w:w w:val="100"/>
          <w:kern w:val="0"/>
          <w:sz w:val="32"/>
          <w:szCs w:val="32"/>
          <w:lang w:val="en-US" w:eastAsia="zh-CN"/>
        </w:rPr>
        <w:t>2、配备专业维修人员。在巡展期间，建议科技馆统筹安排</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jc w:val="left"/>
        <w:textAlignment w:val="auto"/>
        <w:outlineLvl w:val="9"/>
        <w:rPr>
          <w:rFonts w:hint="eastAsia" w:ascii="仿宋_GB2312" w:hAnsi="仿宋_GB2312" w:eastAsia="仿宋_GB2312" w:cs="仿宋_GB2312"/>
          <w:w w:val="100"/>
          <w:kern w:val="0"/>
          <w:sz w:val="32"/>
          <w:szCs w:val="32"/>
          <w:lang w:val="en-US" w:eastAsia="zh-CN"/>
        </w:rPr>
      </w:pPr>
      <w:r>
        <w:rPr>
          <w:rFonts w:hint="eastAsia" w:ascii="仿宋_GB2312" w:hAnsi="仿宋_GB2312" w:eastAsia="仿宋_GB2312" w:cs="仿宋_GB2312"/>
          <w:w w:val="100"/>
          <w:kern w:val="0"/>
          <w:sz w:val="32"/>
          <w:szCs w:val="32"/>
          <w:lang w:val="en-US" w:eastAsia="zh-CN"/>
        </w:rPr>
        <w:t>技术人员，定期对设备进行维修维护，确保展品能能够正常展出。</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12"/>
        <w:jc w:val="left"/>
        <w:textAlignment w:val="auto"/>
        <w:outlineLvl w:val="9"/>
        <w:rPr>
          <w:rFonts w:hint="eastAsia" w:ascii="仿宋_GB2312" w:hAnsi="仿宋_GB2312" w:eastAsia="仿宋_GB2312" w:cs="仿宋_GB2312"/>
          <w:w w:val="1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firstLine="2640" w:firstLineChars="600"/>
        <w:jc w:val="left"/>
        <w:textAlignment w:val="auto"/>
        <w:outlineLvl w:val="9"/>
        <w:rPr>
          <w:rFonts w:eastAsia="方正小标宋简体"/>
          <w:bCs/>
          <w:kern w:val="0"/>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firstLine="2640" w:firstLineChars="600"/>
        <w:jc w:val="left"/>
        <w:textAlignment w:val="auto"/>
        <w:outlineLvl w:val="9"/>
        <w:rPr>
          <w:rFonts w:eastAsia="方正小标宋简体"/>
          <w:bCs/>
          <w:kern w:val="0"/>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firstLine="2640" w:firstLineChars="600"/>
        <w:jc w:val="left"/>
        <w:textAlignment w:val="auto"/>
        <w:outlineLvl w:val="9"/>
        <w:rPr>
          <w:rFonts w:eastAsia="方正小标宋简体"/>
          <w:bCs/>
          <w:kern w:val="0"/>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firstLine="2640" w:firstLineChars="600"/>
        <w:jc w:val="left"/>
        <w:textAlignment w:val="auto"/>
        <w:outlineLvl w:val="9"/>
        <w:rPr>
          <w:rFonts w:eastAsia="方正小标宋简体"/>
          <w:bCs/>
          <w:kern w:val="0"/>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firstLine="2640" w:firstLineChars="600"/>
        <w:jc w:val="left"/>
        <w:textAlignment w:val="auto"/>
        <w:outlineLvl w:val="9"/>
        <w:rPr>
          <w:rFonts w:eastAsia="方正小标宋简体"/>
          <w:bCs/>
          <w:kern w:val="0"/>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firstLine="2640" w:firstLineChars="600"/>
        <w:jc w:val="left"/>
        <w:textAlignment w:val="auto"/>
        <w:outlineLvl w:val="9"/>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pPr>
        <w:jc w:val="left"/>
        <w:rPr>
          <w:rFonts w:eastAsia="宋体"/>
          <w:kern w:val="0"/>
          <w:sz w:val="24"/>
        </w:rPr>
      </w:pPr>
      <w:r>
        <w:rPr>
          <w:rFonts w:eastAsia="宋体"/>
          <w:kern w:val="0"/>
          <w:sz w:val="24"/>
        </w:rPr>
        <w:t>填报单位部门（盖章）：</w:t>
      </w:r>
      <w:r>
        <w:rPr>
          <w:rFonts w:hint="eastAsia" w:eastAsia="宋体"/>
          <w:kern w:val="0"/>
          <w:sz w:val="24"/>
          <w:lang w:val="en-US" w:eastAsia="zh-CN"/>
        </w:rPr>
        <w:t xml:space="preserve">桃江县科学技术协会 </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4</w:t>
      </w:r>
      <w:r>
        <w:rPr>
          <w:rFonts w:eastAsia="宋体"/>
          <w:kern w:val="0"/>
          <w:sz w:val="24"/>
        </w:rPr>
        <w:t>月</w:t>
      </w:r>
      <w:r>
        <w:rPr>
          <w:rFonts w:hint="eastAsia" w:eastAsia="宋体"/>
          <w:kern w:val="0"/>
          <w:sz w:val="24"/>
          <w:lang w:val="en-US" w:eastAsia="zh-CN"/>
        </w:rPr>
        <w:t>13</w:t>
      </w:r>
      <w:r>
        <w:rPr>
          <w:rFonts w:eastAsia="宋体"/>
          <w:kern w:val="0"/>
          <w:sz w:val="24"/>
        </w:rPr>
        <w:t>日                 金额单位：万元（保留两位小数）</w:t>
      </w:r>
    </w:p>
    <w:tbl>
      <w:tblPr>
        <w:tblStyle w:val="6"/>
        <w:tblW w:w="0" w:type="auto"/>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pPr>
              <w:spacing w:line="360" w:lineRule="exact"/>
              <w:jc w:val="left"/>
              <w:rPr>
                <w:rFonts w:hint="default" w:eastAsia="黑体"/>
                <w:bCs/>
                <w:kern w:val="0"/>
                <w:sz w:val="24"/>
                <w:lang w:val="en-US" w:eastAsia="zh-CN"/>
              </w:rPr>
            </w:pPr>
            <w:r>
              <w:rPr>
                <w:rFonts w:eastAsia="黑体"/>
                <w:bCs/>
                <w:kern w:val="0"/>
                <w:sz w:val="24"/>
              </w:rPr>
              <w:t>项目名称：</w:t>
            </w:r>
            <w:r>
              <w:rPr>
                <w:rFonts w:hint="eastAsia" w:eastAsia="黑体"/>
                <w:bCs/>
                <w:kern w:val="0"/>
                <w:sz w:val="24"/>
                <w:lang w:val="en-US" w:eastAsia="zh-CN"/>
              </w:rPr>
              <w:t>科普活动和科技流动馆巡展费</w:t>
            </w:r>
          </w:p>
        </w:tc>
        <w:tc>
          <w:tcPr>
            <w:tcW w:w="4480" w:type="dxa"/>
            <w:gridSpan w:val="7"/>
            <w:tcBorders>
              <w:top w:val="single" w:color="auto" w:sz="12" w:space="0"/>
              <w:left w:val="nil"/>
              <w:bottom w:val="single" w:color="auto" w:sz="4" w:space="0"/>
              <w:right w:val="single" w:color="000000" w:sz="4" w:space="0"/>
            </w:tcBorders>
            <w:noWrap w:val="0"/>
            <w:vAlign w:val="center"/>
          </w:tcPr>
          <w:p>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96.55</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pPr>
              <w:spacing w:line="360" w:lineRule="exact"/>
              <w:jc w:val="center"/>
              <w:rPr>
                <w:rFonts w:eastAsia="黑体"/>
                <w:bCs/>
                <w:kern w:val="0"/>
                <w:sz w:val="24"/>
              </w:rPr>
            </w:pPr>
            <w:r>
              <w:rPr>
                <w:rFonts w:eastAsia="黑体"/>
                <w:bCs/>
                <w:kern w:val="0"/>
                <w:sz w:val="24"/>
              </w:rPr>
              <w:t>项目完成时间：</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31</w:t>
            </w:r>
            <w:r>
              <w:rPr>
                <w:rFonts w:eastAsia="黑体"/>
                <w:bCs/>
                <w:kern w:val="0"/>
                <w:sz w:val="24"/>
              </w:rPr>
              <w:t>日</w:t>
            </w:r>
          </w:p>
        </w:tc>
      </w:tr>
      <w:tr>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上年</w:t>
            </w:r>
          </w:p>
          <w:p>
            <w:pPr>
              <w:spacing w:line="280" w:lineRule="exact"/>
              <w:jc w:val="center"/>
              <w:rPr>
                <w:rFonts w:eastAsia="黑体"/>
                <w:bCs/>
                <w:kern w:val="0"/>
                <w:sz w:val="24"/>
              </w:rPr>
            </w:pPr>
            <w:r>
              <w:rPr>
                <w:rFonts w:eastAsia="黑体"/>
                <w:bCs/>
                <w:kern w:val="0"/>
                <w:sz w:val="24"/>
              </w:rPr>
              <w:t>结</w:t>
            </w:r>
          </w:p>
          <w:p>
            <w:pPr>
              <w:spacing w:line="280" w:lineRule="exact"/>
              <w:jc w:val="center"/>
              <w:rPr>
                <w:rFonts w:eastAsia="黑体"/>
                <w:bCs/>
                <w:kern w:val="0"/>
                <w:sz w:val="24"/>
              </w:rPr>
            </w:pPr>
            <w:r>
              <w:rPr>
                <w:rFonts w:eastAsia="黑体"/>
                <w:bCs/>
                <w:kern w:val="0"/>
                <w:sz w:val="24"/>
              </w:rPr>
              <w:t>转</w:t>
            </w:r>
          </w:p>
          <w:p>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科普活动与科技流动馆巡展（万元）</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开展科普活动宣传次数（次）</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表彰最美科技工作和科技工作传播者（人数）</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hint="eastAsia" w:eastAsia="黑体"/>
                <w:bCs/>
                <w:kern w:val="0"/>
                <w:sz w:val="24"/>
                <w:lang w:eastAsia="zh-CN"/>
              </w:rPr>
              <w:t>流动科技馆展出时间（月）</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申报省级专家工作站（个数）</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科技馆展出展品（件）</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pPr>
              <w:spacing w:line="360" w:lineRule="exact"/>
              <w:jc w:val="center"/>
              <w:rPr>
                <w:rFonts w:eastAsia="黑体"/>
                <w:bCs/>
                <w:kern w:val="0"/>
                <w:sz w:val="24"/>
              </w:rPr>
            </w:pPr>
            <w:r>
              <w:rPr>
                <w:rFonts w:eastAsia="黑体"/>
                <w:bCs/>
                <w:kern w:val="0"/>
                <w:sz w:val="24"/>
              </w:rPr>
              <w:t>10</w:t>
            </w:r>
          </w:p>
        </w:tc>
      </w:tr>
      <w:tr>
        <w:tblPrEx>
          <w:tblCellMar>
            <w:top w:w="0" w:type="dxa"/>
            <w:left w:w="108" w:type="dxa"/>
            <w:bottom w:w="0" w:type="dxa"/>
            <w:right w:w="108" w:type="dxa"/>
          </w:tblCellMar>
        </w:tblPrEx>
        <w:trPr>
          <w:trHeight w:val="1317" w:hRule="atLeast"/>
          <w:jc w:val="center"/>
        </w:trPr>
        <w:tc>
          <w:tcPr>
            <w:tcW w:w="640" w:type="dxa"/>
            <w:tcBorders>
              <w:top w:val="nil"/>
              <w:left w:val="single" w:color="auto" w:sz="12" w:space="0"/>
              <w:bottom w:val="nil"/>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96.55</w:t>
            </w:r>
          </w:p>
        </w:tc>
        <w:tc>
          <w:tcPr>
            <w:tcW w:w="640" w:type="dxa"/>
            <w:tcBorders>
              <w:top w:val="nil"/>
              <w:left w:val="nil"/>
              <w:bottom w:val="nil"/>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0</w:t>
            </w:r>
          </w:p>
        </w:tc>
        <w:tc>
          <w:tcPr>
            <w:tcW w:w="925" w:type="dxa"/>
            <w:tcBorders>
              <w:top w:val="nil"/>
              <w:left w:val="nil"/>
              <w:bottom w:val="nil"/>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10</w:t>
            </w:r>
          </w:p>
        </w:tc>
        <w:tc>
          <w:tcPr>
            <w:tcW w:w="765" w:type="dxa"/>
            <w:tcBorders>
              <w:top w:val="nil"/>
              <w:left w:val="nil"/>
              <w:bottom w:val="nil"/>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86.55</w:t>
            </w:r>
          </w:p>
        </w:tc>
        <w:tc>
          <w:tcPr>
            <w:tcW w:w="755"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755"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96.55</w:t>
            </w: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96.55</w:t>
            </w:r>
          </w:p>
        </w:tc>
        <w:tc>
          <w:tcPr>
            <w:tcW w:w="640" w:type="dxa"/>
            <w:tcBorders>
              <w:top w:val="nil"/>
              <w:left w:val="nil"/>
              <w:bottom w:val="nil"/>
              <w:right w:val="single" w:color="auto" w:sz="4" w:space="0"/>
            </w:tcBorders>
            <w:noWrap w:val="0"/>
            <w:vAlign w:val="center"/>
          </w:tcPr>
          <w:p>
            <w:pPr>
              <w:spacing w:line="360" w:lineRule="exact"/>
              <w:jc w:val="both"/>
              <w:rPr>
                <w:rFonts w:hint="default" w:eastAsia="宋体"/>
                <w:kern w:val="0"/>
                <w:sz w:val="20"/>
                <w:szCs w:val="20"/>
                <w:lang w:val="en-US" w:eastAsia="zh-CN"/>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both"/>
              <w:rPr>
                <w:rFonts w:hint="eastAsia" w:eastAsia="宋体"/>
                <w:kern w:val="0"/>
                <w:sz w:val="20"/>
                <w:szCs w:val="20"/>
                <w:lang w:eastAsia="zh-CN"/>
              </w:rPr>
            </w:pPr>
            <w:r>
              <w:rPr>
                <w:rFonts w:hint="eastAsia" w:eastAsia="宋体"/>
                <w:kern w:val="0"/>
                <w:sz w:val="20"/>
                <w:szCs w:val="20"/>
                <w:lang w:eastAsia="zh-CN"/>
              </w:rPr>
              <w:t>合计</w:t>
            </w:r>
          </w:p>
        </w:tc>
        <w:tc>
          <w:tcPr>
            <w:tcW w:w="640" w:type="dxa"/>
            <w:tcBorders>
              <w:top w:val="nil"/>
              <w:left w:val="nil"/>
              <w:bottom w:val="nil"/>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96.55</w:t>
            </w:r>
          </w:p>
        </w:tc>
        <w:tc>
          <w:tcPr>
            <w:tcW w:w="640" w:type="dxa"/>
            <w:tcBorders>
              <w:top w:val="nil"/>
              <w:left w:val="nil"/>
              <w:bottom w:val="nil"/>
              <w:right w:val="single" w:color="auto" w:sz="4" w:space="0"/>
            </w:tcBorders>
            <w:noWrap w:val="0"/>
            <w:vAlign w:val="center"/>
          </w:tcPr>
          <w:p>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6</w:t>
            </w:r>
          </w:p>
        </w:tc>
        <w:tc>
          <w:tcPr>
            <w:tcW w:w="640" w:type="dxa"/>
            <w:tcBorders>
              <w:top w:val="nil"/>
              <w:left w:val="nil"/>
              <w:bottom w:val="nil"/>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12</w:t>
            </w:r>
          </w:p>
        </w:tc>
        <w:tc>
          <w:tcPr>
            <w:tcW w:w="640" w:type="dxa"/>
            <w:tcBorders>
              <w:top w:val="nil"/>
              <w:left w:val="nil"/>
              <w:bottom w:val="nil"/>
              <w:right w:val="single" w:color="auto" w:sz="4" w:space="0"/>
            </w:tcBorders>
            <w:noWrap w:val="0"/>
            <w:vAlign w:val="center"/>
          </w:tcPr>
          <w:p>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2</w:t>
            </w:r>
          </w:p>
        </w:tc>
        <w:tc>
          <w:tcPr>
            <w:tcW w:w="640" w:type="dxa"/>
            <w:tcBorders>
              <w:top w:val="nil"/>
              <w:left w:val="nil"/>
              <w:bottom w:val="nil"/>
              <w:right w:val="single" w:color="auto" w:sz="4" w:space="0"/>
            </w:tcBorders>
            <w:noWrap w:val="0"/>
            <w:vAlign w:val="center"/>
          </w:tcPr>
          <w:p>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3</w:t>
            </w:r>
          </w:p>
        </w:tc>
        <w:tc>
          <w:tcPr>
            <w:tcW w:w="640" w:type="dxa"/>
            <w:tcBorders>
              <w:top w:val="nil"/>
              <w:left w:val="nil"/>
              <w:bottom w:val="nil"/>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60</w:t>
            </w: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12" w:space="0"/>
            </w:tcBorders>
            <w:noWrap w:val="0"/>
            <w:vAlign w:val="center"/>
          </w:tcPr>
          <w:p>
            <w:pPr>
              <w:spacing w:line="360" w:lineRule="exact"/>
              <w:jc w:val="center"/>
              <w:rPr>
                <w:rFonts w:eastAsia="宋体"/>
                <w:kern w:val="0"/>
                <w:sz w:val="20"/>
                <w:szCs w:val="20"/>
              </w:rPr>
            </w:pPr>
          </w:p>
        </w:tc>
      </w:tr>
      <w:tr>
        <w:tblPrEx>
          <w:tblCellMar>
            <w:top w:w="0" w:type="dxa"/>
            <w:left w:w="108" w:type="dxa"/>
            <w:bottom w:w="0" w:type="dxa"/>
            <w:right w:w="108" w:type="dxa"/>
          </w:tblCellMar>
        </w:tblPrEx>
        <w:trPr>
          <w:trHeight w:val="527" w:hRule="atLeast"/>
          <w:jc w:val="center"/>
        </w:trPr>
        <w:tc>
          <w:tcPr>
            <w:tcW w:w="640" w:type="dxa"/>
            <w:tcBorders>
              <w:top w:val="nil"/>
              <w:left w:val="single" w:color="auto" w:sz="12" w:space="0"/>
              <w:bottom w:val="nil"/>
              <w:right w:val="single" w:color="auto" w:sz="4" w:space="0"/>
            </w:tcBorders>
            <w:noWrap w:val="0"/>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nil"/>
              <w:right w:val="single" w:color="auto" w:sz="4" w:space="0"/>
            </w:tcBorders>
            <w:noWrap w:val="0"/>
            <w:vAlign w:val="center"/>
          </w:tcPr>
          <w:p>
            <w:pPr>
              <w:spacing w:line="360" w:lineRule="exact"/>
              <w:jc w:val="center"/>
              <w:rPr>
                <w:rFonts w:hint="eastAsia" w:eastAsia="宋体"/>
                <w:kern w:val="0"/>
                <w:sz w:val="20"/>
                <w:szCs w:val="20"/>
                <w:lang w:val="en-US" w:eastAsia="zh-CN"/>
              </w:rPr>
            </w:pPr>
          </w:p>
        </w:tc>
        <w:tc>
          <w:tcPr>
            <w:tcW w:w="925" w:type="dxa"/>
            <w:tcBorders>
              <w:top w:val="nil"/>
              <w:left w:val="nil"/>
              <w:bottom w:val="nil"/>
              <w:right w:val="single" w:color="auto" w:sz="4" w:space="0"/>
            </w:tcBorders>
            <w:noWrap w:val="0"/>
            <w:vAlign w:val="center"/>
          </w:tcPr>
          <w:p>
            <w:pPr>
              <w:spacing w:line="360" w:lineRule="exact"/>
              <w:jc w:val="center"/>
              <w:rPr>
                <w:rFonts w:hint="eastAsia" w:eastAsia="宋体"/>
                <w:kern w:val="0"/>
                <w:sz w:val="20"/>
                <w:szCs w:val="20"/>
                <w:lang w:val="en-US" w:eastAsia="zh-CN"/>
              </w:rPr>
            </w:pPr>
          </w:p>
        </w:tc>
        <w:tc>
          <w:tcPr>
            <w:tcW w:w="765"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755"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755"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both"/>
              <w:rPr>
                <w:rFonts w:hint="default" w:eastAsia="宋体"/>
                <w:kern w:val="0"/>
                <w:sz w:val="20"/>
                <w:szCs w:val="20"/>
                <w:lang w:val="en-US" w:eastAsia="zh-CN"/>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nil"/>
              <w:right w:val="single" w:color="auto" w:sz="12" w:space="0"/>
            </w:tcBorders>
            <w:noWrap w:val="0"/>
            <w:vAlign w:val="center"/>
          </w:tcPr>
          <w:p>
            <w:pPr>
              <w:spacing w:line="360" w:lineRule="exact"/>
              <w:jc w:val="center"/>
              <w:rPr>
                <w:rFonts w:eastAsia="宋体"/>
                <w:kern w:val="0"/>
                <w:sz w:val="20"/>
                <w:szCs w:val="20"/>
              </w:rPr>
            </w:pPr>
          </w:p>
        </w:tc>
      </w:tr>
      <w:tr>
        <w:tblPrEx>
          <w:tblCellMar>
            <w:top w:w="0" w:type="dxa"/>
            <w:left w:w="108" w:type="dxa"/>
            <w:bottom w:w="0" w:type="dxa"/>
            <w:right w:w="108" w:type="dxa"/>
          </w:tblCellMar>
        </w:tblPrEx>
        <w:trPr>
          <w:trHeight w:val="527" w:hRule="atLeast"/>
          <w:jc w:val="center"/>
        </w:trPr>
        <w:tc>
          <w:tcPr>
            <w:tcW w:w="640" w:type="dxa"/>
            <w:tcBorders>
              <w:top w:val="nil"/>
              <w:left w:val="single" w:color="auto" w:sz="12" w:space="0"/>
              <w:bottom w:val="single" w:color="auto" w:sz="12" w:space="0"/>
              <w:right w:val="single" w:color="auto" w:sz="4" w:space="0"/>
            </w:tcBorders>
            <w:noWrap w:val="0"/>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hint="eastAsia" w:eastAsia="宋体"/>
                <w:kern w:val="0"/>
                <w:sz w:val="20"/>
                <w:szCs w:val="20"/>
                <w:lang w:val="en-US" w:eastAsia="zh-CN"/>
              </w:rPr>
            </w:pPr>
          </w:p>
        </w:tc>
        <w:tc>
          <w:tcPr>
            <w:tcW w:w="925" w:type="dxa"/>
            <w:tcBorders>
              <w:top w:val="nil"/>
              <w:left w:val="nil"/>
              <w:bottom w:val="single" w:color="auto" w:sz="12" w:space="0"/>
              <w:right w:val="single" w:color="auto" w:sz="4" w:space="0"/>
            </w:tcBorders>
            <w:noWrap w:val="0"/>
            <w:vAlign w:val="center"/>
          </w:tcPr>
          <w:p>
            <w:pPr>
              <w:spacing w:line="360" w:lineRule="exact"/>
              <w:jc w:val="center"/>
              <w:rPr>
                <w:rFonts w:hint="eastAsia" w:eastAsia="宋体"/>
                <w:kern w:val="0"/>
                <w:sz w:val="20"/>
                <w:szCs w:val="20"/>
                <w:lang w:val="en-US" w:eastAsia="zh-CN"/>
              </w:rPr>
            </w:pPr>
          </w:p>
        </w:tc>
        <w:tc>
          <w:tcPr>
            <w:tcW w:w="765"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both"/>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pPr>
              <w:spacing w:line="360" w:lineRule="exact"/>
              <w:jc w:val="center"/>
              <w:rPr>
                <w:rFonts w:eastAsia="宋体"/>
                <w:kern w:val="0"/>
                <w:sz w:val="20"/>
                <w:szCs w:val="20"/>
              </w:rPr>
            </w:pPr>
          </w:p>
        </w:tc>
      </w:tr>
    </w:tbl>
    <w:p>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pPr>
        <w:spacing w:line="360" w:lineRule="exact"/>
        <w:ind w:left="353" w:hanging="352" w:hangingChars="196"/>
        <w:jc w:val="left"/>
        <w:rPr>
          <w:rFonts w:eastAsia="宋体"/>
          <w:kern w:val="0"/>
          <w:sz w:val="18"/>
          <w:szCs w:val="18"/>
        </w:rPr>
      </w:pPr>
    </w:p>
    <w:p>
      <w:pPr>
        <w:spacing w:before="120" w:beforeLines="50" w:line="320" w:lineRule="exact"/>
        <w:jc w:val="left"/>
        <w:rPr>
          <w:rFonts w:eastAsia="宋体"/>
          <w:kern w:val="0"/>
          <w:sz w:val="24"/>
        </w:rPr>
        <w:sectPr>
          <w:headerReference r:id="rId3" w:type="default"/>
          <w:footerReference r:id="rId4" w:type="default"/>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项目负责人（签字）：                     </w:t>
      </w:r>
    </w:p>
    <w:p>
      <w:pPr>
        <w:jc w:val="left"/>
        <w:rPr>
          <w:rFonts w:hint="eastAsia" w:eastAsia="黑体"/>
          <w:bCs/>
          <w:kern w:val="0"/>
          <w:sz w:val="44"/>
          <w:szCs w:val="44"/>
          <w:lang w:val="en-US" w:eastAsia="zh-CN"/>
        </w:rPr>
      </w:pPr>
      <w:r>
        <w:rPr>
          <w:rFonts w:eastAsia="黑体"/>
          <w:bCs/>
          <w:kern w:val="0"/>
          <w:szCs w:val="32"/>
        </w:rPr>
        <w:t>附件</w:t>
      </w:r>
      <w:r>
        <w:rPr>
          <w:rFonts w:hint="eastAsia" w:eastAsia="黑体"/>
          <w:bCs/>
          <w:kern w:val="0"/>
          <w:szCs w:val="32"/>
          <w:lang w:val="en-US" w:eastAsia="zh-CN"/>
        </w:rPr>
        <w:t>2</w:t>
      </w: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pPr>
        <w:jc w:val="left"/>
        <w:rPr>
          <w:rFonts w:hint="eastAsia" w:eastAsia="宋体"/>
          <w:kern w:val="0"/>
          <w:sz w:val="24"/>
          <w:lang w:eastAsia="zh-CN"/>
        </w:rPr>
      </w:pPr>
      <w:r>
        <w:rPr>
          <w:rFonts w:eastAsia="宋体"/>
          <w:kern w:val="0"/>
          <w:sz w:val="24"/>
        </w:rPr>
        <w:t>评价单位（盖章）：                             项目名称</w:t>
      </w:r>
      <w:r>
        <w:rPr>
          <w:rFonts w:hint="eastAsia" w:eastAsia="宋体"/>
          <w:kern w:val="0"/>
          <w:sz w:val="24"/>
          <w:lang w:eastAsia="zh-CN"/>
        </w:rPr>
        <w:t>：科普活动与科技流动馆巡展费</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pPr>
              <w:spacing w:line="280" w:lineRule="exact"/>
              <w:jc w:val="center"/>
              <w:rPr>
                <w:rFonts w:hint="eastAsia" w:eastAsia="黑体"/>
                <w:bCs/>
                <w:kern w:val="0"/>
                <w:sz w:val="24"/>
              </w:rPr>
            </w:pPr>
            <w:r>
              <w:rPr>
                <w:rFonts w:eastAsia="黑体"/>
                <w:bCs/>
                <w:kern w:val="0"/>
                <w:sz w:val="24"/>
              </w:rPr>
              <w:t>一级</w:t>
            </w:r>
          </w:p>
          <w:p>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pPr>
              <w:spacing w:line="280" w:lineRule="exact"/>
              <w:jc w:val="center"/>
              <w:rPr>
                <w:rFonts w:hint="eastAsia" w:eastAsia="黑体"/>
                <w:bCs/>
                <w:kern w:val="0"/>
                <w:sz w:val="24"/>
              </w:rPr>
            </w:pPr>
            <w:r>
              <w:rPr>
                <w:rFonts w:eastAsia="黑体"/>
                <w:bCs/>
                <w:kern w:val="0"/>
                <w:sz w:val="24"/>
              </w:rPr>
              <w:t>二级</w:t>
            </w:r>
          </w:p>
          <w:p>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pPr>
              <w:spacing w:line="280" w:lineRule="exact"/>
              <w:jc w:val="center"/>
              <w:rPr>
                <w:rFonts w:hint="eastAsia" w:eastAsia="黑体"/>
                <w:bCs/>
                <w:kern w:val="0"/>
                <w:sz w:val="24"/>
              </w:rPr>
            </w:pPr>
            <w:r>
              <w:rPr>
                <w:rFonts w:eastAsia="黑体"/>
                <w:bCs/>
                <w:kern w:val="0"/>
                <w:sz w:val="24"/>
              </w:rPr>
              <w:t>三级</w:t>
            </w:r>
          </w:p>
          <w:p>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pPr>
              <w:spacing w:line="28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spacing w:line="390" w:lineRule="exact"/>
              <w:jc w:val="center"/>
              <w:rPr>
                <w:rFonts w:hint="eastAsia" w:eastAsia="宋体"/>
                <w:kern w:val="0"/>
                <w:sz w:val="24"/>
              </w:rPr>
            </w:pPr>
            <w:r>
              <w:rPr>
                <w:rFonts w:eastAsia="宋体"/>
                <w:kern w:val="0"/>
                <w:sz w:val="24"/>
              </w:rPr>
              <w:t>项目</w:t>
            </w:r>
          </w:p>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pPr>
              <w:spacing w:line="390" w:lineRule="exact"/>
              <w:jc w:val="center"/>
              <w:rPr>
                <w:rFonts w:eastAsia="宋体"/>
                <w:kern w:val="0"/>
                <w:sz w:val="24"/>
              </w:rPr>
            </w:pPr>
          </w:p>
        </w:tc>
        <w:tc>
          <w:tcPr>
            <w:tcW w:w="1141" w:type="dxa"/>
            <w:vMerge w:val="restart"/>
            <w:noWrap w:val="0"/>
            <w:vAlign w:val="center"/>
          </w:tcPr>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hint="eastAsia" w:eastAsia="宋体"/>
                <w:kern w:val="0"/>
                <w:sz w:val="24"/>
              </w:rPr>
            </w:pPr>
            <w:r>
              <w:rPr>
                <w:rFonts w:eastAsia="宋体"/>
                <w:kern w:val="0"/>
                <w:sz w:val="24"/>
              </w:rPr>
              <w:t>规范性</w:t>
            </w:r>
          </w:p>
          <w:p>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center"/>
              <w:rPr>
                <w:rFonts w:eastAsia="宋体"/>
                <w:kern w:val="0"/>
                <w:sz w:val="24"/>
              </w:rPr>
            </w:pPr>
          </w:p>
        </w:tc>
        <w:tc>
          <w:tcPr>
            <w:tcW w:w="1141" w:type="dxa"/>
            <w:vMerge w:val="restart"/>
            <w:noWrap w:val="0"/>
            <w:vAlign w:val="center"/>
          </w:tcPr>
          <w:p>
            <w:pPr>
              <w:spacing w:line="390" w:lineRule="exact"/>
              <w:jc w:val="center"/>
              <w:rPr>
                <w:rFonts w:eastAsia="宋体"/>
                <w:kern w:val="0"/>
                <w:sz w:val="24"/>
              </w:rPr>
            </w:pPr>
            <w:r>
              <w:rPr>
                <w:rFonts w:eastAsia="宋体"/>
                <w:kern w:val="0"/>
                <w:sz w:val="24"/>
              </w:rPr>
              <w:t>绩效</w:t>
            </w:r>
          </w:p>
          <w:p>
            <w:pPr>
              <w:spacing w:line="390" w:lineRule="exact"/>
              <w:jc w:val="center"/>
              <w:rPr>
                <w:rFonts w:hint="eastAsia" w:eastAsia="宋体"/>
                <w:kern w:val="0"/>
                <w:sz w:val="24"/>
              </w:rPr>
            </w:pPr>
            <w:r>
              <w:rPr>
                <w:rFonts w:eastAsia="宋体"/>
                <w:kern w:val="0"/>
                <w:sz w:val="24"/>
              </w:rPr>
              <w:t>目标</w:t>
            </w:r>
          </w:p>
          <w:p>
            <w:pPr>
              <w:spacing w:line="390" w:lineRule="exact"/>
              <w:jc w:val="center"/>
              <w:rPr>
                <w:rFonts w:hint="eastAsia" w:eastAsia="宋体"/>
                <w:kern w:val="0"/>
                <w:sz w:val="24"/>
              </w:rPr>
            </w:pPr>
            <w:r>
              <w:rPr>
                <w:rFonts w:eastAsia="宋体"/>
                <w:kern w:val="0"/>
                <w:sz w:val="24"/>
              </w:rPr>
              <w:t>合理性</w:t>
            </w:r>
          </w:p>
          <w:p>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restart"/>
            <w:noWrap w:val="0"/>
            <w:vAlign w:val="center"/>
          </w:tcPr>
          <w:p>
            <w:pPr>
              <w:spacing w:line="360" w:lineRule="exact"/>
              <w:jc w:val="center"/>
              <w:rPr>
                <w:rFonts w:eastAsia="宋体"/>
                <w:kern w:val="0"/>
                <w:sz w:val="24"/>
              </w:rPr>
            </w:pPr>
            <w:r>
              <w:rPr>
                <w:rFonts w:eastAsia="宋体"/>
                <w:kern w:val="0"/>
                <w:sz w:val="24"/>
              </w:rPr>
              <w:t>绩效</w:t>
            </w:r>
          </w:p>
          <w:p>
            <w:pPr>
              <w:spacing w:line="360" w:lineRule="exact"/>
              <w:jc w:val="center"/>
              <w:rPr>
                <w:rFonts w:hint="eastAsia" w:eastAsia="宋体"/>
                <w:kern w:val="0"/>
                <w:sz w:val="24"/>
              </w:rPr>
            </w:pPr>
            <w:r>
              <w:rPr>
                <w:rFonts w:eastAsia="宋体"/>
                <w:kern w:val="0"/>
                <w:sz w:val="24"/>
              </w:rPr>
              <w:t>指标</w:t>
            </w:r>
          </w:p>
          <w:p>
            <w:pPr>
              <w:spacing w:line="360" w:lineRule="exact"/>
              <w:jc w:val="center"/>
              <w:rPr>
                <w:rFonts w:hint="eastAsia" w:eastAsia="宋体"/>
                <w:kern w:val="0"/>
                <w:sz w:val="24"/>
              </w:rPr>
            </w:pPr>
            <w:r>
              <w:rPr>
                <w:rFonts w:eastAsia="宋体"/>
                <w:kern w:val="0"/>
                <w:sz w:val="24"/>
              </w:rPr>
              <w:t>明确性</w:t>
            </w:r>
          </w:p>
          <w:p>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资金</w:t>
            </w:r>
          </w:p>
          <w:p>
            <w:pPr>
              <w:spacing w:line="360" w:lineRule="exact"/>
              <w:jc w:val="center"/>
              <w:rPr>
                <w:rFonts w:hint="eastAsia" w:eastAsia="宋体"/>
                <w:kern w:val="0"/>
                <w:sz w:val="24"/>
              </w:rPr>
            </w:pPr>
            <w:r>
              <w:rPr>
                <w:rFonts w:eastAsia="宋体"/>
                <w:kern w:val="0"/>
                <w:sz w:val="24"/>
              </w:rPr>
              <w:t>落实</w:t>
            </w:r>
          </w:p>
          <w:p>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pPr>
              <w:spacing w:line="340" w:lineRule="exact"/>
              <w:jc w:val="center"/>
              <w:rPr>
                <w:rFonts w:hint="eastAsia" w:eastAsia="宋体"/>
                <w:kern w:val="0"/>
                <w:sz w:val="24"/>
              </w:rPr>
            </w:pPr>
            <w:r>
              <w:rPr>
                <w:rFonts w:eastAsia="宋体"/>
                <w:kern w:val="0"/>
                <w:sz w:val="24"/>
              </w:rPr>
              <w:t>资金</w:t>
            </w:r>
          </w:p>
          <w:p>
            <w:pPr>
              <w:spacing w:line="340" w:lineRule="exact"/>
              <w:jc w:val="center"/>
              <w:rPr>
                <w:rFonts w:hint="eastAsia" w:eastAsia="宋体"/>
                <w:kern w:val="0"/>
                <w:sz w:val="24"/>
              </w:rPr>
            </w:pPr>
            <w:r>
              <w:rPr>
                <w:rFonts w:eastAsia="宋体"/>
                <w:kern w:val="0"/>
                <w:sz w:val="24"/>
              </w:rPr>
              <w:t>到位率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noWrap w:val="0"/>
            <w:vAlign w:val="center"/>
          </w:tcPr>
          <w:p>
            <w:pPr>
              <w:spacing w:line="340" w:lineRule="exact"/>
              <w:jc w:val="center"/>
              <w:rPr>
                <w:rFonts w:hint="eastAsia" w:eastAsia="宋体"/>
                <w:kern w:val="0"/>
                <w:sz w:val="24"/>
              </w:rPr>
            </w:pPr>
            <w:r>
              <w:rPr>
                <w:rFonts w:eastAsia="宋体"/>
                <w:kern w:val="0"/>
                <w:sz w:val="24"/>
              </w:rPr>
              <w:t>到位</w:t>
            </w:r>
          </w:p>
          <w:p>
            <w:pPr>
              <w:spacing w:line="340" w:lineRule="exact"/>
              <w:jc w:val="center"/>
              <w:rPr>
                <w:rFonts w:hint="eastAsia" w:eastAsia="宋体"/>
                <w:kern w:val="0"/>
                <w:sz w:val="24"/>
              </w:rPr>
            </w:pPr>
            <w:r>
              <w:rPr>
                <w:rFonts w:eastAsia="宋体"/>
                <w:kern w:val="0"/>
                <w:sz w:val="24"/>
              </w:rPr>
              <w:t>及时率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70" w:lineRule="exact"/>
              <w:jc w:val="center"/>
              <w:rPr>
                <w:rFonts w:hint="eastAsia" w:eastAsia="宋体"/>
                <w:kern w:val="0"/>
                <w:sz w:val="24"/>
              </w:rPr>
            </w:pPr>
            <w:r>
              <w:rPr>
                <w:rFonts w:eastAsia="宋体"/>
                <w:kern w:val="0"/>
                <w:sz w:val="24"/>
              </w:rPr>
              <w:t xml:space="preserve">项目 </w:t>
            </w:r>
          </w:p>
          <w:p>
            <w:pPr>
              <w:spacing w:line="370" w:lineRule="exact"/>
              <w:jc w:val="center"/>
              <w:rPr>
                <w:rFonts w:hint="eastAsia" w:eastAsia="宋体"/>
                <w:kern w:val="0"/>
                <w:sz w:val="24"/>
              </w:rPr>
            </w:pPr>
            <w:r>
              <w:rPr>
                <w:rFonts w:eastAsia="宋体"/>
                <w:kern w:val="0"/>
                <w:sz w:val="24"/>
              </w:rPr>
              <w:t>管理</w:t>
            </w:r>
          </w:p>
          <w:p>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pPr>
              <w:spacing w:line="370" w:lineRule="exact"/>
              <w:jc w:val="center"/>
              <w:rPr>
                <w:rFonts w:eastAsia="宋体"/>
                <w:kern w:val="0"/>
                <w:sz w:val="24"/>
              </w:rPr>
            </w:pPr>
            <w:r>
              <w:rPr>
                <w:rFonts w:eastAsia="宋体"/>
                <w:kern w:val="0"/>
                <w:sz w:val="24"/>
              </w:rPr>
              <w:t>制度</w:t>
            </w:r>
          </w:p>
          <w:p>
            <w:pPr>
              <w:spacing w:line="370" w:lineRule="exact"/>
              <w:jc w:val="center"/>
              <w:rPr>
                <w:rFonts w:hint="eastAsia" w:eastAsia="宋体"/>
                <w:kern w:val="0"/>
                <w:sz w:val="24"/>
              </w:rPr>
            </w:pPr>
            <w:r>
              <w:rPr>
                <w:rFonts w:eastAsia="宋体"/>
                <w:kern w:val="0"/>
                <w:sz w:val="24"/>
              </w:rPr>
              <w:t>健全性</w:t>
            </w:r>
          </w:p>
          <w:p>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20" w:lineRule="exact"/>
              <w:rPr>
                <w:rFonts w:eastAsia="宋体"/>
                <w:kern w:val="0"/>
                <w:sz w:val="24"/>
              </w:rPr>
            </w:pPr>
            <w:r>
              <w:rPr>
                <w:rFonts w:eastAsia="宋体"/>
                <w:sz w:val="24"/>
              </w:rPr>
              <w:t>2、制度是否合法、合规、完整。</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restart"/>
            <w:noWrap w:val="0"/>
            <w:vAlign w:val="center"/>
          </w:tcPr>
          <w:p>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jc w:val="center"/>
              <w:rPr>
                <w:rFonts w:eastAsia="宋体"/>
              </w:rPr>
            </w:pPr>
          </w:p>
        </w:tc>
        <w:tc>
          <w:tcPr>
            <w:tcW w:w="3582" w:type="dxa"/>
            <w:vMerge w:val="continue"/>
            <w:noWrap w:val="0"/>
            <w:vAlign w:val="center"/>
          </w:tcPr>
          <w:p>
            <w:pPr>
              <w:spacing w:line="360" w:lineRule="exact"/>
              <w:jc w:val="center"/>
              <w:rPr>
                <w:rFonts w:eastAsia="宋体"/>
              </w:rPr>
            </w:pPr>
          </w:p>
        </w:tc>
        <w:tc>
          <w:tcPr>
            <w:tcW w:w="6267" w:type="dxa"/>
            <w:noWrap w:val="0"/>
            <w:vAlign w:val="center"/>
          </w:tcPr>
          <w:p>
            <w:pPr>
              <w:spacing w:line="320" w:lineRule="exact"/>
              <w:rPr>
                <w:rFonts w:eastAsia="宋体"/>
                <w:sz w:val="24"/>
              </w:rPr>
            </w:pPr>
            <w:r>
              <w:rPr>
                <w:rFonts w:eastAsia="宋体"/>
                <w:sz w:val="24"/>
              </w:rPr>
              <w:t>2、项目调整及支出调整手续是否完备；</w:t>
            </w:r>
          </w:p>
        </w:tc>
        <w:tc>
          <w:tcPr>
            <w:tcW w:w="667" w:type="dxa"/>
            <w:noWrap w:val="0"/>
            <w:vAlign w:val="center"/>
          </w:tcPr>
          <w:p>
            <w:pPr>
              <w:spacing w:line="360" w:lineRule="exact"/>
              <w:jc w:val="center"/>
              <w:rPr>
                <w:rFonts w:eastAsia="宋体"/>
                <w:kern w:val="0"/>
                <w:sz w:val="24"/>
              </w:rPr>
            </w:pPr>
            <w:r>
              <w:rPr>
                <w:rFonts w:hint="eastAsia" w:eastAsia="宋体"/>
                <w:kern w:val="0"/>
                <w:sz w:val="24"/>
              </w:rPr>
              <w:t>5</w:t>
            </w:r>
          </w:p>
        </w:tc>
        <w:tc>
          <w:tcPr>
            <w:tcW w:w="736" w:type="dxa"/>
            <w:noWrap w:val="0"/>
            <w:vAlign w:val="center"/>
          </w:tcPr>
          <w:p>
            <w:pPr>
              <w:spacing w:line="360" w:lineRule="exact"/>
              <w:jc w:val="both"/>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jc w:val="center"/>
              <w:rPr>
                <w:rFonts w:eastAsia="宋体"/>
              </w:rPr>
            </w:pPr>
          </w:p>
        </w:tc>
        <w:tc>
          <w:tcPr>
            <w:tcW w:w="3582" w:type="dxa"/>
            <w:vMerge w:val="continue"/>
            <w:noWrap w:val="0"/>
            <w:vAlign w:val="center"/>
          </w:tcPr>
          <w:p>
            <w:pPr>
              <w:spacing w:line="360" w:lineRule="exact"/>
              <w:jc w:val="center"/>
              <w:rPr>
                <w:rFonts w:eastAsia="宋体"/>
              </w:rPr>
            </w:pPr>
          </w:p>
        </w:tc>
        <w:tc>
          <w:tcPr>
            <w:tcW w:w="6267" w:type="dxa"/>
            <w:noWrap w:val="0"/>
            <w:vAlign w:val="center"/>
          </w:tcPr>
          <w:p>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both"/>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restart"/>
            <w:noWrap w:val="0"/>
            <w:vAlign w:val="center"/>
          </w:tcPr>
          <w:p>
            <w:pPr>
              <w:spacing w:line="370" w:lineRule="exact"/>
              <w:jc w:val="center"/>
              <w:rPr>
                <w:rFonts w:hint="eastAsia" w:eastAsia="宋体"/>
                <w:kern w:val="0"/>
                <w:sz w:val="24"/>
              </w:rPr>
            </w:pPr>
            <w:r>
              <w:rPr>
                <w:rFonts w:eastAsia="宋体"/>
                <w:kern w:val="0"/>
                <w:sz w:val="24"/>
              </w:rPr>
              <w:t>项目</w:t>
            </w:r>
          </w:p>
          <w:p>
            <w:pPr>
              <w:spacing w:line="370" w:lineRule="exact"/>
              <w:jc w:val="center"/>
              <w:rPr>
                <w:rFonts w:hint="eastAsia" w:eastAsia="宋体"/>
                <w:kern w:val="0"/>
                <w:sz w:val="24"/>
              </w:rPr>
            </w:pPr>
            <w:r>
              <w:rPr>
                <w:rFonts w:eastAsia="宋体"/>
                <w:kern w:val="0"/>
                <w:sz w:val="24"/>
              </w:rPr>
              <w:t>质量</w:t>
            </w:r>
          </w:p>
          <w:p>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制度</w:t>
            </w:r>
          </w:p>
          <w:p>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spacing w:line="360" w:lineRule="exact"/>
              <w:jc w:val="center"/>
              <w:rPr>
                <w:rFonts w:eastAsia="宋体"/>
                <w:sz w:val="24"/>
              </w:rPr>
            </w:pPr>
            <w:r>
              <w:rPr>
                <w:rFonts w:eastAsia="宋体"/>
                <w:sz w:val="24"/>
              </w:rPr>
              <w:t>资金</w:t>
            </w:r>
          </w:p>
          <w:p>
            <w:pPr>
              <w:spacing w:line="360" w:lineRule="exact"/>
              <w:jc w:val="center"/>
              <w:rPr>
                <w:rFonts w:eastAsia="宋体"/>
                <w:sz w:val="24"/>
              </w:rPr>
            </w:pPr>
            <w:r>
              <w:rPr>
                <w:rFonts w:eastAsia="宋体"/>
                <w:sz w:val="24"/>
              </w:rPr>
              <w:t>管理</w:t>
            </w:r>
          </w:p>
          <w:p>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pPr>
              <w:spacing w:line="380" w:lineRule="exact"/>
              <w:rPr>
                <w:rFonts w:eastAsia="宋体"/>
                <w:sz w:val="24"/>
              </w:rPr>
            </w:pPr>
            <w:r>
              <w:rPr>
                <w:rFonts w:eastAsia="宋体"/>
                <w:sz w:val="24"/>
              </w:rPr>
              <w:t>1、是否按规定进行了财政投资评审；</w:t>
            </w:r>
          </w:p>
        </w:tc>
        <w:tc>
          <w:tcPr>
            <w:tcW w:w="667" w:type="dxa"/>
            <w:noWrap w:val="0"/>
            <w:vAlign w:val="center"/>
          </w:tcPr>
          <w:p>
            <w:pPr>
              <w:spacing w:line="360" w:lineRule="exact"/>
              <w:jc w:val="center"/>
              <w:rPr>
                <w:rFonts w:hint="eastAsia"/>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2、财务管理制度是否得到有效执行；</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center"/>
              <w:rPr>
                <w:rFonts w:eastAsia="宋体"/>
                <w:kern w:val="0"/>
                <w:sz w:val="24"/>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5、项目的重大开支是否经过评估认证；</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7、是否存在截留、挤占、挪用、虚列支出等情况。</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监控</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spacing w:line="400" w:lineRule="exact"/>
              <w:jc w:val="center"/>
              <w:rPr>
                <w:rFonts w:hint="eastAsia" w:eastAsia="宋体"/>
                <w:kern w:val="0"/>
                <w:sz w:val="24"/>
              </w:rPr>
            </w:pPr>
            <w:r>
              <w:rPr>
                <w:rFonts w:eastAsia="宋体"/>
                <w:kern w:val="0"/>
                <w:sz w:val="24"/>
              </w:rPr>
              <w:t>计划</w:t>
            </w:r>
          </w:p>
          <w:p>
            <w:pPr>
              <w:spacing w:line="400" w:lineRule="exact"/>
              <w:jc w:val="center"/>
              <w:rPr>
                <w:rFonts w:hint="eastAsia" w:eastAsia="宋体"/>
                <w:kern w:val="0"/>
                <w:sz w:val="24"/>
              </w:rPr>
            </w:pPr>
            <w:r>
              <w:rPr>
                <w:rFonts w:eastAsia="宋体"/>
                <w:kern w:val="0"/>
                <w:sz w:val="24"/>
              </w:rPr>
              <w:t>完成率</w:t>
            </w:r>
          </w:p>
          <w:p>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center"/>
              <w:rPr>
                <w:rFonts w:eastAsia="宋体"/>
                <w:kern w:val="0"/>
                <w:sz w:val="24"/>
              </w:rPr>
            </w:pPr>
          </w:p>
        </w:tc>
        <w:tc>
          <w:tcPr>
            <w:tcW w:w="1141" w:type="dxa"/>
            <w:noWrap w:val="0"/>
            <w:vAlign w:val="center"/>
          </w:tcPr>
          <w:p>
            <w:pPr>
              <w:spacing w:line="400" w:lineRule="exact"/>
              <w:jc w:val="center"/>
              <w:rPr>
                <w:rFonts w:hint="eastAsia" w:eastAsia="宋体"/>
                <w:kern w:val="0"/>
                <w:sz w:val="24"/>
              </w:rPr>
            </w:pPr>
            <w:r>
              <w:rPr>
                <w:rFonts w:eastAsia="宋体"/>
                <w:kern w:val="0"/>
                <w:sz w:val="24"/>
              </w:rPr>
              <w:t>完成</w:t>
            </w:r>
          </w:p>
          <w:p>
            <w:pPr>
              <w:spacing w:line="400" w:lineRule="exact"/>
              <w:jc w:val="center"/>
              <w:rPr>
                <w:rFonts w:hint="eastAsia" w:eastAsia="宋体"/>
                <w:kern w:val="0"/>
                <w:sz w:val="24"/>
              </w:rPr>
            </w:pPr>
            <w:r>
              <w:rPr>
                <w:rFonts w:eastAsia="宋体"/>
                <w:kern w:val="0"/>
                <w:sz w:val="24"/>
              </w:rPr>
              <w:t>及时率</w:t>
            </w:r>
          </w:p>
          <w:p>
            <w:pPr>
              <w:spacing w:line="400" w:lineRule="exact"/>
              <w:jc w:val="center"/>
              <w:rPr>
                <w:rFonts w:eastAsia="宋体"/>
                <w:kern w:val="0"/>
                <w:sz w:val="24"/>
              </w:rPr>
            </w:pPr>
            <w:r>
              <w:rPr>
                <w:rFonts w:eastAsia="宋体"/>
                <w:kern w:val="0"/>
                <w:sz w:val="24"/>
              </w:rPr>
              <w:t>（5分）</w:t>
            </w:r>
          </w:p>
        </w:tc>
        <w:tc>
          <w:tcPr>
            <w:tcW w:w="3582" w:type="dxa"/>
            <w:noWrap w:val="0"/>
            <w:vAlign w:val="center"/>
          </w:tcPr>
          <w:p>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pPr>
              <w:spacing w:line="320" w:lineRule="exact"/>
              <w:jc w:val="center"/>
              <w:rPr>
                <w:rFonts w:eastAsia="宋体"/>
                <w:kern w:val="0"/>
                <w:sz w:val="24"/>
              </w:rPr>
            </w:pPr>
            <w:r>
              <w:rPr>
                <w:rFonts w:eastAsia="宋体"/>
                <w:kern w:val="0"/>
                <w:sz w:val="24"/>
              </w:rPr>
              <w:t>5</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spacing w:line="280" w:lineRule="exact"/>
              <w:jc w:val="center"/>
              <w:rPr>
                <w:rFonts w:hint="eastAsia" w:eastAsia="宋体"/>
                <w:kern w:val="0"/>
                <w:sz w:val="24"/>
              </w:rPr>
            </w:pPr>
            <w:r>
              <w:rPr>
                <w:rFonts w:eastAsia="宋体"/>
                <w:kern w:val="0"/>
                <w:sz w:val="24"/>
              </w:rPr>
              <w:t>质量</w:t>
            </w:r>
          </w:p>
          <w:p>
            <w:pPr>
              <w:spacing w:line="280" w:lineRule="exact"/>
              <w:jc w:val="center"/>
              <w:rPr>
                <w:rFonts w:hint="eastAsia" w:eastAsia="宋体"/>
                <w:kern w:val="0"/>
                <w:sz w:val="24"/>
              </w:rPr>
            </w:pPr>
            <w:r>
              <w:rPr>
                <w:rFonts w:eastAsia="宋体"/>
                <w:kern w:val="0"/>
                <w:sz w:val="24"/>
              </w:rPr>
              <w:t>达标率</w:t>
            </w:r>
          </w:p>
          <w:p>
            <w:pPr>
              <w:spacing w:line="280" w:lineRule="exact"/>
              <w:jc w:val="center"/>
              <w:rPr>
                <w:rFonts w:eastAsia="宋体"/>
                <w:kern w:val="0"/>
                <w:sz w:val="24"/>
              </w:rPr>
            </w:pPr>
            <w:r>
              <w:rPr>
                <w:rFonts w:eastAsia="宋体"/>
                <w:kern w:val="0"/>
                <w:sz w:val="24"/>
              </w:rPr>
              <w:t>（5分）</w:t>
            </w:r>
          </w:p>
        </w:tc>
        <w:tc>
          <w:tcPr>
            <w:tcW w:w="3582" w:type="dxa"/>
            <w:noWrap w:val="0"/>
            <w:vAlign w:val="center"/>
          </w:tcPr>
          <w:p>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pPr>
              <w:spacing w:line="320" w:lineRule="exact"/>
              <w:jc w:val="center"/>
              <w:rPr>
                <w:rFonts w:eastAsia="宋体"/>
                <w:kern w:val="0"/>
                <w:sz w:val="24"/>
              </w:rPr>
            </w:pPr>
            <w:r>
              <w:rPr>
                <w:rFonts w:eastAsia="宋体"/>
                <w:kern w:val="0"/>
                <w:sz w:val="24"/>
              </w:rPr>
              <w:t>5</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pPr>
              <w:spacing w:line="320" w:lineRule="exact"/>
              <w:jc w:val="center"/>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成本</w:t>
            </w:r>
          </w:p>
          <w:p>
            <w:pPr>
              <w:spacing w:line="280" w:lineRule="exact"/>
              <w:jc w:val="center"/>
              <w:rPr>
                <w:rFonts w:hint="eastAsia" w:eastAsia="宋体"/>
                <w:kern w:val="0"/>
                <w:sz w:val="24"/>
              </w:rPr>
            </w:pPr>
            <w:r>
              <w:rPr>
                <w:rFonts w:eastAsia="宋体"/>
                <w:kern w:val="0"/>
                <w:sz w:val="24"/>
              </w:rPr>
              <w:t>节约率</w:t>
            </w:r>
          </w:p>
          <w:p>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pPr>
              <w:spacing w:line="320" w:lineRule="exact"/>
              <w:jc w:val="center"/>
              <w:rPr>
                <w:rFonts w:hint="eastAsia" w:eastAsia="宋体"/>
                <w:kern w:val="0"/>
                <w:sz w:val="24"/>
              </w:rPr>
            </w:pPr>
            <w:r>
              <w:rPr>
                <w:rFonts w:eastAsia="宋体"/>
                <w:kern w:val="0"/>
                <w:sz w:val="24"/>
              </w:rPr>
              <w:t>效果</w:t>
            </w:r>
          </w:p>
          <w:p>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pPr>
              <w:spacing w:line="320" w:lineRule="exact"/>
              <w:jc w:val="center"/>
              <w:rPr>
                <w:rFonts w:hint="eastAsia" w:eastAsia="宋体"/>
                <w:kern w:val="0"/>
                <w:sz w:val="24"/>
              </w:rPr>
            </w:pPr>
            <w:r>
              <w:rPr>
                <w:rFonts w:eastAsia="宋体"/>
                <w:kern w:val="0"/>
                <w:sz w:val="24"/>
              </w:rPr>
              <w:t>项目</w:t>
            </w:r>
          </w:p>
          <w:p>
            <w:pPr>
              <w:spacing w:line="320" w:lineRule="exact"/>
              <w:jc w:val="center"/>
              <w:rPr>
                <w:rFonts w:hint="eastAsia" w:eastAsia="宋体"/>
                <w:kern w:val="0"/>
                <w:sz w:val="24"/>
              </w:rPr>
            </w:pPr>
            <w:r>
              <w:rPr>
                <w:rFonts w:eastAsia="宋体"/>
                <w:kern w:val="0"/>
                <w:sz w:val="24"/>
              </w:rPr>
              <w:t>效益</w:t>
            </w:r>
          </w:p>
          <w:p>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pPr>
              <w:spacing w:line="280" w:lineRule="exact"/>
              <w:jc w:val="center"/>
              <w:rPr>
                <w:rFonts w:hint="eastAsia" w:eastAsia="宋体"/>
                <w:kern w:val="0"/>
                <w:sz w:val="24"/>
              </w:rPr>
            </w:pPr>
            <w:r>
              <w:rPr>
                <w:rFonts w:eastAsia="宋体"/>
                <w:kern w:val="0"/>
                <w:sz w:val="24"/>
              </w:rPr>
              <w:t>经济</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社会</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生态</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可持续</w:t>
            </w:r>
          </w:p>
          <w:p>
            <w:pPr>
              <w:spacing w:line="280" w:lineRule="exact"/>
              <w:jc w:val="center"/>
              <w:rPr>
                <w:rFonts w:eastAsia="宋体"/>
                <w:kern w:val="0"/>
                <w:sz w:val="24"/>
              </w:rPr>
            </w:pPr>
            <w:r>
              <w:rPr>
                <w:rFonts w:eastAsia="宋体"/>
                <w:kern w:val="0"/>
                <w:sz w:val="24"/>
              </w:rPr>
              <w:t>影响</w:t>
            </w:r>
          </w:p>
          <w:p>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pPr>
              <w:spacing w:line="360" w:lineRule="exact"/>
              <w:jc w:val="center"/>
              <w:rPr>
                <w:rFonts w:eastAsia="宋体"/>
                <w:kern w:val="0"/>
                <w:sz w:val="24"/>
              </w:rPr>
            </w:pPr>
            <w:r>
              <w:rPr>
                <w:rFonts w:eastAsia="宋体"/>
                <w:kern w:val="0"/>
                <w:sz w:val="24"/>
              </w:rPr>
              <w:t>100</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100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bl>
    <w:p>
      <w:pPr>
        <w:spacing w:before="120" w:beforeLines="50" w:line="320" w:lineRule="exact"/>
        <w:jc w:val="left"/>
        <w:rPr>
          <w:rFonts w:eastAsia="宋体"/>
          <w:kern w:val="0"/>
          <w:sz w:val="24"/>
        </w:rPr>
      </w:pPr>
      <w:r>
        <w:rPr>
          <w:rFonts w:eastAsia="宋体"/>
          <w:kern w:val="0"/>
          <w:sz w:val="24"/>
        </w:rPr>
        <w:t>备注：本表按项目填写，一个项目一张表格。</w:t>
      </w:r>
    </w:p>
    <w:p>
      <w:pPr>
        <w:spacing w:before="120" w:beforeLines="50" w:line="320" w:lineRule="exact"/>
        <w:jc w:val="left"/>
        <w:rPr>
          <w:rFonts w:hint="eastAsia" w:eastAsia="宋体"/>
          <w:kern w:val="0"/>
          <w:sz w:val="24"/>
          <w:lang w:eastAsia="zh-CN"/>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项目负责人（签字）：                        填报日期：    </w:t>
      </w:r>
      <w:r>
        <w:rPr>
          <w:rFonts w:hint="eastAsia" w:eastAsia="宋体"/>
          <w:kern w:val="0"/>
          <w:sz w:val="24"/>
          <w:lang w:val="en-US" w:eastAsia="zh-CN"/>
        </w:rPr>
        <w:t>2023</w:t>
      </w:r>
      <w:r>
        <w:rPr>
          <w:rFonts w:eastAsia="宋体"/>
          <w:kern w:val="0"/>
          <w:sz w:val="24"/>
        </w:rPr>
        <w:t xml:space="preserve"> 年</w:t>
      </w:r>
      <w:r>
        <w:rPr>
          <w:rFonts w:hint="eastAsia" w:eastAsia="宋体"/>
          <w:kern w:val="0"/>
          <w:sz w:val="24"/>
          <w:lang w:val="en-US" w:eastAsia="zh-CN"/>
        </w:rPr>
        <w:t>4</w:t>
      </w:r>
      <w:r>
        <w:rPr>
          <w:rFonts w:eastAsia="宋体"/>
          <w:kern w:val="0"/>
          <w:sz w:val="24"/>
        </w:rPr>
        <w:t xml:space="preserve"> 月 </w:t>
      </w:r>
      <w:r>
        <w:rPr>
          <w:rFonts w:hint="eastAsia" w:eastAsia="宋体"/>
          <w:kern w:val="0"/>
          <w:sz w:val="24"/>
          <w:lang w:val="en-US" w:eastAsia="zh-CN"/>
        </w:rPr>
        <w:t>13</w:t>
      </w:r>
      <w:r>
        <w:rPr>
          <w:rFonts w:eastAsia="宋体"/>
          <w:kern w:val="0"/>
          <w:sz w:val="24"/>
        </w:rPr>
        <w:t xml:space="preserve">  </w:t>
      </w:r>
      <w:r>
        <w:rPr>
          <w:rFonts w:hint="eastAsia" w:eastAsia="宋体"/>
          <w:kern w:val="0"/>
          <w:sz w:val="24"/>
          <w:lang w:eastAsia="zh-CN"/>
        </w:rPr>
        <w:t>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37" w:rightChars="0"/>
        <w:textAlignment w:val="auto"/>
        <w:rPr>
          <w:rFonts w:hint="default" w:ascii="仿宋_GB2312" w:hAnsi="仿宋_GB2312" w:eastAsia="仿宋_GB2312" w:cs="仿宋_GB2312"/>
          <w:color w:val="0C0C15"/>
          <w:sz w:val="30"/>
          <w:szCs w:val="30"/>
          <w:lang w:val="en-US" w:eastAsia="zh-CN"/>
        </w:rPr>
      </w:pPr>
    </w:p>
    <w:sectPr>
      <w:footerReference r:id="rId5" w:type="default"/>
      <w:pgSz w:w="11906" w:h="16838"/>
      <w:pgMar w:top="1417" w:right="130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1" w:usb3="00000000" w:csb0="2000019F" w:csb1="00000000"/>
  </w:font>
  <w:font w:name="Calibri">
    <w:altName w:val="DejaVu Sans"/>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C418C"/>
    <w:multiLevelType w:val="singleLevel"/>
    <w:tmpl w:val="955C418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ZTQzMWI5ZWUwMGQ4OTVlZTVlM2Q5NzFlZmE5ZWMifQ=="/>
  </w:docVars>
  <w:rsids>
    <w:rsidRoot w:val="6A0A73D8"/>
    <w:rsid w:val="021358C1"/>
    <w:rsid w:val="026B1650"/>
    <w:rsid w:val="02C07A90"/>
    <w:rsid w:val="06470E7E"/>
    <w:rsid w:val="076E04C9"/>
    <w:rsid w:val="07EA7DDB"/>
    <w:rsid w:val="080106B7"/>
    <w:rsid w:val="08962DC2"/>
    <w:rsid w:val="0CA04088"/>
    <w:rsid w:val="11561D4E"/>
    <w:rsid w:val="11637F5B"/>
    <w:rsid w:val="133E4C79"/>
    <w:rsid w:val="15E6711C"/>
    <w:rsid w:val="16AA5532"/>
    <w:rsid w:val="17084E70"/>
    <w:rsid w:val="18242857"/>
    <w:rsid w:val="199C5AC0"/>
    <w:rsid w:val="1A4B0B4E"/>
    <w:rsid w:val="1B494BE6"/>
    <w:rsid w:val="1B520C21"/>
    <w:rsid w:val="1C78570D"/>
    <w:rsid w:val="1CE535AD"/>
    <w:rsid w:val="1EF02DBA"/>
    <w:rsid w:val="204D7978"/>
    <w:rsid w:val="20CB4B08"/>
    <w:rsid w:val="23970489"/>
    <w:rsid w:val="23A4130B"/>
    <w:rsid w:val="24F52E3D"/>
    <w:rsid w:val="25FB0D9B"/>
    <w:rsid w:val="281010D8"/>
    <w:rsid w:val="2C923388"/>
    <w:rsid w:val="2E257E77"/>
    <w:rsid w:val="30F15845"/>
    <w:rsid w:val="319A7BD1"/>
    <w:rsid w:val="31A9798D"/>
    <w:rsid w:val="322F2A2C"/>
    <w:rsid w:val="35C638EC"/>
    <w:rsid w:val="3696538C"/>
    <w:rsid w:val="38AF73EA"/>
    <w:rsid w:val="38F66DC7"/>
    <w:rsid w:val="39C3492C"/>
    <w:rsid w:val="39D54C2E"/>
    <w:rsid w:val="3B02419F"/>
    <w:rsid w:val="3BE9676F"/>
    <w:rsid w:val="3CD236A7"/>
    <w:rsid w:val="3E917F09"/>
    <w:rsid w:val="3F360B3C"/>
    <w:rsid w:val="3F67036D"/>
    <w:rsid w:val="406C5796"/>
    <w:rsid w:val="42D36467"/>
    <w:rsid w:val="45795008"/>
    <w:rsid w:val="4AEC0102"/>
    <w:rsid w:val="4C0851FF"/>
    <w:rsid w:val="4CAC5CC3"/>
    <w:rsid w:val="505E12DF"/>
    <w:rsid w:val="50886FA2"/>
    <w:rsid w:val="52630BD1"/>
    <w:rsid w:val="53B02088"/>
    <w:rsid w:val="559B27CC"/>
    <w:rsid w:val="56270161"/>
    <w:rsid w:val="596D0588"/>
    <w:rsid w:val="59BD0270"/>
    <w:rsid w:val="59D3669C"/>
    <w:rsid w:val="5E734587"/>
    <w:rsid w:val="5F471449"/>
    <w:rsid w:val="5FC05F61"/>
    <w:rsid w:val="61472FE5"/>
    <w:rsid w:val="616F34A9"/>
    <w:rsid w:val="61AD2257"/>
    <w:rsid w:val="62C302D3"/>
    <w:rsid w:val="630323E3"/>
    <w:rsid w:val="649248BB"/>
    <w:rsid w:val="64F36764"/>
    <w:rsid w:val="65EF0BA9"/>
    <w:rsid w:val="66D22C5D"/>
    <w:rsid w:val="67335C73"/>
    <w:rsid w:val="67963925"/>
    <w:rsid w:val="68936E54"/>
    <w:rsid w:val="698536CB"/>
    <w:rsid w:val="69B54DD0"/>
    <w:rsid w:val="69DA3A17"/>
    <w:rsid w:val="6A0A73D8"/>
    <w:rsid w:val="6A301889"/>
    <w:rsid w:val="6B150F0B"/>
    <w:rsid w:val="6C6972D4"/>
    <w:rsid w:val="6F1352D6"/>
    <w:rsid w:val="6F4A519B"/>
    <w:rsid w:val="727F34BA"/>
    <w:rsid w:val="748C4EA5"/>
    <w:rsid w:val="760506F3"/>
    <w:rsid w:val="762A1199"/>
    <w:rsid w:val="78566F3D"/>
    <w:rsid w:val="789E20B4"/>
    <w:rsid w:val="78EF0B61"/>
    <w:rsid w:val="7B6D0DD8"/>
    <w:rsid w:val="7C306240"/>
    <w:rsid w:val="7C8E6F80"/>
    <w:rsid w:val="7D0A726F"/>
    <w:rsid w:val="EBBCE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qFormat/>
    <w:uiPriority w:val="1"/>
    <w:rPr>
      <w:rFonts w:ascii="宋体" w:hAnsi="宋体" w:eastAsia="宋体" w:cs="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Normal Indent1"/>
    <w:basedOn w:val="1"/>
    <w:qFormat/>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5561</Words>
  <Characters>5764</Characters>
  <Lines>0</Lines>
  <Paragraphs>0</Paragraphs>
  <TotalTime>1</TotalTime>
  <ScaleCrop>false</ScaleCrop>
  <LinksUpToDate>false</LinksUpToDate>
  <CharactersWithSpaces>6045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2023-04-04T13:42:00Z</dcterms:created>
  <dc:creator>周建平</dc:creator>
  <cp:lastModifiedBy>kylin</cp:lastModifiedBy>
  <dcterms:modified xsi:type="dcterms:W3CDTF">2024-09-26T10:12:55Z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2AA7860D6D61465ABFD6E1A4F2C3B820_11</vt:lpwstr>
  </property>
</Properties>
</file>