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81A5F0" w14:textId="77777777" w:rsidR="00DC7C8D" w:rsidRDefault="00DC7C8D" w:rsidP="00DC7C8D">
      <w:pPr>
        <w:widowControl/>
        <w:spacing w:line="594" w:lineRule="exact"/>
        <w:rPr>
          <w:rFonts w:ascii="方正小标宋简体" w:eastAsia="方正小标宋简体" w:cs="黑体" w:hint="eastAsia"/>
          <w:kern w:val="0"/>
          <w:sz w:val="44"/>
          <w:szCs w:val="44"/>
        </w:rPr>
      </w:pPr>
      <w:r>
        <w:rPr>
          <w:rFonts w:ascii="方正小标宋简体" w:eastAsia="方正小标宋简体" w:hAnsi="方正小标宋简体" w:cs="方正小标宋简体" w:hint="eastAsia"/>
          <w:sz w:val="44"/>
          <w:szCs w:val="44"/>
        </w:rPr>
        <w:t>2022年度</w:t>
      </w:r>
      <w:r>
        <w:rPr>
          <w:rFonts w:ascii="方正小标宋简体" w:eastAsia="方正小标宋简体" w:cs="黑体" w:hint="eastAsia"/>
          <w:kern w:val="0"/>
          <w:sz w:val="44"/>
          <w:szCs w:val="44"/>
        </w:rPr>
        <w:t>桃江县残疾人联合会部门整体支出</w:t>
      </w:r>
    </w:p>
    <w:p w14:paraId="64C7AA0C" w14:textId="77777777" w:rsidR="00DC7C8D" w:rsidRDefault="00DC7C8D" w:rsidP="00DC7C8D">
      <w:pPr>
        <w:widowControl/>
        <w:spacing w:line="594" w:lineRule="exact"/>
        <w:ind w:firstLineChars="100" w:firstLine="440"/>
        <w:jc w:val="center"/>
        <w:rPr>
          <w:rFonts w:ascii="方正小标宋简体" w:eastAsia="方正小标宋简体" w:cs="黑体" w:hint="eastAsia"/>
          <w:kern w:val="0"/>
          <w:sz w:val="44"/>
          <w:szCs w:val="44"/>
        </w:rPr>
      </w:pPr>
      <w:r>
        <w:rPr>
          <w:rFonts w:ascii="方正小标宋简体" w:eastAsia="方正小标宋简体" w:cs="黑体" w:hint="eastAsia"/>
          <w:kern w:val="0"/>
          <w:sz w:val="44"/>
          <w:szCs w:val="44"/>
        </w:rPr>
        <w:t>绩效自评报告</w:t>
      </w:r>
    </w:p>
    <w:p w14:paraId="5AD38199" w14:textId="77777777" w:rsidR="00DC7C8D" w:rsidRDefault="00DC7C8D" w:rsidP="00DC7C8D">
      <w:pPr>
        <w:widowControl/>
        <w:spacing w:line="594" w:lineRule="exact"/>
        <w:ind w:firstLineChars="100" w:firstLine="440"/>
        <w:rPr>
          <w:rFonts w:ascii="方正小标宋简体" w:eastAsia="方正小标宋简体" w:cs="黑体" w:hint="eastAsia"/>
          <w:kern w:val="0"/>
          <w:sz w:val="44"/>
          <w:szCs w:val="44"/>
        </w:rPr>
      </w:pPr>
    </w:p>
    <w:p w14:paraId="7F1FB25B" w14:textId="77777777" w:rsidR="00DC7C8D" w:rsidRDefault="00DC7C8D" w:rsidP="00DC7C8D">
      <w:pPr>
        <w:widowControl/>
        <w:spacing w:line="580" w:lineRule="exact"/>
        <w:ind w:firstLineChars="300" w:firstLine="960"/>
        <w:rPr>
          <w:kern w:val="0"/>
          <w:szCs w:val="32"/>
        </w:rPr>
      </w:pPr>
      <w:r>
        <w:rPr>
          <w:rFonts w:eastAsia="黑体"/>
          <w:bCs/>
          <w:kern w:val="0"/>
          <w:szCs w:val="32"/>
        </w:rPr>
        <w:t>一、部门概况</w:t>
      </w:r>
    </w:p>
    <w:p w14:paraId="7E0A3CD9" w14:textId="77777777" w:rsidR="00DC7C8D" w:rsidRDefault="00DC7C8D" w:rsidP="00DC7C8D">
      <w:pPr>
        <w:spacing w:line="580" w:lineRule="exact"/>
        <w:ind w:firstLineChars="200" w:firstLine="640"/>
        <w:rPr>
          <w:kern w:val="0"/>
          <w:szCs w:val="32"/>
        </w:rPr>
      </w:pPr>
      <w:r>
        <w:rPr>
          <w:kern w:val="0"/>
          <w:szCs w:val="32"/>
        </w:rPr>
        <w:t>（一）部门基本情况</w:t>
      </w:r>
    </w:p>
    <w:p w14:paraId="69CD5155" w14:textId="77777777" w:rsidR="00DC7C8D" w:rsidRDefault="00DC7C8D" w:rsidP="00DC7C8D">
      <w:pPr>
        <w:spacing w:line="580" w:lineRule="exact"/>
        <w:ind w:firstLineChars="200" w:firstLine="640"/>
        <w:rPr>
          <w:kern w:val="0"/>
          <w:szCs w:val="32"/>
        </w:rPr>
      </w:pPr>
      <w:r>
        <w:rPr>
          <w:kern w:val="0"/>
          <w:szCs w:val="32"/>
        </w:rPr>
        <w:t>1</w:t>
      </w:r>
      <w:r>
        <w:rPr>
          <w:kern w:val="0"/>
          <w:szCs w:val="32"/>
        </w:rPr>
        <w:t>、部门在职人员情况</w:t>
      </w:r>
    </w:p>
    <w:p w14:paraId="04B61781" w14:textId="77777777" w:rsidR="00DC7C8D" w:rsidRDefault="00DC7C8D" w:rsidP="00DC7C8D">
      <w:pPr>
        <w:spacing w:line="580" w:lineRule="exact"/>
        <w:ind w:firstLineChars="200" w:firstLine="640"/>
        <w:rPr>
          <w:szCs w:val="32"/>
        </w:rPr>
      </w:pPr>
      <w:r>
        <w:rPr>
          <w:szCs w:val="32"/>
        </w:rPr>
        <w:t>桃江县残疾人联合会是是</w:t>
      </w:r>
      <w:proofErr w:type="gramStart"/>
      <w:r>
        <w:rPr>
          <w:szCs w:val="32"/>
        </w:rPr>
        <w:t>隶属县</w:t>
      </w:r>
      <w:proofErr w:type="gramEnd"/>
      <w:r>
        <w:rPr>
          <w:szCs w:val="32"/>
        </w:rPr>
        <w:t>人民政府领导的正科级群团机构，是将残疾人自身代表组织、社会福利团体、事业管理机构融为一体的联合团体。全县</w:t>
      </w:r>
      <w:r>
        <w:rPr>
          <w:szCs w:val="32"/>
        </w:rPr>
        <w:t>15</w:t>
      </w:r>
      <w:r>
        <w:rPr>
          <w:szCs w:val="32"/>
        </w:rPr>
        <w:t>个乡镇均成立了残疾人联合会，每个乡镇明确了残联理事长和一名残疾人工作专干，从事残疾人工作，每个村（社区）按文件要求选聘了一名残疾人专职委员。县残联核定编制</w:t>
      </w:r>
      <w:r>
        <w:rPr>
          <w:szCs w:val="32"/>
        </w:rPr>
        <w:t>13</w:t>
      </w:r>
      <w:r>
        <w:rPr>
          <w:szCs w:val="32"/>
        </w:rPr>
        <w:t>人，其中公务员编制</w:t>
      </w:r>
      <w:r>
        <w:rPr>
          <w:szCs w:val="32"/>
        </w:rPr>
        <w:t>7</w:t>
      </w:r>
      <w:r>
        <w:rPr>
          <w:szCs w:val="32"/>
        </w:rPr>
        <w:t>人，全额事业编制</w:t>
      </w:r>
      <w:r>
        <w:rPr>
          <w:szCs w:val="32"/>
        </w:rPr>
        <w:t>6</w:t>
      </w:r>
      <w:r>
        <w:rPr>
          <w:szCs w:val="32"/>
        </w:rPr>
        <w:t>人，实际在岗人员</w:t>
      </w:r>
      <w:r>
        <w:rPr>
          <w:rFonts w:hint="eastAsia"/>
          <w:szCs w:val="32"/>
        </w:rPr>
        <w:t>14</w:t>
      </w:r>
      <w:r>
        <w:rPr>
          <w:szCs w:val="32"/>
        </w:rPr>
        <w:t>人，其中理事长</w:t>
      </w:r>
      <w:r>
        <w:rPr>
          <w:szCs w:val="32"/>
        </w:rPr>
        <w:t>1</w:t>
      </w:r>
      <w:r>
        <w:rPr>
          <w:szCs w:val="32"/>
        </w:rPr>
        <w:t>名，副理事长</w:t>
      </w:r>
      <w:r>
        <w:rPr>
          <w:szCs w:val="32"/>
        </w:rPr>
        <w:t>2</w:t>
      </w:r>
      <w:r>
        <w:rPr>
          <w:szCs w:val="32"/>
        </w:rPr>
        <w:t>名。机关下设办公室、康复股、宣教就业股、维权股、二级机构桃江县残疾人劳动就业服务中心。</w:t>
      </w:r>
    </w:p>
    <w:p w14:paraId="58B0595F" w14:textId="77777777" w:rsidR="00DC7C8D" w:rsidRDefault="00DC7C8D" w:rsidP="00DC7C8D">
      <w:pPr>
        <w:spacing w:line="580" w:lineRule="exact"/>
        <w:ind w:firstLineChars="196" w:firstLine="630"/>
        <w:rPr>
          <w:b/>
          <w:szCs w:val="32"/>
        </w:rPr>
      </w:pPr>
      <w:r>
        <w:rPr>
          <w:b/>
          <w:szCs w:val="32"/>
        </w:rPr>
        <w:t>2.</w:t>
      </w:r>
      <w:r>
        <w:rPr>
          <w:b/>
          <w:szCs w:val="32"/>
        </w:rPr>
        <w:t>主要职能</w:t>
      </w:r>
    </w:p>
    <w:p w14:paraId="0061837B" w14:textId="77777777" w:rsidR="00DC7C8D" w:rsidRDefault="00DC7C8D" w:rsidP="00DC7C8D">
      <w:pPr>
        <w:spacing w:line="580" w:lineRule="exact"/>
        <w:ind w:firstLineChars="200" w:firstLine="640"/>
        <w:rPr>
          <w:szCs w:val="32"/>
        </w:rPr>
      </w:pPr>
      <w:r>
        <w:rPr>
          <w:szCs w:val="32"/>
        </w:rPr>
        <w:t>（</w:t>
      </w:r>
      <w:r>
        <w:rPr>
          <w:szCs w:val="32"/>
        </w:rPr>
        <w:t>1</w:t>
      </w:r>
      <w:r>
        <w:rPr>
          <w:szCs w:val="32"/>
        </w:rPr>
        <w:t>）代表：残疾人共同利益维护残疾人合法权益</w:t>
      </w:r>
    </w:p>
    <w:p w14:paraId="37FDC3BA" w14:textId="77777777" w:rsidR="00DC7C8D" w:rsidRDefault="00DC7C8D" w:rsidP="00DC7C8D">
      <w:pPr>
        <w:spacing w:line="580" w:lineRule="exact"/>
        <w:ind w:firstLineChars="200" w:firstLine="640"/>
        <w:rPr>
          <w:szCs w:val="32"/>
        </w:rPr>
      </w:pPr>
      <w:r>
        <w:rPr>
          <w:szCs w:val="32"/>
        </w:rPr>
        <w:t>（</w:t>
      </w:r>
      <w:r>
        <w:rPr>
          <w:szCs w:val="32"/>
        </w:rPr>
        <w:t>2</w:t>
      </w:r>
      <w:r>
        <w:rPr>
          <w:szCs w:val="32"/>
        </w:rPr>
        <w:t>）服务：团结教育残疾人为残疾人服务</w:t>
      </w:r>
    </w:p>
    <w:p w14:paraId="1D4A7956" w14:textId="77777777" w:rsidR="00DC7C8D" w:rsidRDefault="00DC7C8D" w:rsidP="00DC7C8D">
      <w:pPr>
        <w:spacing w:line="580" w:lineRule="exact"/>
        <w:ind w:firstLineChars="200" w:firstLine="640"/>
        <w:rPr>
          <w:szCs w:val="32"/>
        </w:rPr>
      </w:pPr>
      <w:r>
        <w:rPr>
          <w:szCs w:val="32"/>
        </w:rPr>
        <w:t>（</w:t>
      </w:r>
      <w:r>
        <w:rPr>
          <w:szCs w:val="32"/>
        </w:rPr>
        <w:t>3</w:t>
      </w:r>
      <w:r>
        <w:rPr>
          <w:szCs w:val="32"/>
        </w:rPr>
        <w:t>）管理：履行法律赋予的职责承担政府委托的任务，管理和发展残疾人事业</w:t>
      </w:r>
    </w:p>
    <w:p w14:paraId="4D1D9409" w14:textId="77777777" w:rsidR="00DC7C8D" w:rsidRDefault="00DC7C8D" w:rsidP="00DC7C8D">
      <w:pPr>
        <w:spacing w:line="580" w:lineRule="exact"/>
        <w:ind w:firstLineChars="200" w:firstLine="643"/>
        <w:rPr>
          <w:b/>
          <w:szCs w:val="32"/>
        </w:rPr>
      </w:pPr>
      <w:r>
        <w:rPr>
          <w:b/>
          <w:szCs w:val="32"/>
        </w:rPr>
        <w:t>3.</w:t>
      </w:r>
      <w:r>
        <w:rPr>
          <w:b/>
          <w:szCs w:val="32"/>
        </w:rPr>
        <w:t>重点工作计划</w:t>
      </w:r>
    </w:p>
    <w:p w14:paraId="02C4F52A" w14:textId="77777777" w:rsidR="00DC7C8D" w:rsidRDefault="00DC7C8D" w:rsidP="00DC7C8D">
      <w:pPr>
        <w:spacing w:line="580" w:lineRule="exact"/>
        <w:ind w:firstLineChars="200" w:firstLine="640"/>
        <w:rPr>
          <w:szCs w:val="32"/>
        </w:rPr>
      </w:pPr>
      <w:r>
        <w:rPr>
          <w:szCs w:val="32"/>
        </w:rPr>
        <w:t>1.</w:t>
      </w:r>
      <w:r>
        <w:rPr>
          <w:szCs w:val="32"/>
        </w:rPr>
        <w:t>实施</w:t>
      </w:r>
      <w:r>
        <w:rPr>
          <w:szCs w:val="32"/>
        </w:rPr>
        <w:t>0~6</w:t>
      </w:r>
      <w:r>
        <w:rPr>
          <w:szCs w:val="32"/>
        </w:rPr>
        <w:t>岁残疾儿童抢救性康复，</w:t>
      </w:r>
      <w:r>
        <w:rPr>
          <w:kern w:val="0"/>
          <w:szCs w:val="32"/>
          <w:lang w:bidi="ar"/>
        </w:rPr>
        <w:t>202</w:t>
      </w:r>
      <w:r>
        <w:rPr>
          <w:rFonts w:hint="eastAsia"/>
          <w:kern w:val="0"/>
          <w:szCs w:val="32"/>
          <w:lang w:bidi="ar"/>
        </w:rPr>
        <w:t>2</w:t>
      </w:r>
      <w:r>
        <w:rPr>
          <w:kern w:val="0"/>
          <w:szCs w:val="32"/>
          <w:lang w:bidi="ar"/>
        </w:rPr>
        <w:t>年，共有</w:t>
      </w:r>
      <w:r>
        <w:rPr>
          <w:kern w:val="0"/>
          <w:szCs w:val="32"/>
          <w:lang w:bidi="ar"/>
        </w:rPr>
        <w:t>1</w:t>
      </w:r>
      <w:r>
        <w:rPr>
          <w:rFonts w:hint="eastAsia"/>
          <w:kern w:val="0"/>
          <w:szCs w:val="32"/>
          <w:lang w:bidi="ar"/>
        </w:rPr>
        <w:t>80</w:t>
      </w:r>
      <w:r>
        <w:rPr>
          <w:kern w:val="0"/>
          <w:szCs w:val="32"/>
          <w:lang w:bidi="ar"/>
        </w:rPr>
        <w:t>名残</w:t>
      </w:r>
      <w:r>
        <w:rPr>
          <w:kern w:val="0"/>
          <w:szCs w:val="32"/>
          <w:lang w:bidi="ar"/>
        </w:rPr>
        <w:lastRenderedPageBreak/>
        <w:t>疾儿童在康复机构进行康复治疗</w:t>
      </w:r>
      <w:r>
        <w:rPr>
          <w:kern w:val="0"/>
          <w:szCs w:val="32"/>
          <w:lang w:bidi="ar"/>
        </w:rPr>
        <w:t>,</w:t>
      </w:r>
      <w:r>
        <w:rPr>
          <w:kern w:val="0"/>
          <w:szCs w:val="32"/>
          <w:lang w:bidi="ar"/>
        </w:rPr>
        <w:t>完成目标任务的</w:t>
      </w:r>
      <w:r>
        <w:rPr>
          <w:kern w:val="0"/>
          <w:szCs w:val="32"/>
          <w:lang w:bidi="ar"/>
        </w:rPr>
        <w:t>1</w:t>
      </w:r>
      <w:r>
        <w:rPr>
          <w:rFonts w:hint="eastAsia"/>
          <w:kern w:val="0"/>
          <w:szCs w:val="32"/>
          <w:lang w:bidi="ar"/>
        </w:rPr>
        <w:t>90</w:t>
      </w:r>
      <w:r>
        <w:rPr>
          <w:kern w:val="0"/>
          <w:szCs w:val="32"/>
          <w:lang w:bidi="ar"/>
        </w:rPr>
        <w:t>%</w:t>
      </w:r>
      <w:r>
        <w:rPr>
          <w:kern w:val="0"/>
          <w:szCs w:val="32"/>
          <w:lang w:bidi="ar"/>
        </w:rPr>
        <w:t>，</w:t>
      </w:r>
      <w:r>
        <w:rPr>
          <w:szCs w:val="32"/>
        </w:rPr>
        <w:t>实现应救尽救。</w:t>
      </w:r>
    </w:p>
    <w:p w14:paraId="58FE0234" w14:textId="77777777" w:rsidR="00DC7C8D" w:rsidRDefault="00DC7C8D" w:rsidP="00DC7C8D">
      <w:pPr>
        <w:spacing w:line="580" w:lineRule="exact"/>
        <w:ind w:firstLineChars="200" w:firstLine="640"/>
        <w:rPr>
          <w:szCs w:val="32"/>
        </w:rPr>
      </w:pPr>
      <w:r>
        <w:rPr>
          <w:szCs w:val="32"/>
        </w:rPr>
        <w:t>2.</w:t>
      </w:r>
      <w:r>
        <w:rPr>
          <w:szCs w:val="32"/>
        </w:rPr>
        <w:t>开展农村贫困重度残疾人托养工作，为重度残疾人实行居家托养服务。</w:t>
      </w:r>
      <w:r>
        <w:rPr>
          <w:szCs w:val="32"/>
        </w:rPr>
        <w:t xml:space="preserve"> </w:t>
      </w:r>
    </w:p>
    <w:p w14:paraId="23A77CB5" w14:textId="77777777" w:rsidR="00DC7C8D" w:rsidRDefault="00DC7C8D" w:rsidP="00DC7C8D">
      <w:pPr>
        <w:spacing w:line="580" w:lineRule="exact"/>
        <w:ind w:leftChars="200" w:left="640"/>
        <w:rPr>
          <w:rFonts w:hint="eastAsia"/>
          <w:szCs w:val="32"/>
        </w:rPr>
      </w:pPr>
      <w:r>
        <w:rPr>
          <w:rFonts w:hint="eastAsia"/>
          <w:szCs w:val="32"/>
        </w:rPr>
        <w:t>3</w:t>
      </w:r>
      <w:r>
        <w:rPr>
          <w:szCs w:val="32"/>
        </w:rPr>
        <w:t>.</w:t>
      </w:r>
      <w:r>
        <w:rPr>
          <w:szCs w:val="32"/>
        </w:rPr>
        <w:t>为残疾人进行农村实用技术培训、对残疾人进行创业扶持。</w:t>
      </w:r>
    </w:p>
    <w:p w14:paraId="6B67E0E0" w14:textId="77777777" w:rsidR="00DC7C8D" w:rsidRDefault="00DC7C8D" w:rsidP="00DC7C8D">
      <w:pPr>
        <w:spacing w:line="580" w:lineRule="exact"/>
        <w:ind w:leftChars="200" w:left="640"/>
        <w:rPr>
          <w:kern w:val="0"/>
          <w:szCs w:val="32"/>
          <w:lang w:bidi="ar"/>
        </w:rPr>
      </w:pPr>
      <w:r>
        <w:rPr>
          <w:rFonts w:hint="eastAsia"/>
          <w:szCs w:val="32"/>
        </w:rPr>
        <w:t>4</w:t>
      </w:r>
      <w:r>
        <w:rPr>
          <w:szCs w:val="32"/>
        </w:rPr>
        <w:t>.</w:t>
      </w:r>
      <w:r>
        <w:rPr>
          <w:szCs w:val="32"/>
        </w:rPr>
        <w:t>完成重度残疾人无障碍改造</w:t>
      </w:r>
      <w:r>
        <w:rPr>
          <w:rFonts w:hint="eastAsia"/>
          <w:szCs w:val="32"/>
        </w:rPr>
        <w:t>154</w:t>
      </w:r>
      <w:r>
        <w:rPr>
          <w:szCs w:val="32"/>
        </w:rPr>
        <w:t>户，</w:t>
      </w:r>
      <w:r>
        <w:rPr>
          <w:kern w:val="0"/>
          <w:szCs w:val="32"/>
          <w:lang w:bidi="ar"/>
        </w:rPr>
        <w:t>投入资金</w:t>
      </w:r>
      <w:r>
        <w:rPr>
          <w:rFonts w:hint="eastAsia"/>
          <w:kern w:val="0"/>
          <w:szCs w:val="32"/>
          <w:lang w:bidi="ar"/>
        </w:rPr>
        <w:t>74.68</w:t>
      </w:r>
      <w:r>
        <w:rPr>
          <w:kern w:val="0"/>
          <w:szCs w:val="32"/>
          <w:lang w:bidi="ar"/>
        </w:rPr>
        <w:t>万元</w:t>
      </w:r>
    </w:p>
    <w:p w14:paraId="0B2AE944" w14:textId="77777777" w:rsidR="00DC7C8D" w:rsidRDefault="00DC7C8D" w:rsidP="00DC7C8D">
      <w:pPr>
        <w:spacing w:line="580" w:lineRule="exact"/>
        <w:ind w:leftChars="200" w:left="640"/>
        <w:rPr>
          <w:szCs w:val="32"/>
        </w:rPr>
      </w:pPr>
      <w:r>
        <w:rPr>
          <w:rFonts w:hint="eastAsia"/>
          <w:szCs w:val="32"/>
        </w:rPr>
        <w:t>5</w:t>
      </w:r>
      <w:r>
        <w:rPr>
          <w:szCs w:val="32"/>
        </w:rPr>
        <w:t>.</w:t>
      </w:r>
      <w:r>
        <w:rPr>
          <w:szCs w:val="32"/>
        </w:rPr>
        <w:t>对残疾学生和贫困残疾人家庭子女进行教育资助，发放资金</w:t>
      </w:r>
      <w:r>
        <w:rPr>
          <w:rFonts w:hint="eastAsia"/>
          <w:szCs w:val="32"/>
        </w:rPr>
        <w:t>26.94</w:t>
      </w:r>
      <w:r>
        <w:rPr>
          <w:szCs w:val="32"/>
        </w:rPr>
        <w:t>万元。</w:t>
      </w:r>
    </w:p>
    <w:p w14:paraId="08437ACC" w14:textId="77777777" w:rsidR="00DC7C8D" w:rsidRDefault="00DC7C8D" w:rsidP="00DC7C8D">
      <w:pPr>
        <w:spacing w:line="580" w:lineRule="exact"/>
        <w:ind w:leftChars="248" w:left="794"/>
        <w:rPr>
          <w:rFonts w:eastAsia="楷体_GB2312"/>
          <w:b/>
          <w:szCs w:val="32"/>
        </w:rPr>
      </w:pPr>
      <w:r>
        <w:rPr>
          <w:rFonts w:eastAsia="楷体_GB2312"/>
          <w:b/>
          <w:szCs w:val="32"/>
        </w:rPr>
        <w:t>（二）部门整体支出规模</w:t>
      </w:r>
    </w:p>
    <w:p w14:paraId="1FCA9437" w14:textId="77777777" w:rsidR="00DC7C8D" w:rsidRDefault="00DC7C8D" w:rsidP="00DC7C8D">
      <w:pPr>
        <w:spacing w:line="580" w:lineRule="exact"/>
        <w:ind w:firstLineChars="200" w:firstLine="640"/>
        <w:rPr>
          <w:szCs w:val="32"/>
        </w:rPr>
      </w:pPr>
      <w:r>
        <w:rPr>
          <w:szCs w:val="32"/>
        </w:rPr>
        <w:t>202</w:t>
      </w:r>
      <w:r>
        <w:rPr>
          <w:rFonts w:hint="eastAsia"/>
          <w:szCs w:val="32"/>
        </w:rPr>
        <w:t>2</w:t>
      </w:r>
      <w:r>
        <w:rPr>
          <w:szCs w:val="32"/>
        </w:rPr>
        <w:t>年收入实际完成为</w:t>
      </w:r>
      <w:r>
        <w:rPr>
          <w:rFonts w:hint="eastAsia"/>
          <w:szCs w:val="32"/>
        </w:rPr>
        <w:t>1345.13</w:t>
      </w:r>
      <w:r>
        <w:rPr>
          <w:szCs w:val="32"/>
        </w:rPr>
        <w:t>万元，其中一般公共预算财政拨款收入</w:t>
      </w:r>
      <w:r>
        <w:rPr>
          <w:rFonts w:hint="eastAsia"/>
          <w:szCs w:val="32"/>
        </w:rPr>
        <w:t>1246.88</w:t>
      </w:r>
      <w:r>
        <w:rPr>
          <w:szCs w:val="32"/>
        </w:rPr>
        <w:t>万元，政府性基金财政拨款收入</w:t>
      </w:r>
      <w:r>
        <w:rPr>
          <w:rFonts w:hint="eastAsia"/>
          <w:szCs w:val="32"/>
        </w:rPr>
        <w:t>98.25</w:t>
      </w:r>
      <w:r>
        <w:rPr>
          <w:szCs w:val="32"/>
        </w:rPr>
        <w:t>万元。</w:t>
      </w:r>
      <w:r>
        <w:rPr>
          <w:szCs w:val="32"/>
        </w:rPr>
        <w:t xml:space="preserve"> </w:t>
      </w:r>
    </w:p>
    <w:p w14:paraId="39A4CCFC" w14:textId="77777777" w:rsidR="00DC7C8D" w:rsidRDefault="00DC7C8D" w:rsidP="00DC7C8D">
      <w:pPr>
        <w:spacing w:line="580" w:lineRule="exact"/>
        <w:ind w:firstLineChars="196" w:firstLine="630"/>
        <w:rPr>
          <w:rFonts w:eastAsia="楷体_GB2312"/>
          <w:b/>
          <w:szCs w:val="32"/>
        </w:rPr>
      </w:pPr>
      <w:r>
        <w:rPr>
          <w:rFonts w:eastAsia="楷体_GB2312"/>
          <w:b/>
          <w:szCs w:val="32"/>
        </w:rPr>
        <w:t>（三）、绩效目标设立情况</w:t>
      </w:r>
    </w:p>
    <w:p w14:paraId="0258B292" w14:textId="77777777" w:rsidR="00DC7C8D" w:rsidRDefault="00DC7C8D" w:rsidP="00DC7C8D">
      <w:pPr>
        <w:spacing w:line="580" w:lineRule="exact"/>
        <w:ind w:firstLineChars="200" w:firstLine="640"/>
        <w:rPr>
          <w:szCs w:val="32"/>
        </w:rPr>
      </w:pPr>
      <w:r>
        <w:rPr>
          <w:szCs w:val="32"/>
        </w:rPr>
        <w:t>县残联建立了专项资金管理办法，严格遵循专款专用、独立核算的管理原则。专项项目的申报严格按照财政资金管理的要求进行，专项资金财政拨款到位后及时进行了项目开展和资金投入。县残联目前对专项资金的管理按照项目支出涉及的经济科目规定，根据财务管理办法的相关制度执行。</w:t>
      </w:r>
    </w:p>
    <w:p w14:paraId="1FC74868" w14:textId="77777777" w:rsidR="00DC7C8D" w:rsidRDefault="00DC7C8D" w:rsidP="00DC7C8D">
      <w:pPr>
        <w:numPr>
          <w:ilvl w:val="0"/>
          <w:numId w:val="1"/>
        </w:numPr>
        <w:tabs>
          <w:tab w:val="left" w:pos="0"/>
        </w:tabs>
        <w:spacing w:line="580" w:lineRule="exact"/>
        <w:ind w:firstLineChars="196" w:firstLine="627"/>
        <w:rPr>
          <w:rFonts w:eastAsia="黑体"/>
          <w:bCs/>
          <w:szCs w:val="32"/>
        </w:rPr>
      </w:pPr>
      <w:r>
        <w:rPr>
          <w:rFonts w:eastAsia="黑体"/>
          <w:bCs/>
          <w:szCs w:val="32"/>
        </w:rPr>
        <w:t>部门整体支出管理级使用情况分析</w:t>
      </w:r>
    </w:p>
    <w:p w14:paraId="3B318E8F" w14:textId="77777777" w:rsidR="00DC7C8D" w:rsidRDefault="00DC7C8D" w:rsidP="00DC7C8D">
      <w:pPr>
        <w:widowControl/>
        <w:spacing w:line="580" w:lineRule="exact"/>
        <w:ind w:firstLineChars="100" w:firstLine="320"/>
        <w:rPr>
          <w:rFonts w:eastAsia="楷体_GB2312"/>
          <w:kern w:val="0"/>
          <w:szCs w:val="32"/>
        </w:rPr>
      </w:pPr>
      <w:r>
        <w:rPr>
          <w:rFonts w:eastAsia="楷体_GB2312"/>
          <w:kern w:val="0"/>
          <w:szCs w:val="32"/>
        </w:rPr>
        <w:t>（一）基本支出</w:t>
      </w:r>
    </w:p>
    <w:p w14:paraId="7736C715" w14:textId="77777777" w:rsidR="00DC7C8D" w:rsidRDefault="00DC7C8D" w:rsidP="00DC7C8D">
      <w:pPr>
        <w:spacing w:line="580" w:lineRule="exact"/>
        <w:ind w:firstLineChars="200" w:firstLine="640"/>
        <w:rPr>
          <w:szCs w:val="32"/>
        </w:rPr>
      </w:pPr>
      <w:r>
        <w:rPr>
          <w:szCs w:val="32"/>
        </w:rPr>
        <w:t>202</w:t>
      </w:r>
      <w:r>
        <w:rPr>
          <w:rFonts w:hint="eastAsia"/>
          <w:szCs w:val="32"/>
        </w:rPr>
        <w:t>2</w:t>
      </w:r>
      <w:r>
        <w:rPr>
          <w:szCs w:val="32"/>
        </w:rPr>
        <w:t>年实际支出</w:t>
      </w:r>
      <w:r>
        <w:rPr>
          <w:rFonts w:hint="eastAsia"/>
          <w:szCs w:val="32"/>
        </w:rPr>
        <w:t>1345.13</w:t>
      </w:r>
      <w:r>
        <w:rPr>
          <w:szCs w:val="32"/>
        </w:rPr>
        <w:t>万元，其中基本支出</w:t>
      </w:r>
      <w:r>
        <w:rPr>
          <w:rFonts w:hint="eastAsia"/>
          <w:szCs w:val="32"/>
        </w:rPr>
        <w:t>345.48</w:t>
      </w:r>
      <w:r>
        <w:rPr>
          <w:szCs w:val="32"/>
        </w:rPr>
        <w:t>万元，比上年</w:t>
      </w:r>
      <w:r>
        <w:rPr>
          <w:rFonts w:hint="eastAsia"/>
          <w:szCs w:val="32"/>
        </w:rPr>
        <w:t>增加</w:t>
      </w:r>
      <w:r>
        <w:rPr>
          <w:rFonts w:hint="eastAsia"/>
          <w:szCs w:val="32"/>
        </w:rPr>
        <w:t>38.51</w:t>
      </w:r>
      <w:r>
        <w:rPr>
          <w:szCs w:val="32"/>
        </w:rPr>
        <w:t>万元，增长</w:t>
      </w:r>
      <w:r>
        <w:rPr>
          <w:rFonts w:hint="eastAsia"/>
          <w:szCs w:val="32"/>
        </w:rPr>
        <w:t>11.15%</w:t>
      </w:r>
      <w:r>
        <w:rPr>
          <w:szCs w:val="32"/>
        </w:rPr>
        <w:t>。主要包括：基本工资、津贴补贴、奖金、伙食补助费、机关事业单位基本养老保险缴费、职业年金缴费、职工基本医疗保险缴费、其他社会保障缴费、住</w:t>
      </w:r>
      <w:r>
        <w:rPr>
          <w:szCs w:val="32"/>
        </w:rPr>
        <w:lastRenderedPageBreak/>
        <w:t>房公积金；公用经费支出主要包括：商品和房屋支出、办公费、水费、电费、邮电费、物业管理费、差旅费、维修（护）费、租赁费、公务接待费、劳务费等。</w:t>
      </w:r>
    </w:p>
    <w:p w14:paraId="0B80673E" w14:textId="77777777" w:rsidR="00DC7C8D" w:rsidRDefault="00DC7C8D" w:rsidP="00DC7C8D">
      <w:pPr>
        <w:widowControl/>
        <w:numPr>
          <w:ilvl w:val="0"/>
          <w:numId w:val="2"/>
        </w:numPr>
        <w:tabs>
          <w:tab w:val="left" w:pos="0"/>
          <w:tab w:val="left" w:pos="3396"/>
        </w:tabs>
        <w:spacing w:line="580" w:lineRule="exact"/>
        <w:ind w:firstLineChars="200" w:firstLine="640"/>
        <w:rPr>
          <w:rFonts w:eastAsia="楷体_GB2312"/>
          <w:kern w:val="0"/>
          <w:szCs w:val="32"/>
        </w:rPr>
      </w:pPr>
      <w:r>
        <w:rPr>
          <w:rFonts w:eastAsia="楷体_GB2312"/>
          <w:kern w:val="0"/>
          <w:szCs w:val="32"/>
        </w:rPr>
        <w:t>项目支出</w:t>
      </w:r>
    </w:p>
    <w:p w14:paraId="58057DAE" w14:textId="77777777" w:rsidR="00DC7C8D" w:rsidRDefault="00DC7C8D" w:rsidP="00DC7C8D">
      <w:pPr>
        <w:spacing w:line="580" w:lineRule="exact"/>
        <w:ind w:firstLineChars="200" w:firstLine="640"/>
        <w:rPr>
          <w:szCs w:val="32"/>
        </w:rPr>
      </w:pPr>
      <w:r>
        <w:rPr>
          <w:szCs w:val="32"/>
        </w:rPr>
        <w:t>项目支出</w:t>
      </w:r>
      <w:r>
        <w:rPr>
          <w:rFonts w:hint="eastAsia"/>
          <w:szCs w:val="32"/>
        </w:rPr>
        <w:t>999.65</w:t>
      </w:r>
      <w:r>
        <w:rPr>
          <w:szCs w:val="32"/>
        </w:rPr>
        <w:t>万元，比上年</w:t>
      </w:r>
      <w:r>
        <w:rPr>
          <w:rFonts w:hint="eastAsia"/>
          <w:szCs w:val="32"/>
        </w:rPr>
        <w:t>减少</w:t>
      </w:r>
      <w:r>
        <w:rPr>
          <w:rFonts w:hint="eastAsia"/>
          <w:szCs w:val="32"/>
        </w:rPr>
        <w:t>304</w:t>
      </w:r>
      <w:r>
        <w:rPr>
          <w:szCs w:val="32"/>
        </w:rPr>
        <w:t>万元，</w:t>
      </w:r>
      <w:r>
        <w:rPr>
          <w:rFonts w:hint="eastAsia"/>
          <w:szCs w:val="32"/>
        </w:rPr>
        <w:t>减少</w:t>
      </w:r>
      <w:r>
        <w:rPr>
          <w:rFonts w:hint="eastAsia"/>
          <w:szCs w:val="32"/>
        </w:rPr>
        <w:t>23.32%</w:t>
      </w:r>
      <w:r>
        <w:rPr>
          <w:rFonts w:hint="eastAsia"/>
          <w:szCs w:val="32"/>
        </w:rPr>
        <w:t>，原因是重度残疾人</w:t>
      </w:r>
      <w:proofErr w:type="gramStart"/>
      <w:r>
        <w:rPr>
          <w:rFonts w:hint="eastAsia"/>
          <w:szCs w:val="32"/>
        </w:rPr>
        <w:t>医</w:t>
      </w:r>
      <w:proofErr w:type="gramEnd"/>
      <w:r>
        <w:rPr>
          <w:rFonts w:hint="eastAsia"/>
          <w:szCs w:val="32"/>
        </w:rPr>
        <w:t>保缴纳不再由本级残疾人就业保障金支付，残保金资金减少。</w:t>
      </w:r>
      <w:r>
        <w:rPr>
          <w:szCs w:val="32"/>
        </w:rPr>
        <w:t>项目资金管理情况分析：严格按照国家政策法规规定和本部门实际，建立健全财务基础制度和约束机制，依法、有效地使用财政资金，提高财政资金使用效率，在完成部门职能目标中合理分配人、财、物，使之达到了较高的工作效率和水平。</w:t>
      </w:r>
    </w:p>
    <w:p w14:paraId="65B352FA" w14:textId="77777777" w:rsidR="00DC7C8D" w:rsidRDefault="00DC7C8D" w:rsidP="00DC7C8D">
      <w:pPr>
        <w:spacing w:line="580" w:lineRule="exact"/>
        <w:ind w:firstLineChars="200" w:firstLine="640"/>
        <w:rPr>
          <w:rFonts w:eastAsia="黑体"/>
        </w:rPr>
      </w:pPr>
      <w:r>
        <w:rPr>
          <w:rFonts w:eastAsia="黑体"/>
          <w:szCs w:val="32"/>
        </w:rPr>
        <w:t>三、项目组织实施情况分析</w:t>
      </w:r>
    </w:p>
    <w:p w14:paraId="2B8327B3" w14:textId="77777777" w:rsidR="00DC7C8D" w:rsidRDefault="00DC7C8D" w:rsidP="00DC7C8D">
      <w:pPr>
        <w:numPr>
          <w:ilvl w:val="0"/>
          <w:numId w:val="3"/>
        </w:numPr>
        <w:tabs>
          <w:tab w:val="left" w:pos="0"/>
        </w:tabs>
        <w:spacing w:line="580" w:lineRule="exact"/>
        <w:rPr>
          <w:rFonts w:eastAsia="黑体"/>
          <w:szCs w:val="32"/>
        </w:rPr>
      </w:pPr>
      <w:r>
        <w:rPr>
          <w:rFonts w:eastAsia="黑体"/>
          <w:szCs w:val="32"/>
        </w:rPr>
        <w:t>项目资金安排落实、总投入等情况分析</w:t>
      </w:r>
    </w:p>
    <w:p w14:paraId="6196C090" w14:textId="77777777" w:rsidR="00DC7C8D" w:rsidRDefault="00DC7C8D" w:rsidP="00DC7C8D">
      <w:pPr>
        <w:spacing w:line="580" w:lineRule="exact"/>
        <w:ind w:firstLineChars="200" w:firstLine="640"/>
        <w:rPr>
          <w:szCs w:val="32"/>
        </w:rPr>
      </w:pPr>
      <w:r>
        <w:rPr>
          <w:szCs w:val="32"/>
        </w:rPr>
        <w:t>202</w:t>
      </w:r>
      <w:r>
        <w:rPr>
          <w:rFonts w:hint="eastAsia"/>
          <w:szCs w:val="32"/>
        </w:rPr>
        <w:t>2</w:t>
      </w:r>
      <w:r>
        <w:rPr>
          <w:szCs w:val="32"/>
        </w:rPr>
        <w:t>年度项目支出</w:t>
      </w:r>
      <w:r>
        <w:rPr>
          <w:rFonts w:hint="eastAsia"/>
          <w:szCs w:val="32"/>
        </w:rPr>
        <w:t>999.65</w:t>
      </w:r>
      <w:r>
        <w:rPr>
          <w:szCs w:val="32"/>
        </w:rPr>
        <w:t>万元，专项资金主要用途为对残疾人的扶贫帮困、康复以及就业培训工作等。</w:t>
      </w:r>
    </w:p>
    <w:p w14:paraId="6F66398A" w14:textId="77777777" w:rsidR="00DC7C8D" w:rsidRDefault="00DC7C8D" w:rsidP="00DC7C8D">
      <w:pPr>
        <w:numPr>
          <w:ilvl w:val="0"/>
          <w:numId w:val="3"/>
        </w:numPr>
        <w:tabs>
          <w:tab w:val="left" w:pos="0"/>
        </w:tabs>
        <w:spacing w:line="580" w:lineRule="exact"/>
        <w:rPr>
          <w:szCs w:val="32"/>
        </w:rPr>
      </w:pPr>
      <w:r>
        <w:rPr>
          <w:rFonts w:eastAsia="黑体"/>
          <w:szCs w:val="32"/>
        </w:rPr>
        <w:t>项目资金实际使用情况分析</w:t>
      </w:r>
    </w:p>
    <w:p w14:paraId="3FBA4C2F" w14:textId="77777777" w:rsidR="00DC7C8D" w:rsidRDefault="00DC7C8D" w:rsidP="00DC7C8D">
      <w:pPr>
        <w:spacing w:line="580" w:lineRule="exact"/>
        <w:ind w:firstLineChars="200" w:firstLine="640"/>
        <w:rPr>
          <w:szCs w:val="32"/>
        </w:rPr>
      </w:pPr>
      <w:r>
        <w:rPr>
          <w:szCs w:val="32"/>
        </w:rPr>
        <w:t>其中残疾人康复</w:t>
      </w:r>
      <w:r>
        <w:rPr>
          <w:rFonts w:eastAsia="仿宋" w:hint="eastAsia"/>
          <w:szCs w:val="32"/>
        </w:rPr>
        <w:t>155.35</w:t>
      </w:r>
      <w:r>
        <w:rPr>
          <w:szCs w:val="32"/>
        </w:rPr>
        <w:t>万元，残疾人就业和扶贫</w:t>
      </w:r>
      <w:r>
        <w:rPr>
          <w:rFonts w:eastAsia="仿宋" w:hint="eastAsia"/>
          <w:szCs w:val="32"/>
        </w:rPr>
        <w:t>727.62</w:t>
      </w:r>
      <w:r>
        <w:rPr>
          <w:szCs w:val="32"/>
        </w:rPr>
        <w:t>万元、残疾人无障碍设施改造</w:t>
      </w:r>
      <w:r>
        <w:rPr>
          <w:rFonts w:hint="eastAsia"/>
          <w:szCs w:val="32"/>
        </w:rPr>
        <w:t>74.68</w:t>
      </w:r>
      <w:r>
        <w:rPr>
          <w:szCs w:val="32"/>
        </w:rPr>
        <w:t>万元、其他残疾人事业支出</w:t>
      </w:r>
      <w:r>
        <w:rPr>
          <w:rFonts w:hint="eastAsia"/>
          <w:szCs w:val="32"/>
        </w:rPr>
        <w:t>42</w:t>
      </w:r>
      <w:r>
        <w:rPr>
          <w:szCs w:val="32"/>
        </w:rPr>
        <w:t>万元。</w:t>
      </w:r>
    </w:p>
    <w:p w14:paraId="69097406" w14:textId="77777777" w:rsidR="00DC7C8D" w:rsidRDefault="00DC7C8D" w:rsidP="00DC7C8D">
      <w:pPr>
        <w:numPr>
          <w:ilvl w:val="0"/>
          <w:numId w:val="3"/>
        </w:numPr>
        <w:tabs>
          <w:tab w:val="left" w:pos="0"/>
        </w:tabs>
        <w:spacing w:line="580" w:lineRule="exact"/>
        <w:rPr>
          <w:rFonts w:eastAsia="黑体"/>
          <w:szCs w:val="32"/>
        </w:rPr>
      </w:pPr>
      <w:r>
        <w:rPr>
          <w:rFonts w:eastAsia="黑体"/>
          <w:szCs w:val="32"/>
        </w:rPr>
        <w:t>项目资金管理情况分析</w:t>
      </w:r>
    </w:p>
    <w:p w14:paraId="2AB4F8ED" w14:textId="77777777" w:rsidR="00DC7C8D" w:rsidRDefault="00DC7C8D" w:rsidP="00DC7C8D">
      <w:pPr>
        <w:spacing w:line="580" w:lineRule="exact"/>
        <w:ind w:firstLineChars="200" w:firstLine="640"/>
      </w:pPr>
      <w:r>
        <w:rPr>
          <w:szCs w:val="32"/>
        </w:rPr>
        <w:t>严格按照国家政策法规规定和本部门实际，建立健全财务基础制度和约束机制，依法、有效地使用财政资金，提高财政资金使用效率，在完成部门职能目标中合理分配人、财、物，使之达到了较高的工作效率和水平。</w:t>
      </w:r>
    </w:p>
    <w:p w14:paraId="7BBE6167" w14:textId="77777777" w:rsidR="00DC7C8D" w:rsidRDefault="00DC7C8D" w:rsidP="00DC7C8D">
      <w:pPr>
        <w:pStyle w:val="a7"/>
        <w:spacing w:line="580" w:lineRule="exact"/>
        <w:ind w:leftChars="196" w:left="627"/>
        <w:rPr>
          <w:rFonts w:ascii="Times New Roman" w:eastAsia="黑体" w:cs="Times New Roman"/>
          <w:sz w:val="32"/>
          <w:szCs w:val="32"/>
        </w:rPr>
      </w:pPr>
      <w:r>
        <w:rPr>
          <w:rFonts w:ascii="Times New Roman" w:eastAsia="黑体" w:cs="Times New Roman"/>
          <w:sz w:val="32"/>
          <w:szCs w:val="32"/>
        </w:rPr>
        <w:lastRenderedPageBreak/>
        <w:t>四、部门整体支出绩效情况分析</w:t>
      </w:r>
    </w:p>
    <w:p w14:paraId="51ABAD4B" w14:textId="77777777" w:rsidR="00DC7C8D" w:rsidRDefault="00DC7C8D" w:rsidP="00DC7C8D">
      <w:pPr>
        <w:pStyle w:val="a7"/>
        <w:spacing w:line="580" w:lineRule="exact"/>
        <w:ind w:firstLineChars="200" w:firstLine="640"/>
        <w:rPr>
          <w:rFonts w:ascii="Times New Roman" w:eastAsia="仿宋_GB2312" w:cs="Times New Roman"/>
          <w:sz w:val="32"/>
        </w:rPr>
      </w:pPr>
      <w:r>
        <w:rPr>
          <w:rFonts w:ascii="Times New Roman" w:eastAsia="仿宋_GB2312" w:cs="Times New Roman"/>
          <w:sz w:val="32"/>
          <w:szCs w:val="32"/>
        </w:rPr>
        <w:t>202</w:t>
      </w:r>
      <w:r>
        <w:rPr>
          <w:rFonts w:ascii="Times New Roman" w:eastAsia="仿宋_GB2312" w:cs="Times New Roman" w:hint="eastAsia"/>
          <w:sz w:val="32"/>
          <w:szCs w:val="32"/>
        </w:rPr>
        <w:t>2</w:t>
      </w:r>
      <w:r>
        <w:rPr>
          <w:rFonts w:ascii="Times New Roman" w:eastAsia="仿宋_GB2312" w:cs="Times New Roman"/>
          <w:sz w:val="32"/>
          <w:szCs w:val="32"/>
        </w:rPr>
        <w:t>年，桃江县残疾人联合会</w:t>
      </w:r>
      <w:r>
        <w:rPr>
          <w:rFonts w:ascii="Times New Roman" w:eastAsia="仿宋_GB2312" w:cs="Times New Roman"/>
          <w:sz w:val="32"/>
        </w:rPr>
        <w:t>在县委、县政府的正确领导和上级业务主管部门的精心指导下，紧紧围绕县委、县政府工作中心大局，深入贯彻省、市相关残疾人工作事业会议精神，在开展和促进残疾人康复、教育、</w:t>
      </w:r>
      <w:r>
        <w:rPr>
          <w:rFonts w:ascii="Times New Roman" w:eastAsia="仿宋_GB2312" w:cs="Times New Roman" w:hint="eastAsia"/>
          <w:sz w:val="32"/>
        </w:rPr>
        <w:t>宣传、文化、体育、</w:t>
      </w:r>
      <w:r>
        <w:rPr>
          <w:rFonts w:ascii="Times New Roman" w:eastAsia="仿宋_GB2312" w:cs="Times New Roman"/>
          <w:sz w:val="32"/>
        </w:rPr>
        <w:t>残疾预防等各方面取得了较好的成绩。主要情况如下：</w:t>
      </w:r>
    </w:p>
    <w:p w14:paraId="42240045" w14:textId="77777777" w:rsidR="00DC7C8D" w:rsidRDefault="00DC7C8D" w:rsidP="00DC7C8D">
      <w:pPr>
        <w:spacing w:line="594" w:lineRule="exact"/>
        <w:ind w:firstLineChars="200" w:firstLine="643"/>
        <w:rPr>
          <w:rFonts w:ascii="仿宋_GB2312" w:hAnsi="仿宋_GB2312" w:cs="仿宋_GB2312" w:hint="eastAsia"/>
          <w:szCs w:val="32"/>
        </w:rPr>
      </w:pPr>
      <w:r>
        <w:rPr>
          <w:rFonts w:hint="eastAsia"/>
          <w:b/>
          <w:bCs/>
          <w:kern w:val="0"/>
          <w:szCs w:val="32"/>
          <w:lang w:bidi="ar"/>
        </w:rPr>
        <w:t>1</w:t>
      </w:r>
      <w:r>
        <w:rPr>
          <w:rFonts w:hint="eastAsia"/>
          <w:b/>
          <w:bCs/>
          <w:kern w:val="0"/>
          <w:szCs w:val="32"/>
          <w:lang w:bidi="ar"/>
        </w:rPr>
        <w:t>、</w:t>
      </w:r>
      <w:r>
        <w:rPr>
          <w:b/>
          <w:bCs/>
          <w:kern w:val="0"/>
          <w:szCs w:val="32"/>
          <w:lang w:bidi="ar"/>
        </w:rPr>
        <w:t>精准康复有效实施</w:t>
      </w:r>
      <w:r>
        <w:rPr>
          <w:kern w:val="0"/>
          <w:szCs w:val="32"/>
          <w:lang w:bidi="ar"/>
        </w:rPr>
        <w:t>。根据省、市、县重点民生实事有关要求，让符合条件的残疾儿童可以自主选择康复机构，做到应救尽救。</w:t>
      </w:r>
      <w:r>
        <w:rPr>
          <w:kern w:val="0"/>
          <w:szCs w:val="32"/>
          <w:lang w:bidi="ar"/>
        </w:rPr>
        <w:t>202</w:t>
      </w:r>
      <w:r>
        <w:rPr>
          <w:rFonts w:hint="eastAsia"/>
          <w:kern w:val="0"/>
          <w:szCs w:val="32"/>
          <w:lang w:bidi="ar"/>
        </w:rPr>
        <w:t>2</w:t>
      </w:r>
      <w:r>
        <w:rPr>
          <w:kern w:val="0"/>
          <w:szCs w:val="32"/>
          <w:lang w:bidi="ar"/>
        </w:rPr>
        <w:t>年，共有</w:t>
      </w:r>
      <w:r>
        <w:rPr>
          <w:rFonts w:hint="eastAsia"/>
          <w:kern w:val="0"/>
          <w:szCs w:val="32"/>
          <w:lang w:bidi="ar"/>
        </w:rPr>
        <w:t>180</w:t>
      </w:r>
      <w:r>
        <w:rPr>
          <w:kern w:val="0"/>
          <w:szCs w:val="32"/>
          <w:lang w:bidi="ar"/>
        </w:rPr>
        <w:t>名残疾儿童在康复机构进行康复治疗</w:t>
      </w:r>
      <w:r>
        <w:rPr>
          <w:kern w:val="0"/>
          <w:szCs w:val="32"/>
          <w:lang w:bidi="ar"/>
        </w:rPr>
        <w:t>,</w:t>
      </w:r>
      <w:r>
        <w:rPr>
          <w:kern w:val="0"/>
          <w:szCs w:val="32"/>
          <w:lang w:bidi="ar"/>
        </w:rPr>
        <w:t>完成目标任务的</w:t>
      </w:r>
      <w:r>
        <w:rPr>
          <w:kern w:val="0"/>
          <w:szCs w:val="32"/>
          <w:lang w:bidi="ar"/>
        </w:rPr>
        <w:t>1</w:t>
      </w:r>
      <w:r>
        <w:rPr>
          <w:rFonts w:hint="eastAsia"/>
          <w:kern w:val="0"/>
          <w:szCs w:val="32"/>
          <w:lang w:bidi="ar"/>
        </w:rPr>
        <w:t>90</w:t>
      </w:r>
      <w:r>
        <w:rPr>
          <w:kern w:val="0"/>
          <w:szCs w:val="32"/>
          <w:lang w:bidi="ar"/>
        </w:rPr>
        <w:t>%</w:t>
      </w:r>
      <w:r>
        <w:rPr>
          <w:kern w:val="0"/>
          <w:szCs w:val="32"/>
          <w:lang w:bidi="ar"/>
        </w:rPr>
        <w:t>；投入资金</w:t>
      </w:r>
      <w:r>
        <w:rPr>
          <w:rFonts w:hint="eastAsia"/>
          <w:kern w:val="0"/>
          <w:szCs w:val="32"/>
          <w:lang w:bidi="ar"/>
        </w:rPr>
        <w:t>11</w:t>
      </w:r>
      <w:r>
        <w:rPr>
          <w:kern w:val="0"/>
          <w:szCs w:val="32"/>
          <w:lang w:bidi="ar"/>
        </w:rPr>
        <w:t>万元为</w:t>
      </w:r>
      <w:r>
        <w:rPr>
          <w:rFonts w:hint="eastAsia"/>
          <w:kern w:val="0"/>
          <w:szCs w:val="32"/>
          <w:lang w:bidi="ar"/>
        </w:rPr>
        <w:t>22</w:t>
      </w:r>
      <w:r>
        <w:rPr>
          <w:kern w:val="0"/>
          <w:szCs w:val="32"/>
          <w:lang w:bidi="ar"/>
        </w:rPr>
        <w:t>名肢体残疾</w:t>
      </w:r>
      <w:r>
        <w:rPr>
          <w:rFonts w:hint="eastAsia"/>
          <w:kern w:val="0"/>
          <w:szCs w:val="32"/>
          <w:lang w:bidi="ar"/>
        </w:rPr>
        <w:t>儿童</w:t>
      </w:r>
      <w:r>
        <w:rPr>
          <w:kern w:val="0"/>
          <w:szCs w:val="32"/>
          <w:lang w:bidi="ar"/>
        </w:rPr>
        <w:t>集中免费安装</w:t>
      </w:r>
      <w:r>
        <w:rPr>
          <w:rFonts w:hint="eastAsia"/>
          <w:kern w:val="0"/>
          <w:szCs w:val="32"/>
          <w:lang w:bidi="ar"/>
        </w:rPr>
        <w:t>适配矫正鞋</w:t>
      </w:r>
      <w:r>
        <w:rPr>
          <w:kern w:val="0"/>
          <w:szCs w:val="32"/>
          <w:lang w:bidi="ar"/>
        </w:rPr>
        <w:t>，方便了他们的基本生活需求；</w:t>
      </w:r>
      <w:r>
        <w:rPr>
          <w:rFonts w:ascii="仿宋_GB2312" w:hAnsi="仿宋_GB2312" w:cs="仿宋_GB2312" w:hint="eastAsia"/>
          <w:szCs w:val="32"/>
        </w:rPr>
        <w:t>7岁以上残疾人康复服务需求3821人，服务3776人，实际完成率98.82%；</w:t>
      </w:r>
      <w:r>
        <w:rPr>
          <w:kern w:val="0"/>
          <w:szCs w:val="32"/>
          <w:lang w:bidi="ar"/>
        </w:rPr>
        <w:t>投入资金</w:t>
      </w:r>
      <w:r>
        <w:rPr>
          <w:rFonts w:hint="eastAsia"/>
          <w:kern w:val="0"/>
          <w:szCs w:val="32"/>
          <w:lang w:bidi="ar"/>
        </w:rPr>
        <w:t>49.78</w:t>
      </w:r>
      <w:r>
        <w:rPr>
          <w:kern w:val="0"/>
          <w:szCs w:val="32"/>
          <w:lang w:bidi="ar"/>
        </w:rPr>
        <w:t>万元</w:t>
      </w:r>
      <w:r>
        <w:rPr>
          <w:rFonts w:ascii="仿宋_GB2312" w:hAnsi="仿宋_GB2312" w:cs="仿宋_GB2312" w:hint="eastAsia"/>
          <w:szCs w:val="32"/>
        </w:rPr>
        <w:t>采购辅助器具1650余件；在全县就业年龄段内的精神、智力和重度肢体残疾人完成居家托养150人，共计金额27万元；牛田、三堂街镇完成寄宿制托养50人，共计金额36万元。</w:t>
      </w:r>
    </w:p>
    <w:p w14:paraId="7A2B31BA" w14:textId="77777777" w:rsidR="00DC7C8D" w:rsidRDefault="00DC7C8D" w:rsidP="00DC7C8D">
      <w:pPr>
        <w:widowControl/>
        <w:spacing w:line="580" w:lineRule="exact"/>
        <w:ind w:firstLineChars="100" w:firstLine="321"/>
        <w:rPr>
          <w:kern w:val="0"/>
          <w:szCs w:val="32"/>
          <w:lang w:bidi="ar"/>
        </w:rPr>
      </w:pPr>
      <w:r>
        <w:rPr>
          <w:rFonts w:hint="eastAsia"/>
          <w:b/>
          <w:bCs/>
          <w:kern w:val="0"/>
          <w:szCs w:val="32"/>
          <w:lang w:bidi="ar"/>
        </w:rPr>
        <w:t>2</w:t>
      </w:r>
      <w:r>
        <w:rPr>
          <w:rFonts w:hint="eastAsia"/>
          <w:b/>
          <w:bCs/>
          <w:kern w:val="0"/>
          <w:szCs w:val="32"/>
          <w:lang w:bidi="ar"/>
        </w:rPr>
        <w:t>、</w:t>
      </w:r>
      <w:r>
        <w:rPr>
          <w:b/>
          <w:bCs/>
          <w:kern w:val="0"/>
          <w:szCs w:val="32"/>
          <w:lang w:bidi="ar"/>
        </w:rPr>
        <w:t>民生保障不断改善。</w:t>
      </w:r>
      <w:r>
        <w:rPr>
          <w:kern w:val="0"/>
          <w:szCs w:val="32"/>
          <w:lang w:bidi="ar"/>
        </w:rPr>
        <w:t>今年，为</w:t>
      </w:r>
      <w:r>
        <w:rPr>
          <w:rFonts w:hint="eastAsia"/>
          <w:kern w:val="0"/>
          <w:szCs w:val="32"/>
          <w:lang w:bidi="ar"/>
        </w:rPr>
        <w:t>重度</w:t>
      </w:r>
      <w:r>
        <w:rPr>
          <w:kern w:val="0"/>
          <w:szCs w:val="32"/>
          <w:lang w:bidi="ar"/>
        </w:rPr>
        <w:t>残疾人全额代缴城乡居民</w:t>
      </w:r>
      <w:r>
        <w:rPr>
          <w:rFonts w:hint="eastAsia"/>
          <w:kern w:val="0"/>
          <w:szCs w:val="32"/>
          <w:lang w:bidi="ar"/>
        </w:rPr>
        <w:t>养老保险</w:t>
      </w:r>
      <w:r>
        <w:rPr>
          <w:rFonts w:hint="eastAsia"/>
          <w:kern w:val="0"/>
          <w:szCs w:val="32"/>
          <w:lang w:bidi="ar"/>
        </w:rPr>
        <w:t>74.83</w:t>
      </w:r>
      <w:r>
        <w:rPr>
          <w:kern w:val="0"/>
          <w:szCs w:val="32"/>
          <w:lang w:bidi="ar"/>
        </w:rPr>
        <w:t>万元；为三、四残疾人代缴</w:t>
      </w:r>
      <w:r>
        <w:rPr>
          <w:kern w:val="0"/>
          <w:szCs w:val="32"/>
          <w:lang w:bidi="ar"/>
        </w:rPr>
        <w:t>50%</w:t>
      </w:r>
      <w:r>
        <w:rPr>
          <w:kern w:val="0"/>
          <w:szCs w:val="32"/>
          <w:lang w:bidi="ar"/>
        </w:rPr>
        <w:t>的城乡居民医疗保险</w:t>
      </w:r>
      <w:r>
        <w:rPr>
          <w:rFonts w:hint="eastAsia"/>
          <w:kern w:val="0"/>
          <w:szCs w:val="32"/>
          <w:lang w:bidi="ar"/>
        </w:rPr>
        <w:t>及养老保险</w:t>
      </w:r>
      <w:r>
        <w:rPr>
          <w:rFonts w:hint="eastAsia"/>
          <w:kern w:val="0"/>
          <w:szCs w:val="32"/>
          <w:lang w:bidi="ar"/>
        </w:rPr>
        <w:t>109.72</w:t>
      </w:r>
      <w:r>
        <w:rPr>
          <w:kern w:val="0"/>
          <w:szCs w:val="32"/>
          <w:lang w:bidi="ar"/>
        </w:rPr>
        <w:t>万元；</w:t>
      </w:r>
      <w:r>
        <w:rPr>
          <w:rFonts w:hint="eastAsia"/>
          <w:kern w:val="0"/>
          <w:szCs w:val="32"/>
          <w:lang w:bidi="ar"/>
        </w:rPr>
        <w:t>为</w:t>
      </w:r>
      <w:r>
        <w:rPr>
          <w:kern w:val="0"/>
          <w:szCs w:val="32"/>
          <w:lang w:bidi="ar"/>
        </w:rPr>
        <w:t>贫困残疾人购买意外保险</w:t>
      </w:r>
      <w:r>
        <w:rPr>
          <w:rFonts w:hint="eastAsia"/>
          <w:kern w:val="0"/>
          <w:szCs w:val="32"/>
          <w:lang w:bidi="ar"/>
        </w:rPr>
        <w:t>26.75</w:t>
      </w:r>
      <w:r>
        <w:rPr>
          <w:kern w:val="0"/>
          <w:szCs w:val="32"/>
          <w:lang w:bidi="ar"/>
        </w:rPr>
        <w:t>万元；投入资金</w:t>
      </w:r>
      <w:r>
        <w:rPr>
          <w:rFonts w:hint="eastAsia"/>
          <w:kern w:val="0"/>
          <w:szCs w:val="32"/>
          <w:lang w:bidi="ar"/>
        </w:rPr>
        <w:t>74.68</w:t>
      </w:r>
      <w:r>
        <w:rPr>
          <w:kern w:val="0"/>
          <w:szCs w:val="32"/>
          <w:lang w:bidi="ar"/>
        </w:rPr>
        <w:t>万元，对全县</w:t>
      </w:r>
      <w:r>
        <w:rPr>
          <w:rFonts w:hint="eastAsia"/>
          <w:kern w:val="0"/>
          <w:szCs w:val="32"/>
          <w:lang w:bidi="ar"/>
        </w:rPr>
        <w:t>154</w:t>
      </w:r>
      <w:r>
        <w:rPr>
          <w:kern w:val="0"/>
          <w:szCs w:val="32"/>
          <w:lang w:bidi="ar"/>
        </w:rPr>
        <w:t>户有需求的建档立卡重度残疾人家庭无障碍改造实现全覆盖，帮助贫困残疾人家庭改善居家环境，提高了生活质量。</w:t>
      </w:r>
    </w:p>
    <w:p w14:paraId="661FA487" w14:textId="77777777" w:rsidR="00DC7C8D" w:rsidRDefault="00DC7C8D" w:rsidP="00DC7C8D">
      <w:pPr>
        <w:widowControl/>
        <w:spacing w:line="580" w:lineRule="exact"/>
        <w:ind w:firstLineChars="200" w:firstLine="643"/>
        <w:rPr>
          <w:color w:val="000000"/>
          <w:kern w:val="0"/>
          <w:szCs w:val="32"/>
          <w:lang w:bidi="ar"/>
        </w:rPr>
      </w:pPr>
      <w:r>
        <w:rPr>
          <w:b/>
          <w:bCs/>
          <w:kern w:val="0"/>
          <w:szCs w:val="32"/>
          <w:lang w:bidi="ar"/>
        </w:rPr>
        <w:lastRenderedPageBreak/>
        <w:t>3</w:t>
      </w:r>
      <w:r>
        <w:rPr>
          <w:b/>
          <w:bCs/>
          <w:kern w:val="0"/>
          <w:szCs w:val="32"/>
          <w:lang w:bidi="ar"/>
        </w:rPr>
        <w:t>、就业创业稳步推进。</w:t>
      </w:r>
      <w:r>
        <w:rPr>
          <w:kern w:val="0"/>
          <w:szCs w:val="32"/>
          <w:lang w:bidi="ar"/>
        </w:rPr>
        <w:t>争取省残联项目资金</w:t>
      </w:r>
      <w:r>
        <w:rPr>
          <w:rFonts w:hint="eastAsia"/>
          <w:kern w:val="0"/>
          <w:szCs w:val="32"/>
          <w:lang w:bidi="ar"/>
        </w:rPr>
        <w:t>16.5</w:t>
      </w:r>
      <w:r>
        <w:rPr>
          <w:kern w:val="0"/>
          <w:szCs w:val="32"/>
          <w:lang w:bidi="ar"/>
        </w:rPr>
        <w:t>万元，配套</w:t>
      </w:r>
      <w:r>
        <w:rPr>
          <w:rFonts w:hint="eastAsia"/>
          <w:kern w:val="0"/>
          <w:szCs w:val="32"/>
          <w:lang w:bidi="ar"/>
        </w:rPr>
        <w:t>11</w:t>
      </w:r>
      <w:r>
        <w:rPr>
          <w:kern w:val="0"/>
          <w:szCs w:val="32"/>
          <w:lang w:bidi="ar"/>
        </w:rPr>
        <w:t>万元，对全县</w:t>
      </w:r>
      <w:r>
        <w:rPr>
          <w:rFonts w:hint="eastAsia"/>
          <w:kern w:val="0"/>
          <w:szCs w:val="32"/>
          <w:lang w:bidi="ar"/>
        </w:rPr>
        <w:t>2</w:t>
      </w:r>
      <w:r>
        <w:rPr>
          <w:kern w:val="0"/>
          <w:szCs w:val="32"/>
          <w:lang w:bidi="ar"/>
        </w:rPr>
        <w:t>个乡镇</w:t>
      </w:r>
      <w:r>
        <w:rPr>
          <w:rFonts w:hint="eastAsia"/>
          <w:kern w:val="0"/>
          <w:szCs w:val="32"/>
          <w:lang w:bidi="ar"/>
        </w:rPr>
        <w:t>150</w:t>
      </w:r>
      <w:r>
        <w:rPr>
          <w:kern w:val="0"/>
          <w:szCs w:val="32"/>
          <w:lang w:bidi="ar"/>
        </w:rPr>
        <w:t>名贫困残疾人开展了农村实用技术培训，帮助残疾人提升就业技能；</w:t>
      </w:r>
      <w:r>
        <w:rPr>
          <w:color w:val="000000"/>
          <w:kern w:val="0"/>
          <w:szCs w:val="32"/>
          <w:lang w:bidi="ar"/>
        </w:rPr>
        <w:t>投入资金</w:t>
      </w:r>
      <w:r>
        <w:rPr>
          <w:rFonts w:hint="eastAsia"/>
          <w:color w:val="000000"/>
          <w:kern w:val="0"/>
          <w:szCs w:val="32"/>
          <w:lang w:bidi="ar"/>
        </w:rPr>
        <w:t>24</w:t>
      </w:r>
      <w:r>
        <w:rPr>
          <w:color w:val="000000"/>
          <w:kern w:val="0"/>
          <w:szCs w:val="32"/>
          <w:lang w:bidi="ar"/>
        </w:rPr>
        <w:t>万元，扶持</w:t>
      </w:r>
      <w:r>
        <w:rPr>
          <w:rFonts w:hint="eastAsia"/>
          <w:color w:val="000000"/>
          <w:kern w:val="0"/>
          <w:szCs w:val="32"/>
          <w:lang w:bidi="ar"/>
        </w:rPr>
        <w:t>30</w:t>
      </w:r>
      <w:r>
        <w:rPr>
          <w:color w:val="000000"/>
          <w:kern w:val="0"/>
          <w:szCs w:val="32"/>
          <w:lang w:bidi="ar"/>
        </w:rPr>
        <w:t>名残疾人创业；</w:t>
      </w:r>
    </w:p>
    <w:p w14:paraId="66F7C7E6" w14:textId="77777777" w:rsidR="00DC7C8D" w:rsidRDefault="00DC7C8D" w:rsidP="00DC7C8D">
      <w:pPr>
        <w:widowControl/>
        <w:spacing w:line="580" w:lineRule="exact"/>
        <w:ind w:firstLineChars="200" w:firstLine="643"/>
        <w:rPr>
          <w:kern w:val="0"/>
          <w:szCs w:val="32"/>
          <w:lang w:bidi="ar"/>
        </w:rPr>
      </w:pPr>
      <w:r>
        <w:rPr>
          <w:b/>
          <w:bCs/>
          <w:kern w:val="0"/>
          <w:szCs w:val="32"/>
          <w:lang w:bidi="ar"/>
        </w:rPr>
        <w:t>4</w:t>
      </w:r>
      <w:r>
        <w:rPr>
          <w:b/>
          <w:bCs/>
          <w:kern w:val="0"/>
          <w:szCs w:val="32"/>
          <w:lang w:bidi="ar"/>
        </w:rPr>
        <w:t>、维</w:t>
      </w:r>
      <w:proofErr w:type="gramStart"/>
      <w:r>
        <w:rPr>
          <w:b/>
          <w:bCs/>
          <w:kern w:val="0"/>
          <w:szCs w:val="32"/>
          <w:lang w:bidi="ar"/>
        </w:rPr>
        <w:t>权维稳处置</w:t>
      </w:r>
      <w:proofErr w:type="gramEnd"/>
      <w:r>
        <w:rPr>
          <w:b/>
          <w:bCs/>
          <w:kern w:val="0"/>
          <w:szCs w:val="32"/>
          <w:lang w:bidi="ar"/>
        </w:rPr>
        <w:t>及时。</w:t>
      </w:r>
      <w:r>
        <w:rPr>
          <w:kern w:val="0"/>
          <w:szCs w:val="32"/>
          <w:lang w:bidi="ar"/>
        </w:rPr>
        <w:t>坚持从抓好教育入手，正确引导残疾人以理性的方式反映自己的意见和诉求，不断提高残疾人依法、逐级、有序信访的自觉性。进一步规范了法律</w:t>
      </w:r>
      <w:proofErr w:type="gramStart"/>
      <w:r>
        <w:rPr>
          <w:kern w:val="0"/>
          <w:szCs w:val="32"/>
          <w:lang w:bidi="ar"/>
        </w:rPr>
        <w:t>救助站</w:t>
      </w:r>
      <w:proofErr w:type="gramEnd"/>
      <w:r>
        <w:rPr>
          <w:kern w:val="0"/>
          <w:szCs w:val="32"/>
          <w:lang w:bidi="ar"/>
        </w:rPr>
        <w:t>制度，聘请了</w:t>
      </w:r>
      <w:r>
        <w:rPr>
          <w:kern w:val="0"/>
          <w:szCs w:val="32"/>
          <w:lang w:bidi="ar"/>
        </w:rPr>
        <w:t>1</w:t>
      </w:r>
      <w:r>
        <w:rPr>
          <w:kern w:val="0"/>
          <w:szCs w:val="32"/>
          <w:lang w:bidi="ar"/>
        </w:rPr>
        <w:t>名法律顾问和</w:t>
      </w:r>
      <w:r>
        <w:rPr>
          <w:kern w:val="0"/>
          <w:szCs w:val="32"/>
          <w:lang w:bidi="ar"/>
        </w:rPr>
        <w:t>2</w:t>
      </w:r>
      <w:r>
        <w:rPr>
          <w:kern w:val="0"/>
          <w:szCs w:val="32"/>
          <w:lang w:bidi="ar"/>
        </w:rPr>
        <w:t>名法律援助志愿者开展残疾人法律救助工作。一年来，接待残疾人法律咨询</w:t>
      </w:r>
      <w:r>
        <w:rPr>
          <w:rFonts w:hint="eastAsia"/>
          <w:kern w:val="0"/>
          <w:szCs w:val="32"/>
          <w:lang w:bidi="ar"/>
        </w:rPr>
        <w:t>10</w:t>
      </w:r>
      <w:r>
        <w:rPr>
          <w:kern w:val="0"/>
          <w:szCs w:val="32"/>
          <w:lang w:bidi="ar"/>
        </w:rPr>
        <w:t>人次，办理法律援助案件</w:t>
      </w:r>
      <w:r>
        <w:rPr>
          <w:rFonts w:hint="eastAsia"/>
          <w:kern w:val="0"/>
          <w:szCs w:val="32"/>
          <w:lang w:bidi="ar"/>
        </w:rPr>
        <w:t>3</w:t>
      </w:r>
      <w:r>
        <w:rPr>
          <w:kern w:val="0"/>
          <w:szCs w:val="32"/>
          <w:lang w:bidi="ar"/>
        </w:rPr>
        <w:t>件，县长热线交办件</w:t>
      </w:r>
      <w:r>
        <w:rPr>
          <w:rFonts w:hint="eastAsia"/>
          <w:kern w:val="0"/>
          <w:szCs w:val="32"/>
          <w:lang w:bidi="ar"/>
        </w:rPr>
        <w:t>15</w:t>
      </w:r>
      <w:r>
        <w:rPr>
          <w:kern w:val="0"/>
          <w:szCs w:val="32"/>
          <w:lang w:bidi="ar"/>
        </w:rPr>
        <w:t>件。全年无群体</w:t>
      </w:r>
      <w:proofErr w:type="gramStart"/>
      <w:r>
        <w:rPr>
          <w:kern w:val="0"/>
          <w:szCs w:val="32"/>
          <w:lang w:bidi="ar"/>
        </w:rPr>
        <w:t>性缠访闹访</w:t>
      </w:r>
      <w:proofErr w:type="gramEnd"/>
      <w:r>
        <w:rPr>
          <w:kern w:val="0"/>
          <w:szCs w:val="32"/>
          <w:lang w:bidi="ar"/>
        </w:rPr>
        <w:t>、无非法上访现象，残疾人队伍基本稳定。</w:t>
      </w:r>
    </w:p>
    <w:p w14:paraId="4ABCC23B" w14:textId="77777777" w:rsidR="00DC7C8D" w:rsidRDefault="00DC7C8D" w:rsidP="00DC7C8D">
      <w:pPr>
        <w:adjustRightInd w:val="0"/>
        <w:snapToGrid w:val="0"/>
        <w:spacing w:line="594" w:lineRule="exact"/>
        <w:ind w:firstLineChars="200" w:firstLine="643"/>
        <w:rPr>
          <w:rFonts w:ascii="仿宋_GB2312" w:hAnsi="仿宋_GB2312" w:cs="仿宋_GB2312"/>
          <w:szCs w:val="32"/>
        </w:rPr>
      </w:pPr>
      <w:r>
        <w:rPr>
          <w:b/>
          <w:bCs/>
          <w:kern w:val="0"/>
          <w:szCs w:val="32"/>
          <w:lang w:bidi="ar"/>
        </w:rPr>
        <w:t>5</w:t>
      </w:r>
      <w:r>
        <w:rPr>
          <w:b/>
          <w:bCs/>
          <w:kern w:val="0"/>
          <w:szCs w:val="32"/>
          <w:lang w:bidi="ar"/>
        </w:rPr>
        <w:t>、扶残助残氛围浓厚。</w:t>
      </w:r>
      <w:r>
        <w:rPr>
          <w:kern w:val="0"/>
          <w:szCs w:val="32"/>
          <w:lang w:bidi="ar"/>
        </w:rPr>
        <w:t>春节期间，组织乡镇残联对全县特困残疾人进行走访慰问，发放贫困残疾人临时救助资金</w:t>
      </w:r>
      <w:r>
        <w:rPr>
          <w:rFonts w:hint="eastAsia"/>
          <w:kern w:val="0"/>
          <w:szCs w:val="32"/>
          <w:lang w:bidi="ar"/>
        </w:rPr>
        <w:t>17.12</w:t>
      </w:r>
      <w:r>
        <w:rPr>
          <w:kern w:val="0"/>
          <w:szCs w:val="32"/>
          <w:lang w:bidi="ar"/>
        </w:rPr>
        <w:t>万元；</w:t>
      </w:r>
      <w:r>
        <w:rPr>
          <w:kern w:val="0"/>
          <w:szCs w:val="32"/>
          <w:lang w:bidi="ar"/>
        </w:rPr>
        <w:t>5</w:t>
      </w:r>
      <w:r>
        <w:rPr>
          <w:kern w:val="0"/>
          <w:szCs w:val="32"/>
          <w:lang w:bidi="ar"/>
        </w:rPr>
        <w:t>月份，在第三十</w:t>
      </w:r>
      <w:r>
        <w:rPr>
          <w:rFonts w:hint="eastAsia"/>
          <w:kern w:val="0"/>
          <w:szCs w:val="32"/>
          <w:lang w:bidi="ar"/>
        </w:rPr>
        <w:t>一</w:t>
      </w:r>
      <w:r>
        <w:rPr>
          <w:kern w:val="0"/>
          <w:szCs w:val="32"/>
          <w:lang w:bidi="ar"/>
        </w:rPr>
        <w:t>次全国助残日，走访受疫情影响的特困残疾人家庭和残疾职工，送去了大米、植物油、棉被等慰问物资；</w:t>
      </w:r>
      <w:r>
        <w:rPr>
          <w:rFonts w:ascii="仿宋_GB2312" w:hAnsi="仿宋_GB2312" w:cs="仿宋_GB2312" w:hint="eastAsia"/>
          <w:szCs w:val="32"/>
        </w:rPr>
        <w:t>残疾人文化在牛田镇残疾人托养中心开展活动，共计金额5万元。文晓燕、黎旱年残疾人运动员奖励12万元。</w:t>
      </w:r>
    </w:p>
    <w:p w14:paraId="46743F0E" w14:textId="77777777" w:rsidR="00DC7C8D" w:rsidRDefault="00DC7C8D" w:rsidP="00DC7C8D">
      <w:pPr>
        <w:widowControl/>
        <w:spacing w:line="580" w:lineRule="exact"/>
        <w:ind w:firstLineChars="100" w:firstLine="321"/>
        <w:rPr>
          <w:rFonts w:eastAsia="楷体_GB2312"/>
          <w:b/>
          <w:szCs w:val="32"/>
        </w:rPr>
      </w:pPr>
      <w:r>
        <w:rPr>
          <w:b/>
          <w:bCs/>
          <w:kern w:val="0"/>
          <w:szCs w:val="32"/>
          <w:lang w:bidi="ar"/>
        </w:rPr>
        <w:t>6</w:t>
      </w:r>
      <w:r>
        <w:rPr>
          <w:b/>
          <w:bCs/>
          <w:kern w:val="0"/>
          <w:szCs w:val="32"/>
          <w:lang w:bidi="ar"/>
        </w:rPr>
        <w:t>、脱贫</w:t>
      </w:r>
      <w:proofErr w:type="gramStart"/>
      <w:r>
        <w:rPr>
          <w:b/>
          <w:bCs/>
          <w:kern w:val="0"/>
          <w:szCs w:val="32"/>
          <w:lang w:bidi="ar"/>
        </w:rPr>
        <w:t>攻坚成效</w:t>
      </w:r>
      <w:proofErr w:type="gramEnd"/>
      <w:r>
        <w:rPr>
          <w:b/>
          <w:bCs/>
          <w:kern w:val="0"/>
          <w:szCs w:val="32"/>
          <w:lang w:bidi="ar"/>
        </w:rPr>
        <w:t>显著。</w:t>
      </w:r>
      <w:r>
        <w:rPr>
          <w:kern w:val="0"/>
          <w:szCs w:val="32"/>
          <w:lang w:bidi="ar"/>
        </w:rPr>
        <w:t>扎实开展上门评残服务。</w:t>
      </w:r>
      <w:r>
        <w:rPr>
          <w:kern w:val="0"/>
          <w:szCs w:val="32"/>
          <w:lang w:bidi="ar"/>
        </w:rPr>
        <w:t>202</w:t>
      </w:r>
      <w:r>
        <w:rPr>
          <w:rFonts w:hint="eastAsia"/>
          <w:kern w:val="0"/>
          <w:szCs w:val="32"/>
          <w:lang w:bidi="ar"/>
        </w:rPr>
        <w:t>2</w:t>
      </w:r>
      <w:r>
        <w:rPr>
          <w:kern w:val="0"/>
          <w:szCs w:val="32"/>
          <w:lang w:bidi="ar"/>
        </w:rPr>
        <w:t>年，共核发残疾人证</w:t>
      </w:r>
      <w:r>
        <w:rPr>
          <w:rFonts w:hint="eastAsia"/>
          <w:kern w:val="0"/>
          <w:szCs w:val="32"/>
          <w:lang w:bidi="ar"/>
        </w:rPr>
        <w:t>3500</w:t>
      </w:r>
      <w:r>
        <w:rPr>
          <w:rFonts w:hint="eastAsia"/>
          <w:kern w:val="0"/>
          <w:szCs w:val="32"/>
          <w:lang w:bidi="ar"/>
        </w:rPr>
        <w:t>余</w:t>
      </w:r>
      <w:r>
        <w:rPr>
          <w:kern w:val="0"/>
          <w:szCs w:val="32"/>
          <w:lang w:bidi="ar"/>
        </w:rPr>
        <w:t>份</w:t>
      </w:r>
      <w:r>
        <w:rPr>
          <w:rFonts w:hint="eastAsia"/>
          <w:kern w:val="0"/>
          <w:szCs w:val="32"/>
          <w:lang w:bidi="ar"/>
        </w:rPr>
        <w:t>。</w:t>
      </w:r>
      <w:r>
        <w:rPr>
          <w:kern w:val="0"/>
          <w:szCs w:val="32"/>
          <w:lang w:bidi="ar"/>
        </w:rPr>
        <w:t>全面落实残联系统学费资助政策。</w:t>
      </w:r>
      <w:r>
        <w:rPr>
          <w:kern w:val="0"/>
          <w:szCs w:val="32"/>
          <w:lang w:bidi="ar"/>
        </w:rPr>
        <w:t>202</w:t>
      </w:r>
      <w:r>
        <w:rPr>
          <w:rFonts w:hint="eastAsia"/>
          <w:kern w:val="0"/>
          <w:szCs w:val="32"/>
          <w:lang w:bidi="ar"/>
        </w:rPr>
        <w:t>2</w:t>
      </w:r>
      <w:r>
        <w:rPr>
          <w:kern w:val="0"/>
          <w:szCs w:val="32"/>
          <w:lang w:bidi="ar"/>
        </w:rPr>
        <w:t>年，共完成高中</w:t>
      </w:r>
      <w:r>
        <w:rPr>
          <w:rFonts w:hint="eastAsia"/>
          <w:kern w:val="0"/>
          <w:szCs w:val="32"/>
          <w:lang w:bidi="ar"/>
        </w:rPr>
        <w:t>、大学</w:t>
      </w:r>
      <w:r>
        <w:rPr>
          <w:kern w:val="0"/>
          <w:szCs w:val="32"/>
          <w:lang w:bidi="ar"/>
        </w:rPr>
        <w:t>阶段学费资助</w:t>
      </w:r>
      <w:r>
        <w:rPr>
          <w:rFonts w:hint="eastAsia"/>
          <w:kern w:val="0"/>
          <w:szCs w:val="32"/>
          <w:lang w:bidi="ar"/>
        </w:rPr>
        <w:t>160</w:t>
      </w:r>
      <w:r>
        <w:rPr>
          <w:kern w:val="0"/>
          <w:szCs w:val="32"/>
          <w:lang w:bidi="ar"/>
        </w:rPr>
        <w:t>人，合计</w:t>
      </w:r>
      <w:r>
        <w:rPr>
          <w:rFonts w:hint="eastAsia"/>
          <w:kern w:val="0"/>
          <w:szCs w:val="32"/>
          <w:lang w:bidi="ar"/>
        </w:rPr>
        <w:t>26.94</w:t>
      </w:r>
      <w:r>
        <w:rPr>
          <w:kern w:val="0"/>
          <w:szCs w:val="32"/>
          <w:lang w:bidi="ar"/>
        </w:rPr>
        <w:t>万元；</w:t>
      </w:r>
    </w:p>
    <w:p w14:paraId="74A3CBF5" w14:textId="77777777" w:rsidR="00DC7C8D" w:rsidRDefault="00DC7C8D" w:rsidP="00DC7C8D">
      <w:pPr>
        <w:pStyle w:val="a7"/>
        <w:spacing w:line="580" w:lineRule="exact"/>
        <w:ind w:firstLineChars="300" w:firstLine="960"/>
        <w:rPr>
          <w:rFonts w:ascii="Times New Roman" w:eastAsia="黑体" w:cs="Times New Roman"/>
          <w:bCs/>
          <w:sz w:val="32"/>
          <w:szCs w:val="32"/>
        </w:rPr>
      </w:pPr>
      <w:r>
        <w:rPr>
          <w:rFonts w:ascii="Times New Roman" w:eastAsia="黑体" w:cs="Times New Roman"/>
          <w:bCs/>
          <w:sz w:val="32"/>
          <w:szCs w:val="32"/>
        </w:rPr>
        <w:t>五、绩效评价工作开展情况</w:t>
      </w:r>
    </w:p>
    <w:p w14:paraId="4AD467F8" w14:textId="77777777" w:rsidR="00DC7C8D" w:rsidRDefault="00DC7C8D" w:rsidP="00DC7C8D">
      <w:pPr>
        <w:pStyle w:val="a7"/>
        <w:numPr>
          <w:ilvl w:val="0"/>
          <w:numId w:val="4"/>
        </w:numPr>
        <w:tabs>
          <w:tab w:val="left" w:pos="0"/>
        </w:tabs>
        <w:spacing w:line="580" w:lineRule="exact"/>
        <w:rPr>
          <w:rFonts w:ascii="Times New Roman" w:eastAsia="楷体_GB2312" w:cs="Times New Roman"/>
          <w:b/>
          <w:sz w:val="32"/>
          <w:szCs w:val="32"/>
        </w:rPr>
      </w:pPr>
      <w:r>
        <w:rPr>
          <w:rFonts w:ascii="Times New Roman" w:eastAsia="楷体_GB2312" w:cs="Times New Roman"/>
          <w:b/>
          <w:sz w:val="32"/>
          <w:szCs w:val="32"/>
        </w:rPr>
        <w:t>绩效评价目的</w:t>
      </w:r>
    </w:p>
    <w:p w14:paraId="51A57992" w14:textId="77777777" w:rsidR="00DC7C8D" w:rsidRDefault="00DC7C8D" w:rsidP="00DC7C8D">
      <w:pPr>
        <w:spacing w:line="580" w:lineRule="exact"/>
        <w:ind w:firstLineChars="200" w:firstLine="640"/>
        <w:rPr>
          <w:b/>
          <w:szCs w:val="32"/>
        </w:rPr>
      </w:pPr>
      <w:r>
        <w:rPr>
          <w:szCs w:val="32"/>
        </w:rPr>
        <w:lastRenderedPageBreak/>
        <w:t>本次绩效评价的目的是为了全面分析和综合评价我县残联本级财政预算资金的使用管理情况，为切实提高财政资金使用效益，强化预算支出的责任和效率提供参考依据。</w:t>
      </w:r>
    </w:p>
    <w:p w14:paraId="5435C622" w14:textId="77777777" w:rsidR="00DC7C8D" w:rsidRDefault="00DC7C8D" w:rsidP="00DC7C8D">
      <w:pPr>
        <w:pStyle w:val="a7"/>
        <w:spacing w:line="580" w:lineRule="exact"/>
        <w:ind w:firstLineChars="200" w:firstLine="643"/>
        <w:rPr>
          <w:rFonts w:ascii="Times New Roman" w:eastAsia="楷体_GB2312" w:cs="Times New Roman"/>
          <w:b/>
          <w:sz w:val="32"/>
          <w:szCs w:val="32"/>
        </w:rPr>
      </w:pPr>
      <w:r>
        <w:rPr>
          <w:rFonts w:ascii="Times New Roman" w:eastAsia="楷体_GB2312" w:cs="Times New Roman"/>
          <w:b/>
          <w:sz w:val="32"/>
          <w:szCs w:val="32"/>
        </w:rPr>
        <w:t>（二）整体支出绩效目标</w:t>
      </w:r>
    </w:p>
    <w:p w14:paraId="2DFED600" w14:textId="77777777" w:rsidR="00DC7C8D" w:rsidRDefault="00DC7C8D" w:rsidP="00DC7C8D">
      <w:pPr>
        <w:pStyle w:val="a7"/>
        <w:spacing w:line="580" w:lineRule="exact"/>
        <w:ind w:firstLineChars="296" w:firstLine="947"/>
        <w:rPr>
          <w:rFonts w:ascii="Times New Roman" w:eastAsia="仿宋_GB2312" w:cs="Times New Roman"/>
          <w:sz w:val="32"/>
          <w:szCs w:val="32"/>
        </w:rPr>
      </w:pPr>
      <w:r>
        <w:rPr>
          <w:rFonts w:ascii="Times New Roman" w:eastAsia="仿宋_GB2312" w:cs="Times New Roman"/>
          <w:sz w:val="32"/>
          <w:szCs w:val="32"/>
        </w:rPr>
        <w:t>1</w:t>
      </w:r>
      <w:r>
        <w:rPr>
          <w:rFonts w:ascii="Times New Roman" w:eastAsia="仿宋_GB2312" w:cs="Times New Roman"/>
          <w:sz w:val="32"/>
          <w:szCs w:val="32"/>
        </w:rPr>
        <w:t>、预决算公开：</w:t>
      </w:r>
      <w:r>
        <w:rPr>
          <w:rFonts w:ascii="Times New Roman" w:eastAsia="仿宋_GB2312" w:cs="Times New Roman"/>
          <w:sz w:val="32"/>
          <w:szCs w:val="32"/>
        </w:rPr>
        <w:t>202</w:t>
      </w:r>
      <w:r>
        <w:rPr>
          <w:rFonts w:ascii="Times New Roman" w:eastAsia="仿宋_GB2312" w:cs="Times New Roman" w:hint="eastAsia"/>
          <w:sz w:val="32"/>
          <w:szCs w:val="32"/>
        </w:rPr>
        <w:t>2</w:t>
      </w:r>
      <w:r>
        <w:rPr>
          <w:rFonts w:ascii="Times New Roman" w:eastAsia="仿宋_GB2312" w:cs="Times New Roman"/>
          <w:sz w:val="32"/>
          <w:szCs w:val="32"/>
        </w:rPr>
        <w:t>年，按照上级的要求，我单位在桃江公众信息网上进行了预决算公开。</w:t>
      </w:r>
    </w:p>
    <w:p w14:paraId="24649B10" w14:textId="77777777" w:rsidR="00DC7C8D" w:rsidRDefault="00DC7C8D" w:rsidP="00DC7C8D">
      <w:pPr>
        <w:pStyle w:val="a7"/>
        <w:spacing w:line="580" w:lineRule="exact"/>
        <w:ind w:firstLineChars="200" w:firstLine="640"/>
        <w:rPr>
          <w:rFonts w:ascii="Times New Roman" w:eastAsia="仿宋_GB2312" w:cs="Times New Roman"/>
          <w:sz w:val="32"/>
          <w:szCs w:val="32"/>
        </w:rPr>
      </w:pPr>
      <w:r>
        <w:rPr>
          <w:rFonts w:ascii="Times New Roman" w:eastAsia="仿宋_GB2312" w:cs="Times New Roman"/>
          <w:sz w:val="32"/>
          <w:szCs w:val="32"/>
        </w:rPr>
        <w:t>资产管理：我们进一步加强资产的管理，制定了《桃江县残疾人联合会财务管理制度》、《桃江县残疾人联合会资产管理制度》等，明确了具体责任人，完善了固定资产档案，严格报批、</w:t>
      </w:r>
      <w:proofErr w:type="gramStart"/>
      <w:r>
        <w:rPr>
          <w:rFonts w:ascii="Times New Roman" w:eastAsia="仿宋_GB2312" w:cs="Times New Roman"/>
          <w:sz w:val="32"/>
          <w:szCs w:val="32"/>
        </w:rPr>
        <w:t>销审等</w:t>
      </w:r>
      <w:proofErr w:type="gramEnd"/>
      <w:r>
        <w:rPr>
          <w:rFonts w:ascii="Times New Roman" w:eastAsia="仿宋_GB2312" w:cs="Times New Roman"/>
          <w:sz w:val="32"/>
          <w:szCs w:val="32"/>
        </w:rPr>
        <w:t>手续，做好资产统计工作，单位无任何资产流失现象。</w:t>
      </w:r>
    </w:p>
    <w:p w14:paraId="429D7F37" w14:textId="77777777" w:rsidR="00DC7C8D" w:rsidRDefault="00DC7C8D" w:rsidP="00DC7C8D">
      <w:pPr>
        <w:pStyle w:val="a7"/>
        <w:spacing w:line="580" w:lineRule="exact"/>
        <w:ind w:firstLineChars="196" w:firstLine="627"/>
        <w:rPr>
          <w:rFonts w:ascii="Times New Roman" w:eastAsia="仿宋_GB2312" w:cs="Times New Roman"/>
          <w:sz w:val="32"/>
          <w:szCs w:val="32"/>
        </w:rPr>
      </w:pPr>
      <w:r>
        <w:rPr>
          <w:rFonts w:ascii="Times New Roman" w:eastAsia="仿宋_GB2312" w:cs="Times New Roman"/>
          <w:sz w:val="32"/>
          <w:szCs w:val="32"/>
        </w:rPr>
        <w:t>2</w:t>
      </w:r>
      <w:r>
        <w:rPr>
          <w:rFonts w:ascii="Times New Roman" w:eastAsia="仿宋_GB2312" w:cs="Times New Roman"/>
          <w:sz w:val="32"/>
          <w:szCs w:val="32"/>
        </w:rPr>
        <w:t>、</w:t>
      </w:r>
      <w:r>
        <w:rPr>
          <w:rFonts w:ascii="Times New Roman" w:eastAsia="仿宋_GB2312" w:cs="Times New Roman"/>
          <w:sz w:val="32"/>
          <w:szCs w:val="32"/>
        </w:rPr>
        <w:t>“</w:t>
      </w:r>
      <w:r>
        <w:rPr>
          <w:rFonts w:ascii="Times New Roman" w:eastAsia="仿宋_GB2312" w:cs="Times New Roman"/>
          <w:sz w:val="32"/>
          <w:szCs w:val="32"/>
        </w:rPr>
        <w:t>三公经费</w:t>
      </w:r>
      <w:r>
        <w:rPr>
          <w:rFonts w:ascii="Times New Roman" w:eastAsia="仿宋_GB2312" w:cs="Times New Roman"/>
          <w:sz w:val="32"/>
          <w:szCs w:val="32"/>
        </w:rPr>
        <w:t>”</w:t>
      </w:r>
      <w:r>
        <w:rPr>
          <w:rFonts w:ascii="Times New Roman" w:eastAsia="仿宋_GB2312" w:cs="Times New Roman"/>
          <w:sz w:val="32"/>
          <w:szCs w:val="32"/>
        </w:rPr>
        <w:t>控制情况：贯彻落实上级有关精神，严格控制</w:t>
      </w:r>
      <w:r>
        <w:rPr>
          <w:rFonts w:ascii="Times New Roman" w:eastAsia="仿宋_GB2312" w:cs="Times New Roman"/>
          <w:sz w:val="32"/>
          <w:szCs w:val="32"/>
        </w:rPr>
        <w:t>“</w:t>
      </w:r>
      <w:r>
        <w:rPr>
          <w:rFonts w:ascii="Times New Roman" w:eastAsia="仿宋_GB2312" w:cs="Times New Roman"/>
          <w:sz w:val="32"/>
          <w:szCs w:val="32"/>
        </w:rPr>
        <w:t>三公经费</w:t>
      </w:r>
      <w:r>
        <w:rPr>
          <w:rFonts w:ascii="Times New Roman" w:eastAsia="仿宋_GB2312" w:cs="Times New Roman"/>
          <w:sz w:val="32"/>
          <w:szCs w:val="32"/>
        </w:rPr>
        <w:t>”</w:t>
      </w:r>
      <w:r>
        <w:rPr>
          <w:rFonts w:ascii="Times New Roman" w:eastAsia="仿宋_GB2312" w:cs="Times New Roman"/>
          <w:sz w:val="32"/>
          <w:szCs w:val="32"/>
        </w:rPr>
        <w:t>支出，取得了良好效果。</w:t>
      </w:r>
      <w:r>
        <w:rPr>
          <w:rFonts w:ascii="Times New Roman" w:eastAsia="仿宋_GB2312" w:cs="Times New Roman"/>
          <w:sz w:val="32"/>
          <w:szCs w:val="32"/>
        </w:rPr>
        <w:t>202</w:t>
      </w:r>
      <w:r>
        <w:rPr>
          <w:rFonts w:ascii="Times New Roman" w:eastAsia="仿宋_GB2312" w:cs="Times New Roman" w:hint="eastAsia"/>
          <w:sz w:val="32"/>
          <w:szCs w:val="32"/>
        </w:rPr>
        <w:t>2</w:t>
      </w:r>
      <w:r>
        <w:rPr>
          <w:rFonts w:ascii="Times New Roman" w:eastAsia="仿宋_GB2312" w:cs="Times New Roman"/>
          <w:sz w:val="32"/>
          <w:szCs w:val="32"/>
        </w:rPr>
        <w:t>年度</w:t>
      </w:r>
      <w:r>
        <w:rPr>
          <w:rFonts w:ascii="Times New Roman" w:eastAsia="仿宋_GB2312" w:cs="Times New Roman"/>
          <w:sz w:val="32"/>
          <w:szCs w:val="32"/>
        </w:rPr>
        <w:t>“</w:t>
      </w:r>
      <w:r>
        <w:rPr>
          <w:rFonts w:ascii="Times New Roman" w:eastAsia="仿宋_GB2312" w:cs="Times New Roman"/>
          <w:sz w:val="32"/>
          <w:szCs w:val="32"/>
        </w:rPr>
        <w:t>三公</w:t>
      </w:r>
      <w:r>
        <w:rPr>
          <w:rFonts w:ascii="Times New Roman" w:eastAsia="仿宋_GB2312" w:cs="Times New Roman"/>
          <w:sz w:val="32"/>
          <w:szCs w:val="32"/>
        </w:rPr>
        <w:t>”</w:t>
      </w:r>
      <w:r>
        <w:rPr>
          <w:rFonts w:ascii="Times New Roman" w:eastAsia="仿宋_GB2312" w:cs="Times New Roman"/>
          <w:sz w:val="32"/>
          <w:szCs w:val="32"/>
        </w:rPr>
        <w:t>经费支出</w:t>
      </w:r>
      <w:r>
        <w:rPr>
          <w:rFonts w:ascii="Times New Roman" w:eastAsia="仿宋_GB2312" w:cs="Times New Roman" w:hint="eastAsia"/>
          <w:sz w:val="32"/>
          <w:szCs w:val="32"/>
        </w:rPr>
        <w:t>0.8</w:t>
      </w:r>
      <w:r>
        <w:rPr>
          <w:rFonts w:ascii="Times New Roman" w:eastAsia="仿宋_GB2312" w:cs="Times New Roman"/>
          <w:sz w:val="32"/>
          <w:szCs w:val="32"/>
        </w:rPr>
        <w:t>万元，比</w:t>
      </w:r>
      <w:r>
        <w:rPr>
          <w:rFonts w:ascii="Times New Roman" w:eastAsia="仿宋_GB2312" w:cs="Times New Roman"/>
          <w:sz w:val="32"/>
          <w:szCs w:val="32"/>
        </w:rPr>
        <w:t>20</w:t>
      </w:r>
      <w:r>
        <w:rPr>
          <w:rFonts w:ascii="Times New Roman" w:eastAsia="仿宋_GB2312" w:cs="Times New Roman" w:hint="eastAsia"/>
          <w:sz w:val="32"/>
          <w:szCs w:val="32"/>
        </w:rPr>
        <w:t>21</w:t>
      </w:r>
      <w:r>
        <w:rPr>
          <w:rFonts w:ascii="Times New Roman" w:eastAsia="仿宋_GB2312" w:cs="Times New Roman"/>
          <w:sz w:val="32"/>
          <w:szCs w:val="32"/>
        </w:rPr>
        <w:t>年度</w:t>
      </w:r>
      <w:r>
        <w:rPr>
          <w:rFonts w:ascii="Times New Roman" w:eastAsia="仿宋_GB2312" w:cs="Times New Roman"/>
          <w:sz w:val="32"/>
          <w:szCs w:val="32"/>
        </w:rPr>
        <w:t>“</w:t>
      </w:r>
      <w:r>
        <w:rPr>
          <w:rFonts w:ascii="Times New Roman" w:eastAsia="仿宋_GB2312" w:cs="Times New Roman"/>
          <w:sz w:val="32"/>
          <w:szCs w:val="32"/>
        </w:rPr>
        <w:t>三公经费</w:t>
      </w:r>
      <w:r>
        <w:rPr>
          <w:rFonts w:ascii="Times New Roman" w:eastAsia="仿宋_GB2312" w:cs="Times New Roman"/>
          <w:sz w:val="32"/>
          <w:szCs w:val="32"/>
        </w:rPr>
        <w:t>”</w:t>
      </w:r>
      <w:r>
        <w:rPr>
          <w:rFonts w:ascii="Times New Roman" w:eastAsia="仿宋_GB2312" w:cs="Times New Roman"/>
          <w:sz w:val="32"/>
          <w:szCs w:val="32"/>
        </w:rPr>
        <w:t>支出</w:t>
      </w:r>
      <w:r>
        <w:rPr>
          <w:rFonts w:ascii="Times New Roman" w:eastAsia="仿宋_GB2312" w:cs="Times New Roman" w:hint="eastAsia"/>
          <w:sz w:val="32"/>
          <w:szCs w:val="32"/>
        </w:rPr>
        <w:t>持平</w:t>
      </w:r>
      <w:r>
        <w:rPr>
          <w:rFonts w:ascii="Times New Roman" w:eastAsia="仿宋_GB2312" w:cs="Times New Roman"/>
          <w:sz w:val="32"/>
          <w:szCs w:val="32"/>
        </w:rPr>
        <w:t>。</w:t>
      </w:r>
    </w:p>
    <w:p w14:paraId="2F2648FB" w14:textId="77777777" w:rsidR="00DC7C8D" w:rsidRDefault="00DC7C8D" w:rsidP="00DC7C8D">
      <w:pPr>
        <w:pStyle w:val="a7"/>
        <w:spacing w:line="580" w:lineRule="exact"/>
        <w:ind w:firstLineChars="200" w:firstLine="640"/>
        <w:rPr>
          <w:rFonts w:ascii="Times New Roman" w:eastAsia="仿宋_GB2312" w:cs="Times New Roman"/>
          <w:sz w:val="32"/>
          <w:szCs w:val="32"/>
        </w:rPr>
      </w:pPr>
      <w:r>
        <w:rPr>
          <w:rFonts w:ascii="Times New Roman" w:eastAsia="仿宋_GB2312" w:cs="Times New Roman"/>
          <w:sz w:val="32"/>
          <w:szCs w:val="32"/>
        </w:rPr>
        <w:t>3</w:t>
      </w:r>
      <w:r>
        <w:rPr>
          <w:rFonts w:ascii="Times New Roman" w:eastAsia="仿宋_GB2312" w:cs="Times New Roman"/>
          <w:sz w:val="32"/>
          <w:szCs w:val="32"/>
        </w:rPr>
        <w:t>、内部管理制度建设情况：近年来，我单位制定了《桃江县残疾人联合会财务管理制度》、《桃江县残疾人联合会车辆管理制度》、《桃江县残疾人联合会差旅费管理实施办法》等一系列内部制度。</w:t>
      </w:r>
    </w:p>
    <w:p w14:paraId="6ACAA384" w14:textId="77777777" w:rsidR="00DC7C8D" w:rsidRDefault="00DC7C8D" w:rsidP="00DC7C8D">
      <w:pPr>
        <w:pStyle w:val="a7"/>
        <w:spacing w:line="580" w:lineRule="exact"/>
        <w:ind w:firstLineChars="196" w:firstLine="627"/>
        <w:rPr>
          <w:rFonts w:ascii="Times New Roman" w:eastAsia="仿宋_GB2312" w:cs="Times New Roman"/>
          <w:sz w:val="32"/>
          <w:szCs w:val="32"/>
        </w:rPr>
      </w:pPr>
      <w:r>
        <w:rPr>
          <w:rFonts w:ascii="Times New Roman" w:eastAsia="仿宋_GB2312" w:cs="Times New Roman"/>
          <w:sz w:val="32"/>
          <w:szCs w:val="32"/>
        </w:rPr>
        <w:t>4</w:t>
      </w:r>
      <w:r>
        <w:rPr>
          <w:rFonts w:ascii="Times New Roman" w:eastAsia="仿宋_GB2312" w:cs="Times New Roman"/>
          <w:sz w:val="32"/>
          <w:szCs w:val="32"/>
        </w:rPr>
        <w:t>、项目绩效总目标完成情况：</w:t>
      </w:r>
      <w:r>
        <w:rPr>
          <w:rFonts w:ascii="Times New Roman" w:eastAsia="仿宋_GB2312" w:cs="Times New Roman"/>
          <w:sz w:val="32"/>
          <w:szCs w:val="32"/>
        </w:rPr>
        <w:t>202</w:t>
      </w:r>
      <w:r>
        <w:rPr>
          <w:rFonts w:ascii="Times New Roman" w:eastAsia="仿宋_GB2312" w:cs="Times New Roman" w:hint="eastAsia"/>
          <w:sz w:val="32"/>
          <w:szCs w:val="32"/>
        </w:rPr>
        <w:t>2</w:t>
      </w:r>
      <w:r>
        <w:rPr>
          <w:rFonts w:ascii="Times New Roman" w:eastAsia="仿宋_GB2312" w:cs="Times New Roman"/>
          <w:sz w:val="32"/>
          <w:szCs w:val="32"/>
        </w:rPr>
        <w:t>年，我单位圆满完成了全县残疾人康复、教育、就业、扶贫、宣传、文体等各项业务工作任务。</w:t>
      </w:r>
    </w:p>
    <w:p w14:paraId="7AEFF317" w14:textId="77777777" w:rsidR="00DC7C8D" w:rsidRDefault="00DC7C8D" w:rsidP="00DC7C8D">
      <w:pPr>
        <w:pStyle w:val="a7"/>
        <w:spacing w:line="580" w:lineRule="exact"/>
        <w:ind w:firstLineChars="200" w:firstLine="643"/>
        <w:rPr>
          <w:rFonts w:ascii="Times New Roman" w:eastAsia="楷体_GB2312" w:cs="Times New Roman"/>
          <w:b/>
          <w:sz w:val="32"/>
          <w:szCs w:val="32"/>
        </w:rPr>
      </w:pPr>
      <w:r>
        <w:rPr>
          <w:rFonts w:ascii="Times New Roman" w:eastAsia="楷体_GB2312" w:cs="Times New Roman"/>
          <w:b/>
          <w:sz w:val="32"/>
          <w:szCs w:val="32"/>
        </w:rPr>
        <w:t>（三）部门整体支出情况分析</w:t>
      </w:r>
    </w:p>
    <w:p w14:paraId="624DA82C" w14:textId="77777777" w:rsidR="00DC7C8D" w:rsidRDefault="00DC7C8D" w:rsidP="00DC7C8D">
      <w:pPr>
        <w:pStyle w:val="a7"/>
        <w:spacing w:line="580" w:lineRule="exact"/>
        <w:ind w:firstLineChars="200" w:firstLine="640"/>
        <w:rPr>
          <w:rFonts w:ascii="Times New Roman" w:eastAsia="仿宋_GB2312" w:cs="Times New Roman"/>
          <w:sz w:val="32"/>
          <w:szCs w:val="32"/>
        </w:rPr>
      </w:pPr>
      <w:r>
        <w:rPr>
          <w:rFonts w:ascii="Times New Roman" w:eastAsia="仿宋_GB2312" w:cs="Times New Roman"/>
          <w:sz w:val="32"/>
          <w:szCs w:val="32"/>
        </w:rPr>
        <w:t>从整体情况来看，我单位严格按照年初预算进行部门整体支出。在支出过程中，能严格遵守各项规章制度，</w:t>
      </w:r>
      <w:r>
        <w:rPr>
          <w:rFonts w:ascii="Times New Roman" w:eastAsia="仿宋_GB2312" w:cs="Times New Roman"/>
          <w:sz w:val="32"/>
          <w:szCs w:val="32"/>
        </w:rPr>
        <w:t>“</w:t>
      </w:r>
      <w:r>
        <w:rPr>
          <w:rFonts w:ascii="Times New Roman" w:eastAsia="仿宋_GB2312" w:cs="Times New Roman"/>
          <w:sz w:val="32"/>
          <w:szCs w:val="32"/>
        </w:rPr>
        <w:t>三公经费</w:t>
      </w:r>
      <w:r>
        <w:rPr>
          <w:rFonts w:ascii="Times New Roman" w:eastAsia="仿宋_GB2312" w:cs="Times New Roman"/>
          <w:sz w:val="32"/>
          <w:szCs w:val="32"/>
        </w:rPr>
        <w:t>”</w:t>
      </w:r>
      <w:r>
        <w:rPr>
          <w:rFonts w:ascii="Times New Roman" w:eastAsia="仿宋_GB2312" w:cs="Times New Roman"/>
          <w:sz w:val="32"/>
          <w:szCs w:val="32"/>
        </w:rPr>
        <w:t>中的</w:t>
      </w:r>
      <w:r>
        <w:rPr>
          <w:rFonts w:ascii="Times New Roman" w:eastAsia="仿宋_GB2312" w:cs="Times New Roman"/>
          <w:sz w:val="32"/>
          <w:szCs w:val="32"/>
        </w:rPr>
        <w:lastRenderedPageBreak/>
        <w:t>公务接待费</w:t>
      </w:r>
      <w:r>
        <w:rPr>
          <w:rFonts w:ascii="Times New Roman" w:eastAsia="仿宋_GB2312" w:cs="Times New Roman" w:hint="eastAsia"/>
          <w:sz w:val="32"/>
          <w:szCs w:val="32"/>
        </w:rPr>
        <w:t>跟往年持平</w:t>
      </w:r>
      <w:r>
        <w:rPr>
          <w:rFonts w:ascii="Times New Roman" w:eastAsia="仿宋_GB2312" w:cs="Times New Roman"/>
          <w:sz w:val="32"/>
          <w:szCs w:val="32"/>
        </w:rPr>
        <w:t>。所有项目都详细制定了方案，严格按方案组织实施，并加强了监督。尤其是在专项经费支出上，我们能专款专用，按项目实施计划的进度情况进行资金拨付，无截留、无挪用等现象。</w:t>
      </w:r>
    </w:p>
    <w:p w14:paraId="583992B3" w14:textId="77777777" w:rsidR="00DC7C8D" w:rsidRDefault="00DC7C8D" w:rsidP="00DC7C8D">
      <w:pPr>
        <w:pStyle w:val="a7"/>
        <w:spacing w:line="580" w:lineRule="exact"/>
        <w:ind w:firstLineChars="200" w:firstLine="640"/>
        <w:rPr>
          <w:rFonts w:ascii="Times New Roman" w:eastAsia="黑体" w:cs="Times New Roman"/>
          <w:sz w:val="32"/>
          <w:szCs w:val="32"/>
        </w:rPr>
      </w:pPr>
      <w:r>
        <w:rPr>
          <w:rFonts w:ascii="Times New Roman" w:eastAsia="黑体" w:cs="Times New Roman"/>
          <w:sz w:val="32"/>
          <w:szCs w:val="32"/>
        </w:rPr>
        <w:t>六、存在的主要问题</w:t>
      </w:r>
    </w:p>
    <w:p w14:paraId="33BDBA64" w14:textId="77777777" w:rsidR="00DC7C8D" w:rsidRDefault="00DC7C8D" w:rsidP="00DC7C8D">
      <w:pPr>
        <w:pStyle w:val="a7"/>
        <w:spacing w:line="580" w:lineRule="exact"/>
        <w:ind w:firstLineChars="200" w:firstLine="640"/>
        <w:rPr>
          <w:rFonts w:ascii="Times New Roman" w:eastAsia="仿宋_GB2312" w:cs="Times New Roman"/>
          <w:sz w:val="32"/>
          <w:szCs w:val="32"/>
        </w:rPr>
      </w:pPr>
      <w:r>
        <w:rPr>
          <w:rFonts w:ascii="Times New Roman" w:eastAsia="仿宋_GB2312" w:cs="Times New Roman"/>
          <w:sz w:val="32"/>
          <w:szCs w:val="32"/>
        </w:rPr>
        <w:t>在资金使用效益上有待进一步提高。</w:t>
      </w:r>
    </w:p>
    <w:p w14:paraId="10A44E3F" w14:textId="77777777" w:rsidR="00DC7C8D" w:rsidRDefault="00DC7C8D" w:rsidP="00DC7C8D">
      <w:pPr>
        <w:pStyle w:val="a7"/>
        <w:spacing w:line="580" w:lineRule="exact"/>
        <w:ind w:firstLineChars="200" w:firstLine="640"/>
        <w:rPr>
          <w:rFonts w:ascii="Times New Roman" w:eastAsia="黑体" w:cs="Times New Roman"/>
          <w:sz w:val="32"/>
          <w:szCs w:val="32"/>
        </w:rPr>
      </w:pPr>
      <w:r>
        <w:rPr>
          <w:rFonts w:ascii="Times New Roman" w:eastAsia="黑体" w:cs="Times New Roman"/>
          <w:sz w:val="32"/>
          <w:szCs w:val="32"/>
        </w:rPr>
        <w:t>七、改进措施和有关建议</w:t>
      </w:r>
    </w:p>
    <w:p w14:paraId="0A5A780B" w14:textId="77777777" w:rsidR="00DC7C8D" w:rsidRDefault="00DC7C8D" w:rsidP="00DC7C8D">
      <w:pPr>
        <w:pStyle w:val="a9"/>
        <w:spacing w:before="0" w:beforeAutospacing="0" w:after="0" w:afterAutospacing="0" w:line="580" w:lineRule="exact"/>
        <w:ind w:firstLineChars="200" w:firstLine="643"/>
        <w:jc w:val="both"/>
        <w:rPr>
          <w:rFonts w:ascii="Times New Roman" w:eastAsia="仿宋_GB2312" w:cs="Times New Roman"/>
          <w:kern w:val="2"/>
          <w:sz w:val="32"/>
          <w:szCs w:val="32"/>
        </w:rPr>
      </w:pPr>
      <w:r>
        <w:rPr>
          <w:rFonts w:ascii="Times New Roman" w:eastAsia="楷体_GB2312" w:cs="Times New Roman"/>
          <w:b/>
          <w:kern w:val="2"/>
          <w:sz w:val="32"/>
          <w:szCs w:val="32"/>
        </w:rPr>
        <w:t>（一）加强财务管理，严格财务审核。</w:t>
      </w:r>
      <w:r>
        <w:rPr>
          <w:rFonts w:ascii="Times New Roman" w:eastAsia="仿宋_GB2312" w:cs="Times New Roman"/>
          <w:kern w:val="2"/>
          <w:sz w:val="32"/>
          <w:szCs w:val="32"/>
        </w:rPr>
        <w:t>在费用报账支付时，按照预算规定的费用项目和用途进行资金使用审核、列报支付、财务核算，杜绝超支现象的发生。</w:t>
      </w:r>
    </w:p>
    <w:p w14:paraId="4BBBF777" w14:textId="77777777" w:rsidR="00DC7C8D" w:rsidRDefault="00DC7C8D" w:rsidP="00DC7C8D">
      <w:pPr>
        <w:pStyle w:val="a9"/>
        <w:spacing w:before="0" w:beforeAutospacing="0" w:after="0" w:afterAutospacing="0" w:line="580" w:lineRule="exact"/>
        <w:ind w:firstLine="640"/>
        <w:jc w:val="both"/>
        <w:rPr>
          <w:rFonts w:ascii="Times New Roman" w:eastAsia="仿宋_GB2312" w:cs="Times New Roman"/>
          <w:kern w:val="2"/>
          <w:sz w:val="32"/>
          <w:szCs w:val="32"/>
        </w:rPr>
      </w:pPr>
      <w:r>
        <w:rPr>
          <w:rFonts w:ascii="Times New Roman" w:eastAsia="楷体_GB2312" w:cs="Times New Roman"/>
          <w:b/>
          <w:kern w:val="2"/>
          <w:sz w:val="32"/>
          <w:szCs w:val="32"/>
        </w:rPr>
        <w:t>（二）</w:t>
      </w:r>
      <w:proofErr w:type="gramStart"/>
      <w:r>
        <w:rPr>
          <w:rFonts w:ascii="Times New Roman" w:eastAsia="楷体_GB2312" w:cs="Times New Roman"/>
          <w:b/>
          <w:kern w:val="2"/>
          <w:sz w:val="32"/>
          <w:szCs w:val="32"/>
        </w:rPr>
        <w:t>持续抓好</w:t>
      </w:r>
      <w:proofErr w:type="gramEnd"/>
      <w:r>
        <w:rPr>
          <w:rFonts w:ascii="Times New Roman" w:eastAsia="楷体_GB2312" w:cs="Times New Roman"/>
          <w:b/>
          <w:kern w:val="2"/>
          <w:sz w:val="32"/>
          <w:szCs w:val="32"/>
        </w:rPr>
        <w:t>“</w:t>
      </w:r>
      <w:r>
        <w:rPr>
          <w:rFonts w:ascii="Times New Roman" w:eastAsia="楷体_GB2312" w:cs="Times New Roman"/>
          <w:b/>
          <w:kern w:val="2"/>
          <w:sz w:val="32"/>
          <w:szCs w:val="32"/>
        </w:rPr>
        <w:t>三公</w:t>
      </w:r>
      <w:r>
        <w:rPr>
          <w:rFonts w:ascii="Times New Roman" w:eastAsia="楷体_GB2312" w:cs="Times New Roman"/>
          <w:b/>
          <w:kern w:val="2"/>
          <w:sz w:val="32"/>
          <w:szCs w:val="32"/>
        </w:rPr>
        <w:t>”</w:t>
      </w:r>
      <w:r>
        <w:rPr>
          <w:rFonts w:ascii="Times New Roman" w:eastAsia="楷体_GB2312" w:cs="Times New Roman"/>
          <w:b/>
          <w:kern w:val="2"/>
          <w:sz w:val="32"/>
          <w:szCs w:val="32"/>
        </w:rPr>
        <w:t>经费控制管理。</w:t>
      </w:r>
      <w:r>
        <w:rPr>
          <w:rFonts w:ascii="Times New Roman" w:eastAsia="仿宋_GB2312" w:cs="Times New Roman"/>
          <w:kern w:val="2"/>
          <w:sz w:val="32"/>
          <w:szCs w:val="32"/>
        </w:rPr>
        <w:t>严格控制</w:t>
      </w:r>
      <w:r>
        <w:rPr>
          <w:rFonts w:ascii="Times New Roman" w:eastAsia="仿宋_GB2312" w:cs="Times New Roman"/>
          <w:kern w:val="2"/>
          <w:sz w:val="32"/>
          <w:szCs w:val="32"/>
        </w:rPr>
        <w:t>“</w:t>
      </w:r>
      <w:r>
        <w:rPr>
          <w:rFonts w:ascii="Times New Roman" w:eastAsia="仿宋_GB2312" w:cs="Times New Roman"/>
          <w:kern w:val="2"/>
          <w:sz w:val="32"/>
          <w:szCs w:val="32"/>
        </w:rPr>
        <w:t>三公</w:t>
      </w:r>
      <w:r>
        <w:rPr>
          <w:rFonts w:ascii="Times New Roman" w:eastAsia="仿宋_GB2312" w:cs="Times New Roman"/>
          <w:kern w:val="2"/>
          <w:sz w:val="32"/>
          <w:szCs w:val="32"/>
        </w:rPr>
        <w:t>”</w:t>
      </w:r>
      <w:r>
        <w:rPr>
          <w:rFonts w:ascii="Times New Roman" w:eastAsia="仿宋_GB2312" w:cs="Times New Roman"/>
          <w:kern w:val="2"/>
          <w:sz w:val="32"/>
          <w:szCs w:val="32"/>
        </w:rPr>
        <w:t>经费的规模和比例，把关</w:t>
      </w:r>
      <w:r>
        <w:rPr>
          <w:rFonts w:ascii="Times New Roman" w:eastAsia="仿宋_GB2312" w:cs="Times New Roman"/>
          <w:kern w:val="2"/>
          <w:sz w:val="32"/>
          <w:szCs w:val="32"/>
        </w:rPr>
        <w:t>“</w:t>
      </w:r>
      <w:r>
        <w:rPr>
          <w:rFonts w:ascii="Times New Roman" w:eastAsia="仿宋_GB2312" w:cs="Times New Roman"/>
          <w:kern w:val="2"/>
          <w:sz w:val="32"/>
          <w:szCs w:val="32"/>
        </w:rPr>
        <w:t>三公</w:t>
      </w:r>
      <w:r>
        <w:rPr>
          <w:rFonts w:ascii="Times New Roman" w:eastAsia="仿宋_GB2312" w:cs="Times New Roman"/>
          <w:kern w:val="2"/>
          <w:sz w:val="32"/>
          <w:szCs w:val="32"/>
        </w:rPr>
        <w:t>”</w:t>
      </w:r>
      <w:r>
        <w:rPr>
          <w:rFonts w:ascii="Times New Roman" w:eastAsia="仿宋_GB2312" w:cs="Times New Roman"/>
          <w:kern w:val="2"/>
          <w:sz w:val="32"/>
          <w:szCs w:val="32"/>
        </w:rPr>
        <w:t>经费支出的审核、审批，杜绝挪用和挤占其他预算资金行为；进一步细化</w:t>
      </w:r>
      <w:r>
        <w:rPr>
          <w:rFonts w:ascii="Times New Roman" w:eastAsia="仿宋_GB2312" w:cs="Times New Roman"/>
          <w:kern w:val="2"/>
          <w:sz w:val="32"/>
          <w:szCs w:val="32"/>
        </w:rPr>
        <w:t>“</w:t>
      </w:r>
      <w:r>
        <w:rPr>
          <w:rFonts w:ascii="Times New Roman" w:eastAsia="仿宋_GB2312" w:cs="Times New Roman"/>
          <w:kern w:val="2"/>
          <w:sz w:val="32"/>
          <w:szCs w:val="32"/>
        </w:rPr>
        <w:t>三公</w:t>
      </w:r>
      <w:r>
        <w:rPr>
          <w:rFonts w:ascii="Times New Roman" w:eastAsia="仿宋_GB2312" w:cs="Times New Roman"/>
          <w:kern w:val="2"/>
          <w:sz w:val="32"/>
          <w:szCs w:val="32"/>
        </w:rPr>
        <w:t>”</w:t>
      </w:r>
      <w:r>
        <w:rPr>
          <w:rFonts w:ascii="Times New Roman" w:eastAsia="仿宋_GB2312" w:cs="Times New Roman"/>
          <w:kern w:val="2"/>
          <w:sz w:val="32"/>
          <w:szCs w:val="32"/>
        </w:rPr>
        <w:t>经费的管理，合理压缩</w:t>
      </w:r>
      <w:r>
        <w:rPr>
          <w:rFonts w:ascii="Times New Roman" w:eastAsia="仿宋_GB2312" w:cs="Times New Roman"/>
          <w:kern w:val="2"/>
          <w:sz w:val="32"/>
          <w:szCs w:val="32"/>
        </w:rPr>
        <w:t>“</w:t>
      </w:r>
      <w:r>
        <w:rPr>
          <w:rFonts w:ascii="Times New Roman" w:eastAsia="仿宋_GB2312" w:cs="Times New Roman"/>
          <w:kern w:val="2"/>
          <w:sz w:val="32"/>
          <w:szCs w:val="32"/>
        </w:rPr>
        <w:t>三公</w:t>
      </w:r>
      <w:r>
        <w:rPr>
          <w:rFonts w:ascii="Times New Roman" w:eastAsia="仿宋_GB2312" w:cs="Times New Roman"/>
          <w:kern w:val="2"/>
          <w:sz w:val="32"/>
          <w:szCs w:val="32"/>
        </w:rPr>
        <w:t>”</w:t>
      </w:r>
      <w:r>
        <w:rPr>
          <w:rFonts w:ascii="Times New Roman" w:eastAsia="仿宋_GB2312" w:cs="Times New Roman"/>
          <w:kern w:val="2"/>
          <w:sz w:val="32"/>
          <w:szCs w:val="32"/>
        </w:rPr>
        <w:t>经费支出。</w:t>
      </w:r>
    </w:p>
    <w:p w14:paraId="05117649" w14:textId="77777777" w:rsidR="00DC7C8D" w:rsidRDefault="00DC7C8D" w:rsidP="00DC7C8D">
      <w:pPr>
        <w:pStyle w:val="a9"/>
        <w:spacing w:before="0" w:beforeAutospacing="0" w:after="0" w:afterAutospacing="0" w:line="580" w:lineRule="exact"/>
        <w:ind w:firstLine="640"/>
        <w:jc w:val="both"/>
        <w:rPr>
          <w:rFonts w:ascii="Times New Roman" w:cs="Times New Roman"/>
          <w:color w:val="222222"/>
          <w:sz w:val="21"/>
          <w:szCs w:val="21"/>
        </w:rPr>
      </w:pPr>
      <w:r>
        <w:rPr>
          <w:rFonts w:ascii="Times New Roman" w:eastAsia="楷体_GB2312" w:cs="Times New Roman"/>
          <w:b/>
          <w:kern w:val="2"/>
          <w:sz w:val="32"/>
          <w:szCs w:val="32"/>
        </w:rPr>
        <w:t>（三）认真展开绩效管理。</w:t>
      </w:r>
      <w:r>
        <w:rPr>
          <w:rFonts w:ascii="Times New Roman" w:eastAsia="仿宋_GB2312" w:cs="Times New Roman"/>
          <w:kern w:val="2"/>
          <w:sz w:val="32"/>
          <w:szCs w:val="32"/>
        </w:rPr>
        <w:t>加强项目开展进度的跟踪，开展项目绩效评价，确保项目绩效目标的完成。</w:t>
      </w:r>
    </w:p>
    <w:p w14:paraId="09F39122" w14:textId="77777777" w:rsidR="00DC7C8D" w:rsidRDefault="00DC7C8D" w:rsidP="00DC7C8D">
      <w:pPr>
        <w:pStyle w:val="a7"/>
        <w:spacing w:line="580" w:lineRule="exact"/>
        <w:ind w:firstLineChars="200" w:firstLine="640"/>
        <w:rPr>
          <w:rFonts w:ascii="Times New Roman" w:eastAsia="仿宋_GB2312" w:cs="Times New Roman" w:hint="eastAsia"/>
          <w:sz w:val="32"/>
          <w:szCs w:val="32"/>
        </w:rPr>
      </w:pPr>
      <w:r>
        <w:rPr>
          <w:rFonts w:ascii="Times New Roman" w:eastAsia="仿宋_GB2312" w:cs="Times New Roman"/>
          <w:sz w:val="32"/>
          <w:szCs w:val="32"/>
        </w:rPr>
        <w:t>在今后，我单位一定按项目实施计划及时拨付相关资金，做好资金统筹与分配</w:t>
      </w:r>
      <w:r>
        <w:rPr>
          <w:rFonts w:ascii="Times New Roman" w:eastAsia="仿宋_GB2312" w:cs="Times New Roman" w:hint="eastAsia"/>
          <w:sz w:val="32"/>
          <w:szCs w:val="32"/>
        </w:rPr>
        <w:t>。</w:t>
      </w:r>
    </w:p>
    <w:p w14:paraId="7FFFF60D" w14:textId="77777777" w:rsidR="00997A9E" w:rsidRPr="00DC7C8D" w:rsidRDefault="00997A9E" w:rsidP="00DC7C8D">
      <w:pPr>
        <w:spacing w:line="594" w:lineRule="exact"/>
        <w:rPr>
          <w:rFonts w:hint="eastAsia"/>
        </w:rPr>
      </w:pPr>
      <w:bookmarkStart w:id="0" w:name="_GoBack"/>
      <w:bookmarkEnd w:id="0"/>
    </w:p>
    <w:sectPr w:rsidR="00997A9E" w:rsidRPr="00DC7C8D" w:rsidSect="00DC7C8D">
      <w:pgSz w:w="11906" w:h="16838"/>
      <w:pgMar w:top="1871" w:right="1418" w:bottom="1616" w:left="1588" w:header="851" w:footer="992" w:gutter="0"/>
      <w:cols w:space="425"/>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CBE4FC" w14:textId="77777777" w:rsidR="006D4522" w:rsidRDefault="006D4522" w:rsidP="00DC7C8D">
      <w:r>
        <w:separator/>
      </w:r>
    </w:p>
  </w:endnote>
  <w:endnote w:type="continuationSeparator" w:id="0">
    <w:p w14:paraId="5E8962D8" w14:textId="77777777" w:rsidR="006D4522" w:rsidRDefault="006D4522" w:rsidP="00DC7C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_GB2312">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方正小标宋简体">
    <w:charset w:val="86"/>
    <w:family w:val="auto"/>
    <w:pitch w:val="variable"/>
    <w:sig w:usb0="00000001" w:usb1="080E0000" w:usb2="00000010" w:usb3="00000000" w:csb0="00040000" w:csb1="00000000"/>
  </w:font>
  <w:font w:name="黑体">
    <w:altName w:val="SimHei"/>
    <w:panose1 w:val="02010600030101010101"/>
    <w:charset w:val="86"/>
    <w:family w:val="modern"/>
    <w:pitch w:val="fixed"/>
    <w:sig w:usb0="800002BF" w:usb1="38CF7CFA" w:usb2="00000016" w:usb3="00000000" w:csb0="00040001" w:csb1="00000000"/>
  </w:font>
  <w:font w:name="楷体_GB2312">
    <w:charset w:val="86"/>
    <w:family w:val="modern"/>
    <w:pitch w:val="fixed"/>
    <w:sig w:usb0="00000001" w:usb1="080E0000" w:usb2="00000010" w:usb3="00000000" w:csb0="00040000" w:csb1="00000000"/>
  </w:font>
  <w:font w:name="仿宋">
    <w:charset w:val="86"/>
    <w:family w:val="modern"/>
    <w:pitch w:val="fixed"/>
    <w:sig w:usb0="800002BF" w:usb1="38CF7CFA" w:usb2="00000016" w:usb3="00000000" w:csb0="00040001" w:csb1="00000000"/>
  </w:font>
  <w:font w:name="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429D6D" w14:textId="77777777" w:rsidR="006D4522" w:rsidRDefault="006D4522" w:rsidP="00DC7C8D">
      <w:r>
        <w:separator/>
      </w:r>
    </w:p>
  </w:footnote>
  <w:footnote w:type="continuationSeparator" w:id="0">
    <w:p w14:paraId="63F8DAA3" w14:textId="77777777" w:rsidR="006D4522" w:rsidRDefault="006D4522" w:rsidP="00DC7C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A51D6DA"/>
    <w:multiLevelType w:val="singleLevel"/>
    <w:tmpl w:val="BA51D6DA"/>
    <w:lvl w:ilvl="0">
      <w:start w:val="2"/>
      <w:numFmt w:val="chineseCounting"/>
      <w:suff w:val="nothing"/>
      <w:lvlText w:val="（%1）"/>
      <w:lvlJc w:val="left"/>
      <w:pPr>
        <w:tabs>
          <w:tab w:val="num" w:pos="0"/>
        </w:tabs>
        <w:ind w:left="0" w:firstLine="0"/>
      </w:pPr>
      <w:rPr>
        <w:rFonts w:hint="eastAsia"/>
      </w:rPr>
    </w:lvl>
  </w:abstractNum>
  <w:abstractNum w:abstractNumId="1" w15:restartNumberingAfterBreak="0">
    <w:nsid w:val="C37FCF58"/>
    <w:multiLevelType w:val="singleLevel"/>
    <w:tmpl w:val="C37FCF58"/>
    <w:lvl w:ilvl="0">
      <w:start w:val="2"/>
      <w:numFmt w:val="chineseCounting"/>
      <w:suff w:val="nothing"/>
      <w:lvlText w:val="%1、"/>
      <w:lvlJc w:val="left"/>
      <w:pPr>
        <w:tabs>
          <w:tab w:val="num" w:pos="0"/>
        </w:tabs>
        <w:ind w:left="0" w:firstLine="0"/>
      </w:pPr>
      <w:rPr>
        <w:rFonts w:hint="eastAsia"/>
      </w:rPr>
    </w:lvl>
  </w:abstractNum>
  <w:abstractNum w:abstractNumId="2" w15:restartNumberingAfterBreak="0">
    <w:nsid w:val="0F9EB959"/>
    <w:multiLevelType w:val="singleLevel"/>
    <w:tmpl w:val="0F9EB959"/>
    <w:lvl w:ilvl="0">
      <w:start w:val="1"/>
      <w:numFmt w:val="decimal"/>
      <w:suff w:val="nothing"/>
      <w:lvlText w:val="%1、"/>
      <w:lvlJc w:val="left"/>
      <w:pPr>
        <w:tabs>
          <w:tab w:val="num" w:pos="0"/>
        </w:tabs>
        <w:ind w:left="640" w:firstLine="0"/>
      </w:pPr>
    </w:lvl>
  </w:abstractNum>
  <w:abstractNum w:abstractNumId="3" w15:restartNumberingAfterBreak="0">
    <w:nsid w:val="39662E95"/>
    <w:multiLevelType w:val="singleLevel"/>
    <w:tmpl w:val="39662E95"/>
    <w:lvl w:ilvl="0">
      <w:start w:val="1"/>
      <w:numFmt w:val="chineseCounting"/>
      <w:suff w:val="nothing"/>
      <w:lvlText w:val="（%1）"/>
      <w:lvlJc w:val="left"/>
      <w:pPr>
        <w:tabs>
          <w:tab w:val="num" w:pos="0"/>
        </w:tabs>
        <w:ind w:left="803" w:firstLine="0"/>
      </w:pPr>
      <w:rPr>
        <w:rFonts w:hint="eastAsia"/>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60"/>
  <w:drawingGridVerticalSpacing w:val="435"/>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7F5"/>
    <w:rsid w:val="00501AF0"/>
    <w:rsid w:val="006D4522"/>
    <w:rsid w:val="008F27F5"/>
    <w:rsid w:val="00997A9E"/>
    <w:rsid w:val="00DC7C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A403D9"/>
  <w15:chartTrackingRefBased/>
  <w15:docId w15:val="{17543678-2529-467F-8942-840A0FBE8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2"/>
    <w:qFormat/>
    <w:rsid w:val="00DC7C8D"/>
    <w:pPr>
      <w:widowControl w:val="0"/>
      <w:jc w:val="both"/>
    </w:pPr>
    <w:rPr>
      <w:rFonts w:ascii="Times New Roman" w:eastAsia="仿宋_GB2312"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7C8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C7C8D"/>
    <w:rPr>
      <w:sz w:val="18"/>
      <w:szCs w:val="18"/>
    </w:rPr>
  </w:style>
  <w:style w:type="paragraph" w:styleId="a5">
    <w:name w:val="footer"/>
    <w:basedOn w:val="a"/>
    <w:link w:val="a6"/>
    <w:uiPriority w:val="99"/>
    <w:unhideWhenUsed/>
    <w:rsid w:val="00DC7C8D"/>
    <w:pPr>
      <w:tabs>
        <w:tab w:val="center" w:pos="4153"/>
        <w:tab w:val="right" w:pos="8306"/>
      </w:tabs>
      <w:snapToGrid w:val="0"/>
      <w:jc w:val="left"/>
    </w:pPr>
    <w:rPr>
      <w:sz w:val="18"/>
      <w:szCs w:val="18"/>
    </w:rPr>
  </w:style>
  <w:style w:type="character" w:customStyle="1" w:styleId="a6">
    <w:name w:val="页脚 字符"/>
    <w:basedOn w:val="a0"/>
    <w:link w:val="a5"/>
    <w:uiPriority w:val="99"/>
    <w:rsid w:val="00DC7C8D"/>
    <w:rPr>
      <w:sz w:val="18"/>
      <w:szCs w:val="18"/>
    </w:rPr>
  </w:style>
  <w:style w:type="paragraph" w:styleId="a7">
    <w:name w:val="Plain Text"/>
    <w:basedOn w:val="a"/>
    <w:link w:val="a8"/>
    <w:rsid w:val="00DC7C8D"/>
    <w:rPr>
      <w:rFonts w:ascii="宋体" w:eastAsia="宋体" w:cs="Courier New"/>
      <w:sz w:val="21"/>
      <w:szCs w:val="21"/>
    </w:rPr>
  </w:style>
  <w:style w:type="character" w:customStyle="1" w:styleId="a8">
    <w:name w:val="纯文本 字符"/>
    <w:basedOn w:val="a0"/>
    <w:link w:val="a7"/>
    <w:rsid w:val="00DC7C8D"/>
    <w:rPr>
      <w:rFonts w:ascii="宋体" w:eastAsia="宋体" w:hAnsi="Times New Roman" w:cs="Courier New"/>
      <w:szCs w:val="21"/>
    </w:rPr>
  </w:style>
  <w:style w:type="paragraph" w:styleId="a9">
    <w:name w:val="Normal (Web)"/>
    <w:basedOn w:val="a"/>
    <w:rsid w:val="00DC7C8D"/>
    <w:pPr>
      <w:widowControl/>
      <w:spacing w:before="100" w:beforeAutospacing="1" w:after="100" w:afterAutospacing="1" w:line="360" w:lineRule="auto"/>
      <w:jc w:val="left"/>
    </w:pPr>
    <w:rPr>
      <w:rFonts w:ascii="宋体" w:eastAsia="宋体" w:cs="宋体"/>
      <w:color w:val="333333"/>
      <w:kern w:val="0"/>
      <w:sz w:val="18"/>
      <w:szCs w:val="18"/>
    </w:rPr>
  </w:style>
  <w:style w:type="paragraph" w:styleId="aa">
    <w:name w:val="Body Text Indent"/>
    <w:basedOn w:val="a"/>
    <w:link w:val="ab"/>
    <w:uiPriority w:val="99"/>
    <w:semiHidden/>
    <w:unhideWhenUsed/>
    <w:rsid w:val="00DC7C8D"/>
    <w:pPr>
      <w:spacing w:after="120"/>
      <w:ind w:leftChars="200" w:left="420"/>
    </w:pPr>
  </w:style>
  <w:style w:type="character" w:customStyle="1" w:styleId="ab">
    <w:name w:val="正文文本缩进 字符"/>
    <w:basedOn w:val="a0"/>
    <w:link w:val="aa"/>
    <w:uiPriority w:val="99"/>
    <w:semiHidden/>
    <w:rsid w:val="00DC7C8D"/>
    <w:rPr>
      <w:rFonts w:ascii="Times New Roman" w:eastAsia="仿宋_GB2312" w:hAnsi="Times New Roman" w:cs="Times New Roman"/>
      <w:sz w:val="32"/>
      <w:szCs w:val="24"/>
    </w:rPr>
  </w:style>
  <w:style w:type="paragraph" w:styleId="2">
    <w:name w:val="Body Text First Indent 2"/>
    <w:basedOn w:val="aa"/>
    <w:link w:val="20"/>
    <w:uiPriority w:val="99"/>
    <w:semiHidden/>
    <w:unhideWhenUsed/>
    <w:rsid w:val="00DC7C8D"/>
    <w:pPr>
      <w:ind w:firstLineChars="200" w:firstLine="420"/>
    </w:pPr>
  </w:style>
  <w:style w:type="character" w:customStyle="1" w:styleId="20">
    <w:name w:val="正文文本首行缩进 2 字符"/>
    <w:basedOn w:val="ab"/>
    <w:link w:val="2"/>
    <w:uiPriority w:val="99"/>
    <w:semiHidden/>
    <w:rsid w:val="00DC7C8D"/>
    <w:rPr>
      <w:rFonts w:ascii="Times New Roman" w:eastAsia="仿宋_GB2312" w:hAnsi="Times New Roman" w:cs="Times New Roman"/>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527</Words>
  <Characters>3009</Characters>
  <Application>Microsoft Office Word</Application>
  <DocSecurity>0</DocSecurity>
  <Lines>25</Lines>
  <Paragraphs>7</Paragraphs>
  <ScaleCrop>false</ScaleCrop>
  <Company/>
  <LinksUpToDate>false</LinksUpToDate>
  <CharactersWithSpaces>3529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2023-10-31T06:50:00Z</dcterms:created>
  <dcterms:modified xsi:type="dcterms:W3CDTF">2023-10-31T06:50:00Z</dcterms:modified>
</cp:coreProperties>
</file>