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宋体"/>
          <w:bCs/>
          <w:kern w:val="0"/>
          <w:sz w:val="44"/>
          <w:szCs w:val="44"/>
          <w:lang w:val="en-US" w:eastAsia="zh-CN"/>
        </w:rPr>
        <w:t>2</w:t>
      </w:r>
      <w:r>
        <w:rPr>
          <w:rFonts w:eastAsia="方正小标宋简体"/>
          <w:bCs/>
          <w:kern w:val="0"/>
          <w:sz w:val="44"/>
          <w:szCs w:val="44"/>
        </w:rPr>
        <w:t>年度项目支出绩效评价基础数据表</w:t>
      </w:r>
    </w:p>
    <w:p>
      <w:pPr>
        <w:widowControl/>
        <w:jc w:val="left"/>
        <w:rPr>
          <w:rFonts w:eastAsia="宋体"/>
          <w:kern w:val="0"/>
          <w:sz w:val="24"/>
        </w:rPr>
      </w:pPr>
    </w:p>
    <w:p>
      <w:pPr>
        <w:widowControl/>
        <w:jc w:val="left"/>
        <w:rPr>
          <w:rFonts w:eastAsia="宋体"/>
          <w:kern w:val="0"/>
          <w:sz w:val="24"/>
        </w:rPr>
      </w:pPr>
    </w:p>
    <w:p>
      <w:pPr>
        <w:widowControl/>
        <w:jc w:val="left"/>
        <w:rPr>
          <w:rFonts w:eastAsia="宋体"/>
          <w:kern w:val="0"/>
          <w:sz w:val="24"/>
        </w:rPr>
      </w:pPr>
    </w:p>
    <w:p>
      <w:pPr>
        <w:widowControl/>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桃江县文物管理所</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w:t>
      </w:r>
      <w:r>
        <w:rPr>
          <w:rFonts w:hint="eastAsia" w:eastAsia="宋体"/>
          <w:kern w:val="0"/>
          <w:sz w:val="24"/>
          <w:lang w:eastAsia="zh-CN"/>
        </w:rPr>
        <w:t>年</w:t>
      </w:r>
      <w:r>
        <w:rPr>
          <w:rFonts w:hint="eastAsia" w:eastAsia="宋体"/>
          <w:kern w:val="0"/>
          <w:sz w:val="24"/>
          <w:lang w:val="en-US" w:eastAsia="zh-CN"/>
        </w:rPr>
        <w:t>5</w:t>
      </w:r>
      <w:r>
        <w:rPr>
          <w:rFonts w:eastAsia="宋体"/>
          <w:kern w:val="0"/>
          <w:sz w:val="24"/>
        </w:rPr>
        <w:t xml:space="preserve">月 </w:t>
      </w:r>
      <w:r>
        <w:rPr>
          <w:rFonts w:hint="eastAsia" w:eastAsia="宋体"/>
          <w:kern w:val="0"/>
          <w:sz w:val="24"/>
          <w:lang w:val="en-US" w:eastAsia="zh-CN"/>
        </w:rPr>
        <w:t>29</w:t>
      </w:r>
      <w:r>
        <w:rPr>
          <w:rFonts w:eastAsia="宋体"/>
          <w:kern w:val="0"/>
          <w:sz w:val="24"/>
        </w:rPr>
        <w:t xml:space="preserve"> 日       金额单位：万元（保留两位小数）</w:t>
      </w:r>
    </w:p>
    <w:tbl>
      <w:tblPr>
        <w:tblStyle w:val="2"/>
        <w:tblW w:w="15360" w:type="dxa"/>
        <w:jc w:val="center"/>
        <w:tblLayout w:type="fixed"/>
        <w:tblCellMar>
          <w:top w:w="0" w:type="dxa"/>
          <w:left w:w="108" w:type="dxa"/>
          <w:bottom w:w="0" w:type="dxa"/>
          <w:right w:w="108" w:type="dxa"/>
        </w:tblCellMar>
      </w:tblPr>
      <w:tblGrid>
        <w:gridCol w:w="803"/>
        <w:gridCol w:w="930"/>
        <w:gridCol w:w="615"/>
        <w:gridCol w:w="720"/>
        <w:gridCol w:w="657"/>
        <w:gridCol w:w="528"/>
        <w:gridCol w:w="737"/>
        <w:gridCol w:w="694"/>
        <w:gridCol w:w="712"/>
        <w:gridCol w:w="731"/>
        <w:gridCol w:w="713"/>
        <w:gridCol w:w="637"/>
        <w:gridCol w:w="606"/>
        <w:gridCol w:w="840"/>
        <w:gridCol w:w="823"/>
        <w:gridCol w:w="707"/>
        <w:gridCol w:w="705"/>
        <w:gridCol w:w="555"/>
        <w:gridCol w:w="405"/>
        <w:gridCol w:w="480"/>
        <w:gridCol w:w="482"/>
        <w:gridCol w:w="640"/>
        <w:gridCol w:w="640"/>
      </w:tblGrid>
      <w:tr>
        <w:trPr>
          <w:trHeight w:val="454" w:hRule="atLeast"/>
          <w:jc w:val="center"/>
        </w:trPr>
        <w:tc>
          <w:tcPr>
            <w:tcW w:w="4253" w:type="dxa"/>
            <w:gridSpan w:val="6"/>
            <w:tcBorders>
              <w:top w:val="single" w:color="auto" w:sz="12" w:space="0"/>
              <w:left w:val="single" w:color="auto" w:sz="12" w:space="0"/>
              <w:bottom w:val="single" w:color="auto" w:sz="4" w:space="0"/>
              <w:right w:val="single" w:color="000000" w:sz="4" w:space="0"/>
            </w:tcBorders>
            <w:noWrap w:val="0"/>
            <w:vAlign w:val="center"/>
          </w:tcPr>
          <w:p>
            <w:pPr>
              <w:widowControl/>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文物安全保护</w:t>
            </w:r>
          </w:p>
        </w:tc>
        <w:tc>
          <w:tcPr>
            <w:tcW w:w="4830" w:type="dxa"/>
            <w:gridSpan w:val="7"/>
            <w:tcBorders>
              <w:top w:val="single" w:color="auto" w:sz="12" w:space="0"/>
              <w:left w:val="nil"/>
              <w:bottom w:val="single" w:color="auto" w:sz="4" w:space="0"/>
              <w:right w:val="single" w:color="000000" w:sz="4" w:space="0"/>
            </w:tcBorders>
            <w:noWrap w:val="0"/>
            <w:vAlign w:val="center"/>
          </w:tcPr>
          <w:p>
            <w:pPr>
              <w:widowControl/>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3.00</w:t>
            </w:r>
            <w:r>
              <w:rPr>
                <w:rFonts w:eastAsia="黑体"/>
                <w:bCs/>
                <w:kern w:val="0"/>
                <w:sz w:val="24"/>
                <w:u w:val="single"/>
              </w:rPr>
              <w:t xml:space="preserve">   </w:t>
            </w:r>
            <w:r>
              <w:rPr>
                <w:rFonts w:eastAsia="黑体"/>
                <w:bCs/>
                <w:kern w:val="0"/>
                <w:sz w:val="24"/>
              </w:rPr>
              <w:t>万元</w:t>
            </w:r>
          </w:p>
        </w:tc>
        <w:tc>
          <w:tcPr>
            <w:tcW w:w="6277" w:type="dxa"/>
            <w:gridSpan w:val="10"/>
            <w:tcBorders>
              <w:top w:val="single" w:color="auto" w:sz="12"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lang w:val="en-US" w:eastAsia="zh-CN"/>
              </w:rPr>
              <w:t>3</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253" w:type="dxa"/>
            <w:gridSpan w:val="6"/>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一、20</w:t>
            </w:r>
            <w:r>
              <w:rPr>
                <w:rFonts w:hint="eastAsia" w:eastAsia="黑体"/>
                <w:bCs/>
                <w:kern w:val="0"/>
                <w:sz w:val="24"/>
              </w:rPr>
              <w:t>2</w:t>
            </w:r>
            <w:r>
              <w:rPr>
                <w:rFonts w:hint="eastAsia" w:eastAsia="黑体"/>
                <w:bCs/>
                <w:kern w:val="0"/>
                <w:sz w:val="24"/>
                <w:lang w:val="en-US" w:eastAsia="zh-CN"/>
              </w:rPr>
              <w:t>2</w:t>
            </w:r>
            <w:r>
              <w:rPr>
                <w:rFonts w:eastAsia="黑体"/>
                <w:bCs/>
                <w:kern w:val="0"/>
                <w:sz w:val="24"/>
              </w:rPr>
              <w:t>年项目资金来源</w:t>
            </w:r>
          </w:p>
        </w:tc>
        <w:tc>
          <w:tcPr>
            <w:tcW w:w="4830"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二、20</w:t>
            </w:r>
            <w:r>
              <w:rPr>
                <w:rFonts w:hint="eastAsia" w:eastAsia="黑体"/>
                <w:bCs/>
                <w:kern w:val="0"/>
                <w:sz w:val="24"/>
              </w:rPr>
              <w:t>2</w:t>
            </w:r>
            <w:r>
              <w:rPr>
                <w:rFonts w:hint="eastAsia" w:eastAsia="黑体"/>
                <w:bCs/>
                <w:kern w:val="0"/>
                <w:sz w:val="24"/>
                <w:lang w:val="en-US" w:eastAsia="zh-CN"/>
              </w:rPr>
              <w:t>2</w:t>
            </w:r>
            <w:r>
              <w:rPr>
                <w:rFonts w:hint="eastAsia" w:eastAsia="黑体"/>
                <w:bCs/>
                <w:kern w:val="0"/>
                <w:sz w:val="24"/>
              </w:rPr>
              <w:t>年</w:t>
            </w:r>
            <w:r>
              <w:rPr>
                <w:rFonts w:eastAsia="黑体"/>
                <w:bCs/>
                <w:kern w:val="0"/>
                <w:sz w:val="24"/>
              </w:rPr>
              <w:t>项目资金投入使用情况</w:t>
            </w:r>
          </w:p>
        </w:tc>
        <w:tc>
          <w:tcPr>
            <w:tcW w:w="6277" w:type="dxa"/>
            <w:gridSpan w:val="10"/>
            <w:tcBorders>
              <w:top w:val="single" w:color="auto" w:sz="4"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三、20</w:t>
            </w:r>
            <w:r>
              <w:rPr>
                <w:rFonts w:hint="eastAsia" w:eastAsia="黑体"/>
                <w:bCs/>
                <w:kern w:val="0"/>
                <w:sz w:val="24"/>
              </w:rPr>
              <w:t>2</w:t>
            </w:r>
            <w:r>
              <w:rPr>
                <w:rFonts w:hint="eastAsia" w:eastAsia="黑体"/>
                <w:bCs/>
                <w:kern w:val="0"/>
                <w:sz w:val="24"/>
                <w:lang w:val="en-US" w:eastAsia="zh-CN"/>
              </w:rPr>
              <w:t>2</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454" w:hRule="atLeast"/>
          <w:jc w:val="center"/>
        </w:trPr>
        <w:tc>
          <w:tcPr>
            <w:tcW w:w="803"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eastAsia="zh-CN"/>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93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上年</w:t>
            </w:r>
          </w:p>
          <w:p>
            <w:pPr>
              <w:widowControl/>
              <w:spacing w:line="280" w:lineRule="exact"/>
              <w:jc w:val="center"/>
              <w:rPr>
                <w:rFonts w:eastAsia="黑体"/>
                <w:bCs/>
                <w:kern w:val="0"/>
                <w:sz w:val="24"/>
              </w:rPr>
            </w:pPr>
            <w:r>
              <w:rPr>
                <w:rFonts w:eastAsia="黑体"/>
                <w:bCs/>
                <w:kern w:val="0"/>
                <w:sz w:val="24"/>
              </w:rPr>
              <w:t>结</w:t>
            </w:r>
          </w:p>
          <w:p>
            <w:pPr>
              <w:widowControl/>
              <w:spacing w:line="280" w:lineRule="exact"/>
              <w:jc w:val="center"/>
              <w:rPr>
                <w:rFonts w:eastAsia="黑体"/>
                <w:bCs/>
                <w:kern w:val="0"/>
                <w:sz w:val="24"/>
              </w:rPr>
            </w:pPr>
            <w:r>
              <w:rPr>
                <w:rFonts w:eastAsia="黑体"/>
                <w:bCs/>
                <w:kern w:val="0"/>
                <w:sz w:val="24"/>
              </w:rPr>
              <w:t>转</w:t>
            </w:r>
          </w:p>
          <w:p>
            <w:pPr>
              <w:widowControl/>
              <w:spacing w:line="280" w:lineRule="exact"/>
              <w:jc w:val="center"/>
              <w:rPr>
                <w:rFonts w:eastAsia="黑体"/>
                <w:bCs/>
                <w:kern w:val="0"/>
                <w:sz w:val="24"/>
              </w:rPr>
            </w:pPr>
            <w:r>
              <w:rPr>
                <w:rFonts w:eastAsia="黑体"/>
                <w:bCs/>
                <w:kern w:val="0"/>
                <w:sz w:val="24"/>
              </w:rPr>
              <w:t>结余</w:t>
            </w:r>
          </w:p>
        </w:tc>
        <w:tc>
          <w:tcPr>
            <w:tcW w:w="61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本年上级拨款</w:t>
            </w:r>
          </w:p>
        </w:tc>
        <w:tc>
          <w:tcPr>
            <w:tcW w:w="72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本年县级财政拨款</w:t>
            </w:r>
          </w:p>
        </w:tc>
        <w:tc>
          <w:tcPr>
            <w:tcW w:w="65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eastAsia="黑体"/>
                <w:bCs/>
                <w:kern w:val="0"/>
                <w:sz w:val="24"/>
              </w:rPr>
            </w:pPr>
            <w:r>
              <w:rPr>
                <w:rFonts w:hint="eastAsia" w:eastAsia="黑体"/>
                <w:bCs/>
                <w:kern w:val="0"/>
                <w:sz w:val="24"/>
              </w:rPr>
              <w:t>债务资金</w:t>
            </w:r>
          </w:p>
        </w:tc>
        <w:tc>
          <w:tcPr>
            <w:tcW w:w="528"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其他自筹</w:t>
            </w:r>
          </w:p>
        </w:tc>
        <w:tc>
          <w:tcPr>
            <w:tcW w:w="737"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本年小计</w:t>
            </w:r>
          </w:p>
        </w:tc>
        <w:tc>
          <w:tcPr>
            <w:tcW w:w="69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1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73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71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63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0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eastAsia="zh-CN"/>
              </w:rPr>
            </w:pPr>
            <w:r>
              <w:rPr>
                <w:rFonts w:eastAsia="黑体"/>
                <w:bCs/>
                <w:kern w:val="0"/>
                <w:sz w:val="24"/>
              </w:rPr>
              <w:t>其</w:t>
            </w:r>
          </w:p>
          <w:p>
            <w:pPr>
              <w:widowControl/>
              <w:spacing w:line="360" w:lineRule="exact"/>
              <w:jc w:val="center"/>
              <w:rPr>
                <w:rFonts w:eastAsia="黑体"/>
                <w:bCs/>
                <w:kern w:val="0"/>
                <w:sz w:val="24"/>
              </w:rPr>
            </w:pPr>
            <w:r>
              <w:rPr>
                <w:rFonts w:eastAsia="黑体"/>
                <w:bCs/>
                <w:kern w:val="0"/>
                <w:sz w:val="24"/>
              </w:rPr>
              <w:t>他支出</w:t>
            </w: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w:t>
            </w:r>
          </w:p>
        </w:tc>
        <w:tc>
          <w:tcPr>
            <w:tcW w:w="82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2</w:t>
            </w:r>
          </w:p>
        </w:tc>
        <w:tc>
          <w:tcPr>
            <w:tcW w:w="70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3</w:t>
            </w: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4</w:t>
            </w:r>
          </w:p>
        </w:tc>
        <w:tc>
          <w:tcPr>
            <w:tcW w:w="55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5</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6</w:t>
            </w:r>
          </w:p>
        </w:tc>
        <w:tc>
          <w:tcPr>
            <w:tcW w:w="4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7</w:t>
            </w:r>
          </w:p>
        </w:tc>
        <w:tc>
          <w:tcPr>
            <w:tcW w:w="48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487" w:hRule="atLeast"/>
          <w:jc w:val="center"/>
        </w:trPr>
        <w:tc>
          <w:tcPr>
            <w:tcW w:w="803" w:type="dxa"/>
            <w:tcBorders>
              <w:top w:val="nil"/>
              <w:left w:val="single" w:color="auto" w:sz="12" w:space="0"/>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3.00</w:t>
            </w:r>
          </w:p>
        </w:tc>
        <w:tc>
          <w:tcPr>
            <w:tcW w:w="93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61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2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3.00</w:t>
            </w:r>
          </w:p>
        </w:tc>
        <w:tc>
          <w:tcPr>
            <w:tcW w:w="657"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528"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37"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3.00</w:t>
            </w:r>
          </w:p>
        </w:tc>
        <w:tc>
          <w:tcPr>
            <w:tcW w:w="694"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3.00</w:t>
            </w:r>
          </w:p>
        </w:tc>
        <w:tc>
          <w:tcPr>
            <w:tcW w:w="712"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731"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13"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37"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606"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8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屋面捡漏</w:t>
            </w:r>
            <w:r>
              <w:rPr>
                <w:rFonts w:hint="eastAsia" w:eastAsia="宋体"/>
                <w:kern w:val="0"/>
                <w:sz w:val="20"/>
                <w:szCs w:val="20"/>
                <w:lang w:val="en-US" w:eastAsia="zh-CN"/>
              </w:rPr>
              <w:t>400平方米</w:t>
            </w:r>
          </w:p>
        </w:tc>
        <w:tc>
          <w:tcPr>
            <w:tcW w:w="823"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疏通下水道</w:t>
            </w:r>
            <w:r>
              <w:rPr>
                <w:rFonts w:hint="eastAsia" w:eastAsia="宋体"/>
                <w:kern w:val="0"/>
                <w:sz w:val="20"/>
                <w:szCs w:val="20"/>
                <w:lang w:val="en-US" w:eastAsia="zh-CN"/>
              </w:rPr>
              <w:t>50米</w:t>
            </w:r>
          </w:p>
        </w:tc>
        <w:tc>
          <w:tcPr>
            <w:tcW w:w="707"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70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55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0"/>
                <w:szCs w:val="20"/>
                <w:lang w:eastAsia="zh-CN"/>
              </w:rPr>
            </w:pPr>
          </w:p>
        </w:tc>
        <w:tc>
          <w:tcPr>
            <w:tcW w:w="40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48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482"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widowControl/>
              <w:spacing w:line="360" w:lineRule="exact"/>
              <w:jc w:val="center"/>
              <w:rPr>
                <w:rFonts w:eastAsia="宋体"/>
                <w:kern w:val="0"/>
                <w:sz w:val="20"/>
                <w:szCs w:val="20"/>
              </w:rPr>
            </w:pPr>
          </w:p>
        </w:tc>
      </w:tr>
    </w:tbl>
    <w:p>
      <w:pPr>
        <w:widowControl/>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widowControl/>
        <w:jc w:val="left"/>
        <w:rPr>
          <w:rFonts w:eastAsia="宋体"/>
          <w:kern w:val="0"/>
          <w:sz w:val="24"/>
        </w:rPr>
      </w:pPr>
      <w:r>
        <w:rPr>
          <w:rFonts w:eastAsia="宋体"/>
          <w:kern w:val="0"/>
          <w:sz w:val="24"/>
        </w:rPr>
        <w:t xml:space="preserve">填报人： </w:t>
      </w:r>
      <w:r>
        <w:rPr>
          <w:rFonts w:hint="eastAsia" w:eastAsia="宋体"/>
          <w:kern w:val="0"/>
          <w:sz w:val="24"/>
          <w:lang w:eastAsia="zh-CN"/>
        </w:rPr>
        <w:t>金花</w:t>
      </w:r>
      <w:r>
        <w:rPr>
          <w:rFonts w:eastAsia="宋体"/>
          <w:kern w:val="0"/>
          <w:sz w:val="24"/>
        </w:rPr>
        <w:t xml:space="preserve">                                              项目负责人（签字）：</w:t>
      </w:r>
      <w:r>
        <w:rPr>
          <w:rFonts w:hint="eastAsia" w:eastAsia="宋体"/>
          <w:kern w:val="0"/>
          <w:sz w:val="24"/>
          <w:lang w:eastAsia="zh-CN"/>
        </w:rPr>
        <w:t>戴朝</w:t>
      </w:r>
      <w:r>
        <w:rPr>
          <w:rFonts w:eastAsia="宋体"/>
          <w:kern w:val="0"/>
          <w:sz w:val="24"/>
        </w:rPr>
        <w:t xml:space="preserve">           </w:t>
      </w:r>
    </w:p>
    <w:p>
      <w:pPr>
        <w:widowControl/>
        <w:jc w:val="left"/>
        <w:rPr>
          <w:rFonts w:ascii="黑体" w:hAnsi="黑体" w:eastAsia="黑体"/>
          <w:bCs/>
          <w:kern w:val="0"/>
        </w:rPr>
      </w:pPr>
    </w:p>
    <w:p>
      <w:pPr>
        <w:widowControl/>
        <w:jc w:val="left"/>
        <w:rPr>
          <w:rFonts w:ascii="黑体" w:hAnsi="黑体" w:eastAsia="黑体"/>
          <w:bCs/>
          <w:kern w:val="0"/>
        </w:rPr>
      </w:pPr>
    </w:p>
    <w:p>
      <w:pPr>
        <w:widowControl/>
        <w:jc w:val="left"/>
        <w:rPr>
          <w:rFonts w:ascii="黑体" w:hAnsi="黑体" w:eastAsia="黑体"/>
          <w:bCs/>
          <w:kern w:val="0"/>
        </w:rPr>
      </w:pPr>
    </w:p>
    <w:p>
      <w:pPr>
        <w:widowControl/>
        <w:jc w:val="center"/>
        <w:rPr>
          <w:rFonts w:eastAsia="方正小标宋简体"/>
          <w:bCs/>
          <w:kern w:val="0"/>
          <w:sz w:val="44"/>
          <w:szCs w:val="44"/>
        </w:rPr>
      </w:pPr>
      <w:r>
        <w:rPr>
          <w:rFonts w:hint="eastAsia" w:ascii="宋体" w:hAnsi="宋体" w:eastAsia="宋体" w:cs="宋体"/>
          <w:bCs/>
          <w:kern w:val="0"/>
          <w:sz w:val="44"/>
          <w:szCs w:val="44"/>
        </w:rPr>
        <w:t>桃江县</w:t>
      </w:r>
      <w:r>
        <w:rPr>
          <w:rFonts w:eastAsia="方正小标宋简体"/>
          <w:bCs/>
          <w:kern w:val="0"/>
          <w:sz w:val="44"/>
          <w:szCs w:val="44"/>
        </w:rPr>
        <w:t>20</w:t>
      </w:r>
      <w:r>
        <w:rPr>
          <w:bCs/>
          <w:kern w:val="0"/>
          <w:sz w:val="44"/>
          <w:szCs w:val="44"/>
        </w:rPr>
        <w:t>2</w:t>
      </w:r>
      <w:r>
        <w:rPr>
          <w:rFonts w:hint="eastAsia"/>
          <w:bCs/>
          <w:kern w:val="0"/>
          <w:sz w:val="44"/>
          <w:szCs w:val="44"/>
          <w:lang w:val="en-US" w:eastAsia="zh-CN"/>
        </w:rPr>
        <w:t>2</w:t>
      </w:r>
      <w:r>
        <w:rPr>
          <w:rFonts w:hint="eastAsia" w:ascii="宋体" w:hAnsi="宋体" w:eastAsia="宋体" w:cs="宋体"/>
          <w:bCs/>
          <w:kern w:val="0"/>
          <w:sz w:val="44"/>
          <w:szCs w:val="44"/>
        </w:rPr>
        <w:t>年度项目支出绩效评价指标及评分表</w:t>
      </w:r>
    </w:p>
    <w:p>
      <w:pPr>
        <w:widowControl/>
        <w:jc w:val="left"/>
        <w:rPr>
          <w:rFonts w:ascii="宋体" w:hAnsi="宋体" w:eastAsia="宋体"/>
          <w:kern w:val="0"/>
          <w:sz w:val="24"/>
          <w:szCs w:val="24"/>
        </w:rPr>
      </w:pPr>
    </w:p>
    <w:p>
      <w:pPr>
        <w:widowControl/>
        <w:jc w:val="left"/>
        <w:rPr>
          <w:rFonts w:hint="eastAsia" w:eastAsia="宋体"/>
          <w:kern w:val="0"/>
          <w:sz w:val="24"/>
          <w:szCs w:val="24"/>
          <w:lang w:eastAsia="zh-CN"/>
        </w:rPr>
      </w:pPr>
      <w:r>
        <w:rPr>
          <w:rFonts w:ascii="宋体" w:hAnsi="宋体" w:eastAsia="宋体"/>
          <w:kern w:val="0"/>
          <w:sz w:val="24"/>
          <w:szCs w:val="24"/>
        </w:rPr>
        <w:t>评价单位（盖章）：</w:t>
      </w:r>
      <w:r>
        <w:rPr>
          <w:rFonts w:eastAsia="宋体"/>
          <w:kern w:val="0"/>
          <w:sz w:val="24"/>
          <w:szCs w:val="24"/>
        </w:rPr>
        <w:t xml:space="preserve">  </w:t>
      </w:r>
      <w:r>
        <w:rPr>
          <w:rFonts w:hint="eastAsia" w:eastAsia="宋体"/>
          <w:kern w:val="0"/>
          <w:sz w:val="24"/>
          <w:szCs w:val="24"/>
          <w:lang w:eastAsia="zh-CN"/>
        </w:rPr>
        <w:t>桃江县文物管理所</w:t>
      </w:r>
      <w:r>
        <w:rPr>
          <w:rFonts w:eastAsia="宋体"/>
          <w:kern w:val="0"/>
          <w:sz w:val="24"/>
          <w:szCs w:val="24"/>
        </w:rPr>
        <w:t xml:space="preserve">                           </w:t>
      </w:r>
      <w:r>
        <w:rPr>
          <w:rFonts w:ascii="宋体" w:hAnsi="宋体" w:eastAsia="宋体"/>
          <w:kern w:val="0"/>
          <w:sz w:val="24"/>
          <w:szCs w:val="24"/>
        </w:rPr>
        <w:t>项目名称</w:t>
      </w:r>
      <w:r>
        <w:rPr>
          <w:rFonts w:eastAsia="宋体"/>
          <w:kern w:val="0"/>
          <w:sz w:val="24"/>
          <w:szCs w:val="24"/>
        </w:rPr>
        <w:t>:</w:t>
      </w:r>
      <w:r>
        <w:rPr>
          <w:rFonts w:hint="eastAsia" w:eastAsia="宋体"/>
          <w:kern w:val="0"/>
          <w:sz w:val="24"/>
          <w:szCs w:val="24"/>
          <w:lang w:eastAsia="zh-CN"/>
        </w:rPr>
        <w:t>文物保护</w:t>
      </w:r>
    </w:p>
    <w:tbl>
      <w:tblPr>
        <w:tblStyle w:val="2"/>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tcBorders>
              <w:top w:val="single" w:color="auto" w:sz="12" w:space="0"/>
              <w:left w:val="single" w:color="auto" w:sz="12"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一级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1226"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二级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1141"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三级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3582"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指标内容</w:t>
            </w:r>
          </w:p>
        </w:tc>
        <w:tc>
          <w:tcPr>
            <w:tcW w:w="6267"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指标说明</w:t>
            </w:r>
          </w:p>
        </w:tc>
        <w:tc>
          <w:tcPr>
            <w:tcW w:w="667"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分值</w:t>
            </w:r>
          </w:p>
        </w:tc>
        <w:tc>
          <w:tcPr>
            <w:tcW w:w="736"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自评得分</w:t>
            </w:r>
          </w:p>
        </w:tc>
        <w:tc>
          <w:tcPr>
            <w:tcW w:w="723" w:type="dxa"/>
            <w:tcBorders>
              <w:top w:val="single" w:color="auto" w:sz="12" w:space="0"/>
              <w:left w:val="single" w:color="auto" w:sz="4" w:space="0"/>
              <w:bottom w:val="single" w:color="auto" w:sz="4" w:space="0"/>
              <w:right w:val="single" w:color="auto" w:sz="12"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投入</w:t>
            </w:r>
          </w:p>
          <w:p>
            <w:pPr>
              <w:widowControl/>
              <w:spacing w:line="360" w:lineRule="exact"/>
              <w:jc w:val="center"/>
              <w:rPr>
                <w:rFonts w:eastAsia="宋体"/>
                <w:kern w:val="0"/>
                <w:sz w:val="21"/>
                <w:szCs w:val="21"/>
              </w:rPr>
            </w:pPr>
            <w:r>
              <w:rPr>
                <w:rFonts w:ascii="宋体" w:hAnsi="宋体" w:eastAsia="宋体"/>
                <w:kern w:val="0"/>
                <w:sz w:val="21"/>
                <w:szCs w:val="21"/>
              </w:rPr>
              <w:t>（</w:t>
            </w:r>
            <w:r>
              <w:rPr>
                <w:rFonts w:hint="eastAsia" w:eastAsia="宋体"/>
                <w:kern w:val="0"/>
                <w:sz w:val="21"/>
                <w:szCs w:val="21"/>
              </w:rPr>
              <w:t>1</w:t>
            </w:r>
            <w:r>
              <w:rPr>
                <w:rFonts w:eastAsia="宋体"/>
                <w:kern w:val="0"/>
                <w:sz w:val="21"/>
                <w:szCs w:val="21"/>
              </w:rPr>
              <w:t>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立项</w:t>
            </w:r>
          </w:p>
          <w:p>
            <w:pPr>
              <w:widowControl/>
              <w:spacing w:line="390" w:lineRule="exact"/>
              <w:jc w:val="center"/>
              <w:rPr>
                <w:rFonts w:hint="eastAsia" w:eastAsia="宋体"/>
                <w:kern w:val="0"/>
                <w:sz w:val="24"/>
                <w:szCs w:val="24"/>
              </w:rPr>
            </w:pPr>
            <w:r>
              <w:rPr>
                <w:rFonts w:ascii="宋体" w:hAnsi="宋体" w:eastAsia="宋体"/>
                <w:kern w:val="0"/>
                <w:sz w:val="24"/>
                <w:szCs w:val="24"/>
              </w:rPr>
              <w:t>（</w:t>
            </w:r>
            <w:r>
              <w:rPr>
                <w:rFonts w:hint="eastAsia" w:eastAsia="宋体"/>
                <w:kern w:val="0"/>
                <w:sz w:val="24"/>
                <w:szCs w:val="24"/>
              </w:rPr>
              <w:t>13</w:t>
            </w:r>
            <w:r>
              <w:rPr>
                <w:rFonts w:ascii="宋体" w:hAnsi="宋体" w:eastAsia="宋体"/>
                <w:kern w:val="0"/>
                <w:sz w:val="24"/>
                <w:szCs w:val="24"/>
              </w:rPr>
              <w:t>分）</w:t>
            </w:r>
          </w:p>
          <w:p>
            <w:pPr>
              <w:widowControl/>
              <w:spacing w:line="390" w:lineRule="exact"/>
              <w:jc w:val="center"/>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eastAsia="宋体"/>
                <w:kern w:val="0"/>
                <w:sz w:val="24"/>
                <w:szCs w:val="24"/>
              </w:rPr>
            </w:pPr>
            <w:r>
              <w:rPr>
                <w:rFonts w:ascii="宋体" w:hAnsi="宋体" w:eastAsia="宋体"/>
                <w:kern w:val="0"/>
                <w:sz w:val="24"/>
                <w:szCs w:val="24"/>
              </w:rPr>
              <w:t>立项</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规范性</w:t>
            </w:r>
          </w:p>
          <w:p>
            <w:pPr>
              <w:widowControl/>
              <w:spacing w:line="39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ascii="宋体" w:hAnsi="宋体" w:eastAsia="宋体"/>
                <w:kern w:val="0"/>
                <w:sz w:val="24"/>
                <w:szCs w:val="24"/>
              </w:rPr>
              <w:t>项目的申请、设立过程是否符合相关要求。</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、项目是否按照规定的程序申请设立；</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2</w:t>
            </w:r>
            <w:r>
              <w:rPr>
                <w:rFonts w:ascii="宋体" w:hAnsi="宋体" w:eastAsia="宋体"/>
                <w:kern w:val="0"/>
                <w:sz w:val="24"/>
                <w:szCs w:val="24"/>
              </w:rPr>
              <w:t>、所提交的文件、材料是否符合相关要求；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3</w:t>
            </w:r>
            <w:r>
              <w:rPr>
                <w:rFonts w:ascii="宋体" w:hAnsi="宋体" w:eastAsia="宋体"/>
                <w:kern w:val="0"/>
                <w:sz w:val="24"/>
                <w:szCs w:val="24"/>
              </w:rPr>
              <w:t>、项目事前是否经过必要的可行性研究、专家论证、风险评估、集体决策等。</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eastAsia="宋体"/>
                <w:kern w:val="0"/>
                <w:sz w:val="24"/>
                <w:szCs w:val="24"/>
              </w:rPr>
            </w:pPr>
            <w:r>
              <w:rPr>
                <w:rFonts w:ascii="宋体" w:hAnsi="宋体" w:eastAsia="宋体"/>
                <w:kern w:val="0"/>
                <w:sz w:val="24"/>
                <w:szCs w:val="24"/>
              </w:rPr>
              <w:t>绩效</w:t>
            </w:r>
          </w:p>
          <w:p>
            <w:pPr>
              <w:widowControl/>
              <w:spacing w:line="390" w:lineRule="exact"/>
              <w:jc w:val="center"/>
              <w:rPr>
                <w:rFonts w:ascii="宋体" w:hAnsi="宋体" w:eastAsia="宋体"/>
                <w:kern w:val="0"/>
                <w:sz w:val="24"/>
                <w:szCs w:val="24"/>
              </w:rPr>
            </w:pPr>
            <w:r>
              <w:rPr>
                <w:rFonts w:ascii="宋体" w:hAnsi="宋体" w:eastAsia="宋体"/>
                <w:kern w:val="0"/>
                <w:sz w:val="24"/>
                <w:szCs w:val="24"/>
              </w:rPr>
              <w:t>目标</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合理性</w:t>
            </w:r>
          </w:p>
          <w:p>
            <w:pPr>
              <w:widowControl/>
              <w:spacing w:line="39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5</w:t>
            </w:r>
            <w:r>
              <w:rPr>
                <w:rFonts w:ascii="宋体" w:hAnsi="宋体" w:eastAsia="宋体"/>
                <w:kern w:val="0"/>
                <w:sz w:val="21"/>
                <w:szCs w:val="21"/>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ascii="宋体" w:hAnsi="宋体" w:eastAsia="宋体"/>
                <w:kern w:val="0"/>
                <w:sz w:val="24"/>
                <w:szCs w:val="24"/>
              </w:rPr>
              <w:t>项目所设定的绩效目标是否依据充分，是否符合绩效目标管理要求，是否符合客观实际。</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、是否按绩效管理要求申报项目绩效目标；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w:t>
            </w:r>
            <w:r>
              <w:rPr>
                <w:rFonts w:ascii="宋体" w:hAnsi="宋体" w:eastAsia="宋体"/>
                <w:sz w:val="24"/>
                <w:szCs w:val="24"/>
              </w:rPr>
              <w:t>是否符合国家相关法律法规、国民经济发展规划和党委政府决策；</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3</w:t>
            </w:r>
            <w:r>
              <w:rPr>
                <w:rFonts w:ascii="宋体" w:hAnsi="宋体" w:eastAsia="宋体"/>
                <w:kern w:val="0"/>
                <w:sz w:val="24"/>
                <w:szCs w:val="24"/>
              </w:rPr>
              <w:t>、</w:t>
            </w:r>
            <w:r>
              <w:rPr>
                <w:rFonts w:ascii="宋体" w:hAnsi="宋体" w:eastAsia="宋体"/>
                <w:sz w:val="24"/>
                <w:szCs w:val="24"/>
              </w:rPr>
              <w:t>是否与项目单位或委托单位职责密切相关；</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4</w:t>
            </w:r>
            <w:r>
              <w:rPr>
                <w:rFonts w:ascii="宋体" w:hAnsi="宋体" w:eastAsia="宋体"/>
                <w:kern w:val="0"/>
                <w:sz w:val="24"/>
                <w:szCs w:val="24"/>
              </w:rPr>
              <w:t>、</w:t>
            </w:r>
            <w:r>
              <w:rPr>
                <w:rFonts w:ascii="宋体" w:hAnsi="宋体" w:eastAsia="宋体"/>
                <w:sz w:val="24"/>
                <w:szCs w:val="24"/>
              </w:rPr>
              <w:t>项目是否为促进事业发展所必需；</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5</w:t>
            </w:r>
            <w:r>
              <w:rPr>
                <w:rFonts w:ascii="宋体" w:hAnsi="宋体" w:eastAsia="宋体"/>
                <w:kern w:val="0"/>
                <w:sz w:val="24"/>
                <w:szCs w:val="24"/>
              </w:rPr>
              <w:t>、</w:t>
            </w:r>
            <w:r>
              <w:rPr>
                <w:rFonts w:ascii="宋体" w:hAnsi="宋体" w:eastAsia="宋体"/>
                <w:sz w:val="24"/>
                <w:szCs w:val="24"/>
              </w:rPr>
              <w:t>项目预期产出效益和效果是否符合正常的业绩水平。</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绩效</w:t>
            </w:r>
          </w:p>
          <w:p>
            <w:pPr>
              <w:widowControl/>
              <w:spacing w:line="360" w:lineRule="exact"/>
              <w:jc w:val="center"/>
              <w:rPr>
                <w:rFonts w:ascii="宋体" w:hAnsi="宋体" w:eastAsia="宋体"/>
                <w:kern w:val="0"/>
                <w:sz w:val="24"/>
                <w:szCs w:val="24"/>
              </w:rPr>
            </w:pPr>
            <w:r>
              <w:rPr>
                <w:rFonts w:ascii="宋体" w:hAnsi="宋体" w:eastAsia="宋体"/>
                <w:kern w:val="0"/>
                <w:sz w:val="24"/>
                <w:szCs w:val="24"/>
              </w:rPr>
              <w:t>指标</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明确性</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依据绩效目标设定的绩效指标是否清晰、细化、可衡量等，用以反映和考核项目绩效目标的明细化情况。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w:t>
            </w:r>
            <w:r>
              <w:rPr>
                <w:rFonts w:ascii="宋体" w:hAnsi="宋体" w:eastAsia="宋体"/>
                <w:sz w:val="24"/>
                <w:szCs w:val="24"/>
              </w:rPr>
              <w:t>是否将项目绩效目标细化分解为具体的绩效指标；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w:t>
            </w:r>
            <w:r>
              <w:rPr>
                <w:rFonts w:ascii="宋体" w:hAnsi="宋体" w:eastAsia="宋体"/>
                <w:sz w:val="24"/>
                <w:szCs w:val="24"/>
              </w:rPr>
              <w:t>是否通过清晰、可衡量的指标值予以体现；</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3</w:t>
            </w:r>
            <w:r>
              <w:rPr>
                <w:rFonts w:ascii="宋体" w:hAnsi="宋体" w:eastAsia="宋体"/>
                <w:kern w:val="0"/>
                <w:sz w:val="24"/>
                <w:szCs w:val="24"/>
              </w:rPr>
              <w:t>、</w:t>
            </w:r>
            <w:r>
              <w:rPr>
                <w:rFonts w:ascii="宋体" w:hAnsi="宋体" w:eastAsia="宋体"/>
                <w:sz w:val="24"/>
                <w:szCs w:val="24"/>
              </w:rPr>
              <w:t>指标值的设置是否符合政策要求和行业规定</w:t>
            </w:r>
            <w:r>
              <w:rPr>
                <w:rFonts w:ascii="宋体" w:hAnsi="宋体" w:eastAsia="宋体"/>
                <w:kern w:val="0"/>
                <w:sz w:val="24"/>
                <w:szCs w:val="24"/>
              </w:rPr>
              <w:t>；</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4</w:t>
            </w:r>
            <w:r>
              <w:rPr>
                <w:rFonts w:ascii="宋体" w:hAnsi="宋体" w:eastAsia="宋体"/>
                <w:kern w:val="0"/>
                <w:sz w:val="24"/>
                <w:szCs w:val="24"/>
              </w:rPr>
              <w:t>、是否与项目年度任务数或计划数相对应；</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5</w:t>
            </w:r>
            <w:r>
              <w:rPr>
                <w:rFonts w:ascii="宋体" w:hAnsi="宋体" w:eastAsia="宋体"/>
                <w:kern w:val="0"/>
                <w:sz w:val="24"/>
                <w:szCs w:val="24"/>
              </w:rPr>
              <w:t>、是否与预算确定的项目投资额或资金量相匹配。</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投入</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1</w:t>
            </w:r>
            <w:r>
              <w:rPr>
                <w:rFonts w:eastAsia="宋体"/>
                <w:kern w:val="0"/>
                <w:sz w:val="21"/>
                <w:szCs w:val="21"/>
              </w:rPr>
              <w:t>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资金</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落实</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2</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eastAsia="宋体"/>
                <w:kern w:val="0"/>
                <w:sz w:val="24"/>
                <w:szCs w:val="24"/>
              </w:rPr>
            </w:pPr>
            <w:r>
              <w:rPr>
                <w:rFonts w:ascii="宋体" w:hAnsi="宋体" w:eastAsia="宋体"/>
                <w:kern w:val="0"/>
                <w:sz w:val="24"/>
                <w:szCs w:val="24"/>
              </w:rPr>
              <w:t>资金</w:t>
            </w:r>
          </w:p>
          <w:p>
            <w:pPr>
              <w:widowControl/>
              <w:spacing w:line="340" w:lineRule="exact"/>
              <w:jc w:val="center"/>
              <w:rPr>
                <w:rFonts w:hint="eastAsia" w:ascii="宋体" w:hAnsi="宋体" w:eastAsia="宋体"/>
                <w:kern w:val="0"/>
                <w:sz w:val="24"/>
                <w:szCs w:val="24"/>
              </w:rPr>
            </w:pPr>
            <w:r>
              <w:rPr>
                <w:rFonts w:ascii="宋体" w:hAnsi="宋体" w:eastAsia="宋体"/>
                <w:kern w:val="0"/>
                <w:sz w:val="24"/>
                <w:szCs w:val="24"/>
              </w:rPr>
              <w:t>到位率</w:t>
            </w:r>
          </w:p>
          <w:p>
            <w:pPr>
              <w:widowControl/>
              <w:spacing w:line="34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eastAsia="宋体"/>
                <w:kern w:val="0"/>
                <w:sz w:val="24"/>
                <w:szCs w:val="24"/>
              </w:rPr>
            </w:pPr>
            <w:r>
              <w:rPr>
                <w:rFonts w:ascii="宋体" w:hAnsi="宋体" w:eastAsia="宋体"/>
                <w:kern w:val="0"/>
                <w:sz w:val="24"/>
                <w:szCs w:val="24"/>
              </w:rPr>
              <w:t>实际到位资金与计划投入资金的比率，反映资金落实情况对项目实施的总体保障程度。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ascii="宋体" w:hAnsi="宋体" w:eastAsia="宋体"/>
                <w:kern w:val="0"/>
                <w:sz w:val="24"/>
                <w:szCs w:val="24"/>
              </w:rPr>
              <w:t>资金到位率</w:t>
            </w:r>
            <w:r>
              <w:rPr>
                <w:rFonts w:eastAsia="宋体"/>
                <w:kern w:val="0"/>
                <w:sz w:val="24"/>
                <w:szCs w:val="24"/>
              </w:rPr>
              <w:t>=</w:t>
            </w:r>
            <w:r>
              <w:rPr>
                <w:rFonts w:ascii="宋体" w:hAnsi="宋体" w:eastAsia="宋体"/>
                <w:kern w:val="0"/>
                <w:sz w:val="24"/>
                <w:szCs w:val="24"/>
              </w:rPr>
              <w:t>（本年度或项目期内实际到位资金</w:t>
            </w:r>
            <w:r>
              <w:rPr>
                <w:rFonts w:eastAsia="宋体"/>
                <w:b/>
                <w:bCs/>
                <w:kern w:val="0"/>
                <w:sz w:val="24"/>
                <w:szCs w:val="24"/>
              </w:rPr>
              <w:t>/</w:t>
            </w:r>
            <w:r>
              <w:rPr>
                <w:rFonts w:ascii="宋体" w:hAnsi="宋体" w:eastAsia="宋体"/>
                <w:kern w:val="0"/>
                <w:sz w:val="24"/>
                <w:szCs w:val="24"/>
              </w:rPr>
              <w:t>计划投入到具体项目的资金）</w:t>
            </w:r>
            <w:r>
              <w:rPr>
                <w:rFonts w:eastAsia="宋体"/>
                <w:kern w:val="0"/>
                <w:sz w:val="24"/>
                <w:szCs w:val="24"/>
              </w:rPr>
              <w:t>×100%</w:t>
            </w:r>
            <w:r>
              <w:rPr>
                <w:rFonts w:ascii="宋体" w:hAnsi="宋体" w:eastAsia="宋体"/>
                <w:kern w:val="0"/>
                <w:sz w:val="24"/>
                <w:szCs w:val="24"/>
              </w:rPr>
              <w:t>，全额到位或部分不到位但不影响项目进度的计满分，部分不到位并影响项目进度的按比例计分。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eastAsia="宋体"/>
                <w:kern w:val="0"/>
                <w:sz w:val="24"/>
                <w:szCs w:val="24"/>
              </w:rPr>
            </w:pPr>
            <w:r>
              <w:rPr>
                <w:rFonts w:ascii="宋体" w:hAnsi="宋体" w:eastAsia="宋体"/>
                <w:kern w:val="0"/>
                <w:sz w:val="24"/>
                <w:szCs w:val="24"/>
              </w:rPr>
              <w:t>到位</w:t>
            </w:r>
          </w:p>
          <w:p>
            <w:pPr>
              <w:widowControl/>
              <w:spacing w:line="340" w:lineRule="exact"/>
              <w:jc w:val="center"/>
              <w:rPr>
                <w:rFonts w:hint="eastAsia" w:ascii="宋体" w:hAnsi="宋体" w:eastAsia="宋体"/>
                <w:kern w:val="0"/>
                <w:sz w:val="24"/>
                <w:szCs w:val="24"/>
              </w:rPr>
            </w:pPr>
            <w:r>
              <w:rPr>
                <w:rFonts w:ascii="宋体" w:hAnsi="宋体" w:eastAsia="宋体"/>
                <w:kern w:val="0"/>
                <w:sz w:val="24"/>
                <w:szCs w:val="24"/>
              </w:rPr>
              <w:t>及时率</w:t>
            </w:r>
          </w:p>
          <w:p>
            <w:pPr>
              <w:widowControl/>
              <w:spacing w:line="34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eastAsia="宋体"/>
                <w:kern w:val="0"/>
                <w:sz w:val="24"/>
                <w:szCs w:val="24"/>
              </w:rPr>
            </w:pPr>
            <w:r>
              <w:rPr>
                <w:rFonts w:ascii="宋体" w:hAnsi="宋体" w:eastAsia="宋体"/>
                <w:kern w:val="0"/>
                <w:sz w:val="24"/>
                <w:szCs w:val="24"/>
              </w:rPr>
              <w:t>及时到位资金与应到位资金的比率，反映项目资金落实的及时性程度。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ascii="宋体" w:hAnsi="宋体" w:eastAsia="宋体"/>
                <w:kern w:val="0"/>
                <w:sz w:val="24"/>
                <w:szCs w:val="24"/>
              </w:rPr>
              <w:t>到位及时率</w:t>
            </w:r>
            <w:r>
              <w:rPr>
                <w:rFonts w:eastAsia="宋体"/>
                <w:kern w:val="0"/>
                <w:sz w:val="24"/>
                <w:szCs w:val="24"/>
              </w:rPr>
              <w:t>=</w:t>
            </w:r>
            <w:r>
              <w:rPr>
                <w:rFonts w:ascii="宋体" w:hAnsi="宋体" w:eastAsia="宋体"/>
                <w:kern w:val="0"/>
                <w:sz w:val="24"/>
                <w:szCs w:val="24"/>
              </w:rPr>
              <w:t>（及时到位资金</w:t>
            </w:r>
            <w:r>
              <w:rPr>
                <w:rFonts w:eastAsia="宋体"/>
                <w:kern w:val="0"/>
                <w:sz w:val="24"/>
                <w:szCs w:val="24"/>
              </w:rPr>
              <w:t>/</w:t>
            </w:r>
            <w:r>
              <w:rPr>
                <w:rFonts w:ascii="宋体" w:hAnsi="宋体" w:eastAsia="宋体"/>
                <w:kern w:val="0"/>
                <w:sz w:val="24"/>
                <w:szCs w:val="24"/>
              </w:rPr>
              <w:t>应到位资金）</w:t>
            </w:r>
            <w:r>
              <w:rPr>
                <w:rFonts w:eastAsia="宋体"/>
                <w:kern w:val="0"/>
                <w:sz w:val="24"/>
                <w:szCs w:val="24"/>
              </w:rPr>
              <w:t>×100%</w:t>
            </w:r>
            <w:r>
              <w:rPr>
                <w:rFonts w:ascii="宋体" w:hAnsi="宋体" w:eastAsia="宋体"/>
                <w:kern w:val="0"/>
                <w:sz w:val="24"/>
                <w:szCs w:val="24"/>
              </w:rPr>
              <w:t>，到位及时或部分到位不及时但不影响项目进度的计满分，部分到位不及时并影响项目进度的按比例计分。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过程</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25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宋体" w:hAnsi="宋体" w:eastAsia="宋体"/>
                <w:kern w:val="0"/>
                <w:sz w:val="24"/>
                <w:szCs w:val="24"/>
              </w:rPr>
            </w:pPr>
            <w:r>
              <w:rPr>
                <w:rFonts w:ascii="宋体" w:hAnsi="宋体" w:eastAsia="宋体"/>
                <w:kern w:val="0"/>
                <w:sz w:val="24"/>
                <w:szCs w:val="24"/>
              </w:rPr>
              <w:t>项目</w:t>
            </w:r>
            <w:r>
              <w:rPr>
                <w:rFonts w:eastAsia="宋体"/>
                <w:kern w:val="0"/>
                <w:sz w:val="24"/>
                <w:szCs w:val="24"/>
              </w:rPr>
              <w:t xml:space="preserve"> </w:t>
            </w:r>
          </w:p>
          <w:p>
            <w:pPr>
              <w:widowControl/>
              <w:spacing w:line="370" w:lineRule="exact"/>
              <w:jc w:val="center"/>
              <w:rPr>
                <w:rFonts w:hint="eastAsia" w:ascii="宋体" w:hAnsi="宋体" w:eastAsia="宋体"/>
                <w:kern w:val="0"/>
                <w:sz w:val="24"/>
                <w:szCs w:val="24"/>
              </w:rPr>
            </w:pPr>
            <w:r>
              <w:rPr>
                <w:rFonts w:ascii="宋体" w:hAnsi="宋体" w:eastAsia="宋体"/>
                <w:kern w:val="0"/>
                <w:sz w:val="24"/>
                <w:szCs w:val="24"/>
              </w:rPr>
              <w:t>管理</w:t>
            </w:r>
          </w:p>
          <w:p>
            <w:pPr>
              <w:widowControl/>
              <w:spacing w:line="37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1</w:t>
            </w:r>
            <w:r>
              <w:rPr>
                <w:rFonts w:hint="eastAsia" w:eastAsia="宋体"/>
                <w:kern w:val="0"/>
                <w:sz w:val="24"/>
                <w:szCs w:val="24"/>
              </w:rPr>
              <w:t>3</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eastAsia="宋体"/>
                <w:kern w:val="0"/>
                <w:sz w:val="24"/>
                <w:szCs w:val="24"/>
              </w:rPr>
            </w:pPr>
            <w:r>
              <w:rPr>
                <w:rFonts w:ascii="宋体" w:hAnsi="宋体" w:eastAsia="宋体"/>
                <w:kern w:val="0"/>
                <w:sz w:val="24"/>
                <w:szCs w:val="24"/>
              </w:rPr>
              <w:t>制度</w:t>
            </w:r>
          </w:p>
          <w:p>
            <w:pPr>
              <w:widowControl/>
              <w:spacing w:line="370" w:lineRule="exact"/>
              <w:jc w:val="center"/>
              <w:rPr>
                <w:rFonts w:ascii="宋体" w:hAnsi="宋体" w:eastAsia="宋体"/>
                <w:kern w:val="0"/>
                <w:sz w:val="24"/>
                <w:szCs w:val="24"/>
              </w:rPr>
            </w:pPr>
            <w:r>
              <w:rPr>
                <w:rFonts w:ascii="宋体" w:hAnsi="宋体" w:eastAsia="宋体"/>
                <w:kern w:val="0"/>
                <w:sz w:val="24"/>
                <w:szCs w:val="24"/>
              </w:rPr>
              <w:t>健全性</w:t>
            </w:r>
          </w:p>
          <w:p>
            <w:pPr>
              <w:widowControl/>
              <w:spacing w:line="37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2</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spacing w:line="370" w:lineRule="exact"/>
              <w:rPr>
                <w:rFonts w:eastAsia="宋体"/>
                <w:kern w:val="0"/>
                <w:sz w:val="24"/>
                <w:szCs w:val="24"/>
              </w:rPr>
            </w:pPr>
            <w:r>
              <w:rPr>
                <w:rFonts w:ascii="宋体" w:hAnsi="宋体" w:eastAsia="宋体"/>
                <w:sz w:val="24"/>
                <w:szCs w:val="24"/>
              </w:rPr>
              <w:t>项目单位的项目管理制度是否健全，用以反映和考核项目管理制度对项目顺利实施的保障情况。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1</w:t>
            </w:r>
            <w:r>
              <w:rPr>
                <w:rFonts w:ascii="宋体" w:hAnsi="宋体" w:eastAsia="宋体"/>
                <w:sz w:val="24"/>
                <w:szCs w:val="24"/>
              </w:rPr>
              <w:t>、 是否已制定或具有相应的项目管理制度；</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2</w:t>
            </w:r>
            <w:r>
              <w:rPr>
                <w:rFonts w:ascii="宋体" w:hAnsi="宋体" w:eastAsia="宋体"/>
                <w:sz w:val="24"/>
                <w:szCs w:val="24"/>
              </w:rPr>
              <w:t>、制度是否合法、合规、完整。</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eastAsia="宋体"/>
                <w:kern w:val="0"/>
                <w:sz w:val="24"/>
                <w:szCs w:val="24"/>
              </w:rPr>
            </w:pPr>
            <w:r>
              <w:rPr>
                <w:rFonts w:ascii="宋体" w:hAnsi="宋体" w:eastAsia="宋体"/>
                <w:kern w:val="0"/>
                <w:sz w:val="21"/>
                <w:szCs w:val="21"/>
              </w:rPr>
              <w:t>制度执行</w:t>
            </w:r>
            <w:r>
              <w:rPr>
                <w:rFonts w:ascii="宋体" w:hAnsi="宋体" w:eastAsia="宋体"/>
                <w:kern w:val="0"/>
                <w:sz w:val="24"/>
                <w:szCs w:val="24"/>
              </w:rPr>
              <w:t>有效性（</w:t>
            </w:r>
            <w:r>
              <w:rPr>
                <w:rFonts w:hint="eastAsia" w:eastAsia="宋体"/>
                <w:kern w:val="0"/>
                <w:sz w:val="24"/>
                <w:szCs w:val="24"/>
              </w:rPr>
              <w:t>8</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eastAsia="宋体"/>
                <w:kern w:val="0"/>
                <w:sz w:val="24"/>
                <w:szCs w:val="24"/>
              </w:rPr>
            </w:pPr>
            <w:r>
              <w:rPr>
                <w:rFonts w:ascii="宋体" w:hAnsi="宋体" w:eastAsia="宋体"/>
                <w:sz w:val="24"/>
                <w:szCs w:val="24"/>
              </w:rPr>
              <w:t>项目实施是否符合相关项目管理规定，有以反映和考核项目管理制度的有效执行情况。</w:t>
            </w:r>
          </w:p>
        </w:tc>
        <w:tc>
          <w:tcPr>
            <w:tcW w:w="626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宋体"/>
                <w:kern w:val="0"/>
                <w:sz w:val="24"/>
                <w:szCs w:val="24"/>
              </w:rPr>
            </w:pPr>
            <w:r>
              <w:rPr>
                <w:rFonts w:eastAsia="宋体"/>
                <w:sz w:val="24"/>
                <w:szCs w:val="24"/>
              </w:rPr>
              <w:t>1</w:t>
            </w:r>
            <w:r>
              <w:rPr>
                <w:rFonts w:ascii="宋体" w:hAnsi="宋体" w:eastAsia="宋体"/>
                <w:sz w:val="24"/>
                <w:szCs w:val="24"/>
              </w:rPr>
              <w:t>、是否遵守相关法律法规和项目管理规定；</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sz w:val="24"/>
                <w:szCs w:val="24"/>
              </w:rPr>
            </w:pPr>
            <w:r>
              <w:rPr>
                <w:rFonts w:eastAsia="宋体"/>
                <w:sz w:val="24"/>
                <w:szCs w:val="24"/>
              </w:rPr>
              <w:t>2</w:t>
            </w:r>
            <w:r>
              <w:rPr>
                <w:rFonts w:ascii="宋体" w:hAnsi="宋体" w:eastAsia="宋体"/>
                <w:sz w:val="24"/>
                <w:szCs w:val="24"/>
              </w:rPr>
              <w:t>、项目调整及支出调整手续是否完备；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3</w:t>
            </w:r>
            <w:r>
              <w:rPr>
                <w:rFonts w:ascii="宋体" w:hAnsi="宋体" w:eastAsia="宋体"/>
                <w:sz w:val="24"/>
                <w:szCs w:val="24"/>
              </w:rPr>
              <w:t>、项目合同书、验收报告、技术鉴定等资料是否齐全并及时归档；</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宋体"/>
                <w:sz w:val="24"/>
                <w:szCs w:val="24"/>
              </w:rPr>
            </w:pPr>
            <w:r>
              <w:rPr>
                <w:rFonts w:eastAsia="宋体"/>
                <w:sz w:val="24"/>
                <w:szCs w:val="24"/>
              </w:rPr>
              <w:t>4</w:t>
            </w:r>
            <w:r>
              <w:rPr>
                <w:rFonts w:ascii="宋体" w:hAnsi="宋体" w:eastAsia="宋体"/>
                <w:sz w:val="24"/>
                <w:szCs w:val="24"/>
              </w:rPr>
              <w:t>、项目实施的机构人员、场地设备、信息支撑等是否落实到位。</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70" w:lineRule="exact"/>
              <w:jc w:val="center"/>
              <w:rPr>
                <w:rFonts w:hint="eastAsia" w:ascii="宋体" w:hAnsi="宋体" w:eastAsia="宋体"/>
                <w:kern w:val="0"/>
                <w:sz w:val="24"/>
                <w:szCs w:val="24"/>
              </w:rPr>
            </w:pPr>
            <w:r>
              <w:rPr>
                <w:rFonts w:ascii="宋体" w:hAnsi="宋体" w:eastAsia="宋体"/>
                <w:kern w:val="0"/>
                <w:sz w:val="24"/>
                <w:szCs w:val="24"/>
              </w:rPr>
              <w:t>质量</w:t>
            </w:r>
          </w:p>
          <w:p>
            <w:pPr>
              <w:widowControl/>
              <w:spacing w:line="37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eastAsia="宋体"/>
                <w:kern w:val="0"/>
                <w:sz w:val="24"/>
                <w:szCs w:val="24"/>
              </w:rPr>
            </w:pPr>
            <w:r>
              <w:rPr>
                <w:rFonts w:ascii="宋体" w:hAnsi="宋体" w:eastAsia="宋体"/>
                <w:kern w:val="0"/>
                <w:sz w:val="24"/>
                <w:szCs w:val="24"/>
              </w:rPr>
              <w:t>项目单位是否为达到项目质量要求而采取了必需的措施。</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 xml:space="preserve">1. </w:t>
            </w:r>
            <w:r>
              <w:rPr>
                <w:rFonts w:ascii="宋体" w:hAnsi="宋体" w:eastAsia="宋体"/>
                <w:sz w:val="24"/>
                <w:szCs w:val="24"/>
              </w:rPr>
              <w:t>是否已制定或具有相应的项目质量要求或标准；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 xml:space="preserve">2. </w:t>
            </w:r>
            <w:r>
              <w:rPr>
                <w:rFonts w:ascii="宋体" w:hAnsi="宋体" w:eastAsia="宋体"/>
                <w:sz w:val="24"/>
                <w:szCs w:val="24"/>
              </w:rPr>
              <w:t>是否采取了相应的项目质量检查、验收等必需的控制措施或手段；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3</w:t>
            </w:r>
            <w:r>
              <w:rPr>
                <w:rFonts w:hint="eastAsia" w:ascii="宋体" w:hAnsi="宋体" w:eastAsia="宋体"/>
                <w:sz w:val="24"/>
                <w:szCs w:val="24"/>
              </w:rPr>
              <w:t>、</w:t>
            </w:r>
            <w:r>
              <w:rPr>
                <w:rFonts w:ascii="宋体" w:hAnsi="宋体" w:eastAsia="宋体"/>
                <w:sz w:val="24"/>
                <w:szCs w:val="24"/>
              </w:rPr>
              <w:t>项目质量是否符合要求。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管理</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12</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制度</w:t>
            </w:r>
          </w:p>
          <w:p>
            <w:pPr>
              <w:widowControl/>
              <w:spacing w:line="36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2</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财务制度是否健全。</w:t>
            </w:r>
            <w:r>
              <w:rPr>
                <w:rFonts w:ascii="宋体" w:hAnsi="宋体" w:eastAsia="宋体"/>
                <w:sz w:val="24"/>
                <w:szCs w:val="24"/>
              </w:rPr>
              <w:t>反映项目财务管理制度对项目顺利实施的保障情况。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宋体"/>
                <w:kern w:val="0"/>
                <w:sz w:val="24"/>
                <w:szCs w:val="24"/>
              </w:rPr>
            </w:pPr>
            <w:r>
              <w:rPr>
                <w:rFonts w:eastAsia="宋体"/>
                <w:sz w:val="24"/>
                <w:szCs w:val="24"/>
              </w:rPr>
              <w:t>1</w:t>
            </w:r>
            <w:r>
              <w:rPr>
                <w:rFonts w:ascii="宋体" w:hAnsi="宋体" w:eastAsia="宋体"/>
                <w:sz w:val="24"/>
                <w:szCs w:val="24"/>
              </w:rPr>
              <w:t>、是否已制定或具有相应的项目资金管理办法和其他相关的财务管理制度；</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宋体"/>
                <w:kern w:val="0"/>
                <w:sz w:val="24"/>
                <w:szCs w:val="24"/>
              </w:rPr>
            </w:pPr>
            <w:r>
              <w:rPr>
                <w:rFonts w:eastAsia="宋体"/>
                <w:sz w:val="24"/>
                <w:szCs w:val="24"/>
              </w:rPr>
              <w:t>2</w:t>
            </w:r>
            <w:r>
              <w:rPr>
                <w:rFonts w:ascii="宋体" w:hAnsi="宋体" w:eastAsia="宋体"/>
                <w:sz w:val="24"/>
                <w:szCs w:val="24"/>
              </w:rPr>
              <w:t>、制度是否符合国家财经法规和财务管理制度以及有关专项资金管理办法的规定。</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eastAsia="宋体"/>
                <w:kern w:val="0"/>
                <w:sz w:val="24"/>
                <w:szCs w:val="24"/>
              </w:rPr>
            </w:pPr>
            <w:r>
              <w:rPr>
                <w:rFonts w:ascii="宋体" w:hAnsi="宋体" w:eastAsia="宋体"/>
                <w:kern w:val="0"/>
                <w:sz w:val="24"/>
                <w:szCs w:val="24"/>
              </w:rPr>
              <w:t>过程</w:t>
            </w:r>
          </w:p>
          <w:p>
            <w:pPr>
              <w:spacing w:line="360" w:lineRule="exact"/>
              <w:jc w:val="center"/>
            </w:pPr>
            <w:r>
              <w:rPr>
                <w:rFonts w:ascii="宋体" w:hAnsi="宋体" w:eastAsia="宋体"/>
                <w:kern w:val="0"/>
                <w:sz w:val="21"/>
                <w:szCs w:val="21"/>
              </w:rPr>
              <w:t>（</w:t>
            </w:r>
            <w:r>
              <w:rPr>
                <w:rFonts w:hint="eastAsia" w:eastAsia="宋体"/>
                <w:kern w:val="0"/>
                <w:sz w:val="21"/>
                <w:szCs w:val="21"/>
              </w:rPr>
              <w:t>25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kern w:val="0"/>
                <w:sz w:val="24"/>
                <w:szCs w:val="24"/>
              </w:rPr>
            </w:pPr>
            <w:r>
              <w:rPr>
                <w:rFonts w:ascii="宋体" w:hAnsi="宋体" w:eastAsia="宋体"/>
                <w:kern w:val="0"/>
                <w:sz w:val="24"/>
                <w:szCs w:val="24"/>
              </w:rPr>
              <w:t>财务</w:t>
            </w:r>
          </w:p>
          <w:p>
            <w:pPr>
              <w:spacing w:line="360" w:lineRule="exact"/>
              <w:jc w:val="center"/>
              <w:rPr>
                <w:rFonts w:hint="eastAsia" w:ascii="宋体" w:hAnsi="宋体" w:eastAsia="宋体"/>
                <w:kern w:val="0"/>
                <w:sz w:val="24"/>
                <w:szCs w:val="24"/>
              </w:rPr>
            </w:pPr>
            <w:r>
              <w:rPr>
                <w:rFonts w:ascii="宋体" w:hAnsi="宋体" w:eastAsia="宋体"/>
                <w:kern w:val="0"/>
                <w:sz w:val="24"/>
                <w:szCs w:val="24"/>
              </w:rPr>
              <w:t>管理</w:t>
            </w:r>
            <w:r>
              <w:rPr>
                <w:rFonts w:eastAsia="宋体"/>
                <w:kern w:val="0"/>
                <w:sz w:val="24"/>
                <w:szCs w:val="24"/>
              </w:rPr>
              <w:t xml:space="preserve"> </w:t>
            </w:r>
          </w:p>
          <w:p>
            <w:pPr>
              <w:spacing w:line="360" w:lineRule="exact"/>
              <w:jc w:val="center"/>
            </w:pPr>
            <w:r>
              <w:rPr>
                <w:rFonts w:ascii="宋体" w:hAnsi="宋体" w:eastAsia="宋体"/>
                <w:kern w:val="0"/>
                <w:sz w:val="24"/>
                <w:szCs w:val="24"/>
              </w:rPr>
              <w:t>（</w:t>
            </w:r>
            <w:r>
              <w:rPr>
                <w:rFonts w:hint="eastAsia" w:eastAsia="宋体"/>
                <w:kern w:val="0"/>
                <w:sz w:val="24"/>
                <w:szCs w:val="24"/>
              </w:rPr>
              <w:t>12</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sz w:val="24"/>
                <w:szCs w:val="24"/>
              </w:rPr>
            </w:pPr>
            <w:r>
              <w:rPr>
                <w:rFonts w:ascii="宋体" w:hAnsi="宋体" w:eastAsia="宋体"/>
                <w:sz w:val="24"/>
                <w:szCs w:val="24"/>
              </w:rPr>
              <w:t>资金</w:t>
            </w:r>
          </w:p>
          <w:p>
            <w:pPr>
              <w:widowControl/>
              <w:spacing w:line="360" w:lineRule="exact"/>
              <w:jc w:val="center"/>
              <w:rPr>
                <w:rFonts w:eastAsia="宋体"/>
                <w:sz w:val="24"/>
                <w:szCs w:val="24"/>
              </w:rPr>
            </w:pPr>
            <w:r>
              <w:rPr>
                <w:rFonts w:ascii="宋体" w:hAnsi="宋体" w:eastAsia="宋体"/>
                <w:sz w:val="24"/>
                <w:szCs w:val="24"/>
              </w:rPr>
              <w:t>管理</w:t>
            </w:r>
          </w:p>
          <w:p>
            <w:pPr>
              <w:widowControl/>
              <w:spacing w:line="360" w:lineRule="exact"/>
              <w:jc w:val="center"/>
              <w:rPr>
                <w:rFonts w:eastAsia="宋体"/>
                <w:sz w:val="24"/>
                <w:szCs w:val="24"/>
              </w:rPr>
            </w:pPr>
            <w:r>
              <w:rPr>
                <w:rFonts w:ascii="宋体" w:hAnsi="宋体" w:eastAsia="宋体"/>
                <w:sz w:val="24"/>
                <w:szCs w:val="24"/>
              </w:rPr>
              <w:t>（</w:t>
            </w:r>
            <w:r>
              <w:rPr>
                <w:rFonts w:hint="eastAsia" w:eastAsia="宋体"/>
                <w:sz w:val="24"/>
                <w:szCs w:val="24"/>
              </w:rPr>
              <w:t>7</w:t>
            </w:r>
            <w:r>
              <w:rPr>
                <w:rFonts w:ascii="宋体" w:hAnsi="宋体" w:eastAsia="宋体"/>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sz w:val="24"/>
                <w:szCs w:val="24"/>
              </w:rPr>
            </w:pPr>
            <w:r>
              <w:rPr>
                <w:rFonts w:ascii="宋体" w:hAnsi="宋体" w:eastAsia="宋体"/>
                <w:sz w:val="24"/>
                <w:szCs w:val="24"/>
              </w:rPr>
              <w:t>项目资金使用和管理是否符合相关的财务管理制度规定，用以反映和考核项目资金的规范运行情况。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1</w:t>
            </w:r>
            <w:r>
              <w:rPr>
                <w:rFonts w:ascii="宋体" w:hAnsi="宋体" w:eastAsia="宋体"/>
                <w:sz w:val="24"/>
                <w:szCs w:val="24"/>
              </w:rPr>
              <w:t>、是否按规定进行了财政投资评审；</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2</w:t>
            </w:r>
            <w:r>
              <w:rPr>
                <w:rFonts w:ascii="宋体" w:hAnsi="宋体" w:eastAsia="宋体"/>
                <w:sz w:val="24"/>
                <w:szCs w:val="24"/>
              </w:rPr>
              <w:t>、财务管理制度是否得到有效执行；</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3</w:t>
            </w:r>
            <w:r>
              <w:rPr>
                <w:rFonts w:ascii="宋体" w:hAnsi="宋体" w:eastAsia="宋体"/>
                <w:sz w:val="24"/>
                <w:szCs w:val="24"/>
              </w:rPr>
              <w:t>、资金的拨付是否有完整的审批程序和手续；</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4</w:t>
            </w:r>
            <w:r>
              <w:rPr>
                <w:rFonts w:ascii="宋体" w:hAnsi="宋体" w:eastAsia="宋体"/>
                <w:sz w:val="24"/>
                <w:szCs w:val="24"/>
              </w:rPr>
              <w:t>、资金的支付是否符合支付管理的流程和要求；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5</w:t>
            </w:r>
            <w:r>
              <w:rPr>
                <w:rFonts w:ascii="宋体" w:hAnsi="宋体" w:eastAsia="宋体"/>
                <w:sz w:val="24"/>
                <w:szCs w:val="24"/>
              </w:rPr>
              <w:t>、项目的重大开支是否经过评估认证；</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6</w:t>
            </w:r>
            <w:r>
              <w:rPr>
                <w:rFonts w:ascii="宋体" w:hAnsi="宋体" w:eastAsia="宋体"/>
                <w:sz w:val="24"/>
                <w:szCs w:val="24"/>
              </w:rPr>
              <w:t>、是否符合项目预算批复或合同规定的用途；</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7</w:t>
            </w:r>
            <w:r>
              <w:rPr>
                <w:rFonts w:ascii="宋体" w:hAnsi="宋体" w:eastAsia="宋体"/>
                <w:sz w:val="24"/>
                <w:szCs w:val="24"/>
              </w:rPr>
              <w:t>、是否存在截留、挤占、挪用、虚列支出等情况。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监控</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是否为保障资金的安全、规范运行而采取了必要的监控措施。</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、是否已制定或具有相应的监控机制；</w:t>
            </w:r>
            <w:r>
              <w:rPr>
                <w:rFonts w:ascii="宋体" w:hAnsi="宋体" w:eastAsia="宋体"/>
                <w:sz w:val="24"/>
                <w:szCs w:val="24"/>
              </w:rPr>
              <w:t>相关岗位设置是否符合内控要求；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、是否采取了相应的财务检查等必要的监控措施或手段。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3</w:t>
            </w:r>
            <w:r>
              <w:rPr>
                <w:rFonts w:ascii="宋体" w:hAnsi="宋体" w:eastAsia="宋体"/>
                <w:kern w:val="0"/>
                <w:sz w:val="24"/>
                <w:szCs w:val="24"/>
              </w:rPr>
              <w:t>、成本是否得到有效的控制，是否发生不必要的支出。</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产出</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w:t>
            </w:r>
            <w:r>
              <w:rPr>
                <w:rFonts w:eastAsia="宋体"/>
                <w:kern w:val="0"/>
                <w:sz w:val="21"/>
                <w:szCs w:val="21"/>
              </w:rPr>
              <w:t>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产出</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eastAsia="宋体"/>
                <w:kern w:val="0"/>
                <w:sz w:val="24"/>
                <w:szCs w:val="24"/>
              </w:rPr>
              <w:t>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kern w:val="0"/>
                <w:sz w:val="24"/>
                <w:szCs w:val="24"/>
              </w:rPr>
            </w:pPr>
            <w:r>
              <w:rPr>
                <w:rFonts w:ascii="宋体" w:hAnsi="宋体" w:eastAsia="宋体"/>
                <w:kern w:val="0"/>
                <w:sz w:val="24"/>
                <w:szCs w:val="24"/>
              </w:rPr>
              <w:t>计划</w:t>
            </w:r>
          </w:p>
          <w:p>
            <w:pPr>
              <w:widowControl/>
              <w:spacing w:line="400" w:lineRule="exact"/>
              <w:jc w:val="center"/>
              <w:rPr>
                <w:rFonts w:hint="eastAsia" w:ascii="宋体" w:hAnsi="宋体" w:eastAsia="宋体"/>
                <w:kern w:val="0"/>
                <w:sz w:val="24"/>
                <w:szCs w:val="24"/>
              </w:rPr>
            </w:pPr>
            <w:r>
              <w:rPr>
                <w:rFonts w:ascii="宋体" w:hAnsi="宋体" w:eastAsia="宋体"/>
                <w:kern w:val="0"/>
                <w:sz w:val="24"/>
                <w:szCs w:val="24"/>
              </w:rPr>
              <w:t>完成率</w:t>
            </w:r>
          </w:p>
          <w:p>
            <w:pPr>
              <w:widowControl/>
              <w:spacing w:line="40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宋体"/>
                <w:kern w:val="0"/>
                <w:sz w:val="24"/>
                <w:szCs w:val="24"/>
              </w:rPr>
            </w:pPr>
            <w:r>
              <w:rPr>
                <w:rFonts w:ascii="宋体" w:hAnsi="宋体" w:eastAsia="宋体"/>
                <w:kern w:val="0"/>
                <w:sz w:val="24"/>
                <w:szCs w:val="24"/>
              </w:rPr>
              <w:t>项目实施的实际产出数与计划产出数的比率，反映项目产出数量目标的实现程度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宋体"/>
                <w:kern w:val="0"/>
                <w:sz w:val="24"/>
                <w:szCs w:val="24"/>
              </w:rPr>
            </w:pPr>
            <w:r>
              <w:rPr>
                <w:rFonts w:ascii="宋体" w:hAnsi="宋体" w:eastAsia="宋体"/>
                <w:kern w:val="0"/>
                <w:sz w:val="24"/>
                <w:szCs w:val="24"/>
              </w:rPr>
              <w:t>计划完成率</w:t>
            </w:r>
            <w:r>
              <w:rPr>
                <w:rFonts w:eastAsia="宋体"/>
                <w:kern w:val="0"/>
                <w:sz w:val="24"/>
                <w:szCs w:val="24"/>
              </w:rPr>
              <w:t>=</w:t>
            </w:r>
            <w:r>
              <w:rPr>
                <w:rFonts w:ascii="宋体" w:hAnsi="宋体" w:eastAsia="宋体"/>
                <w:kern w:val="0"/>
                <w:sz w:val="24"/>
                <w:szCs w:val="24"/>
              </w:rPr>
              <w:t>（本年度或项目期内实际产出的产品或提供的服务数量</w:t>
            </w:r>
            <w:r>
              <w:rPr>
                <w:rFonts w:eastAsia="宋体"/>
                <w:kern w:val="0"/>
                <w:sz w:val="24"/>
                <w:szCs w:val="24"/>
              </w:rPr>
              <w:t>/</w:t>
            </w:r>
            <w:r>
              <w:rPr>
                <w:rFonts w:ascii="宋体" w:hAnsi="宋体" w:eastAsia="宋体"/>
                <w:kern w:val="0"/>
                <w:sz w:val="24"/>
                <w:szCs w:val="24"/>
              </w:rPr>
              <w:t>计划产出数量）</w:t>
            </w:r>
            <w:r>
              <w:rPr>
                <w:rFonts w:eastAsia="宋体"/>
                <w:kern w:val="0"/>
                <w:sz w:val="24"/>
                <w:szCs w:val="24"/>
              </w:rPr>
              <w:t>×100%</w:t>
            </w:r>
            <w:r>
              <w:rPr>
                <w:rFonts w:ascii="宋体" w:hAnsi="宋体" w:eastAsia="宋体"/>
                <w:kern w:val="0"/>
                <w:sz w:val="24"/>
                <w:szCs w:val="24"/>
              </w:rPr>
              <w:t>。按比例计分。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kern w:val="0"/>
                <w:sz w:val="24"/>
                <w:szCs w:val="24"/>
                <w:lang w:val="en-US" w:eastAsia="zh-CN"/>
              </w:rPr>
            </w:pPr>
            <w:r>
              <w:rPr>
                <w:rFonts w:hint="eastAsia" w:eastAsia="宋体"/>
                <w:kern w:val="0"/>
                <w:sz w:val="24"/>
                <w:szCs w:val="24"/>
                <w:lang w:val="en-US" w:eastAsia="zh-CN"/>
              </w:rPr>
              <w:t>10</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kern w:val="0"/>
                <w:sz w:val="24"/>
                <w:szCs w:val="24"/>
              </w:rPr>
            </w:pPr>
            <w:r>
              <w:rPr>
                <w:rFonts w:ascii="宋体" w:hAnsi="宋体" w:eastAsia="宋体"/>
                <w:kern w:val="0"/>
                <w:sz w:val="24"/>
                <w:szCs w:val="24"/>
              </w:rPr>
              <w:t>完成</w:t>
            </w:r>
          </w:p>
          <w:p>
            <w:pPr>
              <w:widowControl/>
              <w:spacing w:line="400" w:lineRule="exact"/>
              <w:jc w:val="center"/>
              <w:rPr>
                <w:rFonts w:hint="eastAsia" w:ascii="宋体" w:hAnsi="宋体" w:eastAsia="宋体"/>
                <w:kern w:val="0"/>
                <w:sz w:val="24"/>
                <w:szCs w:val="24"/>
              </w:rPr>
            </w:pPr>
            <w:r>
              <w:rPr>
                <w:rFonts w:ascii="宋体" w:hAnsi="宋体" w:eastAsia="宋体"/>
                <w:kern w:val="0"/>
                <w:sz w:val="24"/>
                <w:szCs w:val="24"/>
              </w:rPr>
              <w:t>及时率</w:t>
            </w:r>
          </w:p>
          <w:p>
            <w:pPr>
              <w:widowControl/>
              <w:spacing w:line="40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宋体"/>
                <w:kern w:val="0"/>
                <w:sz w:val="24"/>
                <w:szCs w:val="24"/>
              </w:rPr>
            </w:pPr>
            <w:r>
              <w:rPr>
                <w:rFonts w:ascii="宋体" w:hAnsi="宋体" w:eastAsia="宋体"/>
                <w:kern w:val="0"/>
                <w:sz w:val="24"/>
                <w:szCs w:val="24"/>
              </w:rPr>
              <w:t>项目实际提前完成时间与计划完成时间的比率，反映项目产出时效目标的实现程度。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宋体"/>
                <w:kern w:val="0"/>
                <w:sz w:val="24"/>
                <w:szCs w:val="24"/>
              </w:rPr>
            </w:pPr>
            <w:r>
              <w:rPr>
                <w:rFonts w:ascii="宋体" w:hAnsi="宋体" w:eastAsia="宋体"/>
                <w:kern w:val="0"/>
                <w:sz w:val="24"/>
                <w:szCs w:val="24"/>
              </w:rPr>
              <w:t>完成及时率</w:t>
            </w:r>
            <w:r>
              <w:rPr>
                <w:rFonts w:eastAsia="宋体"/>
                <w:kern w:val="0"/>
                <w:sz w:val="24"/>
                <w:szCs w:val="24"/>
              </w:rPr>
              <w:t>=[</w:t>
            </w:r>
            <w:r>
              <w:rPr>
                <w:rFonts w:ascii="宋体" w:hAnsi="宋体" w:eastAsia="宋体"/>
                <w:kern w:val="0"/>
                <w:sz w:val="24"/>
                <w:szCs w:val="24"/>
              </w:rPr>
              <w:t>（计划完成时间</w:t>
            </w:r>
            <w:r>
              <w:rPr>
                <w:rFonts w:eastAsia="宋体"/>
                <w:kern w:val="0"/>
                <w:sz w:val="24"/>
                <w:szCs w:val="24"/>
              </w:rPr>
              <w:t>—</w:t>
            </w:r>
            <w:r>
              <w:rPr>
                <w:rFonts w:ascii="宋体" w:hAnsi="宋体" w:eastAsia="宋体"/>
                <w:kern w:val="0"/>
                <w:sz w:val="24"/>
                <w:szCs w:val="24"/>
              </w:rPr>
              <w:t>实际完成时间）</w:t>
            </w:r>
            <w:r>
              <w:rPr>
                <w:rFonts w:eastAsia="宋体"/>
                <w:kern w:val="0"/>
                <w:sz w:val="24"/>
                <w:szCs w:val="24"/>
              </w:rPr>
              <w:t>/</w:t>
            </w:r>
            <w:r>
              <w:rPr>
                <w:rFonts w:ascii="宋体" w:hAnsi="宋体" w:eastAsia="宋体"/>
                <w:kern w:val="0"/>
                <w:sz w:val="24"/>
                <w:szCs w:val="24"/>
              </w:rPr>
              <w:t>计划完成时间</w:t>
            </w:r>
            <w:r>
              <w:rPr>
                <w:rFonts w:eastAsia="宋体"/>
                <w:kern w:val="0"/>
                <w:sz w:val="24"/>
                <w:szCs w:val="24"/>
              </w:rPr>
              <w:t>]×100%</w:t>
            </w:r>
            <w:r>
              <w:rPr>
                <w:rFonts w:ascii="宋体" w:hAnsi="宋体" w:eastAsia="宋体"/>
                <w:kern w:val="0"/>
                <w:sz w:val="24"/>
                <w:szCs w:val="24"/>
              </w:rPr>
              <w:t>。及时完成的或未及时完成但不影响项目总进度的计满分，影响总进度的按比例计分。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kern w:val="0"/>
                <w:sz w:val="24"/>
                <w:szCs w:val="24"/>
                <w:lang w:eastAsia="zh-CN"/>
              </w:rPr>
            </w:pPr>
            <w:r>
              <w:rPr>
                <w:rFonts w:hint="eastAsia" w:eastAsia="宋体"/>
                <w:kern w:val="0"/>
                <w:sz w:val="24"/>
                <w:szCs w:val="24"/>
                <w:lang w:val="en-US" w:eastAsia="zh-CN"/>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产出</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w:t>
            </w:r>
            <w:r>
              <w:rPr>
                <w:rFonts w:eastAsia="宋体"/>
                <w:kern w:val="0"/>
                <w:sz w:val="21"/>
                <w:szCs w:val="21"/>
              </w:rPr>
              <w:t>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产出</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eastAsia="宋体"/>
                <w:kern w:val="0"/>
                <w:sz w:val="24"/>
                <w:szCs w:val="24"/>
              </w:rPr>
              <w:t>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质量</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达标率</w:t>
            </w:r>
          </w:p>
          <w:p>
            <w:pPr>
              <w:widowControl/>
              <w:spacing w:line="28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项目完成的质量达标产出数与实际产出数的比率，反映项目产出质量目标的实现程度。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质量达标率</w:t>
            </w:r>
            <w:r>
              <w:rPr>
                <w:rFonts w:eastAsia="宋体"/>
                <w:kern w:val="0"/>
                <w:sz w:val="24"/>
                <w:szCs w:val="24"/>
              </w:rPr>
              <w:t>=</w:t>
            </w:r>
            <w:r>
              <w:rPr>
                <w:rFonts w:ascii="宋体" w:hAnsi="宋体" w:eastAsia="宋体"/>
                <w:kern w:val="0"/>
                <w:sz w:val="24"/>
                <w:szCs w:val="24"/>
              </w:rPr>
              <w:t>（本年度或项目期内实际达到既定质量标准的产品或服务数量</w:t>
            </w:r>
            <w:r>
              <w:rPr>
                <w:rFonts w:eastAsia="宋体"/>
                <w:b/>
                <w:bCs/>
                <w:kern w:val="0"/>
                <w:sz w:val="24"/>
                <w:szCs w:val="24"/>
              </w:rPr>
              <w:t>/</w:t>
            </w:r>
            <w:r>
              <w:rPr>
                <w:rFonts w:ascii="宋体" w:hAnsi="宋体" w:eastAsia="宋体"/>
                <w:kern w:val="0"/>
                <w:sz w:val="24"/>
                <w:szCs w:val="24"/>
              </w:rPr>
              <w:t>实际产出数）</w:t>
            </w:r>
            <w:r>
              <w:rPr>
                <w:rFonts w:eastAsia="宋体"/>
                <w:kern w:val="0"/>
                <w:sz w:val="24"/>
                <w:szCs w:val="24"/>
              </w:rPr>
              <w:t>×100%</w:t>
            </w:r>
            <w:r>
              <w:rPr>
                <w:rFonts w:ascii="宋体" w:hAnsi="宋体" w:eastAsia="宋体"/>
                <w:kern w:val="0"/>
                <w:sz w:val="24"/>
                <w:szCs w:val="24"/>
              </w:rPr>
              <w:t>。按比例计分。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成本</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节约率</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完成项目计划工作目标的实际节约成本与计划成本的比率，反映项目的成本节约程度。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成本节约率</w:t>
            </w:r>
            <w:r>
              <w:rPr>
                <w:rFonts w:eastAsia="宋体"/>
                <w:kern w:val="0"/>
                <w:sz w:val="24"/>
                <w:szCs w:val="24"/>
              </w:rPr>
              <w:t>=[</w:t>
            </w:r>
            <w:r>
              <w:rPr>
                <w:rFonts w:ascii="宋体" w:hAnsi="宋体" w:eastAsia="宋体"/>
                <w:kern w:val="0"/>
                <w:sz w:val="24"/>
                <w:szCs w:val="24"/>
              </w:rPr>
              <w:t>（计划成本</w:t>
            </w:r>
            <w:r>
              <w:rPr>
                <w:rFonts w:eastAsia="宋体"/>
                <w:kern w:val="0"/>
                <w:sz w:val="24"/>
                <w:szCs w:val="24"/>
              </w:rPr>
              <w:t>—</w:t>
            </w:r>
            <w:r>
              <w:rPr>
                <w:rFonts w:ascii="宋体" w:hAnsi="宋体" w:eastAsia="宋体"/>
                <w:kern w:val="0"/>
                <w:sz w:val="24"/>
                <w:szCs w:val="24"/>
              </w:rPr>
              <w:t>实际成本）</w:t>
            </w:r>
            <w:r>
              <w:rPr>
                <w:rFonts w:eastAsia="宋体"/>
                <w:b/>
                <w:bCs/>
                <w:kern w:val="0"/>
                <w:sz w:val="24"/>
                <w:szCs w:val="24"/>
              </w:rPr>
              <w:t>/</w:t>
            </w:r>
            <w:r>
              <w:rPr>
                <w:rFonts w:ascii="宋体" w:hAnsi="宋体" w:eastAsia="宋体"/>
                <w:kern w:val="0"/>
                <w:sz w:val="24"/>
                <w:szCs w:val="24"/>
              </w:rPr>
              <w:t>计划成本</w:t>
            </w:r>
            <w:r>
              <w:rPr>
                <w:rFonts w:eastAsia="宋体"/>
                <w:kern w:val="0"/>
                <w:sz w:val="24"/>
                <w:szCs w:val="24"/>
              </w:rPr>
              <w:t>]×100%</w:t>
            </w:r>
            <w:r>
              <w:rPr>
                <w:rFonts w:ascii="宋体" w:hAnsi="宋体" w:eastAsia="宋体"/>
                <w:kern w:val="0"/>
                <w:sz w:val="24"/>
                <w:szCs w:val="24"/>
              </w:rPr>
              <w:t>。</w:t>
            </w:r>
            <w:r>
              <w:rPr>
                <w:rFonts w:hint="eastAsia" w:ascii="宋体" w:hAnsi="宋体" w:eastAsia="宋体"/>
                <w:kern w:val="0"/>
                <w:sz w:val="24"/>
                <w:szCs w:val="24"/>
              </w:rPr>
              <w:t>大于</w:t>
            </w:r>
            <w:r>
              <w:rPr>
                <w:rFonts w:hint="eastAsia" w:eastAsia="宋体"/>
                <w:kern w:val="0"/>
                <w:sz w:val="24"/>
                <w:szCs w:val="24"/>
              </w:rPr>
              <w:t>0</w:t>
            </w:r>
            <w:r>
              <w:rPr>
                <w:rFonts w:ascii="宋体" w:hAnsi="宋体" w:eastAsia="宋体"/>
                <w:kern w:val="0"/>
                <w:sz w:val="24"/>
                <w:szCs w:val="24"/>
              </w:rPr>
              <w:t>计</w:t>
            </w:r>
            <w:r>
              <w:rPr>
                <w:rFonts w:hint="eastAsia" w:eastAsia="宋体"/>
                <w:kern w:val="0"/>
                <w:sz w:val="24"/>
                <w:szCs w:val="24"/>
              </w:rPr>
              <w:t>10</w:t>
            </w:r>
            <w:r>
              <w:rPr>
                <w:rFonts w:ascii="宋体" w:hAnsi="宋体" w:eastAsia="宋体"/>
                <w:kern w:val="0"/>
                <w:sz w:val="24"/>
                <w:szCs w:val="24"/>
              </w:rPr>
              <w:t>分</w:t>
            </w:r>
            <w:r>
              <w:rPr>
                <w:rFonts w:hint="eastAsia" w:ascii="宋体" w:hAnsi="宋体" w:eastAsia="宋体"/>
                <w:kern w:val="0"/>
                <w:sz w:val="24"/>
                <w:szCs w:val="24"/>
              </w:rPr>
              <w:t>，等于</w:t>
            </w:r>
            <w:r>
              <w:rPr>
                <w:rFonts w:hint="eastAsia" w:eastAsia="宋体"/>
                <w:kern w:val="0"/>
                <w:sz w:val="24"/>
                <w:szCs w:val="24"/>
              </w:rPr>
              <w:t>0</w:t>
            </w:r>
            <w:r>
              <w:rPr>
                <w:rFonts w:hint="eastAsia" w:ascii="宋体" w:hAnsi="宋体" w:eastAsia="宋体"/>
                <w:kern w:val="0"/>
                <w:sz w:val="24"/>
                <w:szCs w:val="24"/>
              </w:rPr>
              <w:t>计</w:t>
            </w:r>
            <w:r>
              <w:rPr>
                <w:rFonts w:hint="eastAsia" w:eastAsia="宋体"/>
                <w:kern w:val="0"/>
                <w:sz w:val="24"/>
                <w:szCs w:val="24"/>
              </w:rPr>
              <w:t>9</w:t>
            </w:r>
            <w:r>
              <w:rPr>
                <w:rFonts w:hint="eastAsia" w:ascii="宋体" w:hAnsi="宋体" w:eastAsia="宋体"/>
                <w:kern w:val="0"/>
                <w:sz w:val="24"/>
                <w:szCs w:val="24"/>
              </w:rPr>
              <w:t>分，小于</w:t>
            </w:r>
            <w:r>
              <w:rPr>
                <w:rFonts w:hint="eastAsia" w:eastAsia="宋体"/>
                <w:kern w:val="0"/>
                <w:sz w:val="24"/>
                <w:szCs w:val="24"/>
              </w:rPr>
              <w:t>0</w:t>
            </w:r>
            <w:r>
              <w:rPr>
                <w:rFonts w:hint="eastAsia" w:ascii="宋体" w:hAnsi="宋体" w:eastAsia="宋体"/>
                <w:kern w:val="0"/>
                <w:sz w:val="24"/>
                <w:szCs w:val="24"/>
              </w:rPr>
              <w:t>计</w:t>
            </w:r>
            <w:r>
              <w:rPr>
                <w:rFonts w:hint="eastAsia" w:eastAsia="宋体"/>
                <w:kern w:val="0"/>
                <w:sz w:val="24"/>
                <w:szCs w:val="24"/>
              </w:rPr>
              <w:t>0</w:t>
            </w:r>
            <w:r>
              <w:rPr>
                <w:rFonts w:hint="eastAsia" w:ascii="宋体" w:hAnsi="宋体" w:eastAsia="宋体"/>
                <w:kern w:val="0"/>
                <w:sz w:val="24"/>
                <w:szCs w:val="24"/>
              </w:rPr>
              <w:t>—</w:t>
            </w:r>
            <w:r>
              <w:rPr>
                <w:rFonts w:hint="eastAsia" w:eastAsia="宋体"/>
                <w:kern w:val="0"/>
                <w:sz w:val="24"/>
                <w:szCs w:val="24"/>
              </w:rPr>
              <w:t>5</w:t>
            </w:r>
            <w:r>
              <w:rPr>
                <w:rFonts w:hint="eastAsia" w:ascii="宋体" w:hAnsi="宋体" w:eastAsia="宋体"/>
                <w:kern w:val="0"/>
                <w:sz w:val="24"/>
                <w:szCs w:val="24"/>
              </w:rPr>
              <w:t>分。</w:t>
            </w:r>
            <w:r>
              <w:rPr>
                <w:rFonts w:hint="eastAsia" w:eastAsia="宋体"/>
                <w:kern w:val="0"/>
                <w:sz w:val="24"/>
                <w:szCs w:val="24"/>
              </w:rPr>
              <w:t>(</w:t>
            </w:r>
            <w:r>
              <w:rPr>
                <w:rFonts w:hint="eastAsia" w:ascii="宋体" w:hAnsi="宋体" w:eastAsia="宋体"/>
                <w:kern w:val="0"/>
                <w:sz w:val="24"/>
                <w:szCs w:val="24"/>
              </w:rPr>
              <w:t>因市场因素或不可抗力影响导致成本超出计划的可不扣分）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10</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ascii="宋体" w:hAnsi="宋体" w:eastAsia="宋体"/>
                <w:kern w:val="0"/>
                <w:sz w:val="24"/>
                <w:szCs w:val="24"/>
              </w:rPr>
              <w:t>效果</w:t>
            </w:r>
          </w:p>
          <w:p>
            <w:pPr>
              <w:widowControl/>
              <w:spacing w:line="32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2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32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经济</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项目实施对经济发展所带来的直接或间接影响情况。</w:t>
            </w:r>
          </w:p>
        </w:tc>
        <w:tc>
          <w:tcPr>
            <w:tcW w:w="62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此四项指标</w:t>
            </w:r>
            <w:r>
              <w:rPr>
                <w:rFonts w:hint="eastAsia" w:ascii="宋体" w:hAnsi="宋体" w:eastAsia="宋体"/>
                <w:kern w:val="0"/>
                <w:sz w:val="24"/>
                <w:szCs w:val="24"/>
              </w:rPr>
              <w:t>应</w:t>
            </w:r>
            <w:r>
              <w:rPr>
                <w:rFonts w:ascii="宋体" w:hAnsi="宋体" w:eastAsia="宋体"/>
                <w:kern w:val="0"/>
                <w:sz w:val="24"/>
                <w:szCs w:val="24"/>
              </w:rPr>
              <w:t>根据项目实际并结合绩效目标设立情况有选择</w:t>
            </w:r>
            <w:r>
              <w:rPr>
                <w:rFonts w:hint="eastAsia" w:ascii="宋体" w:hAnsi="宋体" w:eastAsia="宋体"/>
                <w:kern w:val="0"/>
                <w:sz w:val="24"/>
                <w:szCs w:val="24"/>
              </w:rPr>
              <w:t>地</w:t>
            </w:r>
            <w:r>
              <w:rPr>
                <w:rFonts w:ascii="宋体" w:hAnsi="宋体" w:eastAsia="宋体"/>
                <w:kern w:val="0"/>
                <w:sz w:val="24"/>
                <w:szCs w:val="24"/>
              </w:rPr>
              <w:t>设置，并将其细化为相应的个性化指标进行评价评分。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4</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社会</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项目实施对社会发展所带来的直接或间接影响情况。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生态</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项目实施对生态环境所带来的直接或间接影响情况。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可持续</w:t>
            </w:r>
          </w:p>
          <w:p>
            <w:pPr>
              <w:widowControl/>
              <w:spacing w:line="280" w:lineRule="exact"/>
              <w:jc w:val="center"/>
              <w:rPr>
                <w:rFonts w:hint="eastAsia" w:eastAsia="宋体"/>
                <w:kern w:val="0"/>
                <w:sz w:val="24"/>
                <w:szCs w:val="24"/>
              </w:rPr>
            </w:pPr>
            <w:r>
              <w:rPr>
                <w:rFonts w:ascii="宋体" w:hAnsi="宋体" w:eastAsia="宋体"/>
                <w:kern w:val="0"/>
                <w:sz w:val="24"/>
                <w:szCs w:val="24"/>
              </w:rPr>
              <w:t>影响</w:t>
            </w:r>
          </w:p>
          <w:p>
            <w:pPr>
              <w:widowControl/>
              <w:spacing w:line="280" w:lineRule="exact"/>
              <w:jc w:val="left"/>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hint="eastAsia" w:ascii="宋体" w:hAnsi="宋体" w:eastAsia="宋体"/>
                <w:kern w:val="0"/>
                <w:sz w:val="24"/>
                <w:szCs w:val="24"/>
              </w:rPr>
              <w:t>分</w:t>
            </w:r>
            <w:r>
              <w:rPr>
                <w:rFonts w:ascii="宋体" w:hAnsi="宋体" w:eastAsia="宋体"/>
                <w:kern w:val="0"/>
                <w:sz w:val="24"/>
                <w:szCs w:val="24"/>
              </w:rPr>
              <w:t>）</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项目后续运行及成效发挥的可持续影响情况。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10</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宋体"/>
                <w:kern w:val="0"/>
                <w:sz w:val="24"/>
                <w:szCs w:val="24"/>
              </w:rPr>
            </w:pPr>
            <w:r>
              <w:rPr>
                <w:rFonts w:ascii="宋体" w:hAnsi="宋体" w:eastAsia="宋体"/>
                <w:kern w:val="0"/>
                <w:sz w:val="24"/>
                <w:szCs w:val="24"/>
              </w:rPr>
              <w:t>社会公众或服务对象满意度（</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社会公众或服务对象对项目实施效果的满意程度。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该项目实施而受到影响的部门、群体或个人对项目的实施过程、结果是否满意。</w:t>
            </w:r>
            <w:r>
              <w:rPr>
                <w:rFonts w:eastAsia="宋体"/>
                <w:kern w:val="0"/>
                <w:sz w:val="24"/>
                <w:szCs w:val="24"/>
              </w:rPr>
              <w:t>95%</w:t>
            </w:r>
            <w:r>
              <w:rPr>
                <w:rFonts w:hint="eastAsia" w:ascii="宋体" w:hAnsi="宋体" w:eastAsia="宋体"/>
                <w:kern w:val="0"/>
                <w:sz w:val="24"/>
                <w:szCs w:val="24"/>
              </w:rPr>
              <w:t>及</w:t>
            </w:r>
            <w:r>
              <w:rPr>
                <w:rFonts w:ascii="宋体" w:hAnsi="宋体" w:eastAsia="宋体"/>
                <w:kern w:val="0"/>
                <w:sz w:val="24"/>
                <w:szCs w:val="24"/>
              </w:rPr>
              <w:t>以上计</w:t>
            </w:r>
            <w:r>
              <w:rPr>
                <w:rFonts w:hint="eastAsia" w:eastAsia="宋体"/>
                <w:kern w:val="0"/>
                <w:sz w:val="24"/>
                <w:szCs w:val="24"/>
              </w:rPr>
              <w:t>5</w:t>
            </w:r>
            <w:r>
              <w:rPr>
                <w:rFonts w:ascii="宋体" w:hAnsi="宋体" w:eastAsia="宋体"/>
                <w:kern w:val="0"/>
                <w:sz w:val="24"/>
                <w:szCs w:val="24"/>
              </w:rPr>
              <w:t>分，</w:t>
            </w:r>
            <w:r>
              <w:rPr>
                <w:rFonts w:hint="eastAsia" w:eastAsia="宋体"/>
                <w:kern w:val="0"/>
                <w:sz w:val="24"/>
                <w:szCs w:val="24"/>
              </w:rPr>
              <w:t>8</w:t>
            </w:r>
            <w:r>
              <w:rPr>
                <w:rFonts w:eastAsia="宋体"/>
                <w:kern w:val="0"/>
                <w:sz w:val="24"/>
                <w:szCs w:val="24"/>
              </w:rPr>
              <w:t>0%</w:t>
            </w:r>
            <w:r>
              <w:rPr>
                <w:rFonts w:hint="eastAsia" w:ascii="宋体" w:hAnsi="宋体" w:eastAsia="宋体"/>
                <w:kern w:val="0"/>
                <w:sz w:val="24"/>
                <w:szCs w:val="24"/>
              </w:rPr>
              <w:t>（含）——</w:t>
            </w:r>
            <w:r>
              <w:rPr>
                <w:rFonts w:hint="eastAsia" w:eastAsia="宋体"/>
                <w:kern w:val="0"/>
                <w:sz w:val="24"/>
                <w:szCs w:val="24"/>
              </w:rPr>
              <w:t>95%</w:t>
            </w:r>
            <w:r>
              <w:rPr>
                <w:rFonts w:hint="eastAsia" w:ascii="宋体" w:hAnsi="宋体" w:eastAsia="宋体"/>
                <w:kern w:val="0"/>
                <w:sz w:val="24"/>
                <w:szCs w:val="24"/>
              </w:rPr>
              <w:t>（不含</w:t>
            </w:r>
            <w:r>
              <w:rPr>
                <w:rFonts w:hint="eastAsia" w:eastAsia="宋体"/>
                <w:kern w:val="0"/>
                <w:sz w:val="24"/>
                <w:szCs w:val="24"/>
              </w:rPr>
              <w:t>) 3</w:t>
            </w:r>
            <w:r>
              <w:rPr>
                <w:rFonts w:ascii="宋体" w:hAnsi="宋体" w:eastAsia="宋体"/>
                <w:kern w:val="0"/>
                <w:sz w:val="24"/>
                <w:szCs w:val="24"/>
              </w:rPr>
              <w:t>分，</w:t>
            </w:r>
            <w:r>
              <w:rPr>
                <w:rFonts w:hint="eastAsia" w:eastAsia="宋体"/>
                <w:kern w:val="0"/>
                <w:sz w:val="24"/>
                <w:szCs w:val="24"/>
              </w:rPr>
              <w:t>8</w:t>
            </w:r>
            <w:r>
              <w:rPr>
                <w:rFonts w:eastAsia="宋体"/>
                <w:kern w:val="0"/>
                <w:sz w:val="24"/>
                <w:szCs w:val="24"/>
              </w:rPr>
              <w:t>0%</w:t>
            </w:r>
            <w:r>
              <w:rPr>
                <w:rFonts w:ascii="宋体" w:hAnsi="宋体" w:eastAsia="宋体"/>
                <w:kern w:val="0"/>
                <w:sz w:val="24"/>
                <w:szCs w:val="24"/>
              </w:rPr>
              <w:t>以下不计分。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4</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tcBorders>
              <w:top w:val="single" w:color="auto" w:sz="4" w:space="0"/>
              <w:left w:val="single" w:color="auto" w:sz="12" w:space="0"/>
              <w:bottom w:val="single" w:color="auto" w:sz="12" w:space="0"/>
              <w:right w:val="single" w:color="auto" w:sz="4" w:space="0"/>
            </w:tcBorders>
            <w:vAlign w:val="center"/>
          </w:tcPr>
          <w:p>
            <w:pPr>
              <w:widowControl/>
              <w:spacing w:line="320" w:lineRule="exact"/>
              <w:jc w:val="center"/>
              <w:rPr>
                <w:rFonts w:eastAsia="宋体"/>
                <w:b/>
                <w:bCs/>
                <w:kern w:val="0"/>
                <w:sz w:val="24"/>
                <w:szCs w:val="24"/>
              </w:rPr>
            </w:pPr>
            <w:r>
              <w:rPr>
                <w:rFonts w:ascii="宋体" w:hAnsi="宋体" w:eastAsia="宋体"/>
                <w:b/>
                <w:bCs/>
                <w:kern w:val="0"/>
                <w:sz w:val="24"/>
                <w:szCs w:val="24"/>
              </w:rPr>
              <w:t>总</w:t>
            </w:r>
            <w:r>
              <w:rPr>
                <w:rFonts w:eastAsia="宋体"/>
                <w:b/>
                <w:bCs/>
                <w:kern w:val="0"/>
                <w:sz w:val="24"/>
                <w:szCs w:val="24"/>
              </w:rPr>
              <w:t xml:space="preserve">   </w:t>
            </w:r>
            <w:r>
              <w:rPr>
                <w:rFonts w:ascii="宋体" w:hAnsi="宋体" w:eastAsia="宋体"/>
                <w:b/>
                <w:bCs/>
                <w:kern w:val="0"/>
                <w:sz w:val="24"/>
                <w:szCs w:val="24"/>
              </w:rPr>
              <w:t>分</w:t>
            </w:r>
          </w:p>
        </w:tc>
        <w:tc>
          <w:tcPr>
            <w:tcW w:w="667" w:type="dxa"/>
            <w:tcBorders>
              <w:top w:val="single" w:color="auto" w:sz="4" w:space="0"/>
              <w:left w:val="single" w:color="auto" w:sz="4" w:space="0"/>
              <w:bottom w:val="single" w:color="auto" w:sz="12"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100</w:t>
            </w:r>
          </w:p>
        </w:tc>
        <w:tc>
          <w:tcPr>
            <w:tcW w:w="736" w:type="dxa"/>
            <w:tcBorders>
              <w:top w:val="single" w:color="auto" w:sz="4" w:space="0"/>
              <w:left w:val="single" w:color="auto" w:sz="4" w:space="0"/>
              <w:bottom w:val="single" w:color="auto" w:sz="12" w:space="0"/>
              <w:right w:val="single" w:color="auto" w:sz="4" w:space="0"/>
            </w:tcBorders>
            <w:vAlign w:val="center"/>
          </w:tcPr>
          <w:p>
            <w:pPr>
              <w:widowControl/>
              <w:spacing w:line="360" w:lineRule="exact"/>
              <w:jc w:val="center"/>
              <w:rPr>
                <w:rFonts w:hint="eastAsia" w:eastAsia="宋体"/>
                <w:kern w:val="0"/>
                <w:sz w:val="24"/>
                <w:szCs w:val="24"/>
                <w:lang w:eastAsia="zh-CN"/>
              </w:rPr>
            </w:pPr>
            <w:r>
              <w:rPr>
                <w:rFonts w:hint="eastAsia" w:eastAsia="宋体"/>
                <w:kern w:val="0"/>
                <w:sz w:val="24"/>
                <w:szCs w:val="24"/>
              </w:rPr>
              <w:t>9</w:t>
            </w:r>
            <w:r>
              <w:rPr>
                <w:rFonts w:hint="eastAsia" w:eastAsia="宋体"/>
                <w:kern w:val="0"/>
                <w:sz w:val="24"/>
                <w:szCs w:val="24"/>
                <w:lang w:val="en-US" w:eastAsia="zh-CN"/>
              </w:rPr>
              <w:t>8</w:t>
            </w:r>
          </w:p>
        </w:tc>
        <w:tc>
          <w:tcPr>
            <w:tcW w:w="723" w:type="dxa"/>
            <w:tcBorders>
              <w:top w:val="single" w:color="auto" w:sz="4" w:space="0"/>
              <w:left w:val="single" w:color="auto" w:sz="4" w:space="0"/>
              <w:bottom w:val="single" w:color="auto" w:sz="12"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bl>
    <w:p>
      <w:pPr>
        <w:widowControl/>
        <w:spacing w:beforeLines="50" w:line="320" w:lineRule="exact"/>
        <w:jc w:val="left"/>
        <w:rPr>
          <w:rFonts w:eastAsia="宋体"/>
          <w:kern w:val="0"/>
          <w:sz w:val="24"/>
          <w:szCs w:val="24"/>
        </w:rPr>
      </w:pPr>
      <w:r>
        <w:rPr>
          <w:rFonts w:ascii="宋体" w:hAnsi="宋体" w:eastAsia="宋体"/>
          <w:kern w:val="0"/>
          <w:sz w:val="24"/>
          <w:szCs w:val="24"/>
        </w:rPr>
        <w:t>备注：本表按项目填写，一个项目一张表格。</w:t>
      </w:r>
    </w:p>
    <w:p>
      <w:pPr>
        <w:widowControl/>
        <w:spacing w:beforeLines="50" w:line="320" w:lineRule="exact"/>
        <w:jc w:val="left"/>
        <w:rPr>
          <w:rFonts w:eastAsia="宋体"/>
          <w:kern w:val="0"/>
          <w:sz w:val="24"/>
          <w:szCs w:val="24"/>
        </w:rPr>
        <w:sectPr>
          <w:pgSz w:w="15840" w:h="12240" w:orient="landscape"/>
          <w:pgMar w:top="1740" w:right="1440" w:bottom="1740" w:left="1440" w:header="720" w:footer="720" w:gutter="0"/>
          <w:cols w:space="720" w:num="1"/>
        </w:sectPr>
      </w:pPr>
      <w:r>
        <w:rPr>
          <w:rFonts w:ascii="宋体" w:hAnsi="宋体" w:eastAsia="宋体"/>
          <w:kern w:val="0"/>
          <w:sz w:val="24"/>
          <w:szCs w:val="24"/>
        </w:rPr>
        <w:t>填报人：</w:t>
      </w:r>
      <w:r>
        <w:rPr>
          <w:rFonts w:hint="eastAsia" w:ascii="宋体" w:hAnsi="宋体" w:eastAsia="宋体"/>
          <w:kern w:val="0"/>
          <w:sz w:val="24"/>
          <w:szCs w:val="24"/>
        </w:rPr>
        <w:t>金花</w:t>
      </w:r>
      <w:r>
        <w:rPr>
          <w:rFonts w:eastAsia="宋体"/>
          <w:kern w:val="0"/>
          <w:sz w:val="24"/>
          <w:szCs w:val="24"/>
        </w:rPr>
        <w:t xml:space="preserve">                              </w:t>
      </w:r>
      <w:r>
        <w:rPr>
          <w:rFonts w:ascii="宋体" w:hAnsi="宋体" w:eastAsia="宋体"/>
          <w:kern w:val="0"/>
          <w:sz w:val="24"/>
          <w:szCs w:val="24"/>
        </w:rPr>
        <w:t>项目负责人（签字）：</w:t>
      </w:r>
      <w:r>
        <w:rPr>
          <w:rFonts w:hint="eastAsia" w:ascii="宋体" w:hAnsi="宋体" w:eastAsia="宋体"/>
          <w:kern w:val="0"/>
          <w:sz w:val="24"/>
          <w:szCs w:val="24"/>
        </w:rPr>
        <w:t>戴朝</w:t>
      </w:r>
      <w:r>
        <w:rPr>
          <w:rFonts w:eastAsia="宋体"/>
          <w:kern w:val="0"/>
          <w:sz w:val="24"/>
          <w:szCs w:val="24"/>
        </w:rPr>
        <w:t xml:space="preserve">              </w:t>
      </w:r>
      <w:r>
        <w:rPr>
          <w:rFonts w:hint="eastAsia" w:eastAsia="宋体"/>
          <w:kern w:val="0"/>
          <w:sz w:val="24"/>
          <w:szCs w:val="24"/>
        </w:rPr>
        <w:t xml:space="preserve"> </w:t>
      </w:r>
      <w:r>
        <w:rPr>
          <w:rFonts w:ascii="宋体" w:hAnsi="宋体" w:eastAsia="宋体"/>
          <w:kern w:val="0"/>
          <w:sz w:val="24"/>
          <w:szCs w:val="24"/>
        </w:rPr>
        <w:t>填报日期：</w:t>
      </w:r>
      <w:r>
        <w:rPr>
          <w:rFonts w:eastAsia="宋体"/>
          <w:kern w:val="0"/>
          <w:sz w:val="24"/>
          <w:szCs w:val="24"/>
        </w:rPr>
        <w:t xml:space="preserve">  </w:t>
      </w:r>
      <w:r>
        <w:rPr>
          <w:rFonts w:hint="eastAsia" w:eastAsia="宋体"/>
          <w:kern w:val="0"/>
          <w:sz w:val="24"/>
          <w:szCs w:val="24"/>
        </w:rPr>
        <w:t>202</w:t>
      </w:r>
      <w:r>
        <w:rPr>
          <w:rFonts w:hint="eastAsia" w:eastAsia="宋体"/>
          <w:kern w:val="0"/>
          <w:sz w:val="24"/>
          <w:szCs w:val="24"/>
          <w:lang w:val="en-US" w:eastAsia="zh-CN"/>
        </w:rPr>
        <w:t>3</w:t>
      </w:r>
      <w:r>
        <w:rPr>
          <w:rFonts w:eastAsia="宋体"/>
          <w:kern w:val="0"/>
          <w:sz w:val="24"/>
          <w:szCs w:val="24"/>
        </w:rPr>
        <w:t xml:space="preserve"> </w:t>
      </w:r>
      <w:r>
        <w:rPr>
          <w:rFonts w:ascii="宋体" w:hAnsi="宋体" w:eastAsia="宋体"/>
          <w:kern w:val="0"/>
          <w:sz w:val="24"/>
          <w:szCs w:val="24"/>
        </w:rPr>
        <w:t>年</w:t>
      </w:r>
      <w:r>
        <w:rPr>
          <w:rFonts w:hint="eastAsia" w:eastAsia="宋体"/>
          <w:kern w:val="0"/>
          <w:sz w:val="24"/>
          <w:szCs w:val="24"/>
          <w:lang w:val="en-US" w:eastAsia="zh-CN"/>
        </w:rPr>
        <w:t>5</w:t>
      </w:r>
      <w:r>
        <w:rPr>
          <w:rFonts w:eastAsia="宋体"/>
          <w:kern w:val="0"/>
          <w:sz w:val="24"/>
          <w:szCs w:val="24"/>
        </w:rPr>
        <w:t xml:space="preserve"> </w:t>
      </w:r>
      <w:r>
        <w:rPr>
          <w:rFonts w:ascii="宋体" w:hAnsi="宋体" w:eastAsia="宋体"/>
          <w:kern w:val="0"/>
          <w:sz w:val="24"/>
          <w:szCs w:val="24"/>
        </w:rPr>
        <w:t>月</w:t>
      </w:r>
      <w:r>
        <w:rPr>
          <w:rFonts w:eastAsia="宋体"/>
          <w:kern w:val="0"/>
          <w:sz w:val="24"/>
          <w:szCs w:val="24"/>
        </w:rPr>
        <w:t xml:space="preserve"> </w:t>
      </w:r>
      <w:r>
        <w:rPr>
          <w:rFonts w:hint="eastAsia" w:eastAsia="宋体"/>
          <w:kern w:val="0"/>
          <w:sz w:val="24"/>
          <w:szCs w:val="24"/>
          <w:lang w:val="en-US" w:eastAsia="zh-CN"/>
        </w:rPr>
        <w:t>29</w:t>
      </w:r>
      <w:r>
        <w:rPr>
          <w:rFonts w:eastAsia="宋体"/>
          <w:kern w:val="0"/>
          <w:sz w:val="24"/>
          <w:szCs w:val="24"/>
        </w:rPr>
        <w:t xml:space="preserve"> </w:t>
      </w:r>
      <w:r>
        <w:rPr>
          <w:rFonts w:ascii="宋体" w:hAnsi="宋体" w:eastAsia="宋体"/>
          <w:kern w:val="0"/>
          <w:sz w:val="24"/>
          <w:szCs w:val="24"/>
        </w:rPr>
        <w:t>日</w:t>
      </w:r>
    </w:p>
    <w:p>
      <w:pPr>
        <w:ind w:firstLine="2349" w:firstLineChars="65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val="en-US" w:eastAsia="zh-CN"/>
        </w:rPr>
        <w:t xml:space="preserve">  </w:t>
      </w:r>
      <w:r>
        <w:rPr>
          <w:rFonts w:hint="eastAsia" w:asciiTheme="majorEastAsia" w:hAnsiTheme="majorEastAsia" w:eastAsiaTheme="majorEastAsia" w:cstheme="majorEastAsia"/>
          <w:b/>
          <w:sz w:val="36"/>
          <w:szCs w:val="36"/>
        </w:rPr>
        <w:t>桃江县文物管理所</w:t>
      </w:r>
    </w:p>
    <w:p>
      <w:pPr>
        <w:ind w:firstLine="2168" w:firstLineChars="60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w:t>
      </w:r>
      <w:r>
        <w:rPr>
          <w:rFonts w:hint="eastAsia" w:asciiTheme="majorEastAsia" w:hAnsiTheme="majorEastAsia" w:eastAsiaTheme="majorEastAsia" w:cstheme="majorEastAsia"/>
          <w:b/>
          <w:sz w:val="36"/>
          <w:szCs w:val="36"/>
          <w:lang w:val="en-US" w:eastAsia="zh-CN"/>
        </w:rPr>
        <w:t>2</w:t>
      </w:r>
      <w:r>
        <w:rPr>
          <w:rFonts w:hint="eastAsia" w:asciiTheme="majorEastAsia" w:hAnsiTheme="majorEastAsia" w:eastAsiaTheme="majorEastAsia" w:cstheme="majorEastAsia"/>
          <w:b/>
          <w:sz w:val="36"/>
          <w:szCs w:val="36"/>
        </w:rPr>
        <w:t>年</w:t>
      </w:r>
      <w:r>
        <w:rPr>
          <w:rFonts w:hint="eastAsia" w:asciiTheme="majorEastAsia" w:hAnsiTheme="majorEastAsia" w:eastAsiaTheme="majorEastAsia" w:cstheme="majorEastAsia"/>
          <w:b/>
          <w:sz w:val="36"/>
          <w:szCs w:val="36"/>
          <w:lang w:eastAsia="zh-CN"/>
        </w:rPr>
        <w:t>项目</w:t>
      </w:r>
      <w:r>
        <w:rPr>
          <w:rFonts w:hint="eastAsia" w:asciiTheme="majorEastAsia" w:hAnsiTheme="majorEastAsia" w:eastAsiaTheme="majorEastAsia" w:cstheme="majorEastAsia"/>
          <w:b/>
          <w:sz w:val="36"/>
          <w:szCs w:val="36"/>
        </w:rPr>
        <w:t>支出绩效报告</w:t>
      </w:r>
    </w:p>
    <w:p>
      <w:pPr>
        <w:spacing w:line="594" w:lineRule="exact"/>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bCs/>
          <w:kern w:val="0"/>
          <w:sz w:val="32"/>
          <w:szCs w:val="32"/>
        </w:rPr>
        <w:t>一、项目概况</w:t>
      </w:r>
    </w:p>
    <w:p>
      <w:p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（一）项目单位基本情况。</w:t>
      </w:r>
      <w:r>
        <w:rPr>
          <w:rFonts w:hint="eastAsia" w:asciiTheme="minorEastAsia" w:hAnsiTheme="minorEastAsia" w:eastAsiaTheme="minorEastAsia" w:cstheme="minorEastAsia"/>
          <w:sz w:val="32"/>
          <w:szCs w:val="32"/>
        </w:rPr>
        <w:t>桃江县文物管理所为桃江县文化体育广电新闻出版局下属二级机构，为全额拨款的参照公务员管理的事业单位。主要职能是宣传执行国家文物保护的法律、法规；负责辖区内收藏保护、管理文物；负责辖区内文物的鉴定、咨询、征集以及文物的调查和考古发掘。现有在职在编人员</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人，退休人员</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人。</w:t>
      </w:r>
    </w:p>
    <w:p>
      <w:pPr>
        <w:spacing w:line="240" w:lineRule="auto"/>
        <w:ind w:firstLine="640" w:firstLineChars="200"/>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rPr>
        <w:t>（二）项目基本情况简介。</w:t>
      </w:r>
      <w:r>
        <w:rPr>
          <w:rFonts w:hint="eastAsia" w:asciiTheme="minorEastAsia" w:hAnsiTheme="minorEastAsia" w:eastAsiaTheme="minorEastAsia" w:cstheme="minorEastAsia"/>
          <w:kern w:val="0"/>
          <w:sz w:val="32"/>
          <w:szCs w:val="32"/>
          <w:lang w:eastAsia="zh-CN"/>
        </w:rPr>
        <w:t>对县文物保护单位木制建筑杨氏和薛氏宗祠进行修缮加固。</w:t>
      </w:r>
    </w:p>
    <w:p>
      <w:pPr>
        <w:pStyle w:val="4"/>
        <w:numPr>
          <w:ilvl w:val="0"/>
          <w:numId w:val="0"/>
        </w:numPr>
        <w:spacing w:line="240" w:lineRule="auto"/>
        <w:ind w:firstLine="640" w:firstLineChars="200"/>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kern w:val="0"/>
          <w:sz w:val="32"/>
          <w:szCs w:val="32"/>
        </w:rPr>
        <w:t>（三）项目绩效目标设立情况</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b w:val="0"/>
          <w:bCs/>
          <w:sz w:val="32"/>
          <w:szCs w:val="32"/>
          <w:lang w:eastAsia="zh-CN"/>
        </w:rPr>
        <w:t>项目资金年初设定目标为</w:t>
      </w:r>
      <w:r>
        <w:rPr>
          <w:rFonts w:hint="eastAsia" w:asciiTheme="minorEastAsia" w:hAnsiTheme="minorEastAsia" w:eastAsiaTheme="minorEastAsia" w:cstheme="minorEastAsia"/>
          <w:color w:val="000000"/>
          <w:kern w:val="0"/>
          <w:sz w:val="32"/>
          <w:szCs w:val="32"/>
          <w:lang w:eastAsia="zh-CN"/>
        </w:rPr>
        <w:t>加强对全县文物保护单位的安全保护。全年实际完成情况，对木制古建筑文物保护单位进行修缮加固。</w:t>
      </w:r>
    </w:p>
    <w:p>
      <w:pPr>
        <w:spacing w:line="24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二、项目资金使用及管理情况分析</w:t>
      </w:r>
    </w:p>
    <w:p>
      <w:pPr>
        <w:pStyle w:val="4"/>
        <w:numPr>
          <w:ilvl w:val="0"/>
          <w:numId w:val="0"/>
        </w:num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（一）项目资金。该项目资金来源是</w:t>
      </w:r>
      <w:r>
        <w:rPr>
          <w:rFonts w:hint="eastAsia" w:asciiTheme="minorEastAsia" w:hAnsiTheme="minorEastAsia" w:eastAsiaTheme="minorEastAsia" w:cstheme="minorEastAsia"/>
          <w:kern w:val="0"/>
          <w:sz w:val="32"/>
          <w:szCs w:val="32"/>
          <w:lang w:eastAsia="zh-CN"/>
        </w:rPr>
        <w:t>县财政拨款资金，</w:t>
      </w:r>
      <w:r>
        <w:rPr>
          <w:rFonts w:hint="eastAsia" w:asciiTheme="minorEastAsia" w:hAnsiTheme="minorEastAsia" w:eastAsiaTheme="minorEastAsia" w:cstheme="minorEastAsia"/>
          <w:sz w:val="32"/>
          <w:szCs w:val="32"/>
          <w:lang w:eastAsia="zh-CN"/>
        </w:rPr>
        <w:t>功能科目</w:t>
      </w:r>
      <w:r>
        <w:rPr>
          <w:rFonts w:hint="eastAsia" w:asciiTheme="minorEastAsia" w:hAnsiTheme="minorEastAsia" w:eastAsiaTheme="minorEastAsia" w:cstheme="minorEastAsia"/>
          <w:sz w:val="32"/>
          <w:szCs w:val="32"/>
          <w:lang w:val="en-US" w:eastAsia="zh-CN"/>
        </w:rPr>
        <w:t>2079999“其他文化旅游体育与传媒支出”</w:t>
      </w:r>
      <w:r>
        <w:rPr>
          <w:rFonts w:hint="eastAsia" w:asciiTheme="minorEastAsia" w:hAnsiTheme="minorEastAsia" w:eastAsiaTheme="minorEastAsia" w:cstheme="minorEastAsia"/>
          <w:sz w:val="32"/>
          <w:szCs w:val="32"/>
        </w:rPr>
        <w:t>项目资金</w:t>
      </w:r>
      <w:r>
        <w:rPr>
          <w:rFonts w:hint="eastAsia" w:asciiTheme="minorEastAsia" w:hAnsiTheme="minorEastAsia" w:eastAsiaTheme="minorEastAsia" w:cstheme="minorEastAsia"/>
          <w:sz w:val="32"/>
          <w:szCs w:val="32"/>
          <w:lang w:val="en-US" w:eastAsia="zh-CN"/>
        </w:rPr>
        <w:t>3万元，全年</w:t>
      </w:r>
      <w:r>
        <w:rPr>
          <w:rFonts w:hint="eastAsia" w:asciiTheme="minorEastAsia" w:hAnsiTheme="minorEastAsia" w:eastAsiaTheme="minorEastAsia" w:cstheme="minorEastAsia"/>
          <w:sz w:val="32"/>
          <w:szCs w:val="32"/>
        </w:rPr>
        <w:t>执行情况</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w:t>
      </w:r>
    </w:p>
    <w:p>
      <w:pPr>
        <w:numPr>
          <w:ilvl w:val="0"/>
          <w:numId w:val="0"/>
        </w:numPr>
        <w:spacing w:line="240" w:lineRule="auto"/>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kern w:val="0"/>
          <w:sz w:val="32"/>
          <w:szCs w:val="32"/>
          <w:lang w:eastAsia="zh-CN"/>
        </w:rPr>
        <w:t>（二）</w:t>
      </w:r>
      <w:r>
        <w:rPr>
          <w:rFonts w:hint="eastAsia" w:asciiTheme="minorEastAsia" w:hAnsiTheme="minorEastAsia" w:eastAsiaTheme="minorEastAsia" w:cstheme="minorEastAsia"/>
          <w:kern w:val="0"/>
          <w:sz w:val="32"/>
          <w:szCs w:val="32"/>
        </w:rPr>
        <w:t>项目资金（主要是指财政资金）实际使用情况及分析。</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年项目总支出</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万元。其中商品和服务支出</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p>
    <w:p>
      <w:pPr>
        <w:numPr>
          <w:ilvl w:val="0"/>
          <w:numId w:val="0"/>
        </w:num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（三）项目资金管理情况分析。</w:t>
      </w:r>
      <w:r>
        <w:rPr>
          <w:rFonts w:hint="eastAsia" w:asciiTheme="minorEastAsia" w:hAnsiTheme="minorEastAsia" w:eastAsiaTheme="minorEastAsia" w:cstheme="minorEastAsia"/>
          <w:sz w:val="32"/>
          <w:szCs w:val="32"/>
        </w:rPr>
        <w:t>我所坚决按照签订的合同管理项目资金。双方约定工程款的支付方式和时间</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根据本工程完成建设项目进度向承包方支付工程款，以发票会审后15个工作日内付款，当工程全部完成竣工，没有质量问题一次性支付给承包方。每一笔工程款都经过严格地审批流程，做到专款专用。</w:t>
      </w:r>
    </w:p>
    <w:p>
      <w:pPr>
        <w:spacing w:line="24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三、项目组织实施情况分析</w:t>
      </w:r>
    </w:p>
    <w:p>
      <w:pPr>
        <w:spacing w:line="240" w:lineRule="auto"/>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kern w:val="0"/>
          <w:sz w:val="32"/>
          <w:szCs w:val="32"/>
        </w:rPr>
        <w:t>（一）项目组织实施情况及分析。</w:t>
      </w:r>
      <w:r>
        <w:rPr>
          <w:rFonts w:hint="eastAsia" w:asciiTheme="minorEastAsia" w:hAnsiTheme="minorEastAsia" w:eastAsiaTheme="minorEastAsia" w:cstheme="minorEastAsia"/>
          <w:kern w:val="0"/>
          <w:sz w:val="32"/>
          <w:szCs w:val="32"/>
          <w:lang w:eastAsia="zh-CN"/>
        </w:rPr>
        <w:t>我单位于施工方签订好合同，合同上注明详细的修缮内容，价格，工程时限，和付款流程。</w:t>
      </w:r>
    </w:p>
    <w:p>
      <w:pPr>
        <w:spacing w:line="24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kern w:val="0"/>
          <w:sz w:val="32"/>
          <w:szCs w:val="32"/>
        </w:rPr>
        <w:t>（二）项目管理情况及分析。</w:t>
      </w:r>
      <w:r>
        <w:rPr>
          <w:rFonts w:hint="eastAsia" w:asciiTheme="minorEastAsia" w:hAnsiTheme="minorEastAsia" w:eastAsiaTheme="minorEastAsia" w:cstheme="minorEastAsia"/>
          <w:sz w:val="32"/>
          <w:szCs w:val="32"/>
          <w:lang w:eastAsia="zh-CN"/>
        </w:rPr>
        <w:t>对木制建筑文保单位的修缮加固工程，单位委派一名业务专干现场监督和指挥，保证工程有质有量的进行。</w:t>
      </w:r>
    </w:p>
    <w:p>
      <w:pPr>
        <w:spacing w:line="240" w:lineRule="auto"/>
        <w:ind w:firstLine="321" w:firstLineChars="10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四、项目绩效情况分析</w:t>
      </w:r>
    </w:p>
    <w:p>
      <w:pPr>
        <w:spacing w:line="240" w:lineRule="auto"/>
        <w:ind w:firstLine="640" w:firstLineChars="200"/>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（一）项目的经济性。项目与工程</w:t>
      </w:r>
      <w:r>
        <w:rPr>
          <w:rFonts w:hint="eastAsia" w:asciiTheme="minorEastAsia" w:hAnsiTheme="minorEastAsia" w:eastAsiaTheme="minorEastAsia" w:cstheme="minorEastAsia"/>
          <w:bCs/>
          <w:kern w:val="0"/>
          <w:sz w:val="32"/>
          <w:szCs w:val="32"/>
          <w:lang w:eastAsia="zh-CN"/>
        </w:rPr>
        <w:t>方签订</w:t>
      </w:r>
      <w:r>
        <w:rPr>
          <w:rFonts w:hint="eastAsia" w:asciiTheme="minorEastAsia" w:hAnsiTheme="minorEastAsia" w:eastAsiaTheme="minorEastAsia" w:cstheme="minorEastAsia"/>
          <w:bCs/>
          <w:kern w:val="0"/>
          <w:sz w:val="32"/>
          <w:szCs w:val="32"/>
        </w:rPr>
        <w:t>合同后，由承包人编制材料供应计划，计划书包括所有材料、设备的详细综合单价分析表，严格把控工程所需的项目费用，控制成本预算。</w:t>
      </w:r>
    </w:p>
    <w:p>
      <w:pPr>
        <w:spacing w:line="24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kern w:val="0"/>
          <w:sz w:val="32"/>
          <w:szCs w:val="32"/>
        </w:rPr>
        <w:t>（二）项目的效率性。该项目工程现阶段内容在工期内全部完工，项目完成数量指标如下：</w:t>
      </w:r>
      <w:r>
        <w:rPr>
          <w:rFonts w:hint="eastAsia" w:asciiTheme="minorEastAsia" w:hAnsiTheme="minorEastAsia" w:eastAsiaTheme="minorEastAsia" w:cstheme="minorEastAsia"/>
          <w:sz w:val="32"/>
          <w:szCs w:val="32"/>
          <w:lang w:eastAsia="zh-CN"/>
        </w:rPr>
        <w:t>屋面捡漏</w:t>
      </w:r>
      <w:r>
        <w:rPr>
          <w:rFonts w:hint="eastAsia" w:asciiTheme="minorEastAsia" w:hAnsiTheme="minorEastAsia" w:eastAsiaTheme="minorEastAsia" w:cstheme="minorEastAsia"/>
          <w:sz w:val="32"/>
          <w:szCs w:val="32"/>
          <w:lang w:val="en-US" w:eastAsia="zh-CN"/>
        </w:rPr>
        <w:t>400平方米，疏通下水道50米。</w:t>
      </w:r>
    </w:p>
    <w:p>
      <w:pPr>
        <w:pStyle w:val="4"/>
        <w:numPr>
          <w:ilvl w:val="0"/>
          <w:numId w:val="0"/>
        </w:numPr>
        <w:spacing w:line="240" w:lineRule="auto"/>
        <w:ind w:leftChars="200"/>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 xml:space="preserve"> (三)项目的可持续性。</w:t>
      </w:r>
    </w:p>
    <w:p>
      <w:pPr>
        <w:pStyle w:val="4"/>
        <w:numPr>
          <w:ilvl w:val="0"/>
          <w:numId w:val="0"/>
        </w:numPr>
        <w:spacing w:line="240" w:lineRule="auto"/>
        <w:ind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加强对文保单位的环境整治和修缮加固，做到无损害。</w:t>
      </w:r>
    </w:p>
    <w:p>
      <w:pPr>
        <w:spacing w:line="24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五、绩效评价工作开展情况</w:t>
      </w:r>
    </w:p>
    <w:p>
      <w:p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根据《桃江县财政性资金绩效评价实施方案》的要求，我所对202</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整体支出进行了绩效评价工作，主要有：</w:t>
      </w:r>
    </w:p>
    <w:p>
      <w:pPr>
        <w:spacing w:line="240" w:lineRule="auto"/>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（一）评价组织。对202</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度部门整体支出数据的准确性、真实性进行核实，对文物工作中专项经费的支出做了详细的分析，确保了项目管理精确性。</w:t>
      </w:r>
    </w:p>
    <w:p>
      <w:pPr>
        <w:spacing w:line="240" w:lineRule="auto"/>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评价工作。由财务工作人员提供相关的数据和资料，其他评价工作人员根据年初预算和工作项目的管理实施收集其他资料，对所取得的数据和资料进行核实、分析和整理，选定绩效评价指标。讨论确定各项指标分值和评分标准，根据绩效指标选择综合打分法，进行定量指标评价，形成绩效评价报告。</w:t>
      </w:r>
    </w:p>
    <w:p>
      <w:pPr>
        <w:spacing w:line="240" w:lineRule="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六、存在的问题和改进措施</w:t>
      </w:r>
    </w:p>
    <w:p>
      <w:pPr>
        <w:spacing w:line="240" w:lineRule="auto"/>
        <w:ind w:firstLine="640" w:firstLineChars="200"/>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b w:val="0"/>
          <w:bCs/>
          <w:sz w:val="32"/>
          <w:szCs w:val="32"/>
          <w:lang w:eastAsia="zh-CN"/>
        </w:rPr>
        <w:t>（一）存在的问题：项目经费不足，文物保护力度不够。</w:t>
      </w:r>
    </w:p>
    <w:p>
      <w:p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sz w:val="32"/>
          <w:szCs w:val="32"/>
          <w:lang w:eastAsia="zh-CN"/>
        </w:rPr>
        <w:t>（二）改进措施：</w:t>
      </w:r>
      <w:r>
        <w:rPr>
          <w:rFonts w:hint="eastAsia" w:asciiTheme="minorEastAsia" w:hAnsiTheme="minorEastAsia" w:eastAsiaTheme="minorEastAsia" w:cstheme="minorEastAsia"/>
          <w:sz w:val="32"/>
          <w:szCs w:val="32"/>
        </w:rPr>
        <w:t>按照财政支出绩效管理的要求，建立科学的财政资金效益考评体系，牢固树立行政成本意识。</w:t>
      </w:r>
    </w:p>
    <w:p>
      <w:pPr>
        <w:spacing w:line="240" w:lineRule="auto"/>
        <w:ind w:firstLine="960" w:firstLineChars="3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了我县的文博事业发展，要开展一系列的文物工作我所的项目经费其实还远远不够，但是为了满足广大人民群众日益增长的精神文化需求，我所除了确保各项工作的正常开展，会更加合理的、有效的提高财政资金使用管理的水平和效益，力求做到财政资金使用效率的最大化。</w:t>
      </w:r>
    </w:p>
    <w:p>
      <w:pPr>
        <w:spacing w:line="240" w:lineRule="auto"/>
        <w:ind w:firstLine="43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spacing w:line="240" w:lineRule="auto"/>
        <w:ind w:firstLine="435"/>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sz w:val="32"/>
          <w:szCs w:val="32"/>
        </w:rPr>
        <w:t xml:space="preserve"> </w:t>
      </w:r>
      <w:bookmarkStart w:id="0" w:name="_GoBack"/>
      <w:bookmarkEnd w:id="0"/>
    </w:p>
    <w:p>
      <w:pPr>
        <w:spacing w:line="240" w:lineRule="auto"/>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widowControl/>
        <w:spacing w:beforeLines="50" w:line="320" w:lineRule="exact"/>
        <w:jc w:val="left"/>
        <w:rPr>
          <w:rFonts w:hint="eastAsia" w:asciiTheme="minorEastAsia" w:hAnsiTheme="minorEastAsia" w:eastAsiaTheme="minorEastAsia" w:cstheme="minorEastAsia"/>
          <w:sz w:val="32"/>
          <w:szCs w:val="32"/>
        </w:rPr>
      </w:pP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WUzODk1ZjA4YWRkN2Y1MWVjYTdmNTY0ZDI4YTEifQ=="/>
  </w:docVars>
  <w:rsids>
    <w:rsidRoot w:val="001D58F9"/>
    <w:rsid w:val="001D58F9"/>
    <w:rsid w:val="0021542B"/>
    <w:rsid w:val="04A61EB8"/>
    <w:rsid w:val="04DD4AEB"/>
    <w:rsid w:val="05511A55"/>
    <w:rsid w:val="0DC23798"/>
    <w:rsid w:val="0F490B74"/>
    <w:rsid w:val="1F296D81"/>
    <w:rsid w:val="266C6FF1"/>
    <w:rsid w:val="36E44B5A"/>
    <w:rsid w:val="388B19BB"/>
    <w:rsid w:val="39C53DDC"/>
    <w:rsid w:val="4471339C"/>
    <w:rsid w:val="47AE6463"/>
    <w:rsid w:val="4FDC2EE2"/>
    <w:rsid w:val="53C3429C"/>
    <w:rsid w:val="5D1225D6"/>
    <w:rsid w:val="71AA2987"/>
    <w:rsid w:val="7A3074EF"/>
    <w:rsid w:val="7AC1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4119</Words>
  <Characters>4254</Characters>
  <Lines>38</Lines>
  <Paragraphs>10</Paragraphs>
  <TotalTime>1</TotalTime>
  <ScaleCrop>false</ScaleCrop>
  <LinksUpToDate>false</LinksUpToDate>
  <CharactersWithSpaces>4513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2022-06-05T01:43:00Z</dcterms:created>
  <dc:creator>Administrator</dc:creator>
  <cp:lastModifiedBy>Administrator</cp:lastModifiedBy>
  <dcterms:modified xsi:type="dcterms:W3CDTF">2024-09-13T04:00:05Z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9B8DFF1DAB36474087C9EA5A6F76B330_13</vt:lpwstr>
  </property>
</Properties>
</file>