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306790">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kern w:val="0"/>
          <w:sz w:val="44"/>
          <w:szCs w:val="44"/>
          <w:u w:val="none"/>
          <w:lang w:val="en-US" w:eastAsia="zh-CN" w:bidi="ar"/>
        </w:rPr>
      </w:pPr>
      <w:bookmarkStart w:id="0" w:name="_GoBack"/>
      <w:r>
        <w:rPr>
          <w:rFonts w:hint="eastAsia" w:ascii="宋体" w:hAnsi="宋体" w:eastAsia="宋体" w:cs="宋体"/>
          <w:b/>
          <w:bCs/>
          <w:kern w:val="0"/>
          <w:sz w:val="44"/>
          <w:szCs w:val="44"/>
          <w:u w:val="none"/>
          <w:lang w:val="en-US" w:eastAsia="zh-CN" w:bidi="ar"/>
        </w:rPr>
        <w:t>第五部分 202</w:t>
      </w:r>
      <w:r>
        <w:rPr>
          <w:rFonts w:hint="eastAsia" w:ascii="宋体" w:hAnsi="宋体" w:cs="宋体"/>
          <w:b/>
          <w:bCs/>
          <w:kern w:val="0"/>
          <w:sz w:val="44"/>
          <w:szCs w:val="44"/>
          <w:u w:val="none"/>
          <w:lang w:val="en-US" w:eastAsia="zh-CN" w:bidi="ar"/>
        </w:rPr>
        <w:t>2</w:t>
      </w:r>
      <w:r>
        <w:rPr>
          <w:rFonts w:hint="eastAsia" w:ascii="宋体" w:hAnsi="宋体" w:eastAsia="宋体" w:cs="宋体"/>
          <w:b/>
          <w:bCs/>
          <w:kern w:val="0"/>
          <w:sz w:val="44"/>
          <w:szCs w:val="44"/>
          <w:u w:val="none"/>
          <w:lang w:val="en-US" w:eastAsia="zh-CN" w:bidi="ar"/>
        </w:rPr>
        <w:t>年度桃江县总工会整体支出</w:t>
      </w:r>
    </w:p>
    <w:p w14:paraId="152129D3">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ascii="Times New Roman" w:hAnsi="Times New Roman" w:eastAsia="方正小标宋_GBK"/>
          <w:sz w:val="48"/>
          <w:szCs w:val="48"/>
        </w:rPr>
      </w:pPr>
      <w:r>
        <w:rPr>
          <w:rFonts w:hint="eastAsia" w:ascii="宋体" w:hAnsi="宋体" w:eastAsia="宋体" w:cs="宋体"/>
          <w:b/>
          <w:bCs/>
          <w:kern w:val="0"/>
          <w:sz w:val="44"/>
          <w:szCs w:val="44"/>
          <w:u w:val="none"/>
          <w:lang w:val="en-US" w:eastAsia="zh-CN" w:bidi="ar"/>
        </w:rPr>
        <w:t>绩效自评报告</w:t>
      </w:r>
      <w:bookmarkEnd w:id="0"/>
    </w:p>
    <w:p w14:paraId="52A40E06">
      <w:pPr>
        <w:pBdr>
          <w:top w:val="none" w:color="auto" w:sz="0" w:space="1"/>
          <w:left w:val="none" w:color="auto" w:sz="0" w:space="4"/>
          <w:bottom w:val="none" w:color="auto" w:sz="0" w:space="1"/>
          <w:right w:val="none" w:color="auto" w:sz="0" w:space="4"/>
        </w:pBdr>
        <w:spacing w:line="578" w:lineRule="exact"/>
        <w:ind w:firstLine="640" w:firstLineChars="200"/>
        <w:rPr>
          <w:rFonts w:ascii="Times New Roman" w:hAnsi="Times New Roman" w:eastAsia="黑体"/>
          <w:color w:val="0C0C0C"/>
          <w:sz w:val="32"/>
          <w:szCs w:val="32"/>
        </w:rPr>
      </w:pPr>
      <w:r>
        <w:rPr>
          <w:rFonts w:ascii="Times New Roman" w:hAnsi="Times New Roman" w:eastAsia="黑体"/>
          <w:color w:val="0C0C0C"/>
          <w:sz w:val="32"/>
          <w:szCs w:val="32"/>
        </w:rPr>
        <w:t>一、部门（单位）基本情况</w:t>
      </w:r>
    </w:p>
    <w:p w14:paraId="77438FC0">
      <w:pPr>
        <w:pBdr>
          <w:top w:val="none" w:color="auto" w:sz="0" w:space="1"/>
          <w:left w:val="none" w:color="auto" w:sz="0" w:space="4"/>
          <w:bottom w:val="none" w:color="auto" w:sz="0" w:space="1"/>
          <w:right w:val="none" w:color="auto" w:sz="0" w:space="4"/>
        </w:pBdr>
        <w:snapToGrid w:val="0"/>
        <w:spacing w:line="578" w:lineRule="exact"/>
        <w:ind w:firstLine="640" w:firstLineChars="200"/>
        <w:rPr>
          <w:rFonts w:ascii="Times New Roman" w:hAnsi="Times New Roman" w:eastAsia="楷体_GB2312"/>
          <w:color w:val="0C0C0C"/>
          <w:sz w:val="32"/>
          <w:szCs w:val="32"/>
        </w:rPr>
      </w:pPr>
      <w:r>
        <w:rPr>
          <w:rFonts w:ascii="Times New Roman" w:hAnsi="Times New Roman" w:eastAsia="楷体_GB2312"/>
          <w:color w:val="0C0C0C"/>
          <w:sz w:val="32"/>
          <w:szCs w:val="32"/>
        </w:rPr>
        <w:t>（一）职能职责。</w:t>
      </w:r>
    </w:p>
    <w:p w14:paraId="12DCE863">
      <w:pPr>
        <w:pBdr>
          <w:top w:val="none" w:color="auto" w:sz="0" w:space="1"/>
          <w:left w:val="none" w:color="auto" w:sz="0" w:space="4"/>
          <w:bottom w:val="none" w:color="auto" w:sz="0" w:space="1"/>
          <w:right w:val="none" w:color="auto" w:sz="0" w:space="4"/>
        </w:pBdr>
        <w:snapToGrid w:val="0"/>
        <w:spacing w:line="579" w:lineRule="exact"/>
        <w:ind w:firstLine="640" w:firstLineChars="200"/>
        <w:rPr>
          <w:rFonts w:hint="eastAsia" w:ascii="Times New Roman" w:hAnsi="Times New Roman" w:eastAsia="仿宋_GB2312"/>
          <w:color w:val="0C0C0C"/>
          <w:sz w:val="32"/>
          <w:szCs w:val="32"/>
        </w:rPr>
      </w:pPr>
      <w:r>
        <w:rPr>
          <w:rFonts w:hint="eastAsia" w:ascii="Times New Roman" w:hAnsi="Times New Roman" w:eastAsia="仿宋_GB2312"/>
          <w:color w:val="0C0C0C"/>
          <w:sz w:val="32"/>
          <w:szCs w:val="32"/>
        </w:rPr>
        <w:t>桃江县总工会是全县各级地方工会和产业工会地方组织的领导机关，由中共桃江县委和益阳市总工会直接领导。依据《中华人民共和国工会法》和《中国工会章程》的规定，县总工会机关的主要任务是：</w:t>
      </w:r>
    </w:p>
    <w:p w14:paraId="385AAABC">
      <w:pPr>
        <w:pBdr>
          <w:top w:val="none" w:color="auto" w:sz="0" w:space="1"/>
          <w:left w:val="none" w:color="auto" w:sz="0" w:space="4"/>
          <w:bottom w:val="none" w:color="auto" w:sz="0" w:space="1"/>
          <w:right w:val="none" w:color="auto" w:sz="0" w:space="4"/>
        </w:pBdr>
        <w:snapToGrid w:val="0"/>
        <w:spacing w:line="579" w:lineRule="exact"/>
        <w:ind w:firstLine="640" w:firstLineChars="200"/>
        <w:rPr>
          <w:rFonts w:hint="eastAsia" w:ascii="Times New Roman" w:hAnsi="Times New Roman" w:eastAsia="仿宋_GB2312"/>
          <w:color w:val="0C0C0C"/>
          <w:sz w:val="32"/>
          <w:szCs w:val="32"/>
        </w:rPr>
      </w:pPr>
      <w:r>
        <w:rPr>
          <w:rFonts w:hint="eastAsia" w:ascii="Times New Roman" w:hAnsi="Times New Roman" w:eastAsia="仿宋_GB2312"/>
          <w:color w:val="0C0C0C"/>
          <w:sz w:val="32"/>
          <w:szCs w:val="32"/>
          <w:lang w:val="en-US" w:eastAsia="zh-CN"/>
        </w:rPr>
        <w:t>1、</w:t>
      </w:r>
      <w:r>
        <w:rPr>
          <w:rFonts w:hint="eastAsia" w:ascii="Times New Roman" w:hAnsi="Times New Roman" w:eastAsia="仿宋_GB2312"/>
          <w:color w:val="0C0C0C"/>
          <w:sz w:val="32"/>
          <w:szCs w:val="32"/>
        </w:rPr>
        <w:t>根据党的基本理论、基本路线和基本纲领，遵照全国总工会、省总工会和市总工会确定的工会工作指导方针和任务，围绕中心，服务大局，指导全县工会工作。</w:t>
      </w:r>
    </w:p>
    <w:p w14:paraId="53F1AB0B">
      <w:pPr>
        <w:pBdr>
          <w:top w:val="none" w:color="auto" w:sz="0" w:space="1"/>
          <w:left w:val="none" w:color="auto" w:sz="0" w:space="4"/>
          <w:bottom w:val="none" w:color="auto" w:sz="0" w:space="1"/>
          <w:right w:val="none" w:color="auto" w:sz="0" w:space="4"/>
        </w:pBdr>
        <w:snapToGrid w:val="0"/>
        <w:spacing w:line="579" w:lineRule="exact"/>
        <w:ind w:firstLine="640" w:firstLineChars="200"/>
        <w:rPr>
          <w:rFonts w:hint="eastAsia" w:ascii="Times New Roman" w:hAnsi="Times New Roman" w:eastAsia="仿宋_GB2312"/>
          <w:color w:val="0C0C0C"/>
          <w:sz w:val="32"/>
          <w:szCs w:val="32"/>
        </w:rPr>
      </w:pPr>
      <w:r>
        <w:rPr>
          <w:rFonts w:hint="eastAsia" w:ascii="Times New Roman" w:hAnsi="Times New Roman" w:eastAsia="仿宋_GB2312"/>
          <w:color w:val="0C0C0C"/>
          <w:sz w:val="32"/>
          <w:szCs w:val="32"/>
          <w:lang w:val="en-US" w:eastAsia="zh-CN"/>
        </w:rPr>
        <w:t>2、</w:t>
      </w:r>
      <w:r>
        <w:rPr>
          <w:rFonts w:hint="eastAsia" w:ascii="Times New Roman" w:hAnsi="Times New Roman" w:eastAsia="仿宋_GB2312"/>
          <w:color w:val="0C0C0C"/>
          <w:sz w:val="32"/>
          <w:szCs w:val="32"/>
        </w:rPr>
        <w:t>贯彻执行全国总工会、省总工会、市总工会和县总工会代表大会的决议，依照法律和章程，组织和指导全县各级工会履行工会“组织、引导、服务、维护”等社会职能，开展工会各项业务工作。</w:t>
      </w:r>
    </w:p>
    <w:p w14:paraId="5B26F355">
      <w:pPr>
        <w:pBdr>
          <w:top w:val="none" w:color="auto" w:sz="0" w:space="1"/>
          <w:left w:val="none" w:color="auto" w:sz="0" w:space="4"/>
          <w:bottom w:val="none" w:color="auto" w:sz="0" w:space="1"/>
          <w:right w:val="none" w:color="auto" w:sz="0" w:space="4"/>
        </w:pBdr>
        <w:snapToGrid w:val="0"/>
        <w:spacing w:line="579" w:lineRule="exact"/>
        <w:ind w:firstLine="640" w:firstLineChars="200"/>
        <w:rPr>
          <w:rFonts w:hint="eastAsia" w:ascii="Times New Roman" w:hAnsi="Times New Roman" w:eastAsia="仿宋_GB2312"/>
          <w:color w:val="0C0C0C"/>
          <w:sz w:val="32"/>
          <w:szCs w:val="32"/>
        </w:rPr>
      </w:pPr>
      <w:r>
        <w:rPr>
          <w:rFonts w:hint="eastAsia" w:ascii="Times New Roman" w:hAnsi="Times New Roman" w:eastAsia="仿宋_GB2312"/>
          <w:color w:val="0C0C0C"/>
          <w:sz w:val="32"/>
          <w:szCs w:val="32"/>
          <w:lang w:val="en-US" w:eastAsia="zh-CN"/>
        </w:rPr>
        <w:t>3、</w:t>
      </w:r>
      <w:r>
        <w:rPr>
          <w:rFonts w:hint="eastAsia" w:ascii="Times New Roman" w:hAnsi="Times New Roman" w:eastAsia="仿宋_GB2312"/>
          <w:color w:val="0C0C0C"/>
          <w:sz w:val="32"/>
          <w:szCs w:val="32"/>
        </w:rPr>
        <w:t>对职工最关心、最直接、最现实的利益问题认真调查研究，及时向县委、县人民政府和上级工会反映职工的呼声、愿望和诉求，并提出意见和建议；参与涉及职工切身利益的有关政策、措施和制度的制定；组织开展扶贫帮困、“送温暖”、“双联”和金秋助学工作；对侵犯职工合法权益的重大事件进行调查并提出处理意见，参与职工重大的伤亡事故的调查处理。</w:t>
      </w:r>
    </w:p>
    <w:p w14:paraId="34A9F9AA">
      <w:pPr>
        <w:pBdr>
          <w:top w:val="none" w:color="auto" w:sz="0" w:space="1"/>
          <w:left w:val="none" w:color="auto" w:sz="0" w:space="4"/>
          <w:bottom w:val="none" w:color="auto" w:sz="0" w:space="1"/>
          <w:right w:val="none" w:color="auto" w:sz="0" w:space="4"/>
        </w:pBdr>
        <w:snapToGrid w:val="0"/>
        <w:spacing w:line="579" w:lineRule="exact"/>
        <w:ind w:firstLine="640" w:firstLineChars="200"/>
        <w:rPr>
          <w:rFonts w:hint="eastAsia" w:ascii="Times New Roman" w:hAnsi="Times New Roman" w:eastAsia="仿宋_GB2312"/>
          <w:color w:val="0C0C0C"/>
          <w:sz w:val="32"/>
          <w:szCs w:val="32"/>
        </w:rPr>
      </w:pPr>
      <w:r>
        <w:rPr>
          <w:rFonts w:hint="eastAsia" w:ascii="Times New Roman" w:hAnsi="Times New Roman" w:eastAsia="仿宋_GB2312"/>
          <w:color w:val="0C0C0C"/>
          <w:sz w:val="32"/>
          <w:szCs w:val="32"/>
          <w:lang w:val="en-US" w:eastAsia="zh-CN"/>
        </w:rPr>
        <w:t>4、</w:t>
      </w:r>
      <w:r>
        <w:rPr>
          <w:rFonts w:hint="eastAsia" w:ascii="Times New Roman" w:hAnsi="Times New Roman" w:eastAsia="仿宋_GB2312"/>
          <w:color w:val="0C0C0C"/>
          <w:sz w:val="32"/>
          <w:szCs w:val="32"/>
        </w:rPr>
        <w:t>研究制订工会干部管理制度和培训规划，配合上级工会做好工会领导干部的培训工作；负责主管范围内的各级工会委员会选举结果的审查批准工作。</w:t>
      </w:r>
    </w:p>
    <w:p w14:paraId="23B066F7">
      <w:pPr>
        <w:pBdr>
          <w:top w:val="none" w:color="auto" w:sz="0" w:space="1"/>
          <w:left w:val="none" w:color="auto" w:sz="0" w:space="4"/>
          <w:bottom w:val="none" w:color="auto" w:sz="0" w:space="1"/>
          <w:right w:val="none" w:color="auto" w:sz="0" w:space="4"/>
        </w:pBdr>
        <w:snapToGrid w:val="0"/>
        <w:spacing w:line="579" w:lineRule="exact"/>
        <w:ind w:firstLine="640" w:firstLineChars="200"/>
        <w:rPr>
          <w:rFonts w:hint="eastAsia" w:ascii="Times New Roman" w:hAnsi="Times New Roman" w:eastAsia="仿宋_GB2312"/>
          <w:color w:val="0C0C0C"/>
          <w:sz w:val="32"/>
          <w:szCs w:val="32"/>
        </w:rPr>
      </w:pPr>
      <w:r>
        <w:rPr>
          <w:rFonts w:hint="eastAsia" w:ascii="Times New Roman" w:hAnsi="Times New Roman" w:eastAsia="仿宋_GB2312"/>
          <w:color w:val="0C0C0C"/>
          <w:sz w:val="32"/>
          <w:szCs w:val="32"/>
          <w:lang w:val="en-US" w:eastAsia="zh-CN"/>
        </w:rPr>
        <w:t>5、</w:t>
      </w:r>
      <w:r>
        <w:rPr>
          <w:rFonts w:hint="eastAsia" w:ascii="Times New Roman" w:hAnsi="Times New Roman" w:eastAsia="仿宋_GB2312"/>
          <w:color w:val="0C0C0C"/>
          <w:sz w:val="32"/>
          <w:szCs w:val="32"/>
        </w:rPr>
        <w:t>组织职工依法行使民主权利，发挥主人翁作用。指导基层工会组织开展以职工代表大会为基本形式的民主管理、民主监督工作和厂务公开、政务公开工作；</w:t>
      </w:r>
    </w:p>
    <w:p w14:paraId="1C045FC6">
      <w:pPr>
        <w:pBdr>
          <w:top w:val="none" w:color="auto" w:sz="0" w:space="1"/>
          <w:left w:val="none" w:color="auto" w:sz="0" w:space="4"/>
          <w:bottom w:val="none" w:color="auto" w:sz="0" w:space="1"/>
          <w:right w:val="none" w:color="auto" w:sz="0" w:space="4"/>
        </w:pBdr>
        <w:snapToGrid w:val="0"/>
        <w:spacing w:line="579" w:lineRule="exact"/>
        <w:ind w:firstLine="640" w:firstLineChars="200"/>
        <w:rPr>
          <w:rFonts w:hint="eastAsia" w:ascii="Times New Roman" w:hAnsi="Times New Roman" w:eastAsia="仿宋_GB2312"/>
          <w:color w:val="0C0C0C"/>
          <w:sz w:val="32"/>
          <w:szCs w:val="32"/>
        </w:rPr>
      </w:pPr>
      <w:r>
        <w:rPr>
          <w:rFonts w:hint="eastAsia" w:ascii="Times New Roman" w:hAnsi="Times New Roman" w:eastAsia="仿宋_GB2312"/>
          <w:color w:val="0C0C0C"/>
          <w:sz w:val="32"/>
          <w:szCs w:val="32"/>
          <w:lang w:val="en-US" w:eastAsia="zh-CN"/>
        </w:rPr>
        <w:t>6、</w:t>
      </w:r>
      <w:r>
        <w:rPr>
          <w:rFonts w:hint="eastAsia" w:ascii="Times New Roman" w:hAnsi="Times New Roman" w:eastAsia="仿宋_GB2312"/>
          <w:color w:val="0C0C0C"/>
          <w:sz w:val="32"/>
          <w:szCs w:val="32"/>
        </w:rPr>
        <w:t>参与劳动关系协调工作，努力推动《中华人民共和国劳动法》和《中华人民共和国劳动合同法》等与职工劳动权益关系密切的法律法规贯彻实施；建立健全维护包括农民工在内的职工劳动权益平等协商集体合同和工资集体协商制度；在依法维护企事业单位整体利益的同时，依法维护工会和职工合法权益。</w:t>
      </w:r>
    </w:p>
    <w:p w14:paraId="37DB9618">
      <w:pPr>
        <w:pBdr>
          <w:top w:val="none" w:color="auto" w:sz="0" w:space="1"/>
          <w:left w:val="none" w:color="auto" w:sz="0" w:space="4"/>
          <w:bottom w:val="none" w:color="auto" w:sz="0" w:space="1"/>
          <w:right w:val="none" w:color="auto" w:sz="0" w:space="4"/>
        </w:pBdr>
        <w:snapToGrid w:val="0"/>
        <w:spacing w:line="579" w:lineRule="exact"/>
        <w:ind w:firstLine="640" w:firstLineChars="200"/>
        <w:rPr>
          <w:rFonts w:hint="eastAsia" w:ascii="Times New Roman" w:hAnsi="Times New Roman" w:eastAsia="仿宋_GB2312"/>
          <w:color w:val="0C0C0C"/>
          <w:sz w:val="32"/>
          <w:szCs w:val="32"/>
        </w:rPr>
      </w:pPr>
      <w:r>
        <w:rPr>
          <w:rFonts w:hint="eastAsia" w:ascii="Times New Roman" w:hAnsi="Times New Roman" w:eastAsia="仿宋_GB2312"/>
          <w:color w:val="0C0C0C"/>
          <w:sz w:val="32"/>
          <w:szCs w:val="32"/>
          <w:lang w:val="en-US" w:eastAsia="zh-CN"/>
        </w:rPr>
        <w:t>7、</w:t>
      </w:r>
      <w:r>
        <w:rPr>
          <w:rFonts w:hint="eastAsia" w:ascii="Times New Roman" w:hAnsi="Times New Roman" w:eastAsia="仿宋_GB2312"/>
          <w:color w:val="0C0C0C"/>
          <w:sz w:val="32"/>
          <w:szCs w:val="32"/>
        </w:rPr>
        <w:t>动员和组织全县职工积极参加社会主义现代化建设，指导基层工会开展社会主义劳动竞赛、合理化建议、节能减排、技术创新和技术协作等工作；会同有关部门共同做好劳动模范和先进工作者的培养、推荐、评选、表彰、管理和服务工作。</w:t>
      </w:r>
    </w:p>
    <w:p w14:paraId="5E9F1913">
      <w:pPr>
        <w:pBdr>
          <w:top w:val="none" w:color="auto" w:sz="0" w:space="1"/>
          <w:left w:val="none" w:color="auto" w:sz="0" w:space="4"/>
          <w:bottom w:val="none" w:color="auto" w:sz="0" w:space="1"/>
          <w:right w:val="none" w:color="auto" w:sz="0" w:space="4"/>
        </w:pBdr>
        <w:snapToGrid w:val="0"/>
        <w:spacing w:line="579" w:lineRule="exact"/>
        <w:ind w:firstLine="640" w:firstLineChars="200"/>
        <w:rPr>
          <w:rFonts w:hint="eastAsia" w:ascii="Times New Roman" w:hAnsi="Times New Roman" w:eastAsia="仿宋_GB2312"/>
          <w:color w:val="0C0C0C"/>
          <w:sz w:val="32"/>
          <w:szCs w:val="32"/>
        </w:rPr>
      </w:pPr>
      <w:r>
        <w:rPr>
          <w:rFonts w:hint="eastAsia" w:ascii="Times New Roman" w:hAnsi="Times New Roman" w:eastAsia="仿宋_GB2312"/>
          <w:color w:val="0C0C0C"/>
          <w:sz w:val="32"/>
          <w:szCs w:val="32"/>
          <w:lang w:val="en-US" w:eastAsia="zh-CN"/>
        </w:rPr>
        <w:t>8、</w:t>
      </w:r>
      <w:r>
        <w:rPr>
          <w:rFonts w:hint="eastAsia" w:ascii="Times New Roman" w:hAnsi="Times New Roman" w:eastAsia="仿宋_GB2312"/>
          <w:color w:val="0C0C0C"/>
          <w:sz w:val="32"/>
          <w:szCs w:val="32"/>
        </w:rPr>
        <w:t>负责指导全县各级工会加强对职工进行爱国主义、集体主义、社会主义教育和民主、法制、纪律教育以及科学、文化、技术教育，组织职工开展文体活动，不断提高职工的思想道德素质、技术技能素质和科学文化素质，培养和建设有理想、有道德、有文化、有纪律的职工队伍。</w:t>
      </w:r>
    </w:p>
    <w:p w14:paraId="4C195B77">
      <w:pPr>
        <w:pBdr>
          <w:top w:val="none" w:color="auto" w:sz="0" w:space="1"/>
          <w:left w:val="none" w:color="auto" w:sz="0" w:space="4"/>
          <w:bottom w:val="none" w:color="auto" w:sz="0" w:space="1"/>
          <w:right w:val="none" w:color="auto" w:sz="0" w:space="4"/>
        </w:pBdr>
        <w:snapToGrid w:val="0"/>
        <w:spacing w:line="579" w:lineRule="exact"/>
        <w:ind w:firstLine="640" w:firstLineChars="200"/>
        <w:rPr>
          <w:rFonts w:hint="eastAsia" w:ascii="Times New Roman" w:hAnsi="Times New Roman" w:eastAsia="仿宋_GB2312"/>
          <w:color w:val="0C0C0C"/>
          <w:sz w:val="32"/>
          <w:szCs w:val="32"/>
        </w:rPr>
      </w:pPr>
      <w:r>
        <w:rPr>
          <w:rFonts w:hint="eastAsia" w:ascii="Times New Roman" w:hAnsi="Times New Roman" w:eastAsia="仿宋_GB2312"/>
          <w:color w:val="0C0C0C"/>
          <w:sz w:val="32"/>
          <w:szCs w:val="32"/>
          <w:lang w:val="en-US" w:eastAsia="zh-CN"/>
        </w:rPr>
        <w:t>9、</w:t>
      </w:r>
      <w:r>
        <w:rPr>
          <w:rFonts w:hint="eastAsia" w:ascii="Times New Roman" w:hAnsi="Times New Roman" w:eastAsia="仿宋_GB2312"/>
          <w:color w:val="0C0C0C"/>
          <w:sz w:val="32"/>
          <w:szCs w:val="32"/>
        </w:rPr>
        <w:t xml:space="preserve"> 负责工会经费的收缴、管理、使用、审查和审计工作；指导各级工会加强财产管理，兴办工会实业，确保工会资产保值增值。</w:t>
      </w:r>
    </w:p>
    <w:p w14:paraId="65763236">
      <w:pPr>
        <w:pBdr>
          <w:top w:val="none" w:color="auto" w:sz="0" w:space="1"/>
          <w:left w:val="none" w:color="auto" w:sz="0" w:space="4"/>
          <w:bottom w:val="none" w:color="auto" w:sz="0" w:space="1"/>
          <w:right w:val="none" w:color="auto" w:sz="0" w:space="4"/>
        </w:pBdr>
        <w:snapToGrid w:val="0"/>
        <w:spacing w:line="579" w:lineRule="exact"/>
        <w:ind w:firstLine="640" w:firstLineChars="200"/>
        <w:rPr>
          <w:rFonts w:hint="eastAsia" w:ascii="Times New Roman" w:hAnsi="Times New Roman" w:eastAsia="仿宋_GB2312"/>
          <w:color w:val="0C0C0C"/>
          <w:sz w:val="32"/>
          <w:szCs w:val="32"/>
        </w:rPr>
      </w:pPr>
      <w:r>
        <w:rPr>
          <w:rFonts w:hint="eastAsia" w:ascii="Times New Roman" w:hAnsi="Times New Roman" w:eastAsia="仿宋_GB2312"/>
          <w:color w:val="0C0C0C"/>
          <w:sz w:val="32"/>
          <w:szCs w:val="32"/>
          <w:lang w:val="en-US" w:eastAsia="zh-CN"/>
        </w:rPr>
        <w:t>10、</w:t>
      </w:r>
      <w:r>
        <w:rPr>
          <w:rFonts w:hint="eastAsia" w:ascii="Times New Roman" w:hAnsi="Times New Roman" w:eastAsia="仿宋_GB2312"/>
          <w:color w:val="0C0C0C"/>
          <w:sz w:val="32"/>
          <w:szCs w:val="32"/>
        </w:rPr>
        <w:t>指导和管理全县各级工会女职工工作，组织女职工开展适合自身特点的活动，依法维护女职工特殊权益和合法权益。</w:t>
      </w:r>
    </w:p>
    <w:p w14:paraId="24C0547C">
      <w:pPr>
        <w:pBdr>
          <w:top w:val="none" w:color="auto" w:sz="0" w:space="1"/>
          <w:left w:val="none" w:color="auto" w:sz="0" w:space="4"/>
          <w:bottom w:val="none" w:color="auto" w:sz="0" w:space="1"/>
          <w:right w:val="none" w:color="auto" w:sz="0" w:space="4"/>
        </w:pBdr>
        <w:snapToGrid w:val="0"/>
        <w:spacing w:line="579" w:lineRule="exact"/>
        <w:ind w:firstLine="640" w:firstLineChars="200"/>
        <w:rPr>
          <w:rFonts w:hint="eastAsia" w:ascii="Times New Roman" w:hAnsi="Times New Roman" w:eastAsia="仿宋_GB2312"/>
          <w:color w:val="0C0C0C"/>
          <w:sz w:val="32"/>
          <w:szCs w:val="32"/>
        </w:rPr>
      </w:pPr>
      <w:r>
        <w:rPr>
          <w:rFonts w:hint="eastAsia" w:ascii="Times New Roman" w:hAnsi="Times New Roman" w:eastAsia="仿宋_GB2312"/>
          <w:color w:val="0C0C0C"/>
          <w:sz w:val="32"/>
          <w:szCs w:val="32"/>
          <w:lang w:val="en-US" w:eastAsia="zh-CN"/>
        </w:rPr>
        <w:t>11、</w:t>
      </w:r>
      <w:r>
        <w:rPr>
          <w:rFonts w:hint="eastAsia" w:ascii="Times New Roman" w:hAnsi="Times New Roman" w:eastAsia="仿宋_GB2312"/>
          <w:color w:val="0C0C0C"/>
          <w:sz w:val="32"/>
          <w:szCs w:val="32"/>
        </w:rPr>
        <w:t>负责全县工会组织的涉外工作。</w:t>
      </w:r>
    </w:p>
    <w:p w14:paraId="5B59B2EF">
      <w:pPr>
        <w:pBdr>
          <w:top w:val="none" w:color="auto" w:sz="0" w:space="1"/>
          <w:left w:val="none" w:color="auto" w:sz="0" w:space="4"/>
          <w:bottom w:val="none" w:color="auto" w:sz="0" w:space="1"/>
          <w:right w:val="none" w:color="auto" w:sz="0" w:space="4"/>
        </w:pBdr>
        <w:snapToGrid w:val="0"/>
        <w:spacing w:line="579" w:lineRule="exact"/>
        <w:ind w:firstLine="640" w:firstLineChars="200"/>
        <w:rPr>
          <w:rFonts w:hint="eastAsia" w:ascii="Times New Roman" w:hAnsi="Times New Roman" w:eastAsia="仿宋_GB2312"/>
          <w:color w:val="0C0C0C"/>
          <w:sz w:val="32"/>
          <w:szCs w:val="32"/>
        </w:rPr>
      </w:pPr>
      <w:r>
        <w:rPr>
          <w:rFonts w:hint="eastAsia" w:ascii="Times New Roman" w:hAnsi="Times New Roman" w:eastAsia="仿宋_GB2312"/>
          <w:color w:val="0C0C0C"/>
          <w:sz w:val="32"/>
          <w:szCs w:val="32"/>
          <w:lang w:val="en-US" w:eastAsia="zh-CN"/>
        </w:rPr>
        <w:t>12、</w:t>
      </w:r>
      <w:r>
        <w:rPr>
          <w:rFonts w:hint="eastAsia" w:ascii="Times New Roman" w:hAnsi="Times New Roman" w:eastAsia="仿宋_GB2312"/>
          <w:color w:val="0C0C0C"/>
          <w:sz w:val="32"/>
          <w:szCs w:val="32"/>
        </w:rPr>
        <w:t>承担县委、县人民政府和上级工会交办的其他工作。</w:t>
      </w:r>
    </w:p>
    <w:p w14:paraId="682757AB">
      <w:pPr>
        <w:pBdr>
          <w:top w:val="none" w:color="auto" w:sz="0" w:space="1"/>
          <w:left w:val="none" w:color="auto" w:sz="0" w:space="4"/>
          <w:bottom w:val="none" w:color="auto" w:sz="0" w:space="1"/>
          <w:right w:val="none" w:color="auto" w:sz="0" w:space="4"/>
        </w:pBdr>
        <w:snapToGrid w:val="0"/>
        <w:spacing w:line="579" w:lineRule="exact"/>
        <w:ind w:firstLine="640" w:firstLineChars="200"/>
        <w:rPr>
          <w:rFonts w:ascii="Times New Roman" w:hAnsi="Times New Roman" w:eastAsia="楷体_GB2312"/>
          <w:color w:val="0C0C0C"/>
          <w:sz w:val="32"/>
          <w:szCs w:val="32"/>
        </w:rPr>
      </w:pPr>
      <w:r>
        <w:rPr>
          <w:rFonts w:ascii="Times New Roman" w:hAnsi="Times New Roman" w:eastAsia="楷体_GB2312"/>
          <w:color w:val="0C0C0C"/>
          <w:sz w:val="32"/>
          <w:szCs w:val="32"/>
        </w:rPr>
        <w:t>（二）机构设置。</w:t>
      </w:r>
    </w:p>
    <w:p w14:paraId="22E21DD1">
      <w:pPr>
        <w:keepNext w:val="0"/>
        <w:keepLines w:val="0"/>
        <w:pageBreakBefore w:val="0"/>
        <w:kinsoku/>
        <w:wordWrap/>
        <w:overflowPunct/>
        <w:topLinePunct w:val="0"/>
        <w:autoSpaceDE/>
        <w:autoSpaceDN/>
        <w:bidi w:val="0"/>
        <w:adjustRightIn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总工会下辖两个二级机构，桃江县职工服务中心和桃江县工人文化宫，下设办公室（加挂经审办、女职工办）、财务资产股、综合业务股室（一）（二）（三）。</w:t>
      </w:r>
    </w:p>
    <w:p w14:paraId="5C797EC9">
      <w:pPr>
        <w:pBdr>
          <w:top w:val="none" w:color="auto" w:sz="0" w:space="1"/>
          <w:left w:val="none" w:color="auto" w:sz="0" w:space="4"/>
          <w:bottom w:val="none" w:color="auto" w:sz="0" w:space="1"/>
          <w:right w:val="none" w:color="auto" w:sz="0" w:space="4"/>
        </w:pBdr>
        <w:spacing w:line="579" w:lineRule="exact"/>
        <w:ind w:firstLine="640" w:firstLineChars="200"/>
        <w:rPr>
          <w:rFonts w:ascii="Times New Roman" w:hAnsi="Times New Roman" w:eastAsia="黑体"/>
          <w:color w:val="0C0C0C"/>
          <w:sz w:val="32"/>
          <w:szCs w:val="32"/>
        </w:rPr>
      </w:pPr>
      <w:r>
        <w:rPr>
          <w:rFonts w:ascii="Times New Roman" w:hAnsi="Times New Roman" w:eastAsia="黑体"/>
          <w:color w:val="0C0C0C"/>
          <w:sz w:val="32"/>
          <w:szCs w:val="32"/>
        </w:rPr>
        <w:t>二、一般公共预算支出情况</w:t>
      </w:r>
    </w:p>
    <w:p w14:paraId="198FFBCD">
      <w:pPr>
        <w:pBdr>
          <w:top w:val="none" w:color="auto" w:sz="0" w:space="1"/>
          <w:left w:val="none" w:color="auto" w:sz="0" w:space="4"/>
          <w:bottom w:val="none" w:color="auto" w:sz="0" w:space="1"/>
          <w:right w:val="none" w:color="auto" w:sz="0" w:space="4"/>
        </w:pBdr>
        <w:spacing w:line="579" w:lineRule="exact"/>
        <w:ind w:firstLine="640" w:firstLineChars="200"/>
        <w:rPr>
          <w:rFonts w:ascii="Times New Roman" w:hAnsi="Times New Roman" w:eastAsia="楷体_GB2312"/>
          <w:color w:val="0C0C0C"/>
          <w:sz w:val="32"/>
          <w:szCs w:val="32"/>
        </w:rPr>
      </w:pPr>
      <w:r>
        <w:rPr>
          <w:rFonts w:ascii="Times New Roman" w:hAnsi="Times New Roman" w:eastAsia="楷体_GB2312"/>
          <w:color w:val="0C0C0C"/>
          <w:sz w:val="32"/>
          <w:szCs w:val="32"/>
        </w:rPr>
        <w:t>（一）基本支出情况。</w:t>
      </w:r>
    </w:p>
    <w:p w14:paraId="0DDE2086">
      <w:pPr>
        <w:pBdr>
          <w:top w:val="none" w:color="auto" w:sz="0" w:space="1"/>
          <w:left w:val="none" w:color="auto" w:sz="0" w:space="4"/>
          <w:bottom w:val="none" w:color="auto" w:sz="0" w:space="1"/>
          <w:right w:val="none" w:color="auto" w:sz="0" w:space="4"/>
        </w:pBdr>
        <w:snapToGrid w:val="0"/>
        <w:spacing w:line="579" w:lineRule="exact"/>
        <w:ind w:firstLine="640" w:firstLineChars="200"/>
        <w:rPr>
          <w:rFonts w:ascii="Times New Roman" w:hAnsi="Times New Roman" w:eastAsia="仿宋_GB2312"/>
          <w:color w:val="0C0C0C"/>
          <w:sz w:val="32"/>
          <w:szCs w:val="32"/>
        </w:rPr>
      </w:pPr>
      <w:r>
        <w:rPr>
          <w:rFonts w:ascii="Times New Roman" w:hAnsi="Times New Roman" w:eastAsia="仿宋_GB2312"/>
          <w:color w:val="0C0C0C"/>
          <w:sz w:val="32"/>
          <w:szCs w:val="32"/>
        </w:rPr>
        <w:t>202</w:t>
      </w:r>
      <w:r>
        <w:rPr>
          <w:rFonts w:hint="eastAsia" w:ascii="Times New Roman" w:hAnsi="Times New Roman" w:eastAsia="仿宋_GB2312"/>
          <w:color w:val="0C0C0C"/>
          <w:sz w:val="32"/>
          <w:szCs w:val="32"/>
          <w:lang w:val="en-US" w:eastAsia="zh-CN"/>
        </w:rPr>
        <w:t>2</w:t>
      </w:r>
      <w:r>
        <w:rPr>
          <w:rFonts w:ascii="Times New Roman" w:hAnsi="Times New Roman" w:eastAsia="仿宋_GB2312"/>
          <w:color w:val="0C0C0C"/>
          <w:sz w:val="32"/>
          <w:szCs w:val="32"/>
        </w:rPr>
        <w:t>年基本支出共计</w:t>
      </w:r>
      <w:r>
        <w:rPr>
          <w:rFonts w:hint="eastAsia" w:ascii="Times New Roman" w:hAnsi="Times New Roman" w:eastAsia="仿宋_GB2312"/>
          <w:color w:val="0C0C0C"/>
          <w:sz w:val="32"/>
          <w:szCs w:val="32"/>
          <w:lang w:val="en-US" w:eastAsia="zh-CN"/>
        </w:rPr>
        <w:t>223.78</w:t>
      </w:r>
      <w:r>
        <w:rPr>
          <w:rFonts w:ascii="Times New Roman" w:hAnsi="Times New Roman" w:eastAsia="仿宋_GB2312"/>
          <w:color w:val="0C0C0C"/>
          <w:sz w:val="32"/>
          <w:szCs w:val="32"/>
        </w:rPr>
        <w:t>万元。</w:t>
      </w:r>
    </w:p>
    <w:p w14:paraId="364FC447">
      <w:pPr>
        <w:numPr>
          <w:ilvl w:val="0"/>
          <w:numId w:val="1"/>
        </w:numPr>
        <w:pBdr>
          <w:top w:val="none" w:color="auto" w:sz="0" w:space="1"/>
          <w:left w:val="none" w:color="auto" w:sz="0" w:space="4"/>
          <w:bottom w:val="none" w:color="auto" w:sz="0" w:space="1"/>
          <w:right w:val="none" w:color="auto" w:sz="0" w:space="4"/>
        </w:pBdr>
        <w:snapToGrid w:val="0"/>
        <w:spacing w:line="579" w:lineRule="exact"/>
        <w:ind w:firstLine="640" w:firstLineChars="200"/>
        <w:rPr>
          <w:rFonts w:hint="eastAsia" w:ascii="Times New Roman" w:hAnsi="Times New Roman" w:eastAsia="仿宋_GB2312"/>
          <w:color w:val="0C0C0C"/>
          <w:sz w:val="32"/>
          <w:szCs w:val="32"/>
        </w:rPr>
      </w:pPr>
      <w:r>
        <w:rPr>
          <w:rFonts w:ascii="Times New Roman" w:hAnsi="Times New Roman" w:eastAsia="仿宋_GB2312"/>
          <w:color w:val="0C0C0C"/>
          <w:sz w:val="32"/>
          <w:szCs w:val="32"/>
        </w:rPr>
        <w:t>人员经费支出</w:t>
      </w:r>
      <w:r>
        <w:rPr>
          <w:rFonts w:hint="eastAsia" w:ascii="Times New Roman" w:hAnsi="Times New Roman" w:eastAsia="仿宋_GB2312"/>
          <w:color w:val="0C0C0C"/>
          <w:sz w:val="32"/>
          <w:szCs w:val="32"/>
          <w:lang w:val="en-US" w:eastAsia="zh-CN"/>
        </w:rPr>
        <w:t>215.54</w:t>
      </w:r>
      <w:r>
        <w:rPr>
          <w:rFonts w:ascii="Times New Roman" w:hAnsi="Times New Roman" w:eastAsia="仿宋_GB2312"/>
          <w:color w:val="0C0C0C"/>
          <w:sz w:val="32"/>
          <w:szCs w:val="32"/>
        </w:rPr>
        <w:t>万元。主要用于在职人员</w:t>
      </w:r>
      <w:r>
        <w:rPr>
          <w:rFonts w:hint="eastAsia" w:ascii="Times New Roman" w:hAnsi="Times New Roman" w:eastAsia="仿宋_GB2312"/>
          <w:color w:val="0C0C0C"/>
          <w:sz w:val="32"/>
          <w:szCs w:val="32"/>
        </w:rPr>
        <w:t>基本工资、奖金、基本养老保险缴费、职业年金缴费、职工基本医疗保险缴费、其他社会保障缴费、住房公积金、生活补助、</w:t>
      </w:r>
      <w:r>
        <w:rPr>
          <w:rFonts w:hint="eastAsia" w:ascii="Times New Roman" w:hAnsi="Times New Roman" w:eastAsia="仿宋_GB2312"/>
          <w:color w:val="0C0C0C"/>
          <w:sz w:val="32"/>
          <w:szCs w:val="32"/>
          <w:lang w:eastAsia="zh-CN"/>
        </w:rPr>
        <w:t>退休费、生活补助</w:t>
      </w:r>
      <w:r>
        <w:rPr>
          <w:rFonts w:hint="eastAsia" w:ascii="Times New Roman" w:hAnsi="Times New Roman" w:eastAsia="仿宋_GB2312"/>
          <w:color w:val="0C0C0C"/>
          <w:sz w:val="32"/>
          <w:szCs w:val="32"/>
        </w:rPr>
        <w:t>；</w:t>
      </w:r>
    </w:p>
    <w:p w14:paraId="3140AD2C">
      <w:pPr>
        <w:pBdr>
          <w:top w:val="none" w:color="auto" w:sz="0" w:space="1"/>
          <w:left w:val="none" w:color="auto" w:sz="0" w:space="4"/>
          <w:bottom w:val="none" w:color="auto" w:sz="0" w:space="1"/>
          <w:right w:val="none" w:color="auto" w:sz="0" w:space="4"/>
        </w:pBdr>
        <w:snapToGrid w:val="0"/>
        <w:spacing w:line="579" w:lineRule="exact"/>
        <w:ind w:firstLine="640" w:firstLineChars="200"/>
        <w:rPr>
          <w:rFonts w:ascii="Times New Roman" w:hAnsi="Times New Roman" w:eastAsia="仿宋_GB2312"/>
          <w:color w:val="0C0C0C"/>
          <w:sz w:val="32"/>
          <w:szCs w:val="32"/>
        </w:rPr>
      </w:pPr>
      <w:r>
        <w:rPr>
          <w:rFonts w:hint="eastAsia" w:ascii="Times New Roman" w:hAnsi="Times New Roman" w:eastAsia="仿宋_GB2312"/>
          <w:color w:val="0C0C0C"/>
          <w:sz w:val="32"/>
          <w:szCs w:val="32"/>
        </w:rPr>
        <w:t>公用经费支出</w:t>
      </w:r>
      <w:r>
        <w:rPr>
          <w:rFonts w:hint="eastAsia" w:ascii="Times New Roman" w:hAnsi="Times New Roman" w:eastAsia="仿宋_GB2312"/>
          <w:color w:val="0C0C0C"/>
          <w:sz w:val="32"/>
          <w:szCs w:val="32"/>
          <w:lang w:val="en-US" w:eastAsia="zh-CN"/>
        </w:rPr>
        <w:t>8.24</w:t>
      </w:r>
      <w:r>
        <w:rPr>
          <w:rFonts w:hint="eastAsia" w:ascii="Times New Roman" w:hAnsi="Times New Roman" w:eastAsia="仿宋_GB2312"/>
          <w:color w:val="0C0C0C"/>
          <w:sz w:val="32"/>
          <w:szCs w:val="32"/>
        </w:rPr>
        <w:t>万元。主要包括：</w:t>
      </w:r>
      <w:r>
        <w:rPr>
          <w:rFonts w:hint="eastAsia" w:ascii="Times New Roman" w:hAnsi="Times New Roman" w:eastAsia="仿宋_GB2312"/>
          <w:color w:val="0C0C0C"/>
          <w:sz w:val="32"/>
          <w:szCs w:val="32"/>
          <w:lang w:eastAsia="zh-CN"/>
        </w:rPr>
        <w:t>扶贫</w:t>
      </w:r>
      <w:r>
        <w:rPr>
          <w:rFonts w:hint="eastAsia" w:ascii="Times New Roman" w:hAnsi="Times New Roman" w:eastAsia="仿宋_GB2312"/>
          <w:color w:val="0C0C0C"/>
          <w:sz w:val="32"/>
          <w:szCs w:val="32"/>
        </w:rPr>
        <w:t>办公费</w:t>
      </w:r>
      <w:r>
        <w:rPr>
          <w:rFonts w:hint="eastAsia" w:ascii="Times New Roman" w:hAnsi="Times New Roman" w:eastAsia="仿宋_GB2312"/>
          <w:color w:val="0C0C0C"/>
          <w:sz w:val="32"/>
          <w:szCs w:val="32"/>
          <w:lang w:eastAsia="zh-CN"/>
        </w:rPr>
        <w:t>和工会经费</w:t>
      </w:r>
      <w:r>
        <w:rPr>
          <w:rFonts w:hint="eastAsia" w:ascii="Times New Roman" w:hAnsi="Times New Roman" w:eastAsia="仿宋_GB2312"/>
          <w:color w:val="0C0C0C"/>
          <w:sz w:val="32"/>
          <w:szCs w:val="32"/>
        </w:rPr>
        <w:t>。</w:t>
      </w:r>
      <w:r>
        <w:rPr>
          <w:rFonts w:ascii="Times New Roman" w:hAnsi="Times New Roman" w:eastAsia="仿宋_GB2312"/>
          <w:color w:val="0C0C0C"/>
          <w:sz w:val="32"/>
          <w:szCs w:val="32"/>
        </w:rPr>
        <w:t>公用经费支出严格执行部门预算，厉行节约，控制运行成本。</w:t>
      </w:r>
    </w:p>
    <w:p w14:paraId="22DDECCA">
      <w:pPr>
        <w:numPr>
          <w:ilvl w:val="0"/>
          <w:numId w:val="0"/>
        </w:numPr>
        <w:pBdr>
          <w:top w:val="none" w:color="auto" w:sz="0" w:space="1"/>
          <w:left w:val="none" w:color="auto" w:sz="0" w:space="4"/>
          <w:bottom w:val="none" w:color="auto" w:sz="0" w:space="1"/>
          <w:right w:val="none" w:color="auto" w:sz="0" w:space="4"/>
        </w:pBdr>
        <w:spacing w:line="579" w:lineRule="exact"/>
        <w:ind w:leftChars="200"/>
        <w:rPr>
          <w:rFonts w:ascii="Times New Roman" w:hAnsi="Times New Roman" w:eastAsia="楷体_GB2312"/>
          <w:color w:val="0C0C0C"/>
          <w:sz w:val="32"/>
          <w:szCs w:val="32"/>
        </w:rPr>
      </w:pPr>
      <w:r>
        <w:rPr>
          <w:rFonts w:ascii="Times New Roman" w:hAnsi="Times New Roman" w:eastAsia="楷体_GB2312"/>
          <w:color w:val="0C0C0C"/>
          <w:sz w:val="32"/>
          <w:szCs w:val="32"/>
        </w:rPr>
        <w:t>（二）项目支出情况。</w:t>
      </w:r>
    </w:p>
    <w:p w14:paraId="592F4A09">
      <w:pPr>
        <w:pBdr>
          <w:top w:val="none" w:color="auto" w:sz="0" w:space="1"/>
          <w:left w:val="none" w:color="auto" w:sz="0" w:space="4"/>
          <w:bottom w:val="none" w:color="auto" w:sz="0" w:space="1"/>
          <w:right w:val="none" w:color="auto" w:sz="0" w:space="4"/>
        </w:pBdr>
        <w:snapToGrid w:val="0"/>
        <w:spacing w:line="579" w:lineRule="exact"/>
        <w:ind w:firstLine="640" w:firstLineChars="200"/>
        <w:rPr>
          <w:rFonts w:ascii="Times New Roman" w:hAnsi="Times New Roman" w:eastAsia="仿宋_GB2312"/>
          <w:color w:val="0C0C0C"/>
          <w:sz w:val="32"/>
          <w:szCs w:val="32"/>
        </w:rPr>
      </w:pPr>
      <w:r>
        <w:rPr>
          <w:rFonts w:ascii="Times New Roman" w:hAnsi="Times New Roman" w:eastAsia="仿宋_GB2312"/>
          <w:color w:val="0C0C0C"/>
          <w:sz w:val="32"/>
          <w:szCs w:val="32"/>
        </w:rPr>
        <w:t>202</w:t>
      </w:r>
      <w:r>
        <w:rPr>
          <w:rFonts w:hint="eastAsia" w:ascii="Times New Roman" w:hAnsi="Times New Roman" w:eastAsia="仿宋_GB2312"/>
          <w:color w:val="0C0C0C"/>
          <w:sz w:val="32"/>
          <w:szCs w:val="32"/>
          <w:lang w:val="en-US" w:eastAsia="zh-CN"/>
        </w:rPr>
        <w:t>2</w:t>
      </w:r>
      <w:r>
        <w:rPr>
          <w:rFonts w:ascii="Times New Roman" w:hAnsi="Times New Roman" w:eastAsia="仿宋_GB2312"/>
          <w:color w:val="0C0C0C"/>
          <w:sz w:val="32"/>
          <w:szCs w:val="32"/>
        </w:rPr>
        <w:t>年项目支出共计</w:t>
      </w:r>
      <w:r>
        <w:rPr>
          <w:rFonts w:hint="eastAsia" w:ascii="Times New Roman" w:hAnsi="Times New Roman" w:eastAsia="仿宋_GB2312"/>
          <w:color w:val="0C0C0C"/>
          <w:sz w:val="32"/>
          <w:szCs w:val="32"/>
          <w:lang w:val="en-US" w:eastAsia="zh-CN"/>
        </w:rPr>
        <w:t>30</w:t>
      </w:r>
      <w:r>
        <w:rPr>
          <w:rFonts w:ascii="Times New Roman" w:hAnsi="Times New Roman" w:eastAsia="仿宋_GB2312"/>
          <w:color w:val="0C0C0C"/>
          <w:sz w:val="32"/>
          <w:szCs w:val="32"/>
        </w:rPr>
        <w:t>万元，为</w:t>
      </w:r>
      <w:r>
        <w:rPr>
          <w:rFonts w:hint="eastAsia" w:ascii="Times New Roman" w:hAnsi="Times New Roman" w:eastAsia="仿宋_GB2312"/>
          <w:color w:val="0C0C0C"/>
          <w:sz w:val="32"/>
          <w:szCs w:val="32"/>
          <w:lang w:eastAsia="zh-CN"/>
        </w:rPr>
        <w:t>春节送温暖活动资金</w:t>
      </w:r>
      <w:r>
        <w:rPr>
          <w:rFonts w:ascii="Times New Roman" w:hAnsi="Times New Roman" w:eastAsia="仿宋_GB2312"/>
          <w:color w:val="0C0C0C"/>
          <w:sz w:val="32"/>
          <w:szCs w:val="32"/>
        </w:rPr>
        <w:t>。</w:t>
      </w:r>
    </w:p>
    <w:p w14:paraId="15584061">
      <w:pPr>
        <w:pBdr>
          <w:top w:val="none" w:color="auto" w:sz="0" w:space="1"/>
          <w:left w:val="none" w:color="auto" w:sz="0" w:space="4"/>
          <w:bottom w:val="none" w:color="auto" w:sz="0" w:space="1"/>
          <w:right w:val="none" w:color="auto" w:sz="0" w:space="4"/>
        </w:pBdr>
        <w:spacing w:line="578" w:lineRule="exact"/>
        <w:ind w:firstLine="640" w:firstLineChars="200"/>
        <w:rPr>
          <w:rFonts w:ascii="Times New Roman" w:hAnsi="Times New Roman" w:eastAsia="仿宋_GB2312"/>
          <w:color w:val="0C0C0C"/>
          <w:sz w:val="32"/>
          <w:szCs w:val="32"/>
        </w:rPr>
      </w:pPr>
      <w:r>
        <w:rPr>
          <w:rFonts w:hint="eastAsia" w:ascii="Times New Roman" w:hAnsi="Times New Roman" w:eastAsia="仿宋_GB2312"/>
          <w:color w:val="0C0C0C"/>
          <w:sz w:val="32"/>
          <w:szCs w:val="32"/>
          <w:lang w:eastAsia="zh-CN"/>
        </w:rPr>
        <w:t>春节送温暖活动资金</w:t>
      </w:r>
      <w:r>
        <w:rPr>
          <w:rFonts w:ascii="Times New Roman" w:hAnsi="Times New Roman" w:eastAsia="仿宋_GB2312"/>
          <w:color w:val="0C0C0C"/>
          <w:sz w:val="32"/>
          <w:szCs w:val="32"/>
        </w:rPr>
        <w:t>严格遵守相关财务管理制度，严格执行审批程序和报账手续，资金按进度拨付，专款专用。</w:t>
      </w:r>
    </w:p>
    <w:p w14:paraId="62701379">
      <w:pPr>
        <w:pBdr>
          <w:top w:val="none" w:color="auto" w:sz="0" w:space="1"/>
          <w:left w:val="none" w:color="auto" w:sz="0" w:space="4"/>
          <w:bottom w:val="none" w:color="auto" w:sz="0" w:space="1"/>
          <w:right w:val="none" w:color="auto" w:sz="0" w:space="4"/>
        </w:pBdr>
        <w:spacing w:line="578" w:lineRule="exact"/>
        <w:ind w:firstLine="640" w:firstLineChars="200"/>
        <w:rPr>
          <w:rFonts w:ascii="Times New Roman" w:hAnsi="Times New Roman" w:eastAsia="黑体"/>
          <w:color w:val="0C0C0C"/>
          <w:sz w:val="32"/>
          <w:szCs w:val="32"/>
        </w:rPr>
      </w:pPr>
      <w:r>
        <w:rPr>
          <w:rFonts w:ascii="Times New Roman" w:hAnsi="Times New Roman" w:eastAsia="黑体"/>
          <w:color w:val="0C0C0C"/>
          <w:sz w:val="32"/>
          <w:szCs w:val="32"/>
        </w:rPr>
        <w:t>三、政府性基金预算支出情况</w:t>
      </w:r>
    </w:p>
    <w:p w14:paraId="690769DF">
      <w:pPr>
        <w:pBdr>
          <w:top w:val="none" w:color="auto" w:sz="0" w:space="1"/>
          <w:left w:val="none" w:color="auto" w:sz="0" w:space="4"/>
          <w:bottom w:val="none" w:color="auto" w:sz="0" w:space="1"/>
          <w:right w:val="none" w:color="auto" w:sz="0" w:space="4"/>
        </w:pBdr>
        <w:spacing w:line="578" w:lineRule="exact"/>
        <w:ind w:firstLine="640" w:firstLineChars="200"/>
        <w:rPr>
          <w:rFonts w:ascii="Times New Roman" w:hAnsi="Times New Roman" w:eastAsia="仿宋_GB2312"/>
          <w:color w:val="0C0C0C"/>
          <w:sz w:val="32"/>
          <w:szCs w:val="32"/>
        </w:rPr>
      </w:pPr>
      <w:r>
        <w:rPr>
          <w:rFonts w:ascii="Times New Roman" w:hAnsi="Times New Roman" w:eastAsia="仿宋_GB2312"/>
          <w:color w:val="0C0C0C"/>
          <w:sz w:val="32"/>
          <w:szCs w:val="32"/>
        </w:rPr>
        <w:t>无。</w:t>
      </w:r>
    </w:p>
    <w:p w14:paraId="3C521B25">
      <w:pPr>
        <w:pBdr>
          <w:top w:val="none" w:color="auto" w:sz="0" w:space="1"/>
          <w:left w:val="none" w:color="auto" w:sz="0" w:space="4"/>
          <w:bottom w:val="none" w:color="auto" w:sz="0" w:space="1"/>
          <w:right w:val="none" w:color="auto" w:sz="0" w:space="4"/>
        </w:pBdr>
        <w:spacing w:line="578" w:lineRule="exact"/>
        <w:ind w:firstLine="640" w:firstLineChars="200"/>
        <w:rPr>
          <w:rFonts w:ascii="Times New Roman" w:hAnsi="Times New Roman" w:eastAsia="黑体"/>
          <w:color w:val="0C0C0C"/>
          <w:sz w:val="32"/>
          <w:szCs w:val="32"/>
        </w:rPr>
      </w:pPr>
      <w:r>
        <w:rPr>
          <w:rFonts w:ascii="Times New Roman" w:hAnsi="Times New Roman" w:eastAsia="黑体"/>
          <w:color w:val="0C0C0C"/>
          <w:sz w:val="32"/>
          <w:szCs w:val="32"/>
        </w:rPr>
        <w:t>四、国有资本经营预算支出情况</w:t>
      </w:r>
    </w:p>
    <w:p w14:paraId="7064D0B6">
      <w:pPr>
        <w:pBdr>
          <w:top w:val="none" w:color="auto" w:sz="0" w:space="1"/>
          <w:left w:val="none" w:color="auto" w:sz="0" w:space="4"/>
          <w:bottom w:val="none" w:color="auto" w:sz="0" w:space="1"/>
          <w:right w:val="none" w:color="auto" w:sz="0" w:space="4"/>
        </w:pBdr>
        <w:spacing w:line="578" w:lineRule="exact"/>
        <w:ind w:firstLine="640" w:firstLineChars="200"/>
        <w:rPr>
          <w:rFonts w:ascii="Times New Roman" w:hAnsi="Times New Roman" w:eastAsia="仿宋_GB2312"/>
          <w:color w:val="0C0C0C"/>
          <w:sz w:val="32"/>
          <w:szCs w:val="32"/>
        </w:rPr>
      </w:pPr>
      <w:r>
        <w:rPr>
          <w:rFonts w:ascii="Times New Roman" w:hAnsi="Times New Roman" w:eastAsia="仿宋_GB2312"/>
          <w:color w:val="0C0C0C"/>
          <w:sz w:val="32"/>
          <w:szCs w:val="32"/>
        </w:rPr>
        <w:t>无。</w:t>
      </w:r>
    </w:p>
    <w:p w14:paraId="7E5E1923">
      <w:pPr>
        <w:pBdr>
          <w:top w:val="none" w:color="auto" w:sz="0" w:space="1"/>
          <w:left w:val="none" w:color="auto" w:sz="0" w:space="4"/>
          <w:bottom w:val="none" w:color="auto" w:sz="0" w:space="1"/>
          <w:right w:val="none" w:color="auto" w:sz="0" w:space="4"/>
        </w:pBdr>
        <w:spacing w:line="578" w:lineRule="exact"/>
        <w:ind w:firstLine="640" w:firstLineChars="200"/>
        <w:rPr>
          <w:rFonts w:ascii="Times New Roman" w:hAnsi="Times New Roman" w:eastAsia="黑体"/>
          <w:color w:val="0C0C0C"/>
          <w:sz w:val="32"/>
          <w:szCs w:val="32"/>
        </w:rPr>
      </w:pPr>
      <w:r>
        <w:rPr>
          <w:rFonts w:ascii="Times New Roman" w:hAnsi="Times New Roman" w:eastAsia="黑体"/>
          <w:color w:val="0C0C0C"/>
          <w:sz w:val="32"/>
          <w:szCs w:val="32"/>
        </w:rPr>
        <w:t>五、社会保险基金预算支出情况</w:t>
      </w:r>
    </w:p>
    <w:p w14:paraId="288C7396">
      <w:pPr>
        <w:pBdr>
          <w:top w:val="none" w:color="auto" w:sz="0" w:space="1"/>
          <w:left w:val="none" w:color="auto" w:sz="0" w:space="4"/>
          <w:bottom w:val="none" w:color="auto" w:sz="0" w:space="1"/>
          <w:right w:val="none" w:color="auto" w:sz="0" w:space="4"/>
        </w:pBdr>
        <w:spacing w:line="578" w:lineRule="exact"/>
        <w:ind w:firstLine="640" w:firstLineChars="200"/>
        <w:rPr>
          <w:rFonts w:ascii="Times New Roman" w:hAnsi="Times New Roman" w:eastAsia="仿宋_GB2312"/>
          <w:color w:val="0C0C0C"/>
          <w:sz w:val="32"/>
          <w:szCs w:val="32"/>
        </w:rPr>
      </w:pPr>
      <w:r>
        <w:rPr>
          <w:rFonts w:ascii="Times New Roman" w:hAnsi="Times New Roman" w:eastAsia="仿宋_GB2312"/>
          <w:color w:val="0C0C0C"/>
          <w:sz w:val="32"/>
          <w:szCs w:val="32"/>
        </w:rPr>
        <w:t>无。</w:t>
      </w:r>
    </w:p>
    <w:p w14:paraId="32693CF1">
      <w:pPr>
        <w:pBdr>
          <w:top w:val="none" w:color="auto" w:sz="0" w:space="1"/>
          <w:left w:val="none" w:color="auto" w:sz="0" w:space="4"/>
          <w:bottom w:val="none" w:color="auto" w:sz="0" w:space="1"/>
          <w:right w:val="none" w:color="auto" w:sz="0" w:space="4"/>
        </w:pBdr>
        <w:spacing w:line="578" w:lineRule="exact"/>
        <w:ind w:firstLine="640" w:firstLineChars="200"/>
        <w:rPr>
          <w:rFonts w:ascii="Times New Roman" w:hAnsi="Times New Roman" w:eastAsia="黑体"/>
          <w:color w:val="0C0C0C"/>
          <w:sz w:val="32"/>
          <w:szCs w:val="32"/>
        </w:rPr>
      </w:pPr>
      <w:r>
        <w:rPr>
          <w:rFonts w:ascii="Times New Roman" w:hAnsi="Times New Roman" w:eastAsia="黑体"/>
          <w:color w:val="0C0C0C"/>
          <w:sz w:val="32"/>
          <w:szCs w:val="32"/>
        </w:rPr>
        <w:t>六、部门整体支出绩效情况</w:t>
      </w:r>
    </w:p>
    <w:p w14:paraId="1D1D8EA5">
      <w:pPr>
        <w:pBdr>
          <w:top w:val="none" w:color="auto" w:sz="0" w:space="1"/>
          <w:left w:val="none" w:color="auto" w:sz="0" w:space="4"/>
          <w:bottom w:val="none" w:color="auto" w:sz="0" w:space="1"/>
          <w:right w:val="none" w:color="auto" w:sz="0" w:space="4"/>
        </w:pBdr>
        <w:spacing w:line="578" w:lineRule="exact"/>
        <w:ind w:firstLine="640" w:firstLineChars="200"/>
        <w:rPr>
          <w:rFonts w:ascii="Times New Roman" w:hAnsi="Times New Roman" w:eastAsia="楷体_GB2312"/>
          <w:color w:val="0C0C0C"/>
          <w:sz w:val="32"/>
          <w:szCs w:val="32"/>
        </w:rPr>
      </w:pPr>
      <w:r>
        <w:rPr>
          <w:rFonts w:ascii="Times New Roman" w:hAnsi="Times New Roman" w:eastAsia="楷体_GB2312"/>
          <w:color w:val="0C0C0C"/>
          <w:sz w:val="32"/>
          <w:szCs w:val="32"/>
        </w:rPr>
        <w:t>（一）运行成本方面。</w:t>
      </w:r>
    </w:p>
    <w:p w14:paraId="389B949D">
      <w:pPr>
        <w:pBdr>
          <w:top w:val="none" w:color="auto" w:sz="0" w:space="1"/>
          <w:left w:val="none" w:color="auto" w:sz="0" w:space="4"/>
          <w:bottom w:val="none" w:color="auto" w:sz="0" w:space="1"/>
          <w:right w:val="none" w:color="auto" w:sz="0" w:space="4"/>
        </w:pBdr>
        <w:spacing w:line="578" w:lineRule="exact"/>
        <w:ind w:firstLine="640" w:firstLineChars="200"/>
        <w:rPr>
          <w:rFonts w:ascii="Times New Roman" w:hAnsi="Times New Roman" w:eastAsia="仿宋_GB2312"/>
          <w:color w:val="0C0C0C"/>
          <w:sz w:val="32"/>
          <w:szCs w:val="32"/>
        </w:rPr>
      </w:pPr>
      <w:r>
        <w:rPr>
          <w:rFonts w:ascii="Times New Roman" w:hAnsi="Times New Roman" w:eastAsia="仿宋_GB2312"/>
          <w:color w:val="0C0C0C"/>
          <w:sz w:val="32"/>
          <w:szCs w:val="32"/>
        </w:rPr>
        <w:t>1．建立健全各项管理制度。</w:t>
      </w:r>
    </w:p>
    <w:p w14:paraId="42F22DA5">
      <w:pPr>
        <w:pBdr>
          <w:top w:val="none" w:color="auto" w:sz="0" w:space="1"/>
          <w:left w:val="none" w:color="auto" w:sz="0" w:space="4"/>
          <w:bottom w:val="none" w:color="auto" w:sz="0" w:space="1"/>
          <w:right w:val="none" w:color="auto" w:sz="0" w:space="4"/>
        </w:pBdr>
        <w:spacing w:line="578" w:lineRule="exact"/>
        <w:ind w:firstLine="640" w:firstLineChars="200"/>
        <w:rPr>
          <w:rFonts w:hint="eastAsia" w:ascii="Times New Roman" w:hAnsi="Times New Roman" w:eastAsia="仿宋_GB2312"/>
          <w:color w:val="0C0C0C"/>
          <w:sz w:val="32"/>
          <w:szCs w:val="32"/>
        </w:rPr>
      </w:pPr>
      <w:r>
        <w:rPr>
          <w:rFonts w:ascii="Times New Roman" w:hAnsi="Times New Roman" w:eastAsia="仿宋_GB2312"/>
          <w:color w:val="0C0C0C"/>
          <w:sz w:val="32"/>
          <w:szCs w:val="32"/>
        </w:rPr>
        <w:t>202</w:t>
      </w:r>
      <w:r>
        <w:rPr>
          <w:rFonts w:hint="eastAsia" w:ascii="Times New Roman" w:hAnsi="Times New Roman"/>
          <w:color w:val="0C0C0C"/>
          <w:sz w:val="32"/>
          <w:szCs w:val="32"/>
          <w:lang w:val="en-US" w:eastAsia="zh-CN"/>
        </w:rPr>
        <w:t>2</w:t>
      </w:r>
      <w:r>
        <w:rPr>
          <w:rFonts w:ascii="Times New Roman" w:hAnsi="Times New Roman" w:eastAsia="仿宋_GB2312"/>
          <w:color w:val="0C0C0C"/>
          <w:sz w:val="32"/>
          <w:szCs w:val="32"/>
        </w:rPr>
        <w:t>年我</w:t>
      </w:r>
      <w:r>
        <w:rPr>
          <w:rFonts w:hint="eastAsia" w:ascii="Times New Roman" w:hAnsi="Times New Roman" w:eastAsia="仿宋_GB2312"/>
          <w:color w:val="0C0C0C"/>
          <w:sz w:val="32"/>
          <w:szCs w:val="32"/>
          <w:lang w:eastAsia="zh-CN"/>
        </w:rPr>
        <w:t>会</w:t>
      </w:r>
      <w:r>
        <w:rPr>
          <w:rFonts w:ascii="Times New Roman" w:hAnsi="Times New Roman" w:eastAsia="仿宋_GB2312"/>
          <w:color w:val="0C0C0C"/>
          <w:sz w:val="32"/>
          <w:szCs w:val="32"/>
        </w:rPr>
        <w:t>进一步完善了《预决算管理办法》《经费支出管理办法》等制度，对各类财务管理的机构及职能、计划编制、审批权限、审批流程等进一步规范完善，为财务工作稳定有序地开展提供了有力的制度保障。按照“精打细算、勤俭节约、过紧日子”的原则，在节约用电、节约用水、节约使用办公用品、办公电话等方面认真落实各项规定，严格控制行政成本。</w:t>
      </w:r>
    </w:p>
    <w:p w14:paraId="5CD7B1E5">
      <w:pPr>
        <w:pBdr>
          <w:top w:val="none" w:color="auto" w:sz="0" w:space="1"/>
          <w:left w:val="none" w:color="auto" w:sz="0" w:space="4"/>
          <w:bottom w:val="none" w:color="auto" w:sz="0" w:space="1"/>
          <w:right w:val="none" w:color="auto" w:sz="0" w:space="4"/>
        </w:pBdr>
        <w:spacing w:line="578" w:lineRule="exact"/>
        <w:ind w:firstLine="640" w:firstLineChars="200"/>
        <w:rPr>
          <w:rFonts w:ascii="Times New Roman" w:hAnsi="Times New Roman" w:eastAsia="仿宋_GB2312"/>
          <w:color w:val="0C0C0C"/>
          <w:sz w:val="32"/>
          <w:szCs w:val="32"/>
        </w:rPr>
      </w:pPr>
      <w:r>
        <w:rPr>
          <w:rFonts w:ascii="Times New Roman" w:hAnsi="Times New Roman" w:eastAsia="仿宋_GB2312"/>
          <w:color w:val="0C0C0C"/>
          <w:sz w:val="32"/>
          <w:szCs w:val="32"/>
        </w:rPr>
        <w:t>2．公用经费控制率</w:t>
      </w:r>
      <w:r>
        <w:rPr>
          <w:rFonts w:hint="eastAsia" w:ascii="Times New Roman" w:hAnsi="Times New Roman" w:eastAsia="仿宋_GB2312"/>
          <w:color w:val="0C0C0C"/>
          <w:sz w:val="32"/>
          <w:szCs w:val="32"/>
          <w:lang w:val="en-US" w:eastAsia="zh-CN"/>
        </w:rPr>
        <w:t>100</w:t>
      </w:r>
      <w:r>
        <w:rPr>
          <w:rFonts w:ascii="Times New Roman" w:hAnsi="Times New Roman" w:eastAsia="仿宋_GB2312"/>
          <w:color w:val="0C0C0C"/>
          <w:sz w:val="32"/>
          <w:szCs w:val="32"/>
        </w:rPr>
        <w:t>%。</w:t>
      </w:r>
    </w:p>
    <w:p w14:paraId="66AC1818">
      <w:pPr>
        <w:pBdr>
          <w:top w:val="none" w:color="auto" w:sz="0" w:space="1"/>
          <w:left w:val="none" w:color="auto" w:sz="0" w:space="4"/>
          <w:bottom w:val="none" w:color="auto" w:sz="0" w:space="1"/>
          <w:right w:val="none" w:color="auto" w:sz="0" w:space="4"/>
        </w:pBdr>
        <w:spacing w:line="578" w:lineRule="exact"/>
        <w:ind w:firstLine="640" w:firstLineChars="200"/>
        <w:rPr>
          <w:rFonts w:ascii="Times New Roman" w:hAnsi="Times New Roman" w:eastAsia="仿宋_GB2312"/>
          <w:color w:val="0C0C0C"/>
          <w:sz w:val="32"/>
          <w:szCs w:val="32"/>
        </w:rPr>
      </w:pPr>
      <w:r>
        <w:rPr>
          <w:rFonts w:ascii="Times New Roman" w:hAnsi="Times New Roman" w:eastAsia="仿宋_GB2312"/>
          <w:color w:val="0C0C0C"/>
          <w:sz w:val="32"/>
          <w:szCs w:val="32"/>
        </w:rPr>
        <w:t>202</w:t>
      </w:r>
      <w:r>
        <w:rPr>
          <w:rFonts w:hint="eastAsia" w:ascii="Times New Roman" w:hAnsi="Times New Roman"/>
          <w:color w:val="0C0C0C"/>
          <w:sz w:val="32"/>
          <w:szCs w:val="32"/>
          <w:lang w:val="en-US" w:eastAsia="zh-CN"/>
        </w:rPr>
        <w:t>2</w:t>
      </w:r>
      <w:r>
        <w:rPr>
          <w:rFonts w:ascii="Times New Roman" w:hAnsi="Times New Roman" w:eastAsia="仿宋_GB2312"/>
          <w:color w:val="0C0C0C"/>
          <w:sz w:val="32"/>
          <w:szCs w:val="32"/>
        </w:rPr>
        <w:t>年公用经费控制率</w:t>
      </w:r>
      <w:r>
        <w:rPr>
          <w:rFonts w:hint="eastAsia" w:ascii="Times New Roman" w:hAnsi="Times New Roman" w:eastAsia="仿宋_GB2312"/>
          <w:color w:val="0C0C0C"/>
          <w:sz w:val="32"/>
          <w:szCs w:val="32"/>
          <w:lang w:val="en-US" w:eastAsia="zh-CN"/>
        </w:rPr>
        <w:t>100</w:t>
      </w:r>
      <w:r>
        <w:rPr>
          <w:rFonts w:ascii="Times New Roman" w:hAnsi="Times New Roman" w:eastAsia="仿宋_GB2312"/>
          <w:color w:val="0C0C0C"/>
          <w:sz w:val="32"/>
          <w:szCs w:val="32"/>
        </w:rPr>
        <w:t>%=（实际支出公用经费总额</w:t>
      </w:r>
      <w:r>
        <w:rPr>
          <w:rFonts w:hint="eastAsia" w:ascii="Times New Roman" w:hAnsi="Times New Roman"/>
          <w:color w:val="0C0C0C"/>
          <w:sz w:val="32"/>
          <w:szCs w:val="32"/>
          <w:lang w:val="en-US" w:eastAsia="zh-CN"/>
        </w:rPr>
        <w:t>8.24</w:t>
      </w:r>
      <w:r>
        <w:rPr>
          <w:rFonts w:ascii="Times New Roman" w:hAnsi="Times New Roman" w:eastAsia="仿宋_GB2312"/>
          <w:color w:val="0C0C0C"/>
          <w:sz w:val="32"/>
          <w:szCs w:val="32"/>
        </w:rPr>
        <w:t>万元/预算安排公用经费总额</w:t>
      </w:r>
      <w:r>
        <w:rPr>
          <w:rFonts w:hint="eastAsia" w:ascii="Times New Roman" w:hAnsi="Times New Roman"/>
          <w:color w:val="0C0C0C"/>
          <w:sz w:val="32"/>
          <w:szCs w:val="32"/>
          <w:lang w:val="en-US" w:eastAsia="zh-CN"/>
        </w:rPr>
        <w:t>8.24</w:t>
      </w:r>
      <w:r>
        <w:rPr>
          <w:rFonts w:ascii="Times New Roman" w:hAnsi="Times New Roman" w:eastAsia="仿宋_GB2312"/>
          <w:color w:val="0C0C0C"/>
          <w:sz w:val="32"/>
          <w:szCs w:val="32"/>
        </w:rPr>
        <w:t>万元）×100%。</w:t>
      </w:r>
    </w:p>
    <w:p w14:paraId="6CA6E601">
      <w:pPr>
        <w:pBdr>
          <w:top w:val="none" w:color="auto" w:sz="0" w:space="1"/>
          <w:left w:val="none" w:color="auto" w:sz="0" w:space="4"/>
          <w:bottom w:val="none" w:color="auto" w:sz="0" w:space="1"/>
          <w:right w:val="none" w:color="auto" w:sz="0" w:space="4"/>
        </w:pBdr>
        <w:spacing w:line="578" w:lineRule="exact"/>
        <w:ind w:firstLine="640" w:firstLineChars="200"/>
        <w:rPr>
          <w:rFonts w:ascii="Times New Roman" w:hAnsi="Times New Roman" w:eastAsia="仿宋_GB2312"/>
          <w:color w:val="0C0C0C"/>
          <w:sz w:val="32"/>
          <w:szCs w:val="32"/>
        </w:rPr>
      </w:pPr>
      <w:r>
        <w:rPr>
          <w:rFonts w:ascii="Times New Roman" w:hAnsi="Times New Roman" w:eastAsia="仿宋_GB2312"/>
          <w:color w:val="0C0C0C"/>
          <w:sz w:val="32"/>
          <w:szCs w:val="32"/>
        </w:rPr>
        <w:t>3．三公经费年初预算与上年持平。</w:t>
      </w:r>
    </w:p>
    <w:p w14:paraId="44143900">
      <w:pPr>
        <w:pBdr>
          <w:top w:val="none" w:color="auto" w:sz="0" w:space="1"/>
          <w:left w:val="none" w:color="auto" w:sz="0" w:space="4"/>
          <w:bottom w:val="none" w:color="auto" w:sz="0" w:space="1"/>
          <w:right w:val="none" w:color="auto" w:sz="0" w:space="4"/>
        </w:pBdr>
        <w:spacing w:line="578" w:lineRule="exact"/>
        <w:ind w:firstLine="640" w:firstLineChars="200"/>
        <w:rPr>
          <w:rFonts w:ascii="Times New Roman" w:hAnsi="Times New Roman" w:eastAsia="仿宋_GB2312"/>
          <w:color w:val="0C0C0C"/>
          <w:sz w:val="32"/>
          <w:szCs w:val="32"/>
        </w:rPr>
      </w:pPr>
      <w:r>
        <w:rPr>
          <w:rFonts w:ascii="Times New Roman" w:hAnsi="Times New Roman" w:eastAsia="仿宋_GB2312"/>
          <w:color w:val="0C0C0C"/>
          <w:sz w:val="32"/>
          <w:szCs w:val="32"/>
        </w:rPr>
        <w:t>“三公”经费变动率为0%=〔（本年度三公经费年初预算数</w:t>
      </w:r>
      <w:r>
        <w:rPr>
          <w:rFonts w:hint="eastAsia" w:ascii="Times New Roman" w:hAnsi="Times New Roman" w:eastAsia="仿宋_GB2312"/>
          <w:color w:val="0C0C0C"/>
          <w:sz w:val="32"/>
          <w:szCs w:val="32"/>
          <w:lang w:val="en-US" w:eastAsia="zh-CN"/>
        </w:rPr>
        <w:t>0</w:t>
      </w:r>
      <w:r>
        <w:rPr>
          <w:rFonts w:ascii="Times New Roman" w:hAnsi="Times New Roman" w:eastAsia="仿宋_GB2312"/>
          <w:color w:val="0C0C0C"/>
          <w:sz w:val="32"/>
          <w:szCs w:val="32"/>
        </w:rPr>
        <w:t>万元－上年度三公经费年初预算数</w:t>
      </w:r>
      <w:r>
        <w:rPr>
          <w:rFonts w:hint="eastAsia" w:ascii="Times New Roman" w:hAnsi="Times New Roman" w:eastAsia="仿宋_GB2312"/>
          <w:color w:val="0C0C0C"/>
          <w:sz w:val="32"/>
          <w:szCs w:val="32"/>
          <w:lang w:val="en-US" w:eastAsia="zh-CN"/>
        </w:rPr>
        <w:t>0</w:t>
      </w:r>
      <w:r>
        <w:rPr>
          <w:rFonts w:ascii="Times New Roman" w:hAnsi="Times New Roman" w:eastAsia="仿宋_GB2312"/>
          <w:color w:val="0C0C0C"/>
          <w:sz w:val="32"/>
          <w:szCs w:val="32"/>
        </w:rPr>
        <w:t>万元）/上年度三公经费年初预算数</w:t>
      </w:r>
      <w:r>
        <w:rPr>
          <w:rFonts w:hint="eastAsia" w:ascii="Times New Roman" w:hAnsi="Times New Roman" w:eastAsia="仿宋_GB2312"/>
          <w:color w:val="0C0C0C"/>
          <w:sz w:val="32"/>
          <w:szCs w:val="32"/>
          <w:lang w:val="en-US" w:eastAsia="zh-CN"/>
        </w:rPr>
        <w:t>0</w:t>
      </w:r>
      <w:r>
        <w:rPr>
          <w:rFonts w:ascii="Times New Roman" w:hAnsi="Times New Roman" w:eastAsia="仿宋_GB2312"/>
          <w:color w:val="0C0C0C"/>
          <w:sz w:val="32"/>
          <w:szCs w:val="32"/>
        </w:rPr>
        <w:t>万元〕×100%</w:t>
      </w:r>
    </w:p>
    <w:p w14:paraId="053B1DEC">
      <w:pPr>
        <w:pBdr>
          <w:top w:val="none" w:color="auto" w:sz="0" w:space="1"/>
          <w:left w:val="none" w:color="auto" w:sz="0" w:space="4"/>
          <w:bottom w:val="none" w:color="auto" w:sz="0" w:space="1"/>
          <w:right w:val="none" w:color="auto" w:sz="0" w:space="4"/>
        </w:pBdr>
        <w:spacing w:line="579" w:lineRule="exact"/>
        <w:ind w:firstLine="640" w:firstLineChars="200"/>
        <w:rPr>
          <w:rFonts w:ascii="Times New Roman" w:hAnsi="Times New Roman" w:eastAsia="楷体_GB2312"/>
          <w:color w:val="0C0C0C"/>
          <w:sz w:val="32"/>
          <w:szCs w:val="32"/>
        </w:rPr>
      </w:pPr>
      <w:r>
        <w:rPr>
          <w:rFonts w:ascii="Times New Roman" w:hAnsi="Times New Roman" w:eastAsia="楷体_GB2312"/>
          <w:color w:val="0C0C0C"/>
          <w:sz w:val="32"/>
          <w:szCs w:val="32"/>
        </w:rPr>
        <w:t>（二）管理效率方面。</w:t>
      </w:r>
    </w:p>
    <w:p w14:paraId="313F367F">
      <w:pPr>
        <w:pBdr>
          <w:top w:val="none" w:color="auto" w:sz="0" w:space="1"/>
          <w:left w:val="none" w:color="auto" w:sz="0" w:space="4"/>
          <w:bottom w:val="none" w:color="auto" w:sz="0" w:space="1"/>
          <w:right w:val="none" w:color="auto" w:sz="0" w:space="4"/>
        </w:pBdr>
        <w:spacing w:line="579" w:lineRule="exact"/>
        <w:ind w:firstLine="640" w:firstLineChars="200"/>
        <w:rPr>
          <w:rFonts w:ascii="Times New Roman" w:hAnsi="Times New Roman" w:eastAsia="仿宋_GB2312"/>
          <w:color w:val="0C0C0C"/>
          <w:sz w:val="32"/>
          <w:szCs w:val="32"/>
        </w:rPr>
      </w:pPr>
      <w:r>
        <w:rPr>
          <w:rFonts w:ascii="Times New Roman" w:hAnsi="Times New Roman" w:eastAsia="仿宋_GB2312"/>
          <w:color w:val="0C0C0C"/>
          <w:sz w:val="32"/>
          <w:szCs w:val="32"/>
        </w:rPr>
        <w:t>1．预算执行率</w:t>
      </w:r>
      <w:r>
        <w:rPr>
          <w:rFonts w:hint="eastAsia" w:ascii="Times New Roman" w:hAnsi="Times New Roman" w:eastAsia="仿宋_GB2312"/>
          <w:color w:val="0C0C0C"/>
          <w:sz w:val="32"/>
          <w:szCs w:val="32"/>
          <w:lang w:val="en-US" w:eastAsia="zh-CN"/>
        </w:rPr>
        <w:t>100</w:t>
      </w:r>
      <w:r>
        <w:rPr>
          <w:rFonts w:ascii="Times New Roman" w:hAnsi="Times New Roman" w:eastAsia="仿宋_GB2312"/>
          <w:color w:val="0C0C0C"/>
          <w:sz w:val="32"/>
          <w:szCs w:val="32"/>
        </w:rPr>
        <w:t>%。</w:t>
      </w:r>
    </w:p>
    <w:p w14:paraId="6B0AED1B">
      <w:pPr>
        <w:pBdr>
          <w:top w:val="none" w:color="auto" w:sz="0" w:space="1"/>
          <w:left w:val="none" w:color="auto" w:sz="0" w:space="4"/>
          <w:bottom w:val="none" w:color="auto" w:sz="0" w:space="1"/>
          <w:right w:val="none" w:color="auto" w:sz="0" w:space="4"/>
        </w:pBdr>
        <w:spacing w:line="579" w:lineRule="exact"/>
        <w:ind w:firstLine="640" w:firstLineChars="200"/>
        <w:rPr>
          <w:rFonts w:ascii="Times New Roman" w:hAnsi="Times New Roman" w:eastAsia="仿宋_GB2312"/>
          <w:color w:val="0C0C0C"/>
          <w:sz w:val="32"/>
          <w:szCs w:val="32"/>
        </w:rPr>
      </w:pPr>
      <w:r>
        <w:rPr>
          <w:rFonts w:ascii="Times New Roman" w:hAnsi="Times New Roman" w:eastAsia="仿宋_GB2312"/>
          <w:color w:val="0C0C0C"/>
          <w:sz w:val="32"/>
          <w:szCs w:val="32"/>
        </w:rPr>
        <w:t>202</w:t>
      </w:r>
      <w:r>
        <w:rPr>
          <w:rFonts w:hint="eastAsia" w:ascii="Times New Roman" w:hAnsi="Times New Roman"/>
          <w:color w:val="0C0C0C"/>
          <w:sz w:val="32"/>
          <w:szCs w:val="32"/>
          <w:lang w:val="en-US" w:eastAsia="zh-CN"/>
        </w:rPr>
        <w:t>2</w:t>
      </w:r>
      <w:r>
        <w:rPr>
          <w:rFonts w:ascii="Times New Roman" w:hAnsi="Times New Roman" w:eastAsia="仿宋_GB2312"/>
          <w:color w:val="0C0C0C"/>
          <w:sz w:val="32"/>
          <w:szCs w:val="32"/>
        </w:rPr>
        <w:t>年上年结转</w:t>
      </w:r>
      <w:r>
        <w:rPr>
          <w:rFonts w:hint="eastAsia" w:ascii="Times New Roman" w:hAnsi="Times New Roman" w:eastAsia="仿宋_GB2312"/>
          <w:color w:val="0C0C0C"/>
          <w:sz w:val="32"/>
          <w:szCs w:val="32"/>
          <w:lang w:val="en-US" w:eastAsia="zh-CN"/>
        </w:rPr>
        <w:t>0</w:t>
      </w:r>
      <w:r>
        <w:rPr>
          <w:rFonts w:ascii="Times New Roman" w:hAnsi="Times New Roman" w:eastAsia="仿宋_GB2312"/>
          <w:color w:val="0C0C0C"/>
          <w:sz w:val="32"/>
          <w:szCs w:val="32"/>
        </w:rPr>
        <w:t>万元，年初部门预算</w:t>
      </w:r>
      <w:r>
        <w:rPr>
          <w:rFonts w:hint="eastAsia" w:ascii="Times New Roman" w:hAnsi="Times New Roman"/>
          <w:color w:val="0C0C0C"/>
          <w:sz w:val="32"/>
          <w:szCs w:val="32"/>
          <w:lang w:val="en-US" w:eastAsia="zh-CN"/>
        </w:rPr>
        <w:t>216.62</w:t>
      </w:r>
      <w:r>
        <w:rPr>
          <w:rFonts w:ascii="Times New Roman" w:hAnsi="Times New Roman" w:eastAsia="仿宋_GB2312"/>
          <w:color w:val="0C0C0C"/>
          <w:sz w:val="32"/>
          <w:szCs w:val="32"/>
        </w:rPr>
        <w:t>万元，年中追加</w:t>
      </w:r>
      <w:r>
        <w:rPr>
          <w:rFonts w:hint="eastAsia" w:ascii="Times New Roman" w:hAnsi="Times New Roman"/>
          <w:color w:val="0C0C0C"/>
          <w:sz w:val="32"/>
          <w:szCs w:val="32"/>
          <w:lang w:val="en-US" w:eastAsia="zh-CN"/>
        </w:rPr>
        <w:t>37.16</w:t>
      </w:r>
      <w:r>
        <w:rPr>
          <w:rFonts w:ascii="Times New Roman" w:hAnsi="Times New Roman" w:eastAsia="仿宋_GB2312"/>
          <w:color w:val="0C0C0C"/>
          <w:sz w:val="32"/>
          <w:szCs w:val="32"/>
        </w:rPr>
        <w:t>万元，202</w:t>
      </w:r>
      <w:r>
        <w:rPr>
          <w:rFonts w:hint="eastAsia" w:ascii="Times New Roman" w:hAnsi="Times New Roman"/>
          <w:color w:val="0C0C0C"/>
          <w:sz w:val="32"/>
          <w:szCs w:val="32"/>
          <w:lang w:val="en-US" w:eastAsia="zh-CN"/>
        </w:rPr>
        <w:t>2</w:t>
      </w:r>
      <w:r>
        <w:rPr>
          <w:rFonts w:ascii="Times New Roman" w:hAnsi="Times New Roman" w:eastAsia="仿宋_GB2312"/>
          <w:color w:val="0C0C0C"/>
          <w:sz w:val="32"/>
          <w:szCs w:val="32"/>
        </w:rPr>
        <w:t>年支出</w:t>
      </w:r>
      <w:r>
        <w:rPr>
          <w:rFonts w:hint="eastAsia" w:ascii="Times New Roman" w:hAnsi="Times New Roman"/>
          <w:color w:val="0C0C0C"/>
          <w:sz w:val="32"/>
          <w:szCs w:val="32"/>
          <w:lang w:val="en-US" w:eastAsia="zh-CN"/>
        </w:rPr>
        <w:t>253.78</w:t>
      </w:r>
      <w:r>
        <w:rPr>
          <w:rFonts w:ascii="Times New Roman" w:hAnsi="Times New Roman" w:eastAsia="仿宋_GB2312"/>
          <w:color w:val="0C0C0C"/>
          <w:sz w:val="32"/>
          <w:szCs w:val="32"/>
        </w:rPr>
        <w:t>万元。预算执行率为</w:t>
      </w:r>
      <w:r>
        <w:rPr>
          <w:rFonts w:hint="eastAsia" w:ascii="Times New Roman" w:hAnsi="Times New Roman" w:eastAsia="仿宋_GB2312"/>
          <w:color w:val="0C0C0C"/>
          <w:sz w:val="32"/>
          <w:szCs w:val="32"/>
          <w:lang w:val="en-US" w:eastAsia="zh-CN"/>
        </w:rPr>
        <w:t>100</w:t>
      </w:r>
      <w:r>
        <w:rPr>
          <w:rFonts w:ascii="Times New Roman" w:hAnsi="Times New Roman" w:eastAsia="仿宋_GB2312"/>
          <w:color w:val="0C0C0C"/>
          <w:sz w:val="32"/>
          <w:szCs w:val="32"/>
        </w:rPr>
        <w:t>%。</w:t>
      </w:r>
    </w:p>
    <w:p w14:paraId="0FB06E0D">
      <w:pPr>
        <w:pBdr>
          <w:top w:val="none" w:color="auto" w:sz="0" w:space="1"/>
          <w:left w:val="none" w:color="auto" w:sz="0" w:space="4"/>
          <w:bottom w:val="none" w:color="auto" w:sz="0" w:space="1"/>
          <w:right w:val="none" w:color="auto" w:sz="0" w:space="4"/>
        </w:pBdr>
        <w:spacing w:line="579" w:lineRule="exact"/>
        <w:ind w:firstLine="640" w:firstLineChars="200"/>
        <w:rPr>
          <w:rFonts w:ascii="Times New Roman" w:hAnsi="Times New Roman" w:eastAsia="仿宋_GB2312"/>
          <w:color w:val="0C0C0C"/>
          <w:sz w:val="32"/>
          <w:szCs w:val="32"/>
        </w:rPr>
      </w:pPr>
      <w:r>
        <w:rPr>
          <w:rFonts w:ascii="Times New Roman" w:hAnsi="Times New Roman" w:eastAsia="仿宋_GB2312"/>
          <w:color w:val="0C0C0C"/>
          <w:sz w:val="32"/>
          <w:szCs w:val="32"/>
        </w:rPr>
        <w:t>2．</w:t>
      </w:r>
      <w:r>
        <w:rPr>
          <w:rFonts w:ascii="Times New Roman" w:hAnsi="Times New Roman" w:eastAsia="仿宋_GB2312" w:cs="Times New Roman"/>
          <w:color w:val="0C0C0C"/>
          <w:sz w:val="32"/>
          <w:szCs w:val="32"/>
        </w:rPr>
        <w:t>预算控制率为</w:t>
      </w:r>
      <w:r>
        <w:rPr>
          <w:rFonts w:hint="eastAsia" w:ascii="Times New Roman" w:hAnsi="Times New Roman" w:eastAsia="仿宋_GB2312" w:cs="Times New Roman"/>
          <w:color w:val="0C0C0C"/>
          <w:sz w:val="32"/>
          <w:szCs w:val="32"/>
          <w:lang w:val="en-US" w:eastAsia="zh-CN"/>
        </w:rPr>
        <w:t>0</w:t>
      </w:r>
      <w:r>
        <w:rPr>
          <w:rFonts w:ascii="Times New Roman" w:hAnsi="Times New Roman" w:eastAsia="仿宋_GB2312" w:cs="Times New Roman"/>
          <w:color w:val="0C0C0C"/>
          <w:sz w:val="32"/>
          <w:szCs w:val="32"/>
        </w:rPr>
        <w:t>。</w:t>
      </w:r>
    </w:p>
    <w:p w14:paraId="05FE0528">
      <w:pPr>
        <w:pBdr>
          <w:top w:val="none" w:color="auto" w:sz="0" w:space="1"/>
          <w:left w:val="none" w:color="auto" w:sz="0" w:space="4"/>
          <w:bottom w:val="none" w:color="auto" w:sz="0" w:space="1"/>
          <w:right w:val="none" w:color="auto" w:sz="0" w:space="4"/>
        </w:pBdr>
        <w:spacing w:line="579" w:lineRule="exact"/>
        <w:ind w:firstLine="640" w:firstLineChars="200"/>
        <w:rPr>
          <w:rFonts w:ascii="Times New Roman" w:hAnsi="Times New Roman" w:eastAsia="仿宋_GB2312"/>
          <w:color w:val="0C0C0C"/>
          <w:sz w:val="32"/>
          <w:szCs w:val="32"/>
        </w:rPr>
      </w:pPr>
      <w:r>
        <w:rPr>
          <w:rFonts w:ascii="Times New Roman" w:hAnsi="Times New Roman" w:eastAsia="仿宋_GB2312"/>
          <w:color w:val="0C0C0C"/>
          <w:sz w:val="32"/>
          <w:szCs w:val="32"/>
        </w:rPr>
        <w:t>202</w:t>
      </w:r>
      <w:r>
        <w:rPr>
          <w:rFonts w:hint="eastAsia" w:ascii="Times New Roman" w:hAnsi="Times New Roman"/>
          <w:color w:val="0C0C0C"/>
          <w:sz w:val="32"/>
          <w:szCs w:val="32"/>
          <w:lang w:val="en-US" w:eastAsia="zh-CN"/>
        </w:rPr>
        <w:t>2</w:t>
      </w:r>
      <w:r>
        <w:rPr>
          <w:rFonts w:ascii="Times New Roman" w:hAnsi="Times New Roman" w:eastAsia="仿宋_GB2312"/>
          <w:color w:val="0C0C0C"/>
          <w:sz w:val="32"/>
          <w:szCs w:val="32"/>
        </w:rPr>
        <w:t>年初部门预算</w:t>
      </w:r>
      <w:r>
        <w:rPr>
          <w:rFonts w:hint="eastAsia" w:ascii="Times New Roman" w:hAnsi="Times New Roman"/>
          <w:color w:val="0C0C0C"/>
          <w:sz w:val="32"/>
          <w:szCs w:val="32"/>
          <w:lang w:val="en-US" w:eastAsia="zh-CN"/>
        </w:rPr>
        <w:t>216.62</w:t>
      </w:r>
      <w:r>
        <w:rPr>
          <w:rFonts w:ascii="Times New Roman" w:hAnsi="Times New Roman" w:eastAsia="仿宋_GB2312"/>
          <w:color w:val="0C0C0C"/>
          <w:sz w:val="32"/>
          <w:szCs w:val="32"/>
        </w:rPr>
        <w:t>万元，年中追加</w:t>
      </w:r>
      <w:r>
        <w:rPr>
          <w:rFonts w:hint="eastAsia" w:ascii="Times New Roman" w:hAnsi="Times New Roman"/>
          <w:color w:val="0C0C0C"/>
          <w:sz w:val="32"/>
          <w:szCs w:val="32"/>
          <w:lang w:val="en-US" w:eastAsia="zh-CN"/>
        </w:rPr>
        <w:t>37.16</w:t>
      </w:r>
      <w:r>
        <w:rPr>
          <w:rFonts w:ascii="Times New Roman" w:hAnsi="Times New Roman" w:eastAsia="仿宋_GB2312"/>
          <w:color w:val="0C0C0C"/>
          <w:sz w:val="32"/>
          <w:szCs w:val="32"/>
        </w:rPr>
        <w:t>万元，剔除追加</w:t>
      </w:r>
      <w:r>
        <w:rPr>
          <w:rFonts w:hint="eastAsia" w:ascii="Times New Roman" w:hAnsi="Times New Roman" w:eastAsia="仿宋_GB2312"/>
          <w:color w:val="0C0C0C"/>
          <w:sz w:val="32"/>
          <w:szCs w:val="32"/>
        </w:rPr>
        <w:t>春节送温暖专项经费及</w:t>
      </w:r>
      <w:r>
        <w:rPr>
          <w:rFonts w:hint="eastAsia" w:ascii="Times New Roman" w:hAnsi="Times New Roman"/>
          <w:color w:val="0C0C0C"/>
          <w:sz w:val="32"/>
          <w:szCs w:val="32"/>
          <w:lang w:eastAsia="zh-CN"/>
        </w:rPr>
        <w:t>人员工资</w:t>
      </w:r>
      <w:r>
        <w:rPr>
          <w:rFonts w:ascii="Times New Roman" w:hAnsi="Times New Roman" w:eastAsia="仿宋_GB2312"/>
          <w:color w:val="0C0C0C"/>
          <w:sz w:val="32"/>
          <w:szCs w:val="32"/>
        </w:rPr>
        <w:t>等政策性因素</w:t>
      </w:r>
      <w:r>
        <w:rPr>
          <w:rFonts w:hint="eastAsia" w:ascii="Times New Roman" w:hAnsi="Times New Roman"/>
          <w:color w:val="0C0C0C"/>
          <w:sz w:val="32"/>
          <w:szCs w:val="32"/>
          <w:lang w:val="en-US" w:eastAsia="zh-CN"/>
        </w:rPr>
        <w:t>37.16</w:t>
      </w:r>
      <w:r>
        <w:rPr>
          <w:rFonts w:ascii="Times New Roman" w:hAnsi="Times New Roman" w:eastAsia="仿宋_GB2312"/>
          <w:color w:val="0C0C0C"/>
          <w:sz w:val="32"/>
          <w:szCs w:val="32"/>
        </w:rPr>
        <w:t>万元，预算控制率为</w:t>
      </w:r>
      <w:r>
        <w:rPr>
          <w:rFonts w:hint="eastAsia" w:ascii="Times New Roman" w:hAnsi="Times New Roman" w:eastAsia="仿宋_GB2312"/>
          <w:color w:val="0C0C0C"/>
          <w:sz w:val="32"/>
          <w:szCs w:val="32"/>
          <w:lang w:val="en-US" w:eastAsia="zh-CN"/>
        </w:rPr>
        <w:t>0</w:t>
      </w:r>
      <w:r>
        <w:rPr>
          <w:rFonts w:ascii="Times New Roman" w:hAnsi="Times New Roman" w:eastAsia="仿宋_GB2312"/>
          <w:color w:val="0C0C0C"/>
          <w:kern w:val="0"/>
          <w:sz w:val="32"/>
          <w:szCs w:val="32"/>
          <w:shd w:val="clear" w:color="auto" w:fill="FFFFFF"/>
        </w:rPr>
        <w:t>。</w:t>
      </w:r>
    </w:p>
    <w:p w14:paraId="14D9F310">
      <w:pPr>
        <w:pBdr>
          <w:top w:val="none" w:color="auto" w:sz="0" w:space="1"/>
          <w:left w:val="none" w:color="auto" w:sz="0" w:space="4"/>
          <w:bottom w:val="none" w:color="auto" w:sz="0" w:space="1"/>
          <w:right w:val="none" w:color="auto" w:sz="0" w:space="4"/>
        </w:pBdr>
        <w:spacing w:line="579" w:lineRule="exact"/>
        <w:ind w:firstLine="640" w:firstLineChars="200"/>
        <w:rPr>
          <w:rFonts w:ascii="Times New Roman" w:hAnsi="Times New Roman" w:eastAsia="仿宋_GB2312"/>
          <w:color w:val="0C0C0C"/>
          <w:sz w:val="32"/>
          <w:szCs w:val="32"/>
          <w:highlight w:val="yellow"/>
        </w:rPr>
      </w:pPr>
      <w:r>
        <w:rPr>
          <w:rFonts w:ascii="Times New Roman" w:hAnsi="Times New Roman" w:eastAsia="仿宋_GB2312"/>
          <w:color w:val="0C0C0C"/>
          <w:sz w:val="32"/>
          <w:szCs w:val="32"/>
          <w:highlight w:val="none"/>
        </w:rPr>
        <w:t>3．在职人员在编制控制范围内。</w:t>
      </w:r>
    </w:p>
    <w:p w14:paraId="4AC99F67">
      <w:pPr>
        <w:pBdr>
          <w:top w:val="none" w:color="auto" w:sz="0" w:space="1"/>
          <w:left w:val="none" w:color="auto" w:sz="0" w:space="4"/>
          <w:bottom w:val="none" w:color="auto" w:sz="0" w:space="1"/>
          <w:right w:val="none" w:color="auto" w:sz="0" w:space="4"/>
        </w:pBdr>
        <w:spacing w:line="579" w:lineRule="exact"/>
        <w:ind w:firstLine="640" w:firstLineChars="200"/>
        <w:rPr>
          <w:rFonts w:ascii="Times New Roman" w:hAnsi="Times New Roman" w:eastAsia="仿宋_GB2312"/>
          <w:color w:val="0C0C0C"/>
          <w:sz w:val="32"/>
          <w:szCs w:val="32"/>
        </w:rPr>
      </w:pPr>
      <w:r>
        <w:rPr>
          <w:rFonts w:ascii="Times New Roman" w:hAnsi="Times New Roman" w:eastAsia="仿宋_GB2312"/>
          <w:color w:val="0C0C0C"/>
          <w:sz w:val="32"/>
          <w:szCs w:val="32"/>
        </w:rPr>
        <w:t>202</w:t>
      </w:r>
      <w:r>
        <w:rPr>
          <w:rFonts w:hint="eastAsia" w:ascii="Times New Roman" w:hAnsi="Times New Roman"/>
          <w:color w:val="0C0C0C"/>
          <w:sz w:val="32"/>
          <w:szCs w:val="32"/>
          <w:lang w:val="en-US" w:eastAsia="zh-CN"/>
        </w:rPr>
        <w:t>2</w:t>
      </w:r>
      <w:r>
        <w:rPr>
          <w:rFonts w:ascii="Times New Roman" w:hAnsi="Times New Roman" w:eastAsia="仿宋_GB2312"/>
          <w:color w:val="0C0C0C"/>
          <w:sz w:val="32"/>
          <w:szCs w:val="32"/>
        </w:rPr>
        <w:t>年在职人员控制率</w:t>
      </w:r>
      <w:r>
        <w:rPr>
          <w:rFonts w:hint="eastAsia" w:ascii="Times New Roman" w:hAnsi="Times New Roman" w:eastAsia="仿宋_GB2312"/>
          <w:color w:val="0C0C0C"/>
          <w:sz w:val="32"/>
          <w:szCs w:val="32"/>
          <w:lang w:val="en-US" w:eastAsia="zh-CN"/>
        </w:rPr>
        <w:t>94.12</w:t>
      </w:r>
      <w:r>
        <w:rPr>
          <w:rFonts w:ascii="Times New Roman" w:hAnsi="Times New Roman" w:eastAsia="仿宋_GB2312"/>
          <w:color w:val="0C0C0C"/>
          <w:sz w:val="32"/>
          <w:szCs w:val="32"/>
        </w:rPr>
        <w:t>%=（在职人员数</w:t>
      </w:r>
      <w:r>
        <w:rPr>
          <w:rFonts w:hint="eastAsia" w:ascii="Times New Roman" w:hAnsi="Times New Roman" w:eastAsia="仿宋_GB2312"/>
          <w:color w:val="0C0C0C"/>
          <w:sz w:val="32"/>
          <w:szCs w:val="32"/>
          <w:lang w:val="en-US" w:eastAsia="zh-CN"/>
        </w:rPr>
        <w:t>16</w:t>
      </w:r>
      <w:r>
        <w:rPr>
          <w:rFonts w:ascii="Times New Roman" w:hAnsi="Times New Roman" w:eastAsia="仿宋_GB2312"/>
          <w:color w:val="0C0C0C"/>
          <w:sz w:val="32"/>
          <w:szCs w:val="32"/>
        </w:rPr>
        <w:t>人/编制数</w:t>
      </w:r>
      <w:r>
        <w:rPr>
          <w:rFonts w:hint="eastAsia" w:ascii="Times New Roman" w:hAnsi="Times New Roman" w:eastAsia="仿宋_GB2312"/>
          <w:color w:val="0C0C0C"/>
          <w:sz w:val="32"/>
          <w:szCs w:val="32"/>
          <w:lang w:val="en-US" w:eastAsia="zh-CN"/>
        </w:rPr>
        <w:t>17</w:t>
      </w:r>
      <w:r>
        <w:rPr>
          <w:rFonts w:ascii="Times New Roman" w:hAnsi="Times New Roman" w:eastAsia="仿宋_GB2312"/>
          <w:color w:val="0C0C0C"/>
          <w:sz w:val="32"/>
          <w:szCs w:val="32"/>
        </w:rPr>
        <w:t>）×100%</w:t>
      </w:r>
    </w:p>
    <w:p w14:paraId="56A9CFA6">
      <w:pPr>
        <w:pBdr>
          <w:top w:val="none" w:color="auto" w:sz="0" w:space="1"/>
          <w:left w:val="none" w:color="auto" w:sz="0" w:space="4"/>
          <w:bottom w:val="none" w:color="auto" w:sz="0" w:space="1"/>
          <w:right w:val="none" w:color="auto" w:sz="0" w:space="4"/>
        </w:pBdr>
        <w:spacing w:line="578" w:lineRule="exact"/>
        <w:ind w:firstLine="640" w:firstLineChars="200"/>
        <w:rPr>
          <w:rFonts w:ascii="Times New Roman" w:hAnsi="Times New Roman" w:eastAsia="仿宋_GB2312"/>
          <w:color w:val="0C0C0C"/>
          <w:sz w:val="32"/>
          <w:szCs w:val="32"/>
        </w:rPr>
      </w:pPr>
      <w:r>
        <w:rPr>
          <w:rFonts w:ascii="Times New Roman" w:hAnsi="Times New Roman" w:eastAsia="仿宋_GB2312"/>
          <w:color w:val="0C0C0C"/>
          <w:sz w:val="32"/>
          <w:szCs w:val="32"/>
        </w:rPr>
        <w:t>4</w:t>
      </w:r>
      <w:r>
        <w:rPr>
          <w:rFonts w:ascii="Times New Roman" w:hAnsi="Times New Roman" w:eastAsia="仿宋_GB2312"/>
          <w:sz w:val="32"/>
          <w:szCs w:val="32"/>
        </w:rPr>
        <w:t>．</w:t>
      </w:r>
      <w:r>
        <w:rPr>
          <w:rFonts w:ascii="Times New Roman" w:hAnsi="Times New Roman" w:eastAsia="仿宋_GB2312"/>
          <w:color w:val="0C0C0C"/>
          <w:sz w:val="32"/>
          <w:szCs w:val="32"/>
        </w:rPr>
        <w:t>预决算信息公开透明。</w:t>
      </w:r>
    </w:p>
    <w:p w14:paraId="03FFFC1A">
      <w:pPr>
        <w:pBdr>
          <w:top w:val="none" w:color="auto" w:sz="0" w:space="1"/>
          <w:left w:val="none" w:color="auto" w:sz="0" w:space="4"/>
          <w:bottom w:val="none" w:color="auto" w:sz="0" w:space="1"/>
          <w:right w:val="none" w:color="auto" w:sz="0" w:space="4"/>
        </w:pBdr>
        <w:spacing w:line="578" w:lineRule="exact"/>
        <w:ind w:firstLine="640" w:firstLineChars="200"/>
        <w:rPr>
          <w:rFonts w:ascii="Times New Roman" w:hAnsi="Times New Roman" w:eastAsia="仿宋_GB2312"/>
          <w:color w:val="0C0C0C"/>
          <w:sz w:val="32"/>
          <w:szCs w:val="32"/>
        </w:rPr>
      </w:pPr>
      <w:r>
        <w:rPr>
          <w:rFonts w:ascii="Times New Roman" w:hAnsi="Times New Roman" w:eastAsia="仿宋_GB2312"/>
          <w:color w:val="0C0C0C"/>
          <w:sz w:val="32"/>
          <w:szCs w:val="32"/>
        </w:rPr>
        <w:t>202</w:t>
      </w:r>
      <w:r>
        <w:rPr>
          <w:rFonts w:hint="eastAsia" w:ascii="Times New Roman" w:hAnsi="Times New Roman"/>
          <w:color w:val="0C0C0C"/>
          <w:sz w:val="32"/>
          <w:szCs w:val="32"/>
          <w:lang w:val="en-US" w:eastAsia="zh-CN"/>
        </w:rPr>
        <w:t>2</w:t>
      </w:r>
      <w:r>
        <w:rPr>
          <w:rFonts w:ascii="Times New Roman" w:hAnsi="Times New Roman" w:eastAsia="仿宋_GB2312"/>
          <w:color w:val="0C0C0C"/>
          <w:sz w:val="32"/>
          <w:szCs w:val="32"/>
        </w:rPr>
        <w:t>年，我</w:t>
      </w:r>
      <w:r>
        <w:rPr>
          <w:rFonts w:hint="eastAsia" w:ascii="Times New Roman" w:hAnsi="Times New Roman" w:eastAsia="仿宋_GB2312"/>
          <w:color w:val="0C0C0C"/>
          <w:sz w:val="32"/>
          <w:szCs w:val="32"/>
          <w:lang w:eastAsia="zh-CN"/>
        </w:rPr>
        <w:t>会</w:t>
      </w:r>
      <w:r>
        <w:rPr>
          <w:rFonts w:ascii="Times New Roman" w:hAnsi="Times New Roman" w:eastAsia="仿宋_GB2312"/>
          <w:color w:val="0C0C0C"/>
          <w:sz w:val="32"/>
          <w:szCs w:val="32"/>
        </w:rPr>
        <w:t>科学合理地编制了202</w:t>
      </w:r>
      <w:r>
        <w:rPr>
          <w:rFonts w:hint="eastAsia" w:ascii="Times New Roman" w:hAnsi="Times New Roman"/>
          <w:color w:val="0C0C0C"/>
          <w:sz w:val="32"/>
          <w:szCs w:val="32"/>
          <w:lang w:val="en-US" w:eastAsia="zh-CN"/>
        </w:rPr>
        <w:t>2</w:t>
      </w:r>
      <w:r>
        <w:rPr>
          <w:rFonts w:ascii="Times New Roman" w:hAnsi="Times New Roman" w:eastAsia="仿宋_GB2312"/>
          <w:color w:val="0C0C0C"/>
          <w:sz w:val="32"/>
          <w:szCs w:val="32"/>
        </w:rPr>
        <w:t>年部门预算，编实基本支出，压缩一般性支出，合理编制项目支出。认真细致编制了20</w:t>
      </w:r>
      <w:r>
        <w:rPr>
          <w:rFonts w:hint="eastAsia" w:ascii="Times New Roman" w:hAnsi="Times New Roman" w:eastAsia="仿宋_GB2312"/>
          <w:color w:val="0C0C0C"/>
          <w:sz w:val="32"/>
          <w:szCs w:val="32"/>
          <w:lang w:val="en-US" w:eastAsia="zh-CN"/>
        </w:rPr>
        <w:t>2</w:t>
      </w:r>
      <w:r>
        <w:rPr>
          <w:rFonts w:hint="eastAsia" w:ascii="Times New Roman" w:hAnsi="Times New Roman"/>
          <w:color w:val="0C0C0C"/>
          <w:sz w:val="32"/>
          <w:szCs w:val="32"/>
          <w:lang w:val="en-US" w:eastAsia="zh-CN"/>
        </w:rPr>
        <w:t>1</w:t>
      </w:r>
      <w:r>
        <w:rPr>
          <w:rFonts w:ascii="Times New Roman" w:hAnsi="Times New Roman" w:eastAsia="仿宋_GB2312"/>
          <w:color w:val="0C0C0C"/>
          <w:sz w:val="32"/>
          <w:szCs w:val="32"/>
        </w:rPr>
        <w:t>年度部门决算，真实准确填报基础数据，按时上报决算数据资料。按照统一要求和部署，于202</w:t>
      </w:r>
      <w:r>
        <w:rPr>
          <w:rFonts w:hint="eastAsia" w:ascii="Times New Roman" w:hAnsi="Times New Roman" w:eastAsia="仿宋_GB2312"/>
          <w:color w:val="0C0C0C"/>
          <w:sz w:val="32"/>
          <w:szCs w:val="32"/>
          <w:lang w:val="en-US" w:eastAsia="zh-CN"/>
        </w:rPr>
        <w:t>1</w:t>
      </w:r>
      <w:r>
        <w:rPr>
          <w:rFonts w:ascii="Times New Roman" w:hAnsi="Times New Roman" w:eastAsia="仿宋_GB2312"/>
          <w:color w:val="0C0C0C"/>
          <w:sz w:val="32"/>
          <w:szCs w:val="32"/>
        </w:rPr>
        <w:t>年</w:t>
      </w:r>
      <w:r>
        <w:rPr>
          <w:rFonts w:hint="eastAsia" w:ascii="Times New Roman" w:hAnsi="Times New Roman"/>
          <w:color w:val="0C0C0C"/>
          <w:sz w:val="32"/>
          <w:szCs w:val="32"/>
          <w:lang w:val="en-US" w:eastAsia="zh-CN"/>
        </w:rPr>
        <w:t>5</w:t>
      </w:r>
      <w:r>
        <w:rPr>
          <w:rFonts w:ascii="Times New Roman" w:hAnsi="Times New Roman" w:eastAsia="仿宋_GB2312"/>
          <w:color w:val="0C0C0C"/>
          <w:sz w:val="32"/>
          <w:szCs w:val="32"/>
        </w:rPr>
        <w:t>月</w:t>
      </w:r>
      <w:r>
        <w:rPr>
          <w:rFonts w:hint="eastAsia" w:ascii="Times New Roman" w:hAnsi="Times New Roman"/>
          <w:color w:val="0C0C0C"/>
          <w:sz w:val="32"/>
          <w:szCs w:val="32"/>
          <w:lang w:val="en-US" w:eastAsia="zh-CN"/>
        </w:rPr>
        <w:t>18</w:t>
      </w:r>
      <w:r>
        <w:rPr>
          <w:rFonts w:ascii="Times New Roman" w:hAnsi="Times New Roman" w:eastAsia="仿宋_GB2312"/>
          <w:color w:val="0C0C0C"/>
          <w:sz w:val="32"/>
          <w:szCs w:val="32"/>
        </w:rPr>
        <w:t>日公开了202</w:t>
      </w:r>
      <w:r>
        <w:rPr>
          <w:rFonts w:hint="eastAsia" w:ascii="Times New Roman" w:hAnsi="Times New Roman"/>
          <w:color w:val="0C0C0C"/>
          <w:sz w:val="32"/>
          <w:szCs w:val="32"/>
          <w:lang w:val="en-US" w:eastAsia="zh-CN"/>
        </w:rPr>
        <w:t>2</w:t>
      </w:r>
      <w:r>
        <w:rPr>
          <w:rFonts w:ascii="Times New Roman" w:hAnsi="Times New Roman" w:eastAsia="仿宋_GB2312"/>
          <w:color w:val="0C0C0C"/>
          <w:sz w:val="32"/>
          <w:szCs w:val="32"/>
        </w:rPr>
        <w:t>年度部门预算，202</w:t>
      </w:r>
      <w:r>
        <w:rPr>
          <w:rFonts w:hint="eastAsia" w:ascii="Times New Roman" w:hAnsi="Times New Roman"/>
          <w:color w:val="0C0C0C"/>
          <w:sz w:val="32"/>
          <w:szCs w:val="32"/>
          <w:lang w:val="en-US" w:eastAsia="zh-CN"/>
        </w:rPr>
        <w:t>2</w:t>
      </w:r>
      <w:r>
        <w:rPr>
          <w:rFonts w:ascii="Times New Roman" w:hAnsi="Times New Roman" w:eastAsia="仿宋_GB2312"/>
          <w:color w:val="0C0C0C"/>
          <w:sz w:val="32"/>
          <w:szCs w:val="32"/>
        </w:rPr>
        <w:t>年</w:t>
      </w:r>
      <w:r>
        <w:rPr>
          <w:rFonts w:hint="eastAsia" w:ascii="Times New Roman" w:hAnsi="Times New Roman" w:eastAsia="仿宋_GB2312"/>
          <w:color w:val="0C0C0C"/>
          <w:sz w:val="32"/>
          <w:szCs w:val="32"/>
          <w:lang w:val="en-US" w:eastAsia="zh-CN"/>
        </w:rPr>
        <w:t>11</w:t>
      </w:r>
      <w:r>
        <w:rPr>
          <w:rFonts w:ascii="Times New Roman" w:hAnsi="Times New Roman" w:eastAsia="仿宋_GB2312"/>
          <w:color w:val="0C0C0C"/>
          <w:sz w:val="32"/>
          <w:szCs w:val="32"/>
        </w:rPr>
        <w:t>月</w:t>
      </w:r>
      <w:r>
        <w:rPr>
          <w:rFonts w:hint="eastAsia" w:ascii="Times New Roman" w:hAnsi="Times New Roman"/>
          <w:color w:val="0C0C0C"/>
          <w:sz w:val="32"/>
          <w:szCs w:val="32"/>
          <w:lang w:val="en-US" w:eastAsia="zh-CN"/>
        </w:rPr>
        <w:t>23</w:t>
      </w:r>
      <w:r>
        <w:rPr>
          <w:rFonts w:ascii="Times New Roman" w:hAnsi="Times New Roman" w:eastAsia="仿宋_GB2312"/>
          <w:color w:val="0C0C0C"/>
          <w:sz w:val="32"/>
          <w:szCs w:val="32"/>
        </w:rPr>
        <w:t>日公开了20</w:t>
      </w:r>
      <w:r>
        <w:rPr>
          <w:rFonts w:hint="eastAsia" w:ascii="Times New Roman" w:hAnsi="Times New Roman" w:eastAsia="仿宋_GB2312"/>
          <w:color w:val="0C0C0C"/>
          <w:sz w:val="32"/>
          <w:szCs w:val="32"/>
          <w:lang w:val="en-US" w:eastAsia="zh-CN"/>
        </w:rPr>
        <w:t>2</w:t>
      </w:r>
      <w:r>
        <w:rPr>
          <w:rFonts w:hint="eastAsia" w:ascii="Times New Roman" w:hAnsi="Times New Roman"/>
          <w:color w:val="0C0C0C"/>
          <w:sz w:val="32"/>
          <w:szCs w:val="32"/>
          <w:lang w:val="en-US" w:eastAsia="zh-CN"/>
        </w:rPr>
        <w:t>1</w:t>
      </w:r>
      <w:r>
        <w:rPr>
          <w:rFonts w:ascii="Times New Roman" w:hAnsi="Times New Roman" w:eastAsia="仿宋_GB2312"/>
          <w:color w:val="0C0C0C"/>
          <w:sz w:val="32"/>
          <w:szCs w:val="32"/>
        </w:rPr>
        <w:t>年度部门决算。对20</w:t>
      </w:r>
      <w:r>
        <w:rPr>
          <w:rFonts w:hint="eastAsia" w:ascii="Times New Roman" w:hAnsi="Times New Roman" w:eastAsia="仿宋_GB2312"/>
          <w:color w:val="0C0C0C"/>
          <w:sz w:val="32"/>
          <w:szCs w:val="32"/>
          <w:lang w:val="en-US" w:eastAsia="zh-CN"/>
        </w:rPr>
        <w:t>2</w:t>
      </w:r>
      <w:r>
        <w:rPr>
          <w:rFonts w:hint="eastAsia" w:ascii="Times New Roman" w:hAnsi="Times New Roman"/>
          <w:color w:val="0C0C0C"/>
          <w:sz w:val="32"/>
          <w:szCs w:val="32"/>
          <w:lang w:val="en-US" w:eastAsia="zh-CN"/>
        </w:rPr>
        <w:t>1</w:t>
      </w:r>
      <w:r>
        <w:rPr>
          <w:rFonts w:ascii="Times New Roman" w:hAnsi="Times New Roman" w:eastAsia="仿宋_GB2312"/>
          <w:color w:val="0C0C0C"/>
          <w:sz w:val="32"/>
          <w:szCs w:val="32"/>
        </w:rPr>
        <w:t>年度部门整体支出、专项支出进行了绩效评价，各项指标控制较好。各项应向社会公开的信息及时、完整、真实的公开。</w:t>
      </w:r>
    </w:p>
    <w:p w14:paraId="4D9351C4">
      <w:pPr>
        <w:pBdr>
          <w:top w:val="none" w:color="auto" w:sz="0" w:space="1"/>
          <w:left w:val="none" w:color="auto" w:sz="0" w:space="4"/>
          <w:bottom w:val="none" w:color="auto" w:sz="0" w:space="1"/>
          <w:right w:val="none" w:color="auto" w:sz="0" w:space="4"/>
        </w:pBdr>
        <w:spacing w:line="578" w:lineRule="exact"/>
        <w:ind w:firstLine="640" w:firstLineChars="200"/>
        <w:rPr>
          <w:rFonts w:ascii="Times New Roman" w:hAnsi="Times New Roman" w:eastAsia="楷体_GB2312"/>
          <w:color w:val="0C0C0C"/>
          <w:sz w:val="32"/>
          <w:szCs w:val="32"/>
        </w:rPr>
      </w:pPr>
      <w:r>
        <w:rPr>
          <w:rFonts w:ascii="Times New Roman" w:hAnsi="Times New Roman" w:eastAsia="楷体_GB2312"/>
          <w:color w:val="0C0C0C"/>
          <w:sz w:val="32"/>
          <w:szCs w:val="32"/>
        </w:rPr>
        <w:t>（三）履职效能和社会效应等方面。</w:t>
      </w:r>
    </w:p>
    <w:p w14:paraId="75D6A8B0">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黑体" w:cs="Times New Roman"/>
          <w:sz w:val="32"/>
          <w:szCs w:val="32"/>
          <w:lang w:val="en-US" w:eastAsia="zh-CN"/>
        </w:rPr>
        <w:t xml:space="preserve"> </w:t>
      </w:r>
      <w:r>
        <w:rPr>
          <w:rFonts w:hint="eastAsia" w:ascii="Times New Roman" w:hAnsi="Times New Roman" w:eastAsia="仿宋_GB2312" w:cs="Times New Roman"/>
          <w:b w:val="0"/>
          <w:bCs w:val="0"/>
          <w:sz w:val="32"/>
          <w:szCs w:val="32"/>
          <w:lang w:val="en-US" w:eastAsia="zh-CN"/>
        </w:rPr>
        <w:t>202</w:t>
      </w:r>
      <w:r>
        <w:rPr>
          <w:rFonts w:hint="eastAsia" w:ascii="Times New Roman" w:hAnsi="Times New Roman" w:cs="Times New Roman"/>
          <w:b w:val="0"/>
          <w:bCs w:val="0"/>
          <w:sz w:val="32"/>
          <w:szCs w:val="32"/>
          <w:lang w:val="en-US" w:eastAsia="zh-CN"/>
        </w:rPr>
        <w:t>2</w:t>
      </w:r>
      <w:r>
        <w:rPr>
          <w:rFonts w:hint="default" w:ascii="Times New Roman" w:hAnsi="Times New Roman" w:eastAsia="仿宋_GB2312" w:cs="Times New Roman"/>
          <w:b w:val="0"/>
          <w:bCs w:val="0"/>
          <w:sz w:val="32"/>
          <w:szCs w:val="32"/>
          <w:lang w:val="en-US" w:eastAsia="zh-CN"/>
        </w:rPr>
        <w:t>年</w:t>
      </w:r>
      <w:r>
        <w:rPr>
          <w:rFonts w:hint="eastAsia" w:ascii="Times New Roman" w:hAnsi="Times New Roman"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桃江县总工会认真贯在县委、县政府的正确领导下，以“三高四新”战略为指引，紧扣全县经济社会发展大局，确保各项工作顺利开展。</w:t>
      </w:r>
    </w:p>
    <w:p w14:paraId="45F151FD">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94" w:lineRule="exact"/>
        <w:ind w:right="0" w:rightChars="0" w:firstLine="643" w:firstLineChars="200"/>
        <w:jc w:val="both"/>
        <w:textAlignment w:val="auto"/>
        <w:rPr>
          <w:rFonts w:hint="eastAsia" w:eastAsia="楷体_GB2312" w:cs="Times New Roman"/>
          <w:b/>
          <w:bCs/>
          <w:kern w:val="2"/>
          <w:sz w:val="32"/>
          <w:szCs w:val="32"/>
          <w:lang w:val="en-US" w:eastAsia="zh-CN" w:bidi="ar-SA"/>
        </w:rPr>
      </w:pPr>
      <w:r>
        <w:rPr>
          <w:rFonts w:hint="eastAsia" w:eastAsia="楷体_GB2312" w:cs="Times New Roman"/>
          <w:b/>
          <w:bCs/>
          <w:kern w:val="2"/>
          <w:sz w:val="32"/>
          <w:szCs w:val="32"/>
          <w:lang w:val="en-US" w:eastAsia="zh-CN" w:bidi="ar-SA"/>
        </w:rPr>
        <w:t>1. 持续做大工会帮扶品牌。</w:t>
      </w:r>
      <w:r>
        <w:rPr>
          <w:rFonts w:hint="default" w:ascii="Times New Roman" w:hAnsi="Times New Roman" w:eastAsia="仿宋_GB2312" w:cs="Times New Roman"/>
          <w:sz w:val="32"/>
          <w:szCs w:val="32"/>
          <w:lang w:eastAsia="zh-CN"/>
        </w:rPr>
        <w:t>筹集资金</w:t>
      </w:r>
      <w:r>
        <w:rPr>
          <w:rFonts w:hint="eastAsia" w:ascii="Times New Roman" w:hAnsi="Times New Roman" w:eastAsia="仿宋_GB2312" w:cs="Times New Roman"/>
          <w:sz w:val="32"/>
          <w:szCs w:val="32"/>
          <w:lang w:val="en-US" w:eastAsia="zh-CN"/>
        </w:rPr>
        <w:t>170多</w:t>
      </w:r>
      <w:r>
        <w:rPr>
          <w:rFonts w:hint="default" w:ascii="Times New Roman" w:hAnsi="Times New Roman" w:eastAsia="仿宋_GB2312" w:cs="Times New Roman"/>
          <w:sz w:val="32"/>
          <w:szCs w:val="32"/>
          <w:lang w:eastAsia="zh-CN"/>
        </w:rPr>
        <w:t>万元，开展</w:t>
      </w:r>
      <w:r>
        <w:rPr>
          <w:rFonts w:hint="eastAsia" w:eastAsia="仿宋_GB2312" w:cs="Times New Roman"/>
          <w:sz w:val="32"/>
          <w:szCs w:val="32"/>
          <w:lang w:eastAsia="zh-CN"/>
        </w:rPr>
        <w:t>“</w:t>
      </w:r>
      <w:r>
        <w:rPr>
          <w:rFonts w:hint="default" w:ascii="Times New Roman" w:hAnsi="Times New Roman" w:eastAsia="仿宋_GB2312" w:cs="Times New Roman"/>
          <w:sz w:val="32"/>
          <w:szCs w:val="32"/>
          <w:lang w:eastAsia="zh-CN"/>
        </w:rPr>
        <w:t>冬送温暖</w:t>
      </w:r>
      <w:r>
        <w:rPr>
          <w:rFonts w:hint="eastAsia" w:eastAsia="仿宋_GB2312" w:cs="Times New Roman"/>
          <w:sz w:val="32"/>
          <w:szCs w:val="32"/>
          <w:lang w:eastAsia="zh-CN"/>
        </w:rPr>
        <w:t>”</w:t>
      </w:r>
      <w:r>
        <w:rPr>
          <w:rFonts w:hint="default" w:ascii="Times New Roman" w:hAnsi="Times New Roman" w:eastAsia="仿宋_GB2312" w:cs="Times New Roman"/>
          <w:sz w:val="32"/>
          <w:szCs w:val="32"/>
          <w:lang w:eastAsia="zh-CN"/>
        </w:rPr>
        <w:t>活动，慰问困难职工、劳动模范、一线职工共</w:t>
      </w:r>
      <w:r>
        <w:rPr>
          <w:rFonts w:hint="eastAsia" w:eastAsia="仿宋_GB2312" w:cs="Times New Roman"/>
          <w:sz w:val="32"/>
          <w:szCs w:val="32"/>
          <w:lang w:val="en-US" w:eastAsia="zh-CN"/>
        </w:rPr>
        <w:t>1800多</w:t>
      </w:r>
      <w:r>
        <w:rPr>
          <w:rFonts w:hint="default" w:ascii="Times New Roman" w:hAnsi="Times New Roman" w:eastAsia="仿宋_GB2312" w:cs="Times New Roman"/>
          <w:sz w:val="32"/>
          <w:szCs w:val="32"/>
          <w:lang w:eastAsia="zh-CN"/>
        </w:rPr>
        <w:t>人。联合县人社局开展“春风行动”促就业，提供就业岗位</w:t>
      </w:r>
      <w:r>
        <w:rPr>
          <w:rFonts w:hint="eastAsia" w:eastAsia="仿宋_GB2312" w:cs="Times New Roman"/>
          <w:sz w:val="32"/>
          <w:szCs w:val="32"/>
          <w:lang w:eastAsia="zh-CN"/>
        </w:rPr>
        <w:t>近万</w:t>
      </w:r>
      <w:r>
        <w:rPr>
          <w:rFonts w:hint="default" w:ascii="Times New Roman" w:hAnsi="Times New Roman" w:eastAsia="仿宋_GB2312" w:cs="Times New Roman"/>
          <w:sz w:val="32"/>
          <w:szCs w:val="32"/>
          <w:lang w:val="en-US" w:eastAsia="zh-CN"/>
        </w:rPr>
        <w:t>个。</w:t>
      </w:r>
      <w:r>
        <w:rPr>
          <w:rFonts w:hint="eastAsia" w:ascii="Times New Roman" w:hAnsi="Times New Roman" w:eastAsia="仿宋_GB2312" w:cs="Times New Roman"/>
          <w:sz w:val="32"/>
          <w:szCs w:val="32"/>
          <w:lang w:val="en-US" w:eastAsia="zh-CN"/>
        </w:rPr>
        <w:t>筹集资金20万多元，开展“夏送清凉”活动，慰问一线职工6000余人。</w:t>
      </w:r>
      <w:r>
        <w:rPr>
          <w:rFonts w:hint="default" w:ascii="Times New Roman" w:hAnsi="Times New Roman" w:eastAsia="仿宋_GB2312" w:cs="Times New Roman"/>
          <w:color w:val="auto"/>
          <w:sz w:val="32"/>
          <w:szCs w:val="32"/>
        </w:rPr>
        <w:t>鼓励各级工会开展消费惠农活动，</w:t>
      </w:r>
      <w:r>
        <w:rPr>
          <w:rFonts w:hint="default" w:ascii="Times New Roman" w:hAnsi="Times New Roman" w:eastAsia="仿宋_GB2312" w:cs="Times New Roman"/>
          <w:sz w:val="32"/>
          <w:szCs w:val="32"/>
          <w:lang w:eastAsia="zh-CN"/>
        </w:rPr>
        <w:t>帮助</w:t>
      </w:r>
      <w:r>
        <w:rPr>
          <w:rFonts w:hint="eastAsia" w:ascii="Times New Roman" w:hAnsi="Times New Roman" w:eastAsia="仿宋_GB2312" w:cs="Times New Roman"/>
          <w:sz w:val="32"/>
          <w:szCs w:val="32"/>
          <w:lang w:eastAsia="zh-CN"/>
        </w:rPr>
        <w:t>大华村、朱家村、三塘湾村等</w:t>
      </w:r>
      <w:r>
        <w:rPr>
          <w:rFonts w:hint="default" w:ascii="Times New Roman" w:hAnsi="Times New Roman" w:eastAsia="仿宋_GB2312" w:cs="Times New Roman"/>
          <w:sz w:val="32"/>
          <w:szCs w:val="32"/>
          <w:lang w:eastAsia="zh-CN"/>
        </w:rPr>
        <w:t>推介特色农副产品和乡村旅游</w:t>
      </w:r>
      <w:r>
        <w:rPr>
          <w:rFonts w:hint="eastAsia" w:ascii="Times New Roman" w:hAnsi="Times New Roman" w:eastAsia="仿宋_GB2312" w:cs="Times New Roman"/>
          <w:sz w:val="32"/>
          <w:szCs w:val="32"/>
          <w:lang w:eastAsia="zh-CN"/>
        </w:rPr>
        <w:t>。筹集资金</w:t>
      </w:r>
      <w:r>
        <w:rPr>
          <w:rFonts w:hint="eastAsia" w:ascii="Times New Roman" w:hAnsi="Times New Roman" w:eastAsia="仿宋_GB2312" w:cs="Times New Roman"/>
          <w:sz w:val="32"/>
          <w:szCs w:val="32"/>
          <w:lang w:val="en-US" w:eastAsia="zh-CN"/>
        </w:rPr>
        <w:t>7</w:t>
      </w:r>
      <w:r>
        <w:rPr>
          <w:rFonts w:hint="eastAsia" w:ascii="Times New Roman" w:hAnsi="Times New Roman" w:eastAsia="仿宋_GB2312" w:cs="Times New Roman"/>
          <w:sz w:val="32"/>
          <w:szCs w:val="32"/>
          <w:lang w:eastAsia="zh-CN"/>
        </w:rPr>
        <w:t>万元，开展金秋助学活动。积极参与疫情防控和森林防火敲门行动，筹集资金</w:t>
      </w:r>
      <w:r>
        <w:rPr>
          <w:rFonts w:hint="eastAsia" w:ascii="Times New Roman" w:hAnsi="Times New Roman" w:eastAsia="仿宋_GB2312" w:cs="Times New Roman"/>
          <w:sz w:val="32"/>
          <w:szCs w:val="32"/>
          <w:lang w:val="en-US" w:eastAsia="zh-CN"/>
        </w:rPr>
        <w:t>2万元，慰问疫情县城六个高速路口抗疫一线人员。</w:t>
      </w:r>
    </w:p>
    <w:p w14:paraId="30B282AB">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firstLine="643" w:firstLineChars="200"/>
        <w:jc w:val="both"/>
        <w:textAlignment w:val="auto"/>
        <w:rPr>
          <w:rFonts w:hint="eastAsia" w:ascii="Times New Roman" w:hAnsi="Times New Roman" w:eastAsia="仿宋_GB2312"/>
          <w:color w:val="000000"/>
          <w:sz w:val="32"/>
          <w:szCs w:val="32"/>
        </w:rPr>
      </w:pPr>
      <w:r>
        <w:rPr>
          <w:rFonts w:hint="eastAsia" w:eastAsia="楷体_GB2312" w:cs="Times New Roman"/>
          <w:b/>
          <w:bCs/>
          <w:kern w:val="2"/>
          <w:sz w:val="32"/>
          <w:szCs w:val="32"/>
          <w:lang w:val="en-US" w:eastAsia="zh-CN" w:bidi="ar-SA"/>
        </w:rPr>
        <w:t>2. 积极探索职工普惠服务。</w:t>
      </w:r>
      <w:r>
        <w:rPr>
          <w:rFonts w:hint="default" w:ascii="Times New Roman" w:hAnsi="Times New Roman" w:eastAsia="仿宋_GB2312" w:cs="Times New Roman"/>
          <w:b w:val="0"/>
          <w:bCs w:val="0"/>
          <w:sz w:val="32"/>
          <w:szCs w:val="32"/>
          <w:lang w:val="en-US" w:eastAsia="zh-CN"/>
        </w:rPr>
        <w:t>联合</w:t>
      </w:r>
      <w:r>
        <w:rPr>
          <w:rFonts w:hint="eastAsia" w:ascii="Times New Roman" w:hAnsi="Times New Roman" w:eastAsia="仿宋_GB2312" w:cs="Times New Roman"/>
          <w:b w:val="0"/>
          <w:bCs w:val="0"/>
          <w:sz w:val="32"/>
          <w:szCs w:val="32"/>
          <w:lang w:val="en-US" w:eastAsia="zh-CN"/>
        </w:rPr>
        <w:t>长沙</w:t>
      </w:r>
      <w:r>
        <w:rPr>
          <w:rFonts w:hint="default" w:ascii="Times New Roman" w:hAnsi="Times New Roman" w:eastAsia="仿宋_GB2312" w:cs="Times New Roman"/>
          <w:b w:val="0"/>
          <w:bCs w:val="0"/>
          <w:sz w:val="32"/>
          <w:szCs w:val="32"/>
          <w:lang w:val="en-US" w:eastAsia="zh-CN"/>
        </w:rPr>
        <w:t>银行和商家，让利于广大职工</w:t>
      </w:r>
      <w:r>
        <w:rPr>
          <w:rFonts w:hint="eastAsia" w:ascii="Times New Roman" w:hAnsi="Times New Roman" w:eastAsia="仿宋_GB2312" w:cs="Times New Roman"/>
          <w:b w:val="0"/>
          <w:bCs w:val="0"/>
          <w:sz w:val="32"/>
          <w:szCs w:val="32"/>
          <w:lang w:val="en-US" w:eastAsia="zh-CN"/>
        </w:rPr>
        <w:t>，使职工真正感</w:t>
      </w:r>
      <w:r>
        <w:rPr>
          <w:rFonts w:hint="eastAsia" w:eastAsia="仿宋_GB2312" w:cs="Times New Roman"/>
          <w:b w:val="0"/>
          <w:bCs w:val="0"/>
          <w:sz w:val="32"/>
          <w:szCs w:val="32"/>
          <w:lang w:val="en-US" w:eastAsia="zh-CN"/>
        </w:rPr>
        <w:t>受到幸福感和获得感</w:t>
      </w:r>
      <w:r>
        <w:rPr>
          <w:rFonts w:hint="default" w:eastAsia="仿宋_GB2312" w:cs="Times New Roman"/>
          <w:b w:val="0"/>
          <w:bCs w:val="0"/>
          <w:sz w:val="32"/>
          <w:szCs w:val="32"/>
          <w:lang w:val="en-US" w:eastAsia="zh-CN"/>
        </w:rPr>
        <w:t>。</w:t>
      </w:r>
      <w:r>
        <w:rPr>
          <w:rFonts w:hint="eastAsia" w:eastAsia="仿宋_GB2312" w:cs="Times New Roman"/>
          <w:b w:val="0"/>
          <w:bCs w:val="0"/>
          <w:sz w:val="32"/>
          <w:szCs w:val="32"/>
          <w:lang w:val="en-US" w:eastAsia="zh-CN"/>
        </w:rPr>
        <w:t>目前，已与40家合作商家，办理了1.5万张普惠卡。根据省总、市总要求，鼓励</w:t>
      </w:r>
      <w:r>
        <w:rPr>
          <w:rFonts w:hint="eastAsia" w:ascii="仿宋_GB2312" w:hAnsi="仿宋_GB2312" w:eastAsia="仿宋_GB2312" w:cs="仿宋_GB2312"/>
          <w:sz w:val="32"/>
          <w:szCs w:val="32"/>
          <w:lang w:val="en-US" w:eastAsia="zh-CN"/>
        </w:rPr>
        <w:t>各基层工会根据实际情况，决定增发600元会员福利，充值到工会会员卡，以扩大消费量，促进经济社会发展。</w:t>
      </w:r>
      <w:r>
        <w:rPr>
          <w:rFonts w:hint="eastAsia" w:ascii="Times New Roman" w:hAnsi="Times New Roman" w:eastAsia="仿宋_GB2312"/>
          <w:color w:val="000000"/>
          <w:sz w:val="32"/>
          <w:szCs w:val="32"/>
        </w:rPr>
        <w:t>积极鼓励和引导辖区有条件的机关、企事业单位建立</w:t>
      </w:r>
      <w:r>
        <w:rPr>
          <w:rFonts w:hint="eastAsia" w:eastAsia="仿宋_GB2312"/>
          <w:color w:val="000000"/>
          <w:sz w:val="32"/>
          <w:szCs w:val="32"/>
          <w:lang w:eastAsia="zh-CN"/>
        </w:rPr>
        <w:t>“</w:t>
      </w:r>
      <w:r>
        <w:rPr>
          <w:rFonts w:hint="eastAsia" w:eastAsia="仿宋_GB2312"/>
          <w:color w:val="000000"/>
          <w:sz w:val="32"/>
          <w:szCs w:val="32"/>
          <w:lang w:val="en-US" w:eastAsia="zh-CN"/>
        </w:rPr>
        <w:t>户外</w:t>
      </w:r>
      <w:r>
        <w:rPr>
          <w:rFonts w:hint="eastAsia" w:ascii="Times New Roman" w:hAnsi="Times New Roman" w:eastAsia="仿宋_GB2312"/>
          <w:color w:val="000000"/>
          <w:sz w:val="32"/>
          <w:szCs w:val="32"/>
        </w:rPr>
        <w:t>劳动者驿站</w:t>
      </w:r>
      <w:r>
        <w:rPr>
          <w:rFonts w:hint="eastAsia" w:eastAsia="仿宋_GB2312"/>
          <w:color w:val="000000"/>
          <w:sz w:val="32"/>
          <w:szCs w:val="32"/>
          <w:lang w:eastAsia="zh-CN"/>
        </w:rPr>
        <w:t>”</w:t>
      </w:r>
      <w:r>
        <w:rPr>
          <w:rFonts w:hint="eastAsia" w:eastAsia="仿宋_GB2312"/>
          <w:color w:val="000000"/>
          <w:sz w:val="32"/>
          <w:szCs w:val="32"/>
          <w:lang w:val="en-US" w:eastAsia="zh-CN"/>
        </w:rPr>
        <w:t>12家</w:t>
      </w:r>
      <w:r>
        <w:rPr>
          <w:rFonts w:hint="eastAsia" w:ascii="Times New Roman" w:hAnsi="Times New Roman" w:eastAsia="仿宋_GB2312"/>
          <w:color w:val="000000"/>
          <w:sz w:val="32"/>
          <w:szCs w:val="32"/>
        </w:rPr>
        <w:t>，扩大驿站建设规模和范围，</w:t>
      </w:r>
      <w:r>
        <w:rPr>
          <w:rFonts w:hint="eastAsia" w:ascii="Times New Roman" w:hAnsi="Times New Roman" w:eastAsia="仿宋_GB2312"/>
          <w:color w:val="000000"/>
          <w:sz w:val="32"/>
          <w:szCs w:val="32"/>
          <w:lang w:eastAsia="zh-CN"/>
        </w:rPr>
        <w:t>延伸学雷锋志愿服务站功能，</w:t>
      </w:r>
      <w:r>
        <w:rPr>
          <w:rFonts w:hint="eastAsia" w:ascii="Times New Roman" w:hAnsi="Times New Roman" w:eastAsia="仿宋_GB2312"/>
          <w:color w:val="000000"/>
          <w:sz w:val="32"/>
          <w:szCs w:val="32"/>
        </w:rPr>
        <w:t>配备了</w:t>
      </w:r>
      <w:r>
        <w:rPr>
          <w:rFonts w:hint="eastAsia" w:ascii="Times New Roman" w:hAnsi="Times New Roman" w:eastAsia="仿宋_GB2312"/>
          <w:color w:val="000000"/>
          <w:sz w:val="32"/>
          <w:szCs w:val="32"/>
          <w:lang w:eastAsia="zh-CN"/>
        </w:rPr>
        <w:t>书籍、遮阳伞</w:t>
      </w:r>
      <w:r>
        <w:rPr>
          <w:rFonts w:hint="eastAsia" w:ascii="Times New Roman" w:hAnsi="Times New Roman" w:eastAsia="仿宋_GB2312"/>
          <w:color w:val="000000"/>
          <w:sz w:val="32"/>
          <w:szCs w:val="32"/>
        </w:rPr>
        <w:t>、</w:t>
      </w:r>
      <w:r>
        <w:rPr>
          <w:rFonts w:hint="eastAsia" w:ascii="Times New Roman" w:hAnsi="Times New Roman" w:eastAsia="仿宋_GB2312"/>
          <w:color w:val="000000"/>
          <w:sz w:val="32"/>
          <w:szCs w:val="32"/>
          <w:lang w:eastAsia="zh-CN"/>
        </w:rPr>
        <w:t>电磁炉</w:t>
      </w:r>
      <w:r>
        <w:rPr>
          <w:rFonts w:hint="eastAsia" w:ascii="Times New Roman" w:hAnsi="Times New Roman" w:eastAsia="仿宋_GB2312"/>
          <w:color w:val="000000"/>
          <w:sz w:val="32"/>
          <w:szCs w:val="32"/>
        </w:rPr>
        <w:t>、药箱、手机充电线等，为户外流动作业职工提供良好服务环境。</w:t>
      </w:r>
    </w:p>
    <w:p w14:paraId="4FCD89B0">
      <w:pPr>
        <w:pStyle w:val="4"/>
        <w:keepNext w:val="0"/>
        <w:keepLines w:val="0"/>
        <w:pageBreakBefore w:val="0"/>
        <w:widowControl w:val="0"/>
        <w:kinsoku/>
        <w:wordWrap/>
        <w:overflowPunct/>
        <w:topLinePunct w:val="0"/>
        <w:autoSpaceDE/>
        <w:autoSpaceDN/>
        <w:bidi w:val="0"/>
        <w:adjustRightInd/>
        <w:spacing w:line="594" w:lineRule="exact"/>
        <w:jc w:val="both"/>
        <w:textAlignment w:val="auto"/>
        <w:rPr>
          <w:rFonts w:hint="default" w:ascii="Times New Roman" w:hAnsi="Times New Roman" w:eastAsia="仿宋_GB2312" w:cs="Times New Roman"/>
          <w:b w:val="0"/>
          <w:bCs w:val="0"/>
          <w:sz w:val="32"/>
          <w:szCs w:val="32"/>
          <w:lang w:val="en-US" w:eastAsia="zh-CN"/>
        </w:rPr>
      </w:pPr>
      <w:r>
        <w:rPr>
          <w:rFonts w:hint="eastAsia" w:ascii="Times New Roman" w:hAnsi="Times New Roman" w:eastAsia="楷体_GB2312" w:cs="Times New Roman"/>
          <w:b/>
          <w:bCs/>
          <w:kern w:val="2"/>
          <w:sz w:val="32"/>
          <w:szCs w:val="32"/>
          <w:lang w:val="en-US" w:eastAsia="zh-CN" w:bidi="ar-SA"/>
        </w:rPr>
        <w:t>3.</w:t>
      </w:r>
      <w:r>
        <w:rPr>
          <w:rFonts w:hint="eastAsia" w:eastAsia="楷体_GB2312" w:cs="Times New Roman"/>
          <w:b/>
          <w:bCs/>
          <w:kern w:val="2"/>
          <w:sz w:val="32"/>
          <w:szCs w:val="32"/>
          <w:lang w:val="en-US" w:eastAsia="zh-CN" w:bidi="ar-SA"/>
        </w:rPr>
        <w:t xml:space="preserve"> </w:t>
      </w:r>
      <w:r>
        <w:rPr>
          <w:rFonts w:hint="default" w:ascii="Times New Roman" w:hAnsi="Times New Roman" w:eastAsia="楷体_GB2312" w:cs="Times New Roman"/>
          <w:b/>
          <w:bCs/>
          <w:kern w:val="2"/>
          <w:sz w:val="32"/>
          <w:szCs w:val="32"/>
          <w:lang w:val="en-US" w:eastAsia="zh-CN" w:bidi="ar-SA"/>
        </w:rPr>
        <w:t>弘扬劳模工匠精神。</w:t>
      </w:r>
      <w:r>
        <w:rPr>
          <w:rFonts w:hint="default" w:ascii="Times New Roman" w:hAnsi="Times New Roman" w:eastAsia="仿宋_GB2312" w:cs="Times New Roman"/>
          <w:b w:val="0"/>
          <w:bCs w:val="0"/>
          <w:sz w:val="32"/>
          <w:szCs w:val="32"/>
          <w:lang w:val="en-US" w:eastAsia="zh-CN"/>
        </w:rPr>
        <w:t>弘扬劳模精神、</w:t>
      </w:r>
      <w:r>
        <w:rPr>
          <w:rFonts w:hint="eastAsia" w:eastAsia="仿宋_GB2312" w:cs="Times New Roman"/>
          <w:b w:val="0"/>
          <w:bCs w:val="0"/>
          <w:sz w:val="32"/>
          <w:szCs w:val="32"/>
          <w:lang w:val="en-US" w:eastAsia="zh-CN"/>
        </w:rPr>
        <w:t>劳动精神和</w:t>
      </w:r>
      <w:r>
        <w:rPr>
          <w:rFonts w:hint="default" w:ascii="Times New Roman" w:hAnsi="Times New Roman" w:eastAsia="仿宋_GB2312" w:cs="Times New Roman"/>
          <w:b w:val="0"/>
          <w:bCs w:val="0"/>
          <w:sz w:val="32"/>
          <w:szCs w:val="32"/>
          <w:lang w:val="en-US" w:eastAsia="zh-CN"/>
        </w:rPr>
        <w:t>工匠精神，组织开展劳模（先进工作者）和</w:t>
      </w:r>
      <w:r>
        <w:rPr>
          <w:rFonts w:hint="eastAsia"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五一</w:t>
      </w:r>
      <w:r>
        <w:rPr>
          <w:rFonts w:hint="eastAsia"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先进班组、个人以及劳动竞赛标兵宣传，大力倡导劳动光荣、创造伟大的主流价值观，传递正能量。</w:t>
      </w:r>
      <w:r>
        <w:rPr>
          <w:rFonts w:hint="eastAsia" w:ascii="仿宋_GB2312" w:eastAsia="仿宋_GB2312"/>
          <w:sz w:val="32"/>
          <w:szCs w:val="32"/>
          <w:lang w:val="en-US" w:eastAsia="zh-CN"/>
        </w:rPr>
        <w:t>组织省市县劳动模范和先进工作者参观赫山区烂泥湖治理工程纪念馆、竹泉山智慧农业第一村、胡林翼故居和中国美丽休闲乡村大栗港镇朱家村</w:t>
      </w:r>
      <w:r>
        <w:rPr>
          <w:rFonts w:hint="eastAsia"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深入开展向身边先进典型学习</w:t>
      </w:r>
      <w:r>
        <w:rPr>
          <w:rFonts w:hint="eastAsia" w:ascii="Times New Roman" w:hAnsi="Times New Roman" w:eastAsia="仿宋_GB2312" w:cs="Times New Roman"/>
          <w:b w:val="0"/>
          <w:bCs w:val="0"/>
          <w:sz w:val="32"/>
          <w:szCs w:val="32"/>
          <w:lang w:val="en-US" w:eastAsia="zh-CN"/>
        </w:rPr>
        <w:t>活动，</w:t>
      </w:r>
      <w:r>
        <w:rPr>
          <w:rFonts w:hint="default" w:ascii="Times New Roman" w:hAnsi="Times New Roman" w:eastAsia="仿宋_GB2312" w:cs="Times New Roman"/>
          <w:b w:val="0"/>
          <w:bCs w:val="0"/>
          <w:sz w:val="32"/>
          <w:szCs w:val="32"/>
          <w:lang w:val="en-US" w:eastAsia="zh-CN"/>
        </w:rPr>
        <w:t>推荐为朱明星</w:t>
      </w:r>
      <w:r>
        <w:rPr>
          <w:rFonts w:hint="eastAsia" w:ascii="Times New Roman" w:hAnsi="Times New Roman" w:eastAsia="仿宋_GB2312" w:cs="Times New Roman"/>
          <w:b w:val="0"/>
          <w:bCs w:val="0"/>
          <w:sz w:val="32"/>
          <w:szCs w:val="32"/>
          <w:lang w:val="en-US" w:eastAsia="zh-CN"/>
        </w:rPr>
        <w:t>、曾晓斐</w:t>
      </w:r>
      <w:r>
        <w:rPr>
          <w:rFonts w:hint="default" w:ascii="Times New Roman" w:hAnsi="Times New Roman" w:eastAsia="仿宋_GB2312" w:cs="Times New Roman"/>
          <w:b w:val="0"/>
          <w:bCs w:val="0"/>
          <w:sz w:val="32"/>
          <w:szCs w:val="32"/>
          <w:lang w:val="en-US" w:eastAsia="zh-CN"/>
        </w:rPr>
        <w:t>为益阳市五一劳动奖章、桃花江竹材科技公司益阳市五一劳动奖状</w:t>
      </w:r>
      <w:r>
        <w:rPr>
          <w:rFonts w:hint="eastAsia" w:ascii="Times New Roman" w:hAnsi="Times New Roman" w:eastAsia="仿宋_GB2312" w:cs="Times New Roman"/>
          <w:b w:val="0"/>
          <w:bCs w:val="0"/>
          <w:sz w:val="32"/>
          <w:szCs w:val="32"/>
          <w:lang w:val="en-US" w:eastAsia="zh-CN"/>
        </w:rPr>
        <w:t>，推荐</w:t>
      </w:r>
      <w:r>
        <w:rPr>
          <w:rFonts w:hint="default" w:ascii="Times New Roman" w:hAnsi="Times New Roman" w:eastAsia="仿宋_GB2312" w:cs="Times New Roman"/>
          <w:b w:val="0"/>
          <w:bCs w:val="0"/>
          <w:sz w:val="32"/>
          <w:szCs w:val="32"/>
          <w:lang w:val="en-US" w:eastAsia="zh-CN"/>
        </w:rPr>
        <w:t>供电公司班组、紫荆新材料科技有限公司</w:t>
      </w:r>
      <w:r>
        <w:rPr>
          <w:rFonts w:hint="eastAsia" w:ascii="Times New Roman" w:hAnsi="Times New Roman" w:eastAsia="仿宋_GB2312" w:cs="Times New Roman"/>
          <w:b w:val="0"/>
          <w:bCs w:val="0"/>
          <w:sz w:val="32"/>
          <w:szCs w:val="32"/>
          <w:lang w:val="en-US" w:eastAsia="zh-CN"/>
        </w:rPr>
        <w:t>为</w:t>
      </w:r>
      <w:r>
        <w:rPr>
          <w:rFonts w:hint="default" w:ascii="Times New Roman" w:hAnsi="Times New Roman" w:eastAsia="仿宋_GB2312" w:cs="Times New Roman"/>
          <w:b w:val="0"/>
          <w:bCs w:val="0"/>
          <w:sz w:val="32"/>
          <w:szCs w:val="32"/>
          <w:lang w:val="en-US" w:eastAsia="zh-CN"/>
        </w:rPr>
        <w:t>益阳工人先锋号</w:t>
      </w:r>
      <w:r>
        <w:rPr>
          <w:rFonts w:hint="eastAsia"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成立了劳模协会，召开了劳模协会成立大会，选举</w:t>
      </w:r>
      <w:r>
        <w:rPr>
          <w:rFonts w:hint="eastAsia" w:ascii="Times New Roman" w:hAnsi="Times New Roman" w:eastAsia="仿宋_GB2312" w:cs="Times New Roman"/>
          <w:b w:val="0"/>
          <w:bCs w:val="0"/>
          <w:sz w:val="32"/>
          <w:szCs w:val="32"/>
          <w:lang w:val="en-US" w:eastAsia="zh-CN"/>
        </w:rPr>
        <w:t>文湘桃为会长、</w:t>
      </w:r>
      <w:r>
        <w:rPr>
          <w:rFonts w:hint="default" w:ascii="Times New Roman" w:hAnsi="Times New Roman" w:eastAsia="仿宋_GB2312" w:cs="Times New Roman"/>
          <w:b w:val="0"/>
          <w:bCs w:val="0"/>
          <w:sz w:val="32"/>
          <w:szCs w:val="32"/>
          <w:lang w:val="en-US" w:eastAsia="zh-CN"/>
        </w:rPr>
        <w:t>陈庆云为</w:t>
      </w:r>
      <w:r>
        <w:rPr>
          <w:rFonts w:hint="eastAsia" w:ascii="Times New Roman" w:hAnsi="Times New Roman" w:eastAsia="仿宋_GB2312" w:cs="Times New Roman"/>
          <w:b w:val="0"/>
          <w:bCs w:val="0"/>
          <w:sz w:val="32"/>
          <w:szCs w:val="32"/>
          <w:lang w:val="en-US" w:eastAsia="zh-CN"/>
        </w:rPr>
        <w:t>执行副</w:t>
      </w:r>
      <w:r>
        <w:rPr>
          <w:rFonts w:hint="default" w:ascii="Times New Roman" w:hAnsi="Times New Roman" w:eastAsia="仿宋_GB2312" w:cs="Times New Roman"/>
          <w:b w:val="0"/>
          <w:bCs w:val="0"/>
          <w:sz w:val="32"/>
          <w:szCs w:val="32"/>
          <w:lang w:val="en-US" w:eastAsia="zh-CN"/>
        </w:rPr>
        <w:t>会长。推荐湖南喜龙酒店管理有限公司 、益阳市东方水泥有限公司为湖南省高技能领军人才，</w:t>
      </w:r>
      <w:r>
        <w:rPr>
          <w:rFonts w:hint="eastAsia" w:ascii="Times New Roman" w:hAnsi="Times New Roman" w:eastAsia="仿宋_GB2312" w:cs="Times New Roman"/>
          <w:b w:val="0"/>
          <w:bCs w:val="0"/>
          <w:sz w:val="32"/>
          <w:szCs w:val="32"/>
          <w:lang w:val="en-US" w:eastAsia="zh-CN"/>
        </w:rPr>
        <w:t>积极开展了</w:t>
      </w:r>
      <w:r>
        <w:rPr>
          <w:rFonts w:hint="default" w:ascii="Times New Roman" w:hAnsi="Times New Roman" w:eastAsia="仿宋_GB2312" w:cs="Times New Roman"/>
          <w:b w:val="0"/>
          <w:bCs w:val="0"/>
          <w:sz w:val="32"/>
          <w:szCs w:val="32"/>
          <w:lang w:val="en-US" w:eastAsia="zh-CN"/>
        </w:rPr>
        <w:t>劳模工匠师徒“结对子”活动优秀师徒对子活动。</w:t>
      </w:r>
    </w:p>
    <w:p w14:paraId="672B110B">
      <w:pPr>
        <w:pStyle w:val="5"/>
        <w:keepNext w:val="0"/>
        <w:keepLines w:val="0"/>
        <w:pageBreakBefore w:val="0"/>
        <w:widowControl w:val="0"/>
        <w:kinsoku/>
        <w:wordWrap/>
        <w:overflowPunct/>
        <w:topLinePunct w:val="0"/>
        <w:autoSpaceDE/>
        <w:autoSpaceDN/>
        <w:bidi w:val="0"/>
        <w:adjustRightInd/>
        <w:snapToGrid/>
        <w:spacing w:line="594" w:lineRule="exact"/>
        <w:ind w:firstLine="643" w:firstLineChars="200"/>
        <w:jc w:val="left"/>
        <w:textAlignment w:val="auto"/>
        <w:rPr>
          <w:rFonts w:hint="eastAsia" w:ascii="Times New Roman" w:eastAsia="仿宋_GB2312" w:cs="Times New Roman"/>
          <w:caps w:val="0"/>
          <w:color w:val="000000"/>
          <w:kern w:val="2"/>
          <w:sz w:val="32"/>
          <w:szCs w:val="32"/>
          <w:lang w:val="en-US" w:eastAsia="zh-CN" w:bidi="ar-SA"/>
        </w:rPr>
      </w:pPr>
      <w:r>
        <w:rPr>
          <w:rFonts w:hint="eastAsia" w:ascii="Times New Roman" w:eastAsia="楷体_GB2312" w:cs="Times New Roman"/>
          <w:b/>
          <w:bCs/>
          <w:kern w:val="2"/>
          <w:sz w:val="32"/>
          <w:szCs w:val="32"/>
          <w:lang w:val="en-US" w:eastAsia="zh-CN" w:bidi="ar-SA"/>
        </w:rPr>
        <w:t xml:space="preserve">4. </w:t>
      </w:r>
      <w:r>
        <w:rPr>
          <w:rFonts w:hint="eastAsia" w:ascii="Times New Roman" w:hAnsi="Times New Roman" w:eastAsia="楷体_GB2312" w:cs="Times New Roman"/>
          <w:b/>
          <w:bCs/>
          <w:kern w:val="2"/>
          <w:sz w:val="32"/>
          <w:szCs w:val="32"/>
          <w:lang w:val="en-US" w:eastAsia="zh-CN" w:bidi="ar-SA"/>
        </w:rPr>
        <w:t>积极开展文体活动。</w:t>
      </w:r>
      <w:r>
        <w:rPr>
          <w:rFonts w:hint="eastAsia" w:eastAsia="仿宋_GB2312"/>
          <w:sz w:val="32"/>
          <w:szCs w:val="32"/>
          <w:lang w:val="en-US" w:eastAsia="zh-CN"/>
        </w:rPr>
        <w:t>组织全县2600多名工会会员开展“喜迎二十大·奋斗新征程”桃江县首届“穿越竹海·康乐桃江”职工健步走活动。联合县乒乓球协会开展全县职工乒乓球赛。</w:t>
      </w:r>
      <w:r>
        <w:rPr>
          <w:rFonts w:hint="default" w:ascii="Times New Roman" w:hAnsi="Times New Roman" w:eastAsia="仿宋_GB2312" w:cs="Times New Roman"/>
          <w:b w:val="0"/>
          <w:bCs w:val="0"/>
          <w:sz w:val="32"/>
          <w:szCs w:val="32"/>
          <w:lang w:val="en-US" w:eastAsia="zh-CN"/>
        </w:rPr>
        <w:t>大力推进“职工</w:t>
      </w:r>
      <w:r>
        <w:rPr>
          <w:rFonts w:hint="eastAsia" w:ascii="Times New Roman" w:hAnsi="Times New Roman" w:eastAsia="仿宋_GB2312" w:cs="Times New Roman"/>
          <w:b w:val="0"/>
          <w:bCs w:val="0"/>
          <w:sz w:val="32"/>
          <w:szCs w:val="32"/>
          <w:lang w:val="en-US" w:eastAsia="zh-CN"/>
        </w:rPr>
        <w:t>之家</w:t>
      </w:r>
      <w:r>
        <w:rPr>
          <w:rFonts w:hint="default" w:ascii="Times New Roman" w:hAnsi="Times New Roman" w:eastAsia="仿宋_GB2312" w:cs="Times New Roman"/>
          <w:b w:val="0"/>
          <w:bCs w:val="0"/>
          <w:sz w:val="32"/>
          <w:szCs w:val="32"/>
          <w:lang w:val="en-US" w:eastAsia="zh-CN"/>
        </w:rPr>
        <w:t>”创建工作，</w:t>
      </w:r>
      <w:r>
        <w:rPr>
          <w:rFonts w:hint="default" w:ascii="Times New Roman" w:hAnsi="Times New Roman" w:eastAsia="仿宋_GB2312" w:cs="Times New Roman"/>
          <w:sz w:val="32"/>
          <w:szCs w:val="32"/>
          <w:lang w:eastAsia="zh-CN"/>
        </w:rPr>
        <w:t>强力推进“会、站、家”一体化建设</w:t>
      </w:r>
      <w:r>
        <w:rPr>
          <w:rFonts w:hint="eastAsia" w:asci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不断提升服务职工的能力和水平。</w:t>
      </w:r>
      <w:r>
        <w:rPr>
          <w:rFonts w:hint="eastAsia" w:ascii="Times New Roman" w:eastAsia="仿宋_GB2312" w:cs="Times New Roman"/>
          <w:sz w:val="32"/>
          <w:szCs w:val="32"/>
          <w:lang w:eastAsia="zh-CN"/>
        </w:rPr>
        <w:t>向市总工会推荐“芙蓉百岗明星”</w:t>
      </w:r>
      <w:r>
        <w:rPr>
          <w:rFonts w:hint="eastAsia" w:ascii="Times New Roman" w:eastAsia="仿宋_GB2312" w:cs="Times New Roman"/>
          <w:sz w:val="32"/>
          <w:szCs w:val="32"/>
          <w:lang w:val="en-US" w:eastAsia="zh-CN"/>
        </w:rPr>
        <w:t>3人、“芙蓉标兵岗”2人，</w:t>
      </w:r>
      <w:r>
        <w:rPr>
          <w:rFonts w:hint="eastAsia" w:ascii="Times New Roman" w:eastAsia="仿宋_GB2312" w:cs="Times New Roman"/>
          <w:caps w:val="0"/>
          <w:color w:val="000000"/>
          <w:kern w:val="2"/>
          <w:sz w:val="32"/>
          <w:szCs w:val="32"/>
          <w:lang w:val="en-US" w:eastAsia="zh-CN" w:bidi="ar-SA"/>
        </w:rPr>
        <w:t>为桃江高质量发展注入“工力量”，擦亮“温馨娘家”底色。</w:t>
      </w:r>
    </w:p>
    <w:p w14:paraId="03EFE68E">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firstLine="640" w:firstLineChars="200"/>
        <w:jc w:val="both"/>
        <w:textAlignment w:val="auto"/>
        <w:rPr>
          <w:rFonts w:hint="eastAsia" w:eastAsia="仿宋_GB2312" w:cs="Times New Roman"/>
          <w:b w:val="0"/>
          <w:bCs w:val="0"/>
          <w:sz w:val="32"/>
          <w:szCs w:val="32"/>
          <w:lang w:val="en-US" w:eastAsia="zh-CN"/>
        </w:rPr>
      </w:pPr>
      <w:r>
        <w:rPr>
          <w:rFonts w:hint="eastAsia" w:eastAsia="仿宋_GB2312" w:cs="Times New Roman"/>
          <w:caps w:val="0"/>
          <w:color w:val="000000"/>
          <w:kern w:val="2"/>
          <w:sz w:val="32"/>
          <w:szCs w:val="32"/>
          <w:lang w:val="en-US" w:eastAsia="zh-CN" w:bidi="ar-SA"/>
        </w:rPr>
        <w:t xml:space="preserve">5. </w:t>
      </w:r>
      <w:r>
        <w:rPr>
          <w:rFonts w:hint="eastAsia" w:eastAsia="楷体_GB2312" w:cs="Times New Roman"/>
          <w:b/>
          <w:bCs/>
          <w:kern w:val="2"/>
          <w:sz w:val="32"/>
          <w:szCs w:val="32"/>
          <w:lang w:val="en-US" w:eastAsia="zh-CN" w:bidi="ar-SA"/>
        </w:rPr>
        <w:t>推动</w:t>
      </w:r>
      <w:r>
        <w:rPr>
          <w:rFonts w:hint="eastAsia" w:ascii="Times New Roman" w:hAnsi="Times New Roman" w:eastAsia="楷体_GB2312" w:cs="Times New Roman"/>
          <w:b/>
          <w:bCs/>
          <w:kern w:val="2"/>
          <w:sz w:val="32"/>
          <w:szCs w:val="32"/>
          <w:lang w:val="en-US" w:eastAsia="zh-CN" w:bidi="ar-SA"/>
        </w:rPr>
        <w:t>智慧</w:t>
      </w:r>
      <w:r>
        <w:rPr>
          <w:rFonts w:hint="default" w:ascii="Times New Roman" w:hAnsi="Times New Roman" w:eastAsia="楷体_GB2312" w:cs="Times New Roman"/>
          <w:b/>
          <w:bCs/>
          <w:kern w:val="2"/>
          <w:sz w:val="32"/>
          <w:szCs w:val="32"/>
          <w:lang w:val="en-US" w:eastAsia="zh-CN" w:bidi="ar-SA"/>
        </w:rPr>
        <w:t>工会</w:t>
      </w:r>
      <w:r>
        <w:rPr>
          <w:rFonts w:hint="eastAsia" w:ascii="Times New Roman" w:hAnsi="Times New Roman" w:eastAsia="楷体_GB2312" w:cs="Times New Roman"/>
          <w:b/>
          <w:bCs/>
          <w:kern w:val="2"/>
          <w:sz w:val="32"/>
          <w:szCs w:val="32"/>
          <w:lang w:val="en-US" w:eastAsia="zh-CN" w:bidi="ar-SA"/>
        </w:rPr>
        <w:t>建设</w:t>
      </w:r>
      <w:r>
        <w:rPr>
          <w:rFonts w:hint="default" w:ascii="Times New Roman" w:hAnsi="Times New Roman" w:eastAsia="楷体_GB2312" w:cs="Times New Roman"/>
          <w:b/>
          <w:bCs/>
          <w:kern w:val="2"/>
          <w:sz w:val="32"/>
          <w:szCs w:val="32"/>
          <w:lang w:val="en-US" w:eastAsia="zh-CN" w:bidi="ar-SA"/>
        </w:rPr>
        <w:t>。</w:t>
      </w:r>
      <w:r>
        <w:rPr>
          <w:rFonts w:hint="default" w:ascii="Times New Roman" w:hAnsi="Times New Roman" w:eastAsia="仿宋_GB2312" w:cs="Times New Roman"/>
          <w:b w:val="0"/>
          <w:bCs w:val="0"/>
          <w:sz w:val="32"/>
          <w:szCs w:val="32"/>
          <w:lang w:val="en-US" w:eastAsia="zh-CN"/>
        </w:rPr>
        <w:t>完善工会“互联网+服务</w:t>
      </w:r>
      <w:r>
        <w:rPr>
          <w:rFonts w:hint="eastAsia"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职工</w:t>
      </w:r>
      <w:r>
        <w:rPr>
          <w:rFonts w:hint="eastAsia" w:ascii="Times New Roman" w:hAnsi="Times New Roman" w:eastAsia="仿宋_GB2312" w:cs="Times New Roman"/>
          <w:b w:val="0"/>
          <w:bCs w:val="0"/>
          <w:sz w:val="32"/>
          <w:szCs w:val="32"/>
          <w:lang w:val="en-US" w:eastAsia="zh-CN"/>
        </w:rPr>
        <w:t>综合</w:t>
      </w:r>
      <w:r>
        <w:rPr>
          <w:rFonts w:hint="default" w:ascii="Times New Roman" w:hAnsi="Times New Roman" w:eastAsia="仿宋_GB2312" w:cs="Times New Roman"/>
          <w:b w:val="0"/>
          <w:bCs w:val="0"/>
          <w:sz w:val="32"/>
          <w:szCs w:val="32"/>
          <w:lang w:val="en-US" w:eastAsia="zh-CN"/>
        </w:rPr>
        <w:t>体系建设，</w:t>
      </w:r>
      <w:r>
        <w:rPr>
          <w:rFonts w:hint="eastAsia" w:ascii="Times New Roman" w:hAnsi="Times New Roman" w:eastAsia="仿宋_GB2312" w:cs="Times New Roman"/>
          <w:b w:val="0"/>
          <w:bCs w:val="0"/>
          <w:sz w:val="32"/>
          <w:szCs w:val="32"/>
          <w:lang w:eastAsia="zh-CN"/>
        </w:rPr>
        <w:t>建设桃江</w:t>
      </w:r>
      <w:r>
        <w:rPr>
          <w:rFonts w:hint="default" w:ascii="Times New Roman" w:hAnsi="Times New Roman" w:eastAsia="仿宋_GB2312" w:cs="Times New Roman"/>
          <w:b w:val="0"/>
          <w:bCs w:val="0"/>
          <w:sz w:val="32"/>
          <w:szCs w:val="32"/>
          <w:lang w:val="en-US" w:eastAsia="zh-CN"/>
        </w:rPr>
        <w:t>智慧工会</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lang w:val="en-US" w:eastAsia="zh-CN"/>
        </w:rPr>
        <w:t>真正实现服务对象全覆盖</w:t>
      </w:r>
      <w:r>
        <w:rPr>
          <w:rFonts w:hint="eastAsia"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服务内容全方位</w:t>
      </w:r>
      <w:r>
        <w:rPr>
          <w:rFonts w:hint="eastAsia"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服务时间全天候</w:t>
      </w:r>
      <w:r>
        <w:rPr>
          <w:rFonts w:hint="eastAsia" w:ascii="Times New Roman" w:hAnsi="Times New Roman" w:eastAsia="仿宋_GB2312" w:cs="Times New Roman"/>
          <w:b w:val="0"/>
          <w:bCs w:val="0"/>
          <w:sz w:val="32"/>
          <w:szCs w:val="32"/>
          <w:lang w:val="en-US" w:eastAsia="zh-CN"/>
        </w:rPr>
        <w:t>，用真心</w:t>
      </w:r>
      <w:r>
        <w:rPr>
          <w:rFonts w:hint="default" w:ascii="Times New Roman" w:hAnsi="Times New Roman" w:eastAsia="仿宋_GB2312" w:cs="Times New Roman"/>
          <w:b w:val="0"/>
          <w:bCs w:val="0"/>
          <w:sz w:val="32"/>
          <w:szCs w:val="32"/>
          <w:lang w:val="en-US" w:eastAsia="zh-CN"/>
        </w:rPr>
        <w:t>打造“温馨娘家”。</w:t>
      </w:r>
      <w:r>
        <w:rPr>
          <w:rFonts w:hint="eastAsia" w:eastAsia="仿宋_GB2312" w:cs="Times New Roman"/>
          <w:b w:val="0"/>
          <w:bCs w:val="0"/>
          <w:sz w:val="32"/>
          <w:szCs w:val="32"/>
          <w:lang w:val="en-US" w:eastAsia="zh-CN"/>
        </w:rPr>
        <w:t>实现“线上线下”“一站式”服务，办事服务时限由原来的5天改为即时办结，大大提高办事效率，真正让数据多跑路、职工和基层工会少跑路或不跑路。《湖南工人报》12月23日头版，刊发《“智慧工会”：职工乐享“云上生活”》推荐桃江职工工会建设和工会工会普惠服务。</w:t>
      </w:r>
    </w:p>
    <w:p w14:paraId="10770285">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firstLine="643" w:firstLineChars="200"/>
        <w:jc w:val="both"/>
        <w:textAlignment w:val="auto"/>
        <w:rPr>
          <w:rFonts w:hint="default" w:eastAsia="仿宋_GB2312" w:cs="Times New Roman"/>
          <w:b w:val="0"/>
          <w:bCs w:val="0"/>
          <w:sz w:val="32"/>
          <w:szCs w:val="32"/>
          <w:lang w:val="en-US" w:eastAsia="zh-CN"/>
        </w:rPr>
      </w:pPr>
      <w:r>
        <w:rPr>
          <w:rFonts w:hint="eastAsia" w:ascii="Times New Roman" w:hAnsi="Times New Roman" w:eastAsia="楷体_GB2312" w:cs="Times New Roman"/>
          <w:b/>
          <w:bCs/>
          <w:caps/>
          <w:kern w:val="2"/>
          <w:sz w:val="32"/>
          <w:szCs w:val="32"/>
          <w:lang w:val="en-US" w:eastAsia="zh-CN" w:bidi="ar-SA"/>
        </w:rPr>
        <w:t>6. 加强工会自身建设。</w:t>
      </w:r>
      <w:r>
        <w:rPr>
          <w:rFonts w:hint="eastAsia" w:eastAsia="仿宋_GB2312" w:cs="Times New Roman"/>
          <w:b w:val="0"/>
          <w:bCs w:val="0"/>
          <w:sz w:val="32"/>
          <w:szCs w:val="32"/>
          <w:lang w:val="en-US" w:eastAsia="zh-CN"/>
        </w:rPr>
        <w:t>组织召开了县总工会第十六届委员会第四次全体会议，增替补委员20名，选举赵勇同志为县总工会主席。积极开展了新就业形态群体集中入会行动，指导桃江县胜得快物流有限公司等单位完成新建工会组织工作。全年，共新建（换届）工会组织27家，吸纳会员1442人。</w:t>
      </w:r>
    </w:p>
    <w:p w14:paraId="0EE66761">
      <w:pPr>
        <w:pBdr>
          <w:top w:val="none" w:color="auto" w:sz="0" w:space="1"/>
          <w:left w:val="none" w:color="auto" w:sz="0" w:space="4"/>
          <w:bottom w:val="none" w:color="auto" w:sz="0" w:space="1"/>
          <w:right w:val="none" w:color="auto" w:sz="0" w:space="4"/>
        </w:pBdr>
        <w:spacing w:line="578" w:lineRule="exact"/>
        <w:ind w:firstLine="640" w:firstLineChars="200"/>
        <w:rPr>
          <w:rFonts w:hint="eastAsia" w:ascii="Times New Roman" w:hAnsi="Times New Roman" w:eastAsia="楷体_GB2312" w:cs="Times New Roman"/>
          <w:color w:val="0C0C0C"/>
          <w:sz w:val="32"/>
          <w:szCs w:val="32"/>
          <w:lang w:eastAsia="zh-CN"/>
        </w:rPr>
      </w:pPr>
      <w:r>
        <w:rPr>
          <w:rFonts w:ascii="Times New Roman" w:hAnsi="Times New Roman" w:eastAsia="楷体_GB2312" w:cs="Times New Roman"/>
          <w:color w:val="0C0C0C"/>
          <w:sz w:val="32"/>
          <w:szCs w:val="32"/>
        </w:rPr>
        <w:t>（</w:t>
      </w:r>
      <w:r>
        <w:rPr>
          <w:rFonts w:hint="eastAsia" w:ascii="Times New Roman" w:hAnsi="Times New Roman" w:eastAsia="楷体_GB2312" w:cs="Times New Roman"/>
          <w:color w:val="0C0C0C"/>
          <w:sz w:val="32"/>
          <w:szCs w:val="32"/>
          <w:lang w:eastAsia="zh-CN"/>
        </w:rPr>
        <w:t>四</w:t>
      </w:r>
      <w:r>
        <w:rPr>
          <w:rFonts w:ascii="Times New Roman" w:hAnsi="Times New Roman" w:eastAsia="楷体_GB2312" w:cs="Times New Roman"/>
          <w:color w:val="0C0C0C"/>
          <w:sz w:val="32"/>
          <w:szCs w:val="32"/>
        </w:rPr>
        <w:t>）存在的问题及原因分析</w:t>
      </w:r>
      <w:r>
        <w:rPr>
          <w:rFonts w:hint="eastAsia" w:ascii="Times New Roman" w:hAnsi="Times New Roman" w:eastAsia="楷体_GB2312" w:cs="Times New Roman"/>
          <w:color w:val="0C0C0C"/>
          <w:sz w:val="32"/>
          <w:szCs w:val="32"/>
          <w:lang w:eastAsia="zh-CN"/>
        </w:rPr>
        <w:t>。</w:t>
      </w:r>
    </w:p>
    <w:p w14:paraId="535A92AE">
      <w:pPr>
        <w:pStyle w:val="2"/>
        <w:keepNext w:val="0"/>
        <w:keepLines w:val="0"/>
        <w:pageBreakBefore w:val="0"/>
        <w:kinsoku/>
        <w:wordWrap/>
        <w:overflowPunct/>
        <w:topLinePunct w:val="0"/>
        <w:autoSpaceDE/>
        <w:autoSpaceDN/>
        <w:bidi w:val="0"/>
        <w:adjustRightInd/>
        <w:spacing w:line="594" w:lineRule="exact"/>
        <w:ind w:firstLine="640" w:firstLineChars="200"/>
        <w:textAlignment w:val="auto"/>
        <w:rPr>
          <w:rFonts w:hint="eastAsia" w:eastAsia="仿宋_GB2312"/>
          <w:sz w:val="32"/>
          <w:szCs w:val="32"/>
          <w:lang w:val="en-US" w:eastAsia="zh-CN"/>
        </w:rPr>
      </w:pPr>
      <w:r>
        <w:rPr>
          <w:rFonts w:hint="eastAsia" w:eastAsia="仿宋_GB2312"/>
          <w:sz w:val="32"/>
          <w:szCs w:val="32"/>
          <w:lang w:val="en-US" w:eastAsia="zh-CN"/>
        </w:rPr>
        <w:t>智慧工会推广应用相对较慢。“智慧工会”建设刚刚起步，工会服务的普惠性、常态性、精准性还需增强。</w:t>
      </w:r>
    </w:p>
    <w:p w14:paraId="4AA92CA2">
      <w:pPr>
        <w:pBdr>
          <w:top w:val="none" w:color="auto" w:sz="0" w:space="1"/>
          <w:left w:val="none" w:color="auto" w:sz="0" w:space="4"/>
          <w:bottom w:val="none" w:color="auto" w:sz="0" w:space="1"/>
          <w:right w:val="none" w:color="auto" w:sz="0" w:space="4"/>
        </w:pBdr>
        <w:spacing w:line="578" w:lineRule="exact"/>
        <w:ind w:firstLine="640" w:firstLineChars="200"/>
        <w:rPr>
          <w:rFonts w:hint="eastAsia" w:ascii="Times New Roman" w:hAnsi="Times New Roman" w:eastAsia="楷体_GB2312" w:cs="Times New Roman"/>
          <w:color w:val="0C0C0C"/>
          <w:sz w:val="32"/>
          <w:szCs w:val="32"/>
          <w:lang w:eastAsia="zh-CN"/>
        </w:rPr>
      </w:pPr>
      <w:r>
        <w:rPr>
          <w:rFonts w:hint="eastAsia" w:ascii="Times New Roman" w:hAnsi="Times New Roman" w:eastAsia="楷体_GB2312" w:cs="Times New Roman"/>
          <w:color w:val="0C0C0C"/>
          <w:sz w:val="32"/>
          <w:szCs w:val="32"/>
          <w:lang w:eastAsia="zh-CN"/>
        </w:rPr>
        <w:t>（五）</w:t>
      </w:r>
      <w:r>
        <w:rPr>
          <w:rFonts w:ascii="Times New Roman" w:hAnsi="Times New Roman" w:eastAsia="楷体_GB2312" w:cs="Times New Roman"/>
          <w:color w:val="0C0C0C"/>
          <w:sz w:val="32"/>
          <w:szCs w:val="32"/>
        </w:rPr>
        <w:t>下一步改进措施</w:t>
      </w:r>
      <w:r>
        <w:rPr>
          <w:rFonts w:hint="eastAsia" w:ascii="Times New Roman" w:hAnsi="Times New Roman" w:eastAsia="楷体_GB2312" w:cs="Times New Roman"/>
          <w:color w:val="0C0C0C"/>
          <w:sz w:val="32"/>
          <w:szCs w:val="32"/>
          <w:lang w:eastAsia="zh-CN"/>
        </w:rPr>
        <w:t>。</w:t>
      </w:r>
    </w:p>
    <w:p w14:paraId="0B5B1871">
      <w:pPr>
        <w:keepNext w:val="0"/>
        <w:keepLines w:val="0"/>
        <w:pageBreakBefore w:val="0"/>
        <w:widowControl w:val="0"/>
        <w:kinsoku/>
        <w:wordWrap/>
        <w:overflowPunct/>
        <w:topLinePunct w:val="0"/>
        <w:autoSpaceDE/>
        <w:autoSpaceDN/>
        <w:bidi w:val="0"/>
        <w:adjustRightInd/>
        <w:snapToGrid w:val="0"/>
        <w:spacing w:line="594" w:lineRule="exact"/>
        <w:ind w:left="0" w:leftChars="0" w:right="0" w:rightChars="0" w:firstLine="640" w:firstLineChars="200"/>
        <w:jc w:val="both"/>
        <w:textAlignment w:val="auto"/>
        <w:outlineLvl w:val="9"/>
        <w:rPr>
          <w:rFonts w:ascii="Times New Roman" w:hAnsi="Times New Roman" w:eastAsia="仿宋_GB2312"/>
          <w:color w:val="0C0C0C"/>
          <w:sz w:val="32"/>
          <w:szCs w:val="32"/>
        </w:rPr>
      </w:pPr>
      <w:r>
        <w:rPr>
          <w:rFonts w:hint="default" w:ascii="Times New Roman" w:hAnsi="Times New Roman" w:eastAsia="仿宋_GB2312" w:cs="Times New Roman"/>
          <w:b w:val="0"/>
          <w:bCs w:val="0"/>
          <w:sz w:val="32"/>
          <w:szCs w:val="32"/>
          <w:lang w:val="en-US" w:eastAsia="zh-CN"/>
        </w:rPr>
        <w:t>完善工会“互联网+</w:t>
      </w:r>
      <w:r>
        <w:rPr>
          <w:rFonts w:hint="eastAsia" w:ascii="Times New Roman" w:hAnsi="Times New Roman" w:eastAsia="仿宋_GB2312" w:cs="Times New Roman"/>
          <w:b w:val="0"/>
          <w:bCs w:val="0"/>
          <w:sz w:val="32"/>
          <w:szCs w:val="32"/>
          <w:lang w:val="en-US" w:eastAsia="zh-CN"/>
        </w:rPr>
        <w:t>工会</w:t>
      </w:r>
      <w:r>
        <w:rPr>
          <w:rFonts w:hint="eastAsia"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职工</w:t>
      </w:r>
      <w:r>
        <w:rPr>
          <w:rFonts w:hint="eastAsia" w:ascii="Times New Roman" w:hAnsi="Times New Roman" w:eastAsia="仿宋_GB2312" w:cs="Times New Roman"/>
          <w:b w:val="0"/>
          <w:bCs w:val="0"/>
          <w:sz w:val="32"/>
          <w:szCs w:val="32"/>
          <w:lang w:val="en-US" w:eastAsia="zh-CN"/>
        </w:rPr>
        <w:t>综合</w:t>
      </w:r>
      <w:r>
        <w:rPr>
          <w:rFonts w:hint="default" w:ascii="Times New Roman" w:hAnsi="Times New Roman" w:eastAsia="仿宋_GB2312" w:cs="Times New Roman"/>
          <w:b w:val="0"/>
          <w:bCs w:val="0"/>
          <w:sz w:val="32"/>
          <w:szCs w:val="32"/>
          <w:lang w:val="en-US" w:eastAsia="zh-CN"/>
        </w:rPr>
        <w:t>体系建设，</w:t>
      </w:r>
      <w:r>
        <w:rPr>
          <w:rFonts w:hint="eastAsia" w:ascii="Times New Roman" w:hAnsi="Times New Roman" w:eastAsia="仿宋_GB2312" w:cs="Times New Roman"/>
          <w:b w:val="0"/>
          <w:bCs w:val="0"/>
          <w:sz w:val="32"/>
          <w:szCs w:val="32"/>
          <w:lang w:val="en-US" w:eastAsia="zh-CN"/>
        </w:rPr>
        <w:t>在全县</w:t>
      </w:r>
      <w:r>
        <w:rPr>
          <w:rFonts w:hint="eastAsia" w:ascii="Times New Roman" w:hAnsi="Times New Roman" w:eastAsia="仿宋_GB2312" w:cs="Times New Roman"/>
          <w:b w:val="0"/>
          <w:bCs w:val="0"/>
          <w:sz w:val="32"/>
          <w:szCs w:val="32"/>
          <w:lang w:eastAsia="zh-CN"/>
        </w:rPr>
        <w:t>大力推进桃江</w:t>
      </w:r>
      <w:r>
        <w:rPr>
          <w:rFonts w:hint="default" w:ascii="Times New Roman" w:hAnsi="Times New Roman" w:eastAsia="仿宋_GB2312" w:cs="Times New Roman"/>
          <w:b w:val="0"/>
          <w:bCs w:val="0"/>
          <w:sz w:val="32"/>
          <w:szCs w:val="32"/>
          <w:lang w:val="en-US" w:eastAsia="zh-CN"/>
        </w:rPr>
        <w:t>智慧工会</w:t>
      </w:r>
      <w:r>
        <w:rPr>
          <w:rFonts w:hint="eastAsia" w:ascii="Times New Roman" w:hAnsi="Times New Roman" w:eastAsia="仿宋_GB2312" w:cs="Times New Roman"/>
          <w:b w:val="0"/>
          <w:bCs w:val="0"/>
          <w:sz w:val="32"/>
          <w:szCs w:val="32"/>
          <w:lang w:val="en-US" w:eastAsia="zh-CN"/>
        </w:rPr>
        <w:t>的推广与应用</w:t>
      </w:r>
      <w:r>
        <w:rPr>
          <w:rFonts w:hint="eastAsia" w:ascii="Times New Roman" w:hAnsi="Times New Roman" w:eastAsia="仿宋_GB2312" w:cs="Times New Roman"/>
          <w:b w:val="0"/>
          <w:bCs w:val="0"/>
          <w:sz w:val="32"/>
          <w:szCs w:val="32"/>
          <w:lang w:eastAsia="zh-CN"/>
        </w:rPr>
        <w:t>，</w:t>
      </w:r>
      <w:r>
        <w:rPr>
          <w:rFonts w:hint="eastAsia" w:ascii="Times New Roman" w:hAnsi="Times New Roman" w:eastAsia="仿宋_GB2312" w:cs="Times New Roman"/>
          <w:b w:val="0"/>
          <w:bCs w:val="0"/>
          <w:sz w:val="32"/>
          <w:szCs w:val="32"/>
          <w:lang w:val="en-US" w:eastAsia="zh-CN"/>
        </w:rPr>
        <w:t>力争到2023年底实现工会业务“线上”服务全覆盖，</w:t>
      </w:r>
      <w:r>
        <w:rPr>
          <w:rFonts w:hint="default" w:ascii="Times New Roman" w:hAnsi="Times New Roman" w:eastAsia="仿宋_GB2312" w:cs="Times New Roman"/>
          <w:b w:val="0"/>
          <w:bCs w:val="0"/>
          <w:sz w:val="32"/>
          <w:szCs w:val="32"/>
          <w:lang w:val="en-US" w:eastAsia="zh-CN"/>
        </w:rPr>
        <w:t>真正实现服务对象全覆盖</w:t>
      </w:r>
      <w:r>
        <w:rPr>
          <w:rFonts w:hint="eastAsia"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服务内容全方位</w:t>
      </w:r>
      <w:r>
        <w:rPr>
          <w:rFonts w:hint="eastAsia"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服务时间全天候</w:t>
      </w:r>
      <w:r>
        <w:rPr>
          <w:rFonts w:hint="eastAsia" w:ascii="Times New Roman" w:hAnsi="Times New Roman" w:eastAsia="仿宋_GB2312" w:cs="Times New Roman"/>
          <w:b w:val="0"/>
          <w:bCs w:val="0"/>
          <w:sz w:val="32"/>
          <w:szCs w:val="32"/>
          <w:lang w:val="en-US" w:eastAsia="zh-CN"/>
        </w:rPr>
        <w:t>。推进职工普惠卡发放，开发网上商城，方便职工购物。</w:t>
      </w:r>
    </w:p>
    <w:p w14:paraId="61CC512A">
      <w:pPr>
        <w:pBdr>
          <w:top w:val="none" w:color="auto" w:sz="0" w:space="1"/>
          <w:left w:val="none" w:color="auto" w:sz="0" w:space="4"/>
          <w:bottom w:val="none" w:color="auto" w:sz="0" w:space="1"/>
          <w:right w:val="none" w:color="auto" w:sz="0" w:space="4"/>
        </w:pBdr>
        <w:spacing w:line="578" w:lineRule="exact"/>
        <w:ind w:firstLine="640" w:firstLineChars="200"/>
        <w:rPr>
          <w:rFonts w:ascii="Times New Roman" w:hAnsi="Times New Roman" w:eastAsia="黑体" w:cs="Times New Roman"/>
          <w:color w:val="0C0C0C"/>
          <w:sz w:val="32"/>
          <w:szCs w:val="32"/>
        </w:rPr>
      </w:pPr>
      <w:r>
        <w:rPr>
          <w:rFonts w:hint="eastAsia" w:ascii="Times New Roman" w:hAnsi="Times New Roman" w:eastAsia="黑体" w:cs="Times New Roman"/>
          <w:color w:val="0C0C0C"/>
          <w:sz w:val="32"/>
          <w:szCs w:val="32"/>
          <w:lang w:eastAsia="zh-CN"/>
        </w:rPr>
        <w:t>七</w:t>
      </w:r>
      <w:r>
        <w:rPr>
          <w:rFonts w:ascii="Times New Roman" w:hAnsi="Times New Roman" w:eastAsia="黑体" w:cs="Times New Roman"/>
          <w:color w:val="0C0C0C"/>
          <w:sz w:val="32"/>
          <w:szCs w:val="32"/>
        </w:rPr>
        <w:t>、绩效自评结果拟应用和公开情况</w:t>
      </w:r>
    </w:p>
    <w:p w14:paraId="212F044A">
      <w:pPr>
        <w:pBdr>
          <w:top w:val="none" w:color="auto" w:sz="0" w:space="1"/>
          <w:left w:val="none" w:color="auto" w:sz="0" w:space="4"/>
          <w:bottom w:val="none" w:color="auto" w:sz="0" w:space="1"/>
          <w:right w:val="none" w:color="auto" w:sz="0" w:space="4"/>
        </w:pBdr>
        <w:spacing w:line="578" w:lineRule="exact"/>
        <w:ind w:firstLine="640" w:firstLineChars="200"/>
        <w:rPr>
          <w:rFonts w:ascii="Times New Roman" w:hAnsi="Times New Roman" w:eastAsia="仿宋_GB2312"/>
          <w:color w:val="0C0C0C"/>
          <w:sz w:val="32"/>
          <w:szCs w:val="32"/>
        </w:rPr>
      </w:pPr>
      <w:r>
        <w:rPr>
          <w:rFonts w:ascii="Times New Roman" w:hAnsi="Times New Roman" w:eastAsia="仿宋_GB2312"/>
          <w:color w:val="0C0C0C"/>
          <w:sz w:val="32"/>
          <w:szCs w:val="32"/>
        </w:rPr>
        <w:t>根据202</w:t>
      </w:r>
      <w:r>
        <w:rPr>
          <w:rFonts w:hint="eastAsia" w:ascii="Times New Roman" w:hAnsi="Times New Roman" w:eastAsia="仿宋_GB2312"/>
          <w:color w:val="0C0C0C"/>
          <w:sz w:val="32"/>
          <w:szCs w:val="32"/>
          <w:lang w:val="en-US" w:eastAsia="zh-CN"/>
        </w:rPr>
        <w:t>2</w:t>
      </w:r>
      <w:r>
        <w:rPr>
          <w:rFonts w:ascii="Times New Roman" w:hAnsi="Times New Roman" w:eastAsia="仿宋_GB2312"/>
          <w:color w:val="0C0C0C"/>
          <w:sz w:val="32"/>
          <w:szCs w:val="32"/>
        </w:rPr>
        <w:t>年度部门整体支出绩效自评情况，对评价优秀的项目将加大资金力度，以期待更好的效益，对评价合格的项目继续给予资金支持，对评价不合格的项目，将减少资金或取消项目。</w:t>
      </w:r>
    </w:p>
    <w:p w14:paraId="683CF43C">
      <w:pPr>
        <w:pBdr>
          <w:top w:val="none" w:color="auto" w:sz="0" w:space="1"/>
          <w:left w:val="none" w:color="auto" w:sz="0" w:space="4"/>
          <w:bottom w:val="none" w:color="auto" w:sz="0" w:space="1"/>
          <w:right w:val="none" w:color="auto" w:sz="0" w:space="4"/>
        </w:pBdr>
        <w:spacing w:line="578" w:lineRule="exact"/>
        <w:rPr>
          <w:rFonts w:ascii="Times New Roman" w:hAnsi="Times New Roman" w:eastAsia="仿宋_GB2312"/>
          <w:color w:val="0C0C0C"/>
          <w:sz w:val="32"/>
          <w:szCs w:val="32"/>
        </w:rPr>
      </w:pPr>
    </w:p>
    <w:p w14:paraId="094098E5">
      <w:pPr>
        <w:pBdr>
          <w:top w:val="none" w:color="auto" w:sz="0" w:space="1"/>
          <w:left w:val="none" w:color="auto" w:sz="0" w:space="4"/>
          <w:bottom w:val="none" w:color="auto" w:sz="0" w:space="1"/>
          <w:right w:val="none" w:color="auto" w:sz="0" w:space="4"/>
        </w:pBdr>
        <w:spacing w:line="578" w:lineRule="exact"/>
        <w:rPr>
          <w:rFonts w:ascii="Times New Roman" w:hAnsi="Times New Roman" w:eastAsia="仿宋_GB2312"/>
          <w:color w:val="0C0C0C"/>
          <w:sz w:val="32"/>
          <w:szCs w:val="32"/>
        </w:rPr>
      </w:pPr>
    </w:p>
    <w:p w14:paraId="22D5811F">
      <w:pPr>
        <w:pBdr>
          <w:top w:val="none" w:color="auto" w:sz="0" w:space="1"/>
          <w:left w:val="none" w:color="auto" w:sz="0" w:space="4"/>
          <w:bottom w:val="none" w:color="auto" w:sz="0" w:space="1"/>
          <w:right w:val="none" w:color="auto" w:sz="0" w:space="4"/>
        </w:pBdr>
        <w:spacing w:line="578" w:lineRule="exact"/>
        <w:rPr>
          <w:rFonts w:ascii="Times New Roman" w:hAnsi="Times New Roman" w:eastAsia="仿宋_GB2312"/>
          <w:color w:val="0C0C0C"/>
          <w:sz w:val="32"/>
          <w:szCs w:val="32"/>
        </w:rPr>
      </w:pPr>
    </w:p>
    <w:p w14:paraId="1CA4AD66">
      <w:pPr>
        <w:pBdr>
          <w:top w:val="none" w:color="auto" w:sz="0" w:space="1"/>
          <w:left w:val="none" w:color="auto" w:sz="0" w:space="4"/>
          <w:bottom w:val="none" w:color="auto" w:sz="0" w:space="1"/>
          <w:right w:val="none" w:color="auto" w:sz="0" w:space="4"/>
        </w:pBdr>
        <w:spacing w:line="578" w:lineRule="exact"/>
        <w:rPr>
          <w:rFonts w:ascii="Times New Roman" w:hAnsi="Times New Roman" w:eastAsia="仿宋_GB2312"/>
          <w:color w:val="0C0C0C"/>
          <w:sz w:val="32"/>
          <w:szCs w:val="32"/>
        </w:rPr>
      </w:pPr>
      <w:r>
        <w:rPr>
          <w:rFonts w:ascii="Times New Roman" w:hAnsi="Times New Roman" w:eastAsia="仿宋_GB2312"/>
          <w:color w:val="0C0C0C"/>
          <w:sz w:val="32"/>
          <w:szCs w:val="32"/>
        </w:rPr>
        <w:t>附件：1．</w:t>
      </w:r>
      <w:r>
        <w:rPr>
          <w:rFonts w:hint="eastAsia" w:ascii="Times New Roman" w:hAnsi="Times New Roman" w:eastAsia="仿宋_GB2312"/>
          <w:color w:val="0C0C0C"/>
          <w:sz w:val="32"/>
          <w:szCs w:val="32"/>
        </w:rPr>
        <w:t>2022年度部门整体支出绩效评价基础数据表</w:t>
      </w:r>
    </w:p>
    <w:p w14:paraId="55C0C6F3">
      <w:pPr>
        <w:pBdr>
          <w:top w:val="none" w:color="auto" w:sz="0" w:space="1"/>
          <w:left w:val="none" w:color="auto" w:sz="0" w:space="4"/>
          <w:bottom w:val="none" w:color="auto" w:sz="0" w:space="1"/>
          <w:right w:val="none" w:color="auto" w:sz="0" w:space="4"/>
        </w:pBdr>
        <w:spacing w:line="578" w:lineRule="exact"/>
        <w:ind w:firstLine="640" w:firstLineChars="200"/>
        <w:rPr>
          <w:rFonts w:ascii="Times New Roman" w:hAnsi="Times New Roman" w:eastAsia="仿宋_GB2312"/>
          <w:color w:val="0C0C0C"/>
          <w:sz w:val="32"/>
          <w:szCs w:val="32"/>
        </w:rPr>
      </w:pPr>
      <w:r>
        <w:rPr>
          <w:rFonts w:ascii="Times New Roman" w:hAnsi="Times New Roman" w:eastAsia="仿宋_GB2312"/>
          <w:color w:val="0C0C0C"/>
          <w:sz w:val="32"/>
          <w:szCs w:val="32"/>
        </w:rPr>
        <w:t xml:space="preserve">  2．</w:t>
      </w:r>
      <w:r>
        <w:rPr>
          <w:rFonts w:hint="eastAsia" w:ascii="Times New Roman" w:hAnsi="Times New Roman" w:eastAsia="仿宋_GB2312"/>
          <w:color w:val="0C0C0C"/>
          <w:sz w:val="32"/>
          <w:szCs w:val="32"/>
        </w:rPr>
        <w:t>2022年度部门整体支出绩效评价指标及评分表</w:t>
      </w:r>
    </w:p>
    <w:p w14:paraId="53F46602">
      <w:pPr>
        <w:pBdr>
          <w:top w:val="none" w:color="auto" w:sz="0" w:space="1"/>
          <w:left w:val="none" w:color="auto" w:sz="0" w:space="4"/>
          <w:bottom w:val="none" w:color="auto" w:sz="0" w:space="1"/>
          <w:right w:val="none" w:color="auto" w:sz="0" w:space="4"/>
        </w:pBdr>
        <w:spacing w:line="578" w:lineRule="exact"/>
        <w:ind w:left="1278" w:leftChars="456" w:hanging="320" w:hangingChars="100"/>
        <w:rPr>
          <w:rFonts w:hint="eastAsia" w:ascii="Times New Roman" w:hAnsi="Times New Roman" w:eastAsia="仿宋_GB2312" w:cs="Times New Roman"/>
          <w:color w:val="0C0C0C"/>
          <w:kern w:val="2"/>
          <w:sz w:val="32"/>
          <w:szCs w:val="32"/>
          <w:lang w:val="en-US" w:eastAsia="zh-CN" w:bidi="ar-SA"/>
        </w:rPr>
      </w:pPr>
      <w:r>
        <w:rPr>
          <w:rFonts w:ascii="Times New Roman" w:hAnsi="Times New Roman" w:eastAsia="仿宋_GB2312"/>
          <w:color w:val="0C0C0C"/>
          <w:sz w:val="32"/>
          <w:szCs w:val="32"/>
        </w:rPr>
        <w:t>3．</w:t>
      </w:r>
      <w:r>
        <w:rPr>
          <w:rFonts w:hint="eastAsia" w:ascii="Times New Roman" w:hAnsi="Times New Roman" w:eastAsia="仿宋_GB2312"/>
          <w:color w:val="0C0C0C"/>
          <w:sz w:val="32"/>
          <w:szCs w:val="32"/>
        </w:rPr>
        <w:t>2022年度项目支出绩效评价基础数据表</w:t>
      </w:r>
      <w:r>
        <w:rPr>
          <w:rFonts w:hint="eastAsia" w:ascii="Times New Roman" w:hAnsi="Times New Roman" w:eastAsia="仿宋_GB2312" w:cs="Times New Roman"/>
          <w:color w:val="0C0C0C"/>
          <w:kern w:val="2"/>
          <w:sz w:val="32"/>
          <w:szCs w:val="32"/>
          <w:lang w:val="en-US" w:eastAsia="zh-CN" w:bidi="ar-SA"/>
        </w:rPr>
        <w:t xml:space="preserve"> </w:t>
      </w:r>
    </w:p>
    <w:p w14:paraId="6923C75E">
      <w:pPr>
        <w:pBdr>
          <w:top w:val="none" w:color="auto" w:sz="0" w:space="1"/>
          <w:left w:val="none" w:color="auto" w:sz="0" w:space="4"/>
          <w:bottom w:val="none" w:color="auto" w:sz="0" w:space="1"/>
          <w:right w:val="none" w:color="auto" w:sz="0" w:space="4"/>
        </w:pBdr>
        <w:spacing w:line="578" w:lineRule="exact"/>
        <w:ind w:left="1278" w:leftChars="456" w:hanging="320" w:hangingChars="100"/>
        <w:rPr>
          <w:rFonts w:ascii="Times New Roman" w:hAnsi="Times New Roman" w:eastAsia="仿宋_GB2312"/>
          <w:color w:val="0C0C0C"/>
          <w:sz w:val="32"/>
          <w:szCs w:val="32"/>
        </w:rPr>
      </w:pPr>
      <w:r>
        <w:rPr>
          <w:rFonts w:hint="eastAsia" w:ascii="Times New Roman" w:hAnsi="Times New Roman" w:eastAsia="仿宋_GB2312"/>
          <w:color w:val="0C0C0C"/>
          <w:sz w:val="32"/>
          <w:szCs w:val="32"/>
          <w:lang w:val="en-US" w:eastAsia="zh-CN"/>
        </w:rPr>
        <w:t>4</w:t>
      </w:r>
      <w:r>
        <w:rPr>
          <w:rFonts w:ascii="Times New Roman" w:hAnsi="Times New Roman" w:eastAsia="仿宋_GB2312"/>
          <w:color w:val="0C0C0C"/>
          <w:sz w:val="32"/>
          <w:szCs w:val="32"/>
        </w:rPr>
        <w:t>．</w:t>
      </w:r>
      <w:r>
        <w:rPr>
          <w:rFonts w:hint="eastAsia" w:ascii="Times New Roman" w:hAnsi="Times New Roman" w:eastAsia="仿宋_GB2312"/>
          <w:color w:val="0C0C0C"/>
          <w:sz w:val="32"/>
          <w:szCs w:val="32"/>
        </w:rPr>
        <w:t>2022</w:t>
      </w:r>
      <w:r>
        <w:rPr>
          <w:rFonts w:ascii="Times New Roman" w:hAnsi="Times New Roman" w:eastAsia="仿宋_GB2312"/>
          <w:color w:val="0C0C0C"/>
          <w:sz w:val="32"/>
          <w:szCs w:val="32"/>
        </w:rPr>
        <w:t>年度项目支出绩效评价指标及评分表</w:t>
      </w:r>
    </w:p>
    <w:p w14:paraId="63CA2404">
      <w:pPr>
        <w:pStyle w:val="2"/>
        <w:rPr>
          <w:rFonts w:ascii="Times New Roman" w:hAnsi="Times New Roman" w:eastAsia="仿宋_GB2312"/>
          <w:color w:val="0C0C0C"/>
          <w:sz w:val="32"/>
          <w:szCs w:val="32"/>
        </w:rPr>
      </w:pPr>
    </w:p>
    <w:p w14:paraId="710CE142">
      <w:pPr>
        <w:pStyle w:val="3"/>
        <w:rPr>
          <w:rFonts w:ascii="Times New Roman" w:hAnsi="Times New Roman" w:eastAsia="仿宋_GB2312"/>
          <w:color w:val="0C0C0C"/>
          <w:sz w:val="32"/>
          <w:szCs w:val="32"/>
        </w:rPr>
      </w:pPr>
    </w:p>
    <w:p w14:paraId="06FDC47D">
      <w:pPr>
        <w:rPr>
          <w:rFonts w:ascii="Times New Roman" w:hAnsi="Times New Roman" w:eastAsia="仿宋_GB2312"/>
          <w:color w:val="0C0C0C"/>
          <w:sz w:val="32"/>
          <w:szCs w:val="32"/>
        </w:rPr>
      </w:pPr>
    </w:p>
    <w:p w14:paraId="2FFEF31C">
      <w:pPr>
        <w:pStyle w:val="2"/>
        <w:rPr>
          <w:rFonts w:ascii="Times New Roman" w:hAnsi="Times New Roman" w:eastAsia="仿宋_GB2312"/>
          <w:color w:val="0C0C0C"/>
          <w:sz w:val="32"/>
          <w:szCs w:val="32"/>
        </w:rPr>
      </w:pPr>
    </w:p>
    <w:p w14:paraId="2E936DFE">
      <w:pPr>
        <w:pStyle w:val="3"/>
        <w:rPr>
          <w:rFonts w:ascii="Times New Roman" w:hAnsi="Times New Roman" w:eastAsia="仿宋_GB2312"/>
          <w:color w:val="0C0C0C"/>
          <w:sz w:val="32"/>
          <w:szCs w:val="32"/>
        </w:rPr>
      </w:pPr>
    </w:p>
    <w:p w14:paraId="44F9F4EC">
      <w:pPr>
        <w:rPr>
          <w:rFonts w:ascii="Times New Roman" w:hAnsi="Times New Roman" w:eastAsia="仿宋_GB2312"/>
          <w:color w:val="0C0C0C"/>
          <w:sz w:val="32"/>
          <w:szCs w:val="32"/>
        </w:rPr>
      </w:pPr>
    </w:p>
    <w:p w14:paraId="0EB25E20">
      <w:pPr>
        <w:pStyle w:val="2"/>
        <w:rPr>
          <w:rFonts w:ascii="Times New Roman" w:hAnsi="Times New Roman" w:eastAsia="仿宋_GB2312"/>
          <w:color w:val="0C0C0C"/>
          <w:sz w:val="32"/>
          <w:szCs w:val="32"/>
        </w:rPr>
      </w:pPr>
    </w:p>
    <w:p w14:paraId="6DB9D514">
      <w:pPr>
        <w:pStyle w:val="3"/>
        <w:rPr>
          <w:rFonts w:ascii="Times New Roman" w:hAnsi="Times New Roman" w:eastAsia="仿宋_GB2312"/>
          <w:color w:val="0C0C0C"/>
          <w:sz w:val="32"/>
          <w:szCs w:val="32"/>
        </w:rPr>
      </w:pPr>
    </w:p>
    <w:p w14:paraId="1A9B010B">
      <w:pPr>
        <w:rPr>
          <w:rFonts w:ascii="Times New Roman" w:hAnsi="Times New Roman" w:eastAsia="仿宋_GB2312"/>
          <w:color w:val="0C0C0C"/>
          <w:sz w:val="32"/>
          <w:szCs w:val="32"/>
        </w:rPr>
      </w:pPr>
    </w:p>
    <w:p w14:paraId="0AA06A79">
      <w:pPr>
        <w:pStyle w:val="2"/>
        <w:rPr>
          <w:rFonts w:ascii="Times New Roman" w:hAnsi="Times New Roman" w:eastAsia="仿宋_GB2312"/>
          <w:color w:val="0C0C0C"/>
          <w:sz w:val="32"/>
          <w:szCs w:val="32"/>
        </w:rPr>
      </w:pPr>
    </w:p>
    <w:p w14:paraId="3A7D824A">
      <w:pPr>
        <w:pStyle w:val="3"/>
        <w:rPr>
          <w:rFonts w:ascii="Times New Roman" w:hAnsi="Times New Roman" w:eastAsia="仿宋_GB2312"/>
          <w:color w:val="0C0C0C"/>
          <w:sz w:val="32"/>
          <w:szCs w:val="32"/>
        </w:rPr>
      </w:pPr>
    </w:p>
    <w:p w14:paraId="7F630654">
      <w:pPr>
        <w:rPr>
          <w:rFonts w:ascii="Times New Roman" w:hAnsi="Times New Roman" w:eastAsia="仿宋_GB2312"/>
          <w:color w:val="0C0C0C"/>
          <w:sz w:val="32"/>
          <w:szCs w:val="32"/>
        </w:rPr>
      </w:pPr>
    </w:p>
    <w:p w14:paraId="6FC5A92A">
      <w:pPr>
        <w:pStyle w:val="2"/>
        <w:rPr>
          <w:rFonts w:ascii="Times New Roman" w:hAnsi="Times New Roman" w:eastAsia="仿宋_GB2312"/>
          <w:color w:val="0C0C0C"/>
          <w:sz w:val="32"/>
          <w:szCs w:val="32"/>
        </w:rPr>
      </w:pPr>
    </w:p>
    <w:p w14:paraId="6CA92BD2">
      <w:pPr>
        <w:pStyle w:val="3"/>
        <w:rPr>
          <w:rFonts w:ascii="Times New Roman" w:hAnsi="Times New Roman" w:eastAsia="仿宋_GB2312"/>
          <w:color w:val="0C0C0C"/>
          <w:sz w:val="32"/>
          <w:szCs w:val="32"/>
        </w:rPr>
      </w:pPr>
    </w:p>
    <w:p w14:paraId="7AD5A21B">
      <w:pPr>
        <w:rPr>
          <w:rFonts w:ascii="Times New Roman" w:hAnsi="Times New Roman" w:eastAsia="仿宋_GB2312"/>
          <w:color w:val="0C0C0C"/>
          <w:sz w:val="32"/>
          <w:szCs w:val="32"/>
        </w:rPr>
      </w:pPr>
    </w:p>
    <w:p w14:paraId="396F8EBB">
      <w:pPr>
        <w:pStyle w:val="2"/>
        <w:rPr>
          <w:rFonts w:ascii="Times New Roman" w:hAnsi="Times New Roman" w:eastAsia="仿宋_GB2312"/>
          <w:color w:val="0C0C0C"/>
          <w:sz w:val="32"/>
          <w:szCs w:val="32"/>
        </w:rPr>
      </w:pPr>
    </w:p>
    <w:p w14:paraId="5D9D9BDF">
      <w:pPr>
        <w:pStyle w:val="3"/>
        <w:rPr>
          <w:rFonts w:ascii="Times New Roman" w:hAnsi="Times New Roman" w:eastAsia="仿宋_GB2312"/>
          <w:color w:val="0C0C0C"/>
          <w:sz w:val="32"/>
          <w:szCs w:val="32"/>
        </w:rPr>
      </w:pPr>
    </w:p>
    <w:p w14:paraId="078695D4">
      <w:pPr>
        <w:rPr>
          <w:rFonts w:ascii="Times New Roman" w:hAnsi="Times New Roman" w:eastAsia="仿宋_GB2312"/>
          <w:color w:val="0C0C0C"/>
          <w:sz w:val="32"/>
          <w:szCs w:val="32"/>
        </w:rPr>
      </w:pPr>
    </w:p>
    <w:p w14:paraId="4EE1B269">
      <w:pPr>
        <w:pStyle w:val="2"/>
        <w:rPr>
          <w:rFonts w:ascii="Times New Roman" w:hAnsi="Times New Roman" w:eastAsia="仿宋_GB2312"/>
          <w:color w:val="0C0C0C"/>
          <w:sz w:val="32"/>
          <w:szCs w:val="32"/>
        </w:rPr>
      </w:pPr>
    </w:p>
    <w:p w14:paraId="5C99A5BE">
      <w:pPr>
        <w:pStyle w:val="3"/>
        <w:rPr>
          <w:rFonts w:ascii="Times New Roman" w:hAnsi="Times New Roman" w:eastAsia="仿宋_GB2312"/>
          <w:color w:val="0C0C0C"/>
          <w:sz w:val="32"/>
          <w:szCs w:val="32"/>
        </w:rPr>
      </w:pPr>
    </w:p>
    <w:p w14:paraId="102C190C">
      <w:pPr>
        <w:rPr>
          <w:rFonts w:ascii="Times New Roman" w:hAnsi="Times New Roman" w:eastAsia="仿宋_GB2312"/>
          <w:color w:val="0C0C0C"/>
          <w:sz w:val="32"/>
          <w:szCs w:val="32"/>
        </w:rPr>
        <w:sectPr>
          <w:footerReference r:id="rId3" w:type="default"/>
          <w:pgSz w:w="11906" w:h="16838"/>
          <w:pgMar w:top="1440" w:right="1800" w:bottom="1440" w:left="1800" w:header="851" w:footer="992" w:gutter="0"/>
          <w:pgNumType w:start="36"/>
          <w:cols w:space="720" w:num="1"/>
          <w:docGrid w:type="lines" w:linePitch="312" w:charSpace="0"/>
        </w:sectPr>
      </w:pPr>
    </w:p>
    <w:p w14:paraId="0299A61F">
      <w:pPr>
        <w:spacing w:line="594" w:lineRule="exact"/>
        <w:jc w:val="left"/>
        <w:rPr>
          <w:rFonts w:eastAsia="黑体"/>
          <w:bCs/>
          <w:kern w:val="0"/>
          <w:szCs w:val="32"/>
        </w:rPr>
      </w:pPr>
      <w:r>
        <w:rPr>
          <w:rFonts w:eastAsia="黑体"/>
          <w:bCs/>
          <w:kern w:val="0"/>
          <w:szCs w:val="32"/>
        </w:rPr>
        <w:t>附件1</w:t>
      </w:r>
    </w:p>
    <w:p w14:paraId="34DAD8C0">
      <w:pPr>
        <w:spacing w:line="594" w:lineRule="exact"/>
        <w:jc w:val="center"/>
        <w:rPr>
          <w:rFonts w:eastAsia="方正小标宋简体"/>
          <w:bCs/>
          <w:kern w:val="0"/>
          <w:sz w:val="44"/>
          <w:szCs w:val="44"/>
        </w:rPr>
      </w:pPr>
      <w:r>
        <w:rPr>
          <w:rFonts w:eastAsia="方正小标宋简体"/>
          <w:bCs/>
          <w:kern w:val="0"/>
          <w:sz w:val="44"/>
          <w:szCs w:val="44"/>
        </w:rPr>
        <w:t>桃江县</w:t>
      </w:r>
      <w:r>
        <w:rPr>
          <w:rFonts w:hint="eastAsia" w:eastAsia="方正小标宋简体"/>
          <w:bCs/>
          <w:kern w:val="0"/>
          <w:sz w:val="44"/>
          <w:szCs w:val="44"/>
        </w:rPr>
        <w:t>2022</w:t>
      </w:r>
      <w:r>
        <w:rPr>
          <w:rFonts w:eastAsia="方正小标宋简体"/>
          <w:bCs/>
          <w:kern w:val="0"/>
          <w:sz w:val="44"/>
          <w:szCs w:val="44"/>
        </w:rPr>
        <w:t>年度部门整体支出绩效评价基础数据表</w:t>
      </w:r>
    </w:p>
    <w:p w14:paraId="6EE2BD57">
      <w:pPr>
        <w:spacing w:line="594" w:lineRule="exact"/>
        <w:jc w:val="left"/>
        <w:rPr>
          <w:rFonts w:eastAsia="宋体"/>
          <w:kern w:val="0"/>
          <w:sz w:val="24"/>
        </w:rPr>
      </w:pPr>
      <w:r>
        <w:rPr>
          <w:rFonts w:eastAsia="宋体"/>
          <w:kern w:val="0"/>
          <w:sz w:val="24"/>
        </w:rPr>
        <w:t>单位名称（盖章）：</w:t>
      </w:r>
      <w:r>
        <w:rPr>
          <w:rFonts w:hint="eastAsia" w:eastAsia="宋体"/>
          <w:kern w:val="0"/>
          <w:sz w:val="24"/>
          <w:lang w:eastAsia="zh-CN"/>
        </w:rPr>
        <w:t>桃江县总工会</w:t>
      </w:r>
      <w:r>
        <w:rPr>
          <w:rFonts w:eastAsia="宋体"/>
          <w:kern w:val="0"/>
          <w:sz w:val="24"/>
        </w:rPr>
        <w:t xml:space="preserve">             填报日期：</w:t>
      </w:r>
      <w:r>
        <w:rPr>
          <w:rFonts w:hint="eastAsia" w:eastAsia="宋体"/>
          <w:kern w:val="0"/>
          <w:sz w:val="24"/>
          <w:lang w:val="en-US" w:eastAsia="zh-CN"/>
        </w:rPr>
        <w:t>2023</w:t>
      </w:r>
      <w:r>
        <w:rPr>
          <w:rFonts w:eastAsia="宋体"/>
          <w:kern w:val="0"/>
          <w:sz w:val="24"/>
        </w:rPr>
        <w:t>年</w:t>
      </w:r>
      <w:r>
        <w:rPr>
          <w:rFonts w:hint="eastAsia" w:eastAsia="宋体"/>
          <w:kern w:val="0"/>
          <w:sz w:val="24"/>
          <w:lang w:val="en-US" w:eastAsia="zh-CN"/>
        </w:rPr>
        <w:t>5</w:t>
      </w:r>
      <w:r>
        <w:rPr>
          <w:rFonts w:eastAsia="宋体"/>
          <w:kern w:val="0"/>
          <w:sz w:val="24"/>
        </w:rPr>
        <w:t>月</w:t>
      </w:r>
      <w:r>
        <w:rPr>
          <w:rFonts w:hint="eastAsia" w:eastAsia="宋体"/>
          <w:kern w:val="0"/>
          <w:sz w:val="24"/>
          <w:lang w:val="en-US" w:eastAsia="zh-CN"/>
        </w:rPr>
        <w:t>12</w:t>
      </w:r>
      <w:r>
        <w:rPr>
          <w:rFonts w:eastAsia="宋体"/>
          <w:kern w:val="0"/>
          <w:sz w:val="24"/>
        </w:rPr>
        <w:t>日                金额单位：万元（保留两位小数）</w:t>
      </w:r>
    </w:p>
    <w:tbl>
      <w:tblPr>
        <w:tblStyle w:val="7"/>
        <w:tblpPr w:leftFromText="180" w:rightFromText="180" w:vertAnchor="text" w:horzAnchor="page" w:tblpX="647" w:tblpY="160"/>
        <w:tblOverlap w:val="never"/>
        <w:tblW w:w="15706" w:type="dxa"/>
        <w:tblInd w:w="0" w:type="dxa"/>
        <w:tblLayout w:type="fixed"/>
        <w:tblCellMar>
          <w:top w:w="0" w:type="dxa"/>
          <w:left w:w="108" w:type="dxa"/>
          <w:bottom w:w="0" w:type="dxa"/>
          <w:right w:w="108" w:type="dxa"/>
        </w:tblCellMar>
      </w:tblPr>
      <w:tblGrid>
        <w:gridCol w:w="530"/>
        <w:gridCol w:w="530"/>
        <w:gridCol w:w="530"/>
        <w:gridCol w:w="530"/>
        <w:gridCol w:w="530"/>
        <w:gridCol w:w="530"/>
        <w:gridCol w:w="530"/>
        <w:gridCol w:w="530"/>
        <w:gridCol w:w="530"/>
        <w:gridCol w:w="531"/>
        <w:gridCol w:w="531"/>
        <w:gridCol w:w="531"/>
        <w:gridCol w:w="531"/>
        <w:gridCol w:w="531"/>
        <w:gridCol w:w="531"/>
        <w:gridCol w:w="531"/>
        <w:gridCol w:w="531"/>
        <w:gridCol w:w="531"/>
        <w:gridCol w:w="847"/>
        <w:gridCol w:w="531"/>
        <w:gridCol w:w="531"/>
        <w:gridCol w:w="531"/>
        <w:gridCol w:w="531"/>
        <w:gridCol w:w="531"/>
        <w:gridCol w:w="531"/>
        <w:gridCol w:w="531"/>
        <w:gridCol w:w="531"/>
        <w:gridCol w:w="531"/>
        <w:gridCol w:w="531"/>
      </w:tblGrid>
      <w:tr w14:paraId="2C9D0E9B">
        <w:tblPrEx>
          <w:tblCellMar>
            <w:top w:w="0" w:type="dxa"/>
            <w:left w:w="108" w:type="dxa"/>
            <w:bottom w:w="0" w:type="dxa"/>
            <w:right w:w="108" w:type="dxa"/>
          </w:tblCellMar>
        </w:tblPrEx>
        <w:trPr>
          <w:trHeight w:val="488" w:hRule="atLeast"/>
        </w:trPr>
        <w:tc>
          <w:tcPr>
            <w:tcW w:w="1590" w:type="dxa"/>
            <w:gridSpan w:val="3"/>
            <w:vMerge w:val="restart"/>
            <w:tcBorders>
              <w:top w:val="single" w:color="auto" w:sz="12" w:space="0"/>
              <w:left w:val="single" w:color="auto" w:sz="12" w:space="0"/>
              <w:bottom w:val="single" w:color="auto" w:sz="4" w:space="0"/>
              <w:right w:val="single" w:color="auto" w:sz="4" w:space="0"/>
            </w:tcBorders>
            <w:noWrap w:val="0"/>
            <w:vAlign w:val="center"/>
          </w:tcPr>
          <w:p w14:paraId="2415A5AF">
            <w:pPr>
              <w:spacing w:line="360" w:lineRule="exact"/>
              <w:rPr>
                <w:rFonts w:eastAsia="黑体"/>
                <w:bCs/>
                <w:kern w:val="0"/>
                <w:sz w:val="24"/>
              </w:rPr>
            </w:pPr>
            <w:r>
              <w:rPr>
                <w:rFonts w:hint="eastAsia" w:eastAsia="黑体"/>
                <w:bCs/>
                <w:kern w:val="0"/>
                <w:sz w:val="24"/>
              </w:rPr>
              <w:t>年初预算</w:t>
            </w:r>
          </w:p>
        </w:tc>
        <w:tc>
          <w:tcPr>
            <w:tcW w:w="1590" w:type="dxa"/>
            <w:gridSpan w:val="3"/>
            <w:vMerge w:val="restart"/>
            <w:tcBorders>
              <w:top w:val="single" w:color="auto" w:sz="12" w:space="0"/>
              <w:left w:val="single" w:color="auto" w:sz="4" w:space="0"/>
              <w:right w:val="single" w:color="auto" w:sz="4" w:space="0"/>
            </w:tcBorders>
            <w:noWrap w:val="0"/>
            <w:vAlign w:val="center"/>
          </w:tcPr>
          <w:p w14:paraId="233FDF72">
            <w:pPr>
              <w:spacing w:line="360" w:lineRule="exact"/>
              <w:jc w:val="center"/>
              <w:rPr>
                <w:rFonts w:hint="eastAsia" w:eastAsia="黑体"/>
                <w:bCs/>
                <w:kern w:val="0"/>
                <w:sz w:val="24"/>
              </w:rPr>
            </w:pPr>
            <w:r>
              <w:rPr>
                <w:rFonts w:hint="eastAsia" w:eastAsia="黑体"/>
                <w:bCs/>
                <w:kern w:val="0"/>
                <w:sz w:val="24"/>
              </w:rPr>
              <w:t>预算追加</w:t>
            </w:r>
          </w:p>
        </w:tc>
        <w:tc>
          <w:tcPr>
            <w:tcW w:w="2652" w:type="dxa"/>
            <w:gridSpan w:val="5"/>
            <w:vMerge w:val="restart"/>
            <w:tcBorders>
              <w:top w:val="single" w:color="auto" w:sz="12" w:space="0"/>
              <w:left w:val="single" w:color="auto" w:sz="4" w:space="0"/>
              <w:bottom w:val="single" w:color="auto" w:sz="4" w:space="0"/>
              <w:right w:val="single" w:color="auto" w:sz="4" w:space="0"/>
            </w:tcBorders>
            <w:noWrap w:val="0"/>
            <w:vAlign w:val="center"/>
          </w:tcPr>
          <w:p w14:paraId="3D90F614">
            <w:pPr>
              <w:spacing w:line="360" w:lineRule="exact"/>
              <w:jc w:val="center"/>
              <w:rPr>
                <w:rFonts w:eastAsia="黑体"/>
                <w:bCs/>
                <w:kern w:val="0"/>
                <w:sz w:val="24"/>
              </w:rPr>
            </w:pPr>
            <w:r>
              <w:rPr>
                <w:rFonts w:eastAsia="黑体"/>
                <w:bCs/>
                <w:kern w:val="0"/>
                <w:sz w:val="24"/>
              </w:rPr>
              <w:t>收入来源</w:t>
            </w:r>
          </w:p>
        </w:tc>
        <w:tc>
          <w:tcPr>
            <w:tcW w:w="8281" w:type="dxa"/>
            <w:gridSpan w:val="15"/>
            <w:tcBorders>
              <w:top w:val="single" w:color="auto" w:sz="12" w:space="0"/>
              <w:left w:val="nil"/>
              <w:bottom w:val="single" w:color="auto" w:sz="4" w:space="0"/>
              <w:right w:val="single" w:color="auto" w:sz="4" w:space="0"/>
            </w:tcBorders>
            <w:noWrap w:val="0"/>
            <w:vAlign w:val="center"/>
          </w:tcPr>
          <w:p w14:paraId="4437E728">
            <w:pPr>
              <w:spacing w:line="360" w:lineRule="exact"/>
              <w:jc w:val="center"/>
              <w:rPr>
                <w:rFonts w:eastAsia="黑体"/>
                <w:bCs/>
                <w:kern w:val="0"/>
                <w:sz w:val="24"/>
              </w:rPr>
            </w:pPr>
            <w:r>
              <w:rPr>
                <w:rFonts w:eastAsia="黑体"/>
                <w:bCs/>
                <w:kern w:val="0"/>
                <w:sz w:val="24"/>
              </w:rPr>
              <w:t>实际支出</w:t>
            </w:r>
          </w:p>
        </w:tc>
        <w:tc>
          <w:tcPr>
            <w:tcW w:w="1593" w:type="dxa"/>
            <w:gridSpan w:val="3"/>
            <w:vMerge w:val="restart"/>
            <w:tcBorders>
              <w:top w:val="single" w:color="auto" w:sz="12" w:space="0"/>
              <w:left w:val="single" w:color="auto" w:sz="4" w:space="0"/>
              <w:bottom w:val="single" w:color="auto" w:sz="4" w:space="0"/>
              <w:right w:val="single" w:color="auto" w:sz="12" w:space="0"/>
            </w:tcBorders>
            <w:noWrap w:val="0"/>
            <w:vAlign w:val="center"/>
          </w:tcPr>
          <w:p w14:paraId="1B88BC08">
            <w:pPr>
              <w:spacing w:line="360" w:lineRule="exact"/>
              <w:jc w:val="center"/>
              <w:rPr>
                <w:rFonts w:eastAsia="黑体"/>
                <w:bCs/>
                <w:kern w:val="0"/>
                <w:sz w:val="24"/>
              </w:rPr>
            </w:pPr>
            <w:r>
              <w:rPr>
                <w:rFonts w:hint="eastAsia" w:eastAsia="黑体"/>
                <w:bCs/>
                <w:kern w:val="0"/>
                <w:sz w:val="24"/>
              </w:rPr>
              <w:t>年末</w:t>
            </w:r>
            <w:r>
              <w:rPr>
                <w:rFonts w:eastAsia="黑体"/>
                <w:bCs/>
                <w:kern w:val="0"/>
                <w:sz w:val="24"/>
              </w:rPr>
              <w:t>结转结余</w:t>
            </w:r>
          </w:p>
        </w:tc>
      </w:tr>
      <w:tr w14:paraId="687B9122">
        <w:tblPrEx>
          <w:tblCellMar>
            <w:top w:w="0" w:type="dxa"/>
            <w:left w:w="108" w:type="dxa"/>
            <w:bottom w:w="0" w:type="dxa"/>
            <w:right w:w="108" w:type="dxa"/>
          </w:tblCellMar>
        </w:tblPrEx>
        <w:trPr>
          <w:trHeight w:val="457" w:hRule="atLeast"/>
        </w:trPr>
        <w:tc>
          <w:tcPr>
            <w:tcW w:w="1590" w:type="dxa"/>
            <w:gridSpan w:val="3"/>
            <w:vMerge w:val="continue"/>
            <w:tcBorders>
              <w:top w:val="single" w:color="auto" w:sz="4" w:space="0"/>
              <w:left w:val="single" w:color="auto" w:sz="12" w:space="0"/>
              <w:bottom w:val="single" w:color="auto" w:sz="4" w:space="0"/>
              <w:right w:val="single" w:color="auto" w:sz="4" w:space="0"/>
            </w:tcBorders>
            <w:noWrap w:val="0"/>
            <w:vAlign w:val="center"/>
          </w:tcPr>
          <w:p w14:paraId="46A78E3A">
            <w:pPr>
              <w:spacing w:line="360" w:lineRule="exact"/>
              <w:jc w:val="left"/>
              <w:rPr>
                <w:rFonts w:eastAsia="黑体"/>
                <w:bCs/>
                <w:kern w:val="0"/>
                <w:sz w:val="24"/>
              </w:rPr>
            </w:pPr>
          </w:p>
        </w:tc>
        <w:tc>
          <w:tcPr>
            <w:tcW w:w="1590" w:type="dxa"/>
            <w:gridSpan w:val="3"/>
            <w:vMerge w:val="continue"/>
            <w:tcBorders>
              <w:left w:val="single" w:color="auto" w:sz="4" w:space="0"/>
              <w:bottom w:val="single" w:color="auto" w:sz="4" w:space="0"/>
              <w:right w:val="single" w:color="auto" w:sz="4" w:space="0"/>
            </w:tcBorders>
            <w:noWrap w:val="0"/>
            <w:vAlign w:val="center"/>
          </w:tcPr>
          <w:p w14:paraId="1E7B5195">
            <w:pPr>
              <w:spacing w:line="360" w:lineRule="exact"/>
              <w:jc w:val="left"/>
              <w:rPr>
                <w:rFonts w:eastAsia="黑体"/>
                <w:bCs/>
                <w:kern w:val="0"/>
                <w:sz w:val="24"/>
              </w:rPr>
            </w:pPr>
          </w:p>
        </w:tc>
        <w:tc>
          <w:tcPr>
            <w:tcW w:w="2652" w:type="dxa"/>
            <w:gridSpan w:val="5"/>
            <w:vMerge w:val="continue"/>
            <w:tcBorders>
              <w:top w:val="single" w:color="auto" w:sz="4" w:space="0"/>
              <w:left w:val="single" w:color="auto" w:sz="4" w:space="0"/>
              <w:bottom w:val="single" w:color="auto" w:sz="4" w:space="0"/>
              <w:right w:val="single" w:color="auto" w:sz="4" w:space="0"/>
            </w:tcBorders>
            <w:noWrap w:val="0"/>
            <w:vAlign w:val="center"/>
          </w:tcPr>
          <w:p w14:paraId="1CB43029">
            <w:pPr>
              <w:spacing w:line="360" w:lineRule="exact"/>
              <w:jc w:val="left"/>
              <w:rPr>
                <w:rFonts w:eastAsia="黑体"/>
                <w:bCs/>
                <w:kern w:val="0"/>
                <w:sz w:val="24"/>
              </w:rPr>
            </w:pPr>
          </w:p>
        </w:tc>
        <w:tc>
          <w:tcPr>
            <w:tcW w:w="3717" w:type="dxa"/>
            <w:gridSpan w:val="7"/>
            <w:tcBorders>
              <w:top w:val="single" w:color="auto" w:sz="4" w:space="0"/>
              <w:left w:val="nil"/>
              <w:bottom w:val="single" w:color="auto" w:sz="4" w:space="0"/>
              <w:right w:val="single" w:color="auto" w:sz="4" w:space="0"/>
            </w:tcBorders>
            <w:noWrap w:val="0"/>
            <w:vAlign w:val="center"/>
          </w:tcPr>
          <w:p w14:paraId="5260D0C4">
            <w:pPr>
              <w:spacing w:line="360" w:lineRule="exact"/>
              <w:jc w:val="center"/>
              <w:rPr>
                <w:rFonts w:eastAsia="黑体"/>
                <w:bCs/>
                <w:kern w:val="0"/>
                <w:sz w:val="24"/>
              </w:rPr>
            </w:pPr>
            <w:r>
              <w:rPr>
                <w:rFonts w:eastAsia="黑体"/>
                <w:bCs/>
                <w:kern w:val="0"/>
                <w:sz w:val="24"/>
              </w:rPr>
              <w:t>基本支出</w:t>
            </w:r>
          </w:p>
        </w:tc>
        <w:tc>
          <w:tcPr>
            <w:tcW w:w="4564" w:type="dxa"/>
            <w:gridSpan w:val="8"/>
            <w:tcBorders>
              <w:top w:val="single" w:color="auto" w:sz="4" w:space="0"/>
              <w:left w:val="nil"/>
              <w:bottom w:val="single" w:color="auto" w:sz="4" w:space="0"/>
              <w:right w:val="single" w:color="auto" w:sz="4" w:space="0"/>
            </w:tcBorders>
            <w:noWrap w:val="0"/>
            <w:vAlign w:val="center"/>
          </w:tcPr>
          <w:p w14:paraId="589A7D23">
            <w:pPr>
              <w:spacing w:line="360" w:lineRule="exact"/>
              <w:jc w:val="center"/>
              <w:rPr>
                <w:rFonts w:eastAsia="黑体"/>
                <w:bCs/>
                <w:kern w:val="0"/>
                <w:sz w:val="24"/>
              </w:rPr>
            </w:pPr>
            <w:r>
              <w:rPr>
                <w:rFonts w:eastAsia="黑体"/>
                <w:bCs/>
                <w:kern w:val="0"/>
                <w:sz w:val="24"/>
              </w:rPr>
              <w:t>项目支出</w:t>
            </w:r>
          </w:p>
        </w:tc>
        <w:tc>
          <w:tcPr>
            <w:tcW w:w="1593" w:type="dxa"/>
            <w:gridSpan w:val="3"/>
            <w:vMerge w:val="continue"/>
            <w:tcBorders>
              <w:top w:val="single" w:color="auto" w:sz="4" w:space="0"/>
              <w:left w:val="single" w:color="auto" w:sz="4" w:space="0"/>
              <w:bottom w:val="single" w:color="auto" w:sz="4" w:space="0"/>
              <w:right w:val="single" w:color="auto" w:sz="12" w:space="0"/>
            </w:tcBorders>
            <w:noWrap w:val="0"/>
            <w:vAlign w:val="center"/>
          </w:tcPr>
          <w:p w14:paraId="7E8E7FED">
            <w:pPr>
              <w:spacing w:line="360" w:lineRule="exact"/>
              <w:jc w:val="left"/>
              <w:rPr>
                <w:rFonts w:eastAsia="黑体"/>
                <w:bCs/>
                <w:kern w:val="0"/>
                <w:sz w:val="24"/>
              </w:rPr>
            </w:pPr>
          </w:p>
        </w:tc>
      </w:tr>
      <w:tr w14:paraId="003E27D7">
        <w:tblPrEx>
          <w:tblCellMar>
            <w:top w:w="0" w:type="dxa"/>
            <w:left w:w="108" w:type="dxa"/>
            <w:bottom w:w="0" w:type="dxa"/>
            <w:right w:w="108" w:type="dxa"/>
          </w:tblCellMar>
        </w:tblPrEx>
        <w:trPr>
          <w:trHeight w:val="2886" w:hRule="atLeast"/>
        </w:trPr>
        <w:tc>
          <w:tcPr>
            <w:tcW w:w="530" w:type="dxa"/>
            <w:tcBorders>
              <w:top w:val="nil"/>
              <w:left w:val="single" w:color="auto" w:sz="12" w:space="0"/>
              <w:bottom w:val="single" w:color="auto" w:sz="4" w:space="0"/>
              <w:right w:val="single" w:color="auto" w:sz="4" w:space="0"/>
            </w:tcBorders>
            <w:noWrap w:val="0"/>
            <w:vAlign w:val="center"/>
          </w:tcPr>
          <w:p w14:paraId="5123955A">
            <w:pPr>
              <w:spacing w:line="360" w:lineRule="exact"/>
              <w:jc w:val="center"/>
              <w:rPr>
                <w:rFonts w:hint="eastAsia" w:eastAsia="黑体"/>
                <w:bCs/>
                <w:kern w:val="0"/>
                <w:sz w:val="24"/>
              </w:rPr>
            </w:pPr>
            <w:r>
              <w:rPr>
                <w:rFonts w:eastAsia="黑体"/>
                <w:bCs/>
                <w:kern w:val="0"/>
                <w:sz w:val="24"/>
              </w:rPr>
              <w:t>小</w:t>
            </w:r>
          </w:p>
          <w:p w14:paraId="0761CD4C">
            <w:pPr>
              <w:spacing w:line="360" w:lineRule="exact"/>
              <w:jc w:val="center"/>
              <w:rPr>
                <w:rFonts w:eastAsia="黑体"/>
                <w:bCs/>
                <w:kern w:val="0"/>
                <w:sz w:val="24"/>
              </w:rPr>
            </w:pPr>
            <w:r>
              <w:rPr>
                <w:rFonts w:eastAsia="黑体"/>
                <w:bCs/>
                <w:kern w:val="0"/>
                <w:sz w:val="24"/>
              </w:rPr>
              <w:t>计</w:t>
            </w:r>
          </w:p>
        </w:tc>
        <w:tc>
          <w:tcPr>
            <w:tcW w:w="530" w:type="dxa"/>
            <w:tcBorders>
              <w:top w:val="nil"/>
              <w:left w:val="nil"/>
              <w:bottom w:val="single" w:color="auto" w:sz="4" w:space="0"/>
              <w:right w:val="single" w:color="auto" w:sz="4" w:space="0"/>
            </w:tcBorders>
            <w:noWrap w:val="0"/>
            <w:vAlign w:val="center"/>
          </w:tcPr>
          <w:p w14:paraId="2E01D745">
            <w:pPr>
              <w:spacing w:line="360" w:lineRule="exact"/>
              <w:jc w:val="center"/>
              <w:rPr>
                <w:rFonts w:eastAsia="黑体"/>
                <w:bCs/>
                <w:kern w:val="0"/>
                <w:sz w:val="24"/>
              </w:rPr>
            </w:pPr>
            <w:r>
              <w:rPr>
                <w:rFonts w:eastAsia="黑体"/>
                <w:bCs/>
                <w:kern w:val="0"/>
                <w:sz w:val="24"/>
              </w:rPr>
              <w:t>基本支出</w:t>
            </w:r>
          </w:p>
        </w:tc>
        <w:tc>
          <w:tcPr>
            <w:tcW w:w="530" w:type="dxa"/>
            <w:tcBorders>
              <w:top w:val="nil"/>
              <w:left w:val="nil"/>
              <w:bottom w:val="single" w:color="auto" w:sz="4" w:space="0"/>
              <w:right w:val="single" w:color="auto" w:sz="4" w:space="0"/>
            </w:tcBorders>
            <w:noWrap w:val="0"/>
            <w:vAlign w:val="center"/>
          </w:tcPr>
          <w:p w14:paraId="2ADE8CE0">
            <w:pPr>
              <w:spacing w:line="360" w:lineRule="exact"/>
              <w:jc w:val="center"/>
              <w:rPr>
                <w:rFonts w:eastAsia="黑体"/>
                <w:bCs/>
                <w:kern w:val="0"/>
                <w:sz w:val="24"/>
              </w:rPr>
            </w:pPr>
            <w:r>
              <w:rPr>
                <w:rFonts w:eastAsia="黑体"/>
                <w:bCs/>
                <w:kern w:val="0"/>
                <w:sz w:val="24"/>
              </w:rPr>
              <w:t>项</w:t>
            </w:r>
          </w:p>
          <w:p w14:paraId="74C74E7A">
            <w:pPr>
              <w:spacing w:line="360" w:lineRule="exact"/>
              <w:jc w:val="center"/>
              <w:rPr>
                <w:rFonts w:eastAsia="黑体"/>
                <w:bCs/>
                <w:kern w:val="0"/>
                <w:sz w:val="24"/>
              </w:rPr>
            </w:pPr>
            <w:r>
              <w:rPr>
                <w:rFonts w:eastAsia="黑体"/>
                <w:bCs/>
                <w:kern w:val="0"/>
                <w:sz w:val="24"/>
              </w:rPr>
              <w:t>目</w:t>
            </w:r>
          </w:p>
          <w:p w14:paraId="0D5A07D4">
            <w:pPr>
              <w:spacing w:line="360" w:lineRule="exact"/>
              <w:jc w:val="center"/>
              <w:rPr>
                <w:rFonts w:eastAsia="黑体"/>
                <w:bCs/>
                <w:kern w:val="0"/>
                <w:sz w:val="24"/>
              </w:rPr>
            </w:pPr>
            <w:r>
              <w:rPr>
                <w:rFonts w:eastAsia="黑体"/>
                <w:bCs/>
                <w:kern w:val="0"/>
                <w:sz w:val="24"/>
              </w:rPr>
              <w:t>支</w:t>
            </w:r>
          </w:p>
          <w:p w14:paraId="72E73F24">
            <w:pPr>
              <w:spacing w:line="360" w:lineRule="exact"/>
              <w:jc w:val="center"/>
              <w:rPr>
                <w:rFonts w:eastAsia="黑体"/>
                <w:bCs/>
                <w:kern w:val="0"/>
                <w:sz w:val="24"/>
              </w:rPr>
            </w:pPr>
            <w:r>
              <w:rPr>
                <w:rFonts w:eastAsia="黑体"/>
                <w:bCs/>
                <w:kern w:val="0"/>
                <w:sz w:val="24"/>
              </w:rPr>
              <w:t>出</w:t>
            </w:r>
          </w:p>
        </w:tc>
        <w:tc>
          <w:tcPr>
            <w:tcW w:w="530" w:type="dxa"/>
            <w:tcBorders>
              <w:top w:val="nil"/>
              <w:left w:val="nil"/>
              <w:bottom w:val="single" w:color="auto" w:sz="4" w:space="0"/>
              <w:right w:val="single" w:color="auto" w:sz="4" w:space="0"/>
            </w:tcBorders>
            <w:noWrap w:val="0"/>
            <w:vAlign w:val="center"/>
          </w:tcPr>
          <w:p w14:paraId="3E96B543">
            <w:pPr>
              <w:spacing w:line="360" w:lineRule="exact"/>
              <w:jc w:val="center"/>
              <w:rPr>
                <w:rFonts w:hint="eastAsia" w:eastAsia="黑体"/>
                <w:bCs/>
                <w:kern w:val="0"/>
                <w:sz w:val="24"/>
              </w:rPr>
            </w:pPr>
            <w:r>
              <w:rPr>
                <w:rFonts w:hint="eastAsia" w:eastAsia="黑体"/>
                <w:bCs/>
                <w:kern w:val="0"/>
                <w:sz w:val="24"/>
              </w:rPr>
              <w:t>小计</w:t>
            </w:r>
          </w:p>
        </w:tc>
        <w:tc>
          <w:tcPr>
            <w:tcW w:w="530" w:type="dxa"/>
            <w:tcBorders>
              <w:top w:val="nil"/>
              <w:left w:val="nil"/>
              <w:bottom w:val="single" w:color="auto" w:sz="4" w:space="0"/>
              <w:right w:val="single" w:color="auto" w:sz="4" w:space="0"/>
            </w:tcBorders>
            <w:noWrap w:val="0"/>
            <w:vAlign w:val="center"/>
          </w:tcPr>
          <w:p w14:paraId="0217D8AB">
            <w:pPr>
              <w:spacing w:line="360" w:lineRule="exact"/>
              <w:jc w:val="center"/>
              <w:rPr>
                <w:rFonts w:hint="eastAsia" w:eastAsia="黑体"/>
                <w:bCs/>
                <w:kern w:val="0"/>
                <w:sz w:val="24"/>
              </w:rPr>
            </w:pPr>
            <w:r>
              <w:rPr>
                <w:rFonts w:hint="eastAsia" w:eastAsia="黑体"/>
                <w:bCs/>
                <w:kern w:val="0"/>
                <w:sz w:val="24"/>
              </w:rPr>
              <w:t>基本支出</w:t>
            </w:r>
          </w:p>
        </w:tc>
        <w:tc>
          <w:tcPr>
            <w:tcW w:w="530" w:type="dxa"/>
            <w:tcBorders>
              <w:top w:val="nil"/>
              <w:left w:val="nil"/>
              <w:bottom w:val="single" w:color="auto" w:sz="4" w:space="0"/>
              <w:right w:val="single" w:color="auto" w:sz="4" w:space="0"/>
            </w:tcBorders>
            <w:noWrap w:val="0"/>
            <w:vAlign w:val="center"/>
          </w:tcPr>
          <w:p w14:paraId="336F0474">
            <w:pPr>
              <w:spacing w:line="360" w:lineRule="exact"/>
              <w:jc w:val="center"/>
              <w:rPr>
                <w:rFonts w:hint="eastAsia" w:eastAsia="黑体"/>
                <w:bCs/>
                <w:kern w:val="0"/>
                <w:sz w:val="24"/>
              </w:rPr>
            </w:pPr>
            <w:r>
              <w:rPr>
                <w:rFonts w:hint="eastAsia" w:eastAsia="黑体"/>
                <w:bCs/>
                <w:kern w:val="0"/>
                <w:sz w:val="24"/>
              </w:rPr>
              <w:t>项目支出</w:t>
            </w:r>
          </w:p>
        </w:tc>
        <w:tc>
          <w:tcPr>
            <w:tcW w:w="530" w:type="dxa"/>
            <w:tcBorders>
              <w:top w:val="nil"/>
              <w:left w:val="nil"/>
              <w:bottom w:val="single" w:color="auto" w:sz="4" w:space="0"/>
              <w:right w:val="single" w:color="auto" w:sz="4" w:space="0"/>
            </w:tcBorders>
            <w:noWrap w:val="0"/>
            <w:vAlign w:val="center"/>
          </w:tcPr>
          <w:p w14:paraId="2E573503">
            <w:pPr>
              <w:spacing w:line="360" w:lineRule="exact"/>
              <w:jc w:val="center"/>
              <w:rPr>
                <w:rFonts w:hint="eastAsia" w:eastAsia="黑体"/>
                <w:bCs/>
                <w:kern w:val="0"/>
                <w:sz w:val="24"/>
              </w:rPr>
            </w:pPr>
            <w:r>
              <w:rPr>
                <w:rFonts w:eastAsia="黑体"/>
                <w:bCs/>
                <w:kern w:val="0"/>
                <w:sz w:val="24"/>
              </w:rPr>
              <w:t>小</w:t>
            </w:r>
          </w:p>
          <w:p w14:paraId="25667949">
            <w:pPr>
              <w:spacing w:line="360" w:lineRule="exact"/>
              <w:jc w:val="center"/>
              <w:rPr>
                <w:rFonts w:eastAsia="黑体"/>
                <w:bCs/>
                <w:kern w:val="0"/>
                <w:sz w:val="24"/>
              </w:rPr>
            </w:pPr>
            <w:r>
              <w:rPr>
                <w:rFonts w:eastAsia="黑体"/>
                <w:bCs/>
                <w:kern w:val="0"/>
                <w:sz w:val="24"/>
              </w:rPr>
              <w:t>计</w:t>
            </w:r>
          </w:p>
        </w:tc>
        <w:tc>
          <w:tcPr>
            <w:tcW w:w="530" w:type="dxa"/>
            <w:tcBorders>
              <w:top w:val="nil"/>
              <w:left w:val="nil"/>
              <w:bottom w:val="single" w:color="auto" w:sz="4" w:space="0"/>
              <w:right w:val="single" w:color="auto" w:sz="4" w:space="0"/>
            </w:tcBorders>
            <w:noWrap w:val="0"/>
            <w:vAlign w:val="center"/>
          </w:tcPr>
          <w:p w14:paraId="4E2022C7">
            <w:pPr>
              <w:spacing w:line="360" w:lineRule="exact"/>
              <w:jc w:val="center"/>
              <w:rPr>
                <w:rFonts w:eastAsia="黑体"/>
                <w:bCs/>
                <w:kern w:val="0"/>
                <w:sz w:val="24"/>
              </w:rPr>
            </w:pPr>
            <w:r>
              <w:rPr>
                <w:rFonts w:eastAsia="黑体"/>
                <w:bCs/>
                <w:kern w:val="0"/>
                <w:sz w:val="24"/>
              </w:rPr>
              <w:t>上年结</w:t>
            </w:r>
          </w:p>
          <w:p w14:paraId="23622032">
            <w:pPr>
              <w:spacing w:line="360" w:lineRule="exact"/>
              <w:jc w:val="center"/>
              <w:rPr>
                <w:rFonts w:eastAsia="黑体"/>
                <w:bCs/>
                <w:kern w:val="0"/>
                <w:sz w:val="24"/>
              </w:rPr>
            </w:pPr>
            <w:r>
              <w:rPr>
                <w:rFonts w:eastAsia="黑体"/>
                <w:bCs/>
                <w:kern w:val="0"/>
                <w:sz w:val="24"/>
              </w:rPr>
              <w:t>转结</w:t>
            </w:r>
          </w:p>
          <w:p w14:paraId="7FB7811B">
            <w:pPr>
              <w:spacing w:line="360" w:lineRule="exact"/>
              <w:jc w:val="center"/>
              <w:rPr>
                <w:rFonts w:eastAsia="黑体"/>
                <w:bCs/>
                <w:kern w:val="0"/>
                <w:sz w:val="24"/>
              </w:rPr>
            </w:pPr>
            <w:r>
              <w:rPr>
                <w:rFonts w:eastAsia="黑体"/>
                <w:bCs/>
                <w:kern w:val="0"/>
                <w:sz w:val="24"/>
              </w:rPr>
              <w:t>余</w:t>
            </w:r>
          </w:p>
        </w:tc>
        <w:tc>
          <w:tcPr>
            <w:tcW w:w="530" w:type="dxa"/>
            <w:tcBorders>
              <w:top w:val="nil"/>
              <w:left w:val="nil"/>
              <w:bottom w:val="single" w:color="auto" w:sz="4" w:space="0"/>
              <w:right w:val="single" w:color="auto" w:sz="4" w:space="0"/>
            </w:tcBorders>
            <w:noWrap w:val="0"/>
            <w:vAlign w:val="center"/>
          </w:tcPr>
          <w:p w14:paraId="7970C500">
            <w:pPr>
              <w:spacing w:line="360" w:lineRule="exact"/>
              <w:jc w:val="center"/>
              <w:rPr>
                <w:rFonts w:eastAsia="黑体"/>
                <w:bCs/>
                <w:kern w:val="0"/>
                <w:sz w:val="24"/>
              </w:rPr>
            </w:pPr>
            <w:r>
              <w:rPr>
                <w:rFonts w:eastAsia="黑体"/>
                <w:bCs/>
                <w:kern w:val="0"/>
                <w:sz w:val="24"/>
              </w:rPr>
              <w:t>上级财政</w:t>
            </w:r>
          </w:p>
        </w:tc>
        <w:tc>
          <w:tcPr>
            <w:tcW w:w="531" w:type="dxa"/>
            <w:tcBorders>
              <w:top w:val="nil"/>
              <w:left w:val="nil"/>
              <w:bottom w:val="single" w:color="auto" w:sz="4" w:space="0"/>
              <w:right w:val="single" w:color="auto" w:sz="4" w:space="0"/>
            </w:tcBorders>
            <w:noWrap w:val="0"/>
            <w:vAlign w:val="center"/>
          </w:tcPr>
          <w:p w14:paraId="3CC11C22">
            <w:pPr>
              <w:spacing w:line="360" w:lineRule="exact"/>
              <w:jc w:val="center"/>
              <w:rPr>
                <w:rFonts w:eastAsia="黑体"/>
                <w:bCs/>
                <w:kern w:val="0"/>
                <w:sz w:val="24"/>
              </w:rPr>
            </w:pPr>
            <w:r>
              <w:rPr>
                <w:rFonts w:eastAsia="黑体"/>
                <w:bCs/>
                <w:kern w:val="0"/>
                <w:sz w:val="24"/>
              </w:rPr>
              <w:t>县级财政</w:t>
            </w:r>
          </w:p>
        </w:tc>
        <w:tc>
          <w:tcPr>
            <w:tcW w:w="531" w:type="dxa"/>
            <w:tcBorders>
              <w:top w:val="nil"/>
              <w:left w:val="nil"/>
              <w:bottom w:val="single" w:color="auto" w:sz="4" w:space="0"/>
              <w:right w:val="single" w:color="auto" w:sz="4" w:space="0"/>
            </w:tcBorders>
            <w:noWrap w:val="0"/>
            <w:vAlign w:val="center"/>
          </w:tcPr>
          <w:p w14:paraId="5E54F72C">
            <w:pPr>
              <w:spacing w:line="360" w:lineRule="exact"/>
              <w:jc w:val="center"/>
              <w:rPr>
                <w:rFonts w:hint="eastAsia" w:eastAsia="黑体"/>
                <w:bCs/>
                <w:kern w:val="0"/>
                <w:sz w:val="24"/>
              </w:rPr>
            </w:pPr>
            <w:r>
              <w:rPr>
                <w:rFonts w:eastAsia="黑体"/>
                <w:bCs/>
                <w:kern w:val="0"/>
                <w:sz w:val="24"/>
              </w:rPr>
              <w:t>其</w:t>
            </w:r>
          </w:p>
          <w:p w14:paraId="1E81980E">
            <w:pPr>
              <w:spacing w:line="360" w:lineRule="exact"/>
              <w:jc w:val="center"/>
              <w:rPr>
                <w:rFonts w:eastAsia="黑体"/>
                <w:bCs/>
                <w:kern w:val="0"/>
                <w:sz w:val="24"/>
              </w:rPr>
            </w:pPr>
            <w:r>
              <w:rPr>
                <w:rFonts w:eastAsia="黑体"/>
                <w:bCs/>
                <w:kern w:val="0"/>
                <w:sz w:val="24"/>
              </w:rPr>
              <w:t>他</w:t>
            </w:r>
          </w:p>
        </w:tc>
        <w:tc>
          <w:tcPr>
            <w:tcW w:w="531" w:type="dxa"/>
            <w:tcBorders>
              <w:top w:val="nil"/>
              <w:left w:val="nil"/>
              <w:bottom w:val="single" w:color="auto" w:sz="4" w:space="0"/>
              <w:right w:val="single" w:color="auto" w:sz="4" w:space="0"/>
            </w:tcBorders>
            <w:noWrap w:val="0"/>
            <w:vAlign w:val="center"/>
          </w:tcPr>
          <w:p w14:paraId="5F5B0C7B">
            <w:pPr>
              <w:spacing w:line="360" w:lineRule="exact"/>
              <w:jc w:val="center"/>
              <w:rPr>
                <w:rFonts w:hint="eastAsia" w:eastAsia="黑体"/>
                <w:bCs/>
                <w:kern w:val="0"/>
                <w:sz w:val="24"/>
              </w:rPr>
            </w:pPr>
            <w:r>
              <w:rPr>
                <w:rFonts w:eastAsia="黑体"/>
                <w:bCs/>
                <w:kern w:val="0"/>
                <w:sz w:val="24"/>
              </w:rPr>
              <w:t>小</w:t>
            </w:r>
          </w:p>
          <w:p w14:paraId="04895308">
            <w:pPr>
              <w:spacing w:line="360" w:lineRule="exact"/>
              <w:jc w:val="center"/>
              <w:rPr>
                <w:rFonts w:eastAsia="黑体"/>
                <w:bCs/>
                <w:kern w:val="0"/>
                <w:sz w:val="24"/>
              </w:rPr>
            </w:pPr>
            <w:r>
              <w:rPr>
                <w:rFonts w:eastAsia="黑体"/>
                <w:bCs/>
                <w:kern w:val="0"/>
                <w:sz w:val="24"/>
              </w:rPr>
              <w:t>计</w:t>
            </w:r>
          </w:p>
        </w:tc>
        <w:tc>
          <w:tcPr>
            <w:tcW w:w="531" w:type="dxa"/>
            <w:tcBorders>
              <w:top w:val="nil"/>
              <w:left w:val="nil"/>
              <w:bottom w:val="single" w:color="auto" w:sz="4" w:space="0"/>
              <w:right w:val="single" w:color="auto" w:sz="4" w:space="0"/>
            </w:tcBorders>
            <w:noWrap w:val="0"/>
            <w:vAlign w:val="center"/>
          </w:tcPr>
          <w:p w14:paraId="2693E814">
            <w:pPr>
              <w:spacing w:line="360" w:lineRule="exact"/>
              <w:jc w:val="center"/>
              <w:rPr>
                <w:rFonts w:eastAsia="黑体"/>
                <w:bCs/>
                <w:kern w:val="0"/>
                <w:sz w:val="24"/>
              </w:rPr>
            </w:pPr>
            <w:r>
              <w:rPr>
                <w:rFonts w:eastAsia="黑体"/>
                <w:bCs/>
                <w:kern w:val="0"/>
                <w:sz w:val="24"/>
              </w:rPr>
              <w:t>工资福利支出</w:t>
            </w:r>
          </w:p>
        </w:tc>
        <w:tc>
          <w:tcPr>
            <w:tcW w:w="531" w:type="dxa"/>
            <w:tcBorders>
              <w:top w:val="nil"/>
              <w:left w:val="nil"/>
              <w:bottom w:val="single" w:color="auto" w:sz="4" w:space="0"/>
              <w:right w:val="single" w:color="auto" w:sz="4" w:space="0"/>
            </w:tcBorders>
            <w:noWrap w:val="0"/>
            <w:vAlign w:val="center"/>
          </w:tcPr>
          <w:p w14:paraId="0D0D2A81">
            <w:pPr>
              <w:spacing w:line="360" w:lineRule="exact"/>
              <w:jc w:val="center"/>
              <w:rPr>
                <w:rFonts w:eastAsia="黑体"/>
                <w:bCs/>
                <w:kern w:val="0"/>
                <w:sz w:val="24"/>
              </w:rPr>
            </w:pPr>
            <w:r>
              <w:rPr>
                <w:rFonts w:eastAsia="黑体"/>
                <w:bCs/>
                <w:kern w:val="0"/>
                <w:sz w:val="24"/>
              </w:rPr>
              <w:t>商品和服务支出</w:t>
            </w:r>
          </w:p>
        </w:tc>
        <w:tc>
          <w:tcPr>
            <w:tcW w:w="531" w:type="dxa"/>
            <w:tcBorders>
              <w:top w:val="nil"/>
              <w:left w:val="nil"/>
              <w:bottom w:val="single" w:color="auto" w:sz="4" w:space="0"/>
              <w:right w:val="single" w:color="auto" w:sz="4" w:space="0"/>
            </w:tcBorders>
            <w:noWrap w:val="0"/>
            <w:vAlign w:val="center"/>
          </w:tcPr>
          <w:p w14:paraId="01D11878">
            <w:pPr>
              <w:spacing w:line="360" w:lineRule="exact"/>
              <w:jc w:val="center"/>
              <w:rPr>
                <w:rFonts w:eastAsia="黑体"/>
                <w:bCs/>
                <w:kern w:val="0"/>
                <w:sz w:val="24"/>
              </w:rPr>
            </w:pPr>
            <w:r>
              <w:rPr>
                <w:rFonts w:eastAsia="黑体"/>
                <w:bCs/>
                <w:kern w:val="0"/>
                <w:sz w:val="24"/>
              </w:rPr>
              <w:t>对个人和</w:t>
            </w:r>
            <w:r>
              <w:rPr>
                <w:rFonts w:hint="eastAsia" w:eastAsia="黑体"/>
                <w:bCs/>
                <w:kern w:val="0"/>
                <w:sz w:val="24"/>
              </w:rPr>
              <w:t>家庭的补助</w:t>
            </w:r>
          </w:p>
        </w:tc>
        <w:tc>
          <w:tcPr>
            <w:tcW w:w="531" w:type="dxa"/>
            <w:tcBorders>
              <w:top w:val="nil"/>
              <w:left w:val="nil"/>
              <w:bottom w:val="single" w:color="auto" w:sz="4" w:space="0"/>
              <w:right w:val="single" w:color="auto" w:sz="4" w:space="0"/>
            </w:tcBorders>
            <w:noWrap w:val="0"/>
            <w:vAlign w:val="center"/>
          </w:tcPr>
          <w:p w14:paraId="1515C16D">
            <w:pPr>
              <w:spacing w:line="360" w:lineRule="exact"/>
              <w:jc w:val="center"/>
              <w:rPr>
                <w:rFonts w:hint="eastAsia" w:eastAsia="黑体"/>
                <w:bCs/>
                <w:kern w:val="0"/>
                <w:sz w:val="24"/>
              </w:rPr>
            </w:pPr>
            <w:r>
              <w:rPr>
                <w:rFonts w:hint="eastAsia" w:eastAsia="黑体"/>
                <w:bCs/>
                <w:kern w:val="0"/>
                <w:sz w:val="24"/>
              </w:rPr>
              <w:t>债务利息及费用支出</w:t>
            </w:r>
          </w:p>
        </w:tc>
        <w:tc>
          <w:tcPr>
            <w:tcW w:w="531" w:type="dxa"/>
            <w:tcBorders>
              <w:top w:val="nil"/>
              <w:left w:val="nil"/>
              <w:bottom w:val="single" w:color="auto" w:sz="4" w:space="0"/>
              <w:right w:val="single" w:color="auto" w:sz="4" w:space="0"/>
            </w:tcBorders>
            <w:noWrap w:val="0"/>
            <w:vAlign w:val="center"/>
          </w:tcPr>
          <w:p w14:paraId="10E9F650">
            <w:pPr>
              <w:spacing w:line="360" w:lineRule="exact"/>
              <w:jc w:val="center"/>
              <w:rPr>
                <w:rFonts w:eastAsia="黑体"/>
                <w:bCs/>
                <w:kern w:val="0"/>
                <w:sz w:val="24"/>
              </w:rPr>
            </w:pPr>
            <w:r>
              <w:rPr>
                <w:rFonts w:eastAsia="黑体"/>
                <w:bCs/>
                <w:kern w:val="0"/>
                <w:sz w:val="24"/>
              </w:rPr>
              <w:t>资本性支出</w:t>
            </w:r>
          </w:p>
        </w:tc>
        <w:tc>
          <w:tcPr>
            <w:tcW w:w="531" w:type="dxa"/>
            <w:tcBorders>
              <w:top w:val="nil"/>
              <w:left w:val="nil"/>
              <w:bottom w:val="single" w:color="auto" w:sz="4" w:space="0"/>
              <w:right w:val="single" w:color="auto" w:sz="4" w:space="0"/>
            </w:tcBorders>
            <w:noWrap w:val="0"/>
            <w:vAlign w:val="center"/>
          </w:tcPr>
          <w:p w14:paraId="2AC2B44A">
            <w:pPr>
              <w:spacing w:line="360" w:lineRule="exact"/>
              <w:jc w:val="center"/>
              <w:rPr>
                <w:rFonts w:hint="eastAsia" w:eastAsia="黑体"/>
                <w:bCs/>
                <w:kern w:val="0"/>
                <w:sz w:val="24"/>
              </w:rPr>
            </w:pPr>
            <w:r>
              <w:rPr>
                <w:rFonts w:eastAsia="黑体"/>
                <w:bCs/>
                <w:kern w:val="0"/>
                <w:sz w:val="24"/>
              </w:rPr>
              <w:t>其</w:t>
            </w:r>
          </w:p>
          <w:p w14:paraId="79540186">
            <w:pPr>
              <w:spacing w:line="360" w:lineRule="exact"/>
              <w:jc w:val="center"/>
              <w:rPr>
                <w:rFonts w:eastAsia="黑体"/>
                <w:bCs/>
                <w:kern w:val="0"/>
                <w:sz w:val="24"/>
              </w:rPr>
            </w:pPr>
            <w:r>
              <w:rPr>
                <w:rFonts w:eastAsia="黑体"/>
                <w:bCs/>
                <w:kern w:val="0"/>
                <w:sz w:val="24"/>
              </w:rPr>
              <w:t>他支出</w:t>
            </w:r>
          </w:p>
        </w:tc>
        <w:tc>
          <w:tcPr>
            <w:tcW w:w="847" w:type="dxa"/>
            <w:tcBorders>
              <w:top w:val="nil"/>
              <w:left w:val="nil"/>
              <w:bottom w:val="single" w:color="auto" w:sz="4" w:space="0"/>
              <w:right w:val="single" w:color="auto" w:sz="4" w:space="0"/>
            </w:tcBorders>
            <w:noWrap w:val="0"/>
            <w:vAlign w:val="center"/>
          </w:tcPr>
          <w:p w14:paraId="1A645D92">
            <w:pPr>
              <w:spacing w:line="360" w:lineRule="exact"/>
              <w:jc w:val="center"/>
              <w:rPr>
                <w:rFonts w:eastAsia="黑体"/>
                <w:bCs/>
                <w:kern w:val="0"/>
                <w:sz w:val="24"/>
              </w:rPr>
            </w:pPr>
            <w:r>
              <w:rPr>
                <w:rFonts w:eastAsia="黑体"/>
                <w:bCs/>
                <w:kern w:val="0"/>
                <w:sz w:val="24"/>
              </w:rPr>
              <w:t>项目</w:t>
            </w:r>
          </w:p>
          <w:p w14:paraId="6ADE524A">
            <w:pPr>
              <w:spacing w:line="360" w:lineRule="exact"/>
              <w:jc w:val="center"/>
              <w:rPr>
                <w:rFonts w:eastAsia="黑体"/>
                <w:bCs/>
                <w:kern w:val="0"/>
                <w:sz w:val="24"/>
              </w:rPr>
            </w:pPr>
            <w:r>
              <w:rPr>
                <w:rFonts w:eastAsia="黑体"/>
                <w:bCs/>
                <w:kern w:val="0"/>
                <w:sz w:val="24"/>
              </w:rPr>
              <w:t>名称</w:t>
            </w:r>
          </w:p>
        </w:tc>
        <w:tc>
          <w:tcPr>
            <w:tcW w:w="531" w:type="dxa"/>
            <w:tcBorders>
              <w:top w:val="nil"/>
              <w:left w:val="nil"/>
              <w:bottom w:val="single" w:color="auto" w:sz="4" w:space="0"/>
              <w:right w:val="single" w:color="auto" w:sz="4" w:space="0"/>
            </w:tcBorders>
            <w:noWrap w:val="0"/>
            <w:vAlign w:val="center"/>
          </w:tcPr>
          <w:p w14:paraId="6FD95009">
            <w:pPr>
              <w:spacing w:line="360" w:lineRule="exact"/>
              <w:jc w:val="center"/>
              <w:rPr>
                <w:rFonts w:hint="eastAsia" w:eastAsia="黑体"/>
                <w:bCs/>
                <w:kern w:val="0"/>
                <w:sz w:val="24"/>
              </w:rPr>
            </w:pPr>
            <w:r>
              <w:rPr>
                <w:rFonts w:eastAsia="黑体"/>
                <w:bCs/>
                <w:kern w:val="0"/>
                <w:sz w:val="24"/>
              </w:rPr>
              <w:t>小</w:t>
            </w:r>
          </w:p>
          <w:p w14:paraId="67C13F25">
            <w:pPr>
              <w:spacing w:line="360" w:lineRule="exact"/>
              <w:jc w:val="center"/>
              <w:rPr>
                <w:rFonts w:eastAsia="黑体"/>
                <w:bCs/>
                <w:kern w:val="0"/>
                <w:sz w:val="24"/>
              </w:rPr>
            </w:pPr>
            <w:r>
              <w:rPr>
                <w:rFonts w:eastAsia="黑体"/>
                <w:bCs/>
                <w:kern w:val="0"/>
                <w:sz w:val="24"/>
              </w:rPr>
              <w:t>计</w:t>
            </w:r>
          </w:p>
        </w:tc>
        <w:tc>
          <w:tcPr>
            <w:tcW w:w="531" w:type="dxa"/>
            <w:tcBorders>
              <w:top w:val="nil"/>
              <w:left w:val="nil"/>
              <w:bottom w:val="single" w:color="auto" w:sz="4" w:space="0"/>
              <w:right w:val="single" w:color="auto" w:sz="4" w:space="0"/>
            </w:tcBorders>
            <w:noWrap w:val="0"/>
            <w:vAlign w:val="center"/>
          </w:tcPr>
          <w:p w14:paraId="0A8C4AF0">
            <w:pPr>
              <w:spacing w:line="360" w:lineRule="exact"/>
              <w:jc w:val="center"/>
              <w:rPr>
                <w:rFonts w:eastAsia="黑体"/>
                <w:bCs/>
                <w:kern w:val="0"/>
                <w:sz w:val="24"/>
              </w:rPr>
            </w:pPr>
            <w:r>
              <w:rPr>
                <w:rFonts w:eastAsia="黑体"/>
                <w:bCs/>
                <w:kern w:val="0"/>
                <w:sz w:val="24"/>
              </w:rPr>
              <w:t>工资福利支出</w:t>
            </w:r>
          </w:p>
        </w:tc>
        <w:tc>
          <w:tcPr>
            <w:tcW w:w="531" w:type="dxa"/>
            <w:tcBorders>
              <w:top w:val="nil"/>
              <w:left w:val="nil"/>
              <w:bottom w:val="single" w:color="auto" w:sz="4" w:space="0"/>
              <w:right w:val="single" w:color="auto" w:sz="4" w:space="0"/>
            </w:tcBorders>
            <w:noWrap w:val="0"/>
            <w:vAlign w:val="center"/>
          </w:tcPr>
          <w:p w14:paraId="403D669A">
            <w:pPr>
              <w:spacing w:line="360" w:lineRule="exact"/>
              <w:jc w:val="center"/>
              <w:rPr>
                <w:rFonts w:eastAsia="黑体"/>
                <w:bCs/>
                <w:kern w:val="0"/>
                <w:sz w:val="24"/>
              </w:rPr>
            </w:pPr>
            <w:r>
              <w:rPr>
                <w:rFonts w:eastAsia="黑体"/>
                <w:bCs/>
                <w:kern w:val="0"/>
                <w:sz w:val="24"/>
              </w:rPr>
              <w:t>商品和服务支出</w:t>
            </w:r>
          </w:p>
        </w:tc>
        <w:tc>
          <w:tcPr>
            <w:tcW w:w="531" w:type="dxa"/>
            <w:tcBorders>
              <w:top w:val="nil"/>
              <w:left w:val="nil"/>
              <w:bottom w:val="single" w:color="auto" w:sz="4" w:space="0"/>
              <w:right w:val="single" w:color="auto" w:sz="4" w:space="0"/>
            </w:tcBorders>
            <w:noWrap w:val="0"/>
            <w:vAlign w:val="center"/>
          </w:tcPr>
          <w:p w14:paraId="00C84096">
            <w:pPr>
              <w:spacing w:line="360" w:lineRule="exact"/>
              <w:jc w:val="center"/>
              <w:rPr>
                <w:rFonts w:hint="eastAsia" w:eastAsia="黑体"/>
                <w:bCs/>
                <w:kern w:val="0"/>
                <w:sz w:val="24"/>
              </w:rPr>
            </w:pPr>
            <w:r>
              <w:rPr>
                <w:rFonts w:eastAsia="黑体"/>
                <w:bCs/>
                <w:kern w:val="0"/>
                <w:sz w:val="24"/>
              </w:rPr>
              <w:t>对个人和</w:t>
            </w:r>
            <w:r>
              <w:rPr>
                <w:rFonts w:hint="eastAsia" w:eastAsia="黑体"/>
                <w:bCs/>
                <w:kern w:val="0"/>
                <w:sz w:val="24"/>
              </w:rPr>
              <w:t>家庭的补助</w:t>
            </w:r>
          </w:p>
        </w:tc>
        <w:tc>
          <w:tcPr>
            <w:tcW w:w="531" w:type="dxa"/>
            <w:tcBorders>
              <w:top w:val="nil"/>
              <w:left w:val="nil"/>
              <w:bottom w:val="single" w:color="auto" w:sz="4" w:space="0"/>
              <w:right w:val="single" w:color="auto" w:sz="4" w:space="0"/>
            </w:tcBorders>
            <w:noWrap w:val="0"/>
            <w:vAlign w:val="center"/>
          </w:tcPr>
          <w:p w14:paraId="0DD1E6E1">
            <w:pPr>
              <w:spacing w:line="360" w:lineRule="exact"/>
              <w:jc w:val="center"/>
              <w:rPr>
                <w:rFonts w:eastAsia="黑体"/>
                <w:bCs/>
                <w:kern w:val="0"/>
                <w:sz w:val="24"/>
              </w:rPr>
            </w:pPr>
            <w:r>
              <w:rPr>
                <w:rFonts w:hint="eastAsia" w:eastAsia="黑体"/>
                <w:bCs/>
                <w:kern w:val="0"/>
                <w:sz w:val="24"/>
              </w:rPr>
              <w:t>债务利息及费用支出</w:t>
            </w:r>
          </w:p>
        </w:tc>
        <w:tc>
          <w:tcPr>
            <w:tcW w:w="531" w:type="dxa"/>
            <w:tcBorders>
              <w:top w:val="nil"/>
              <w:left w:val="nil"/>
              <w:bottom w:val="single" w:color="auto" w:sz="4" w:space="0"/>
              <w:right w:val="single" w:color="auto" w:sz="4" w:space="0"/>
            </w:tcBorders>
            <w:noWrap w:val="0"/>
            <w:vAlign w:val="center"/>
          </w:tcPr>
          <w:p w14:paraId="74CB6137">
            <w:pPr>
              <w:spacing w:line="360" w:lineRule="exact"/>
              <w:jc w:val="center"/>
              <w:rPr>
                <w:rFonts w:eastAsia="黑体"/>
                <w:bCs/>
                <w:kern w:val="0"/>
                <w:sz w:val="24"/>
              </w:rPr>
            </w:pPr>
            <w:r>
              <w:rPr>
                <w:rFonts w:eastAsia="黑体"/>
                <w:bCs/>
                <w:kern w:val="0"/>
                <w:sz w:val="24"/>
              </w:rPr>
              <w:t>资本性支出</w:t>
            </w:r>
          </w:p>
        </w:tc>
        <w:tc>
          <w:tcPr>
            <w:tcW w:w="531" w:type="dxa"/>
            <w:tcBorders>
              <w:top w:val="nil"/>
              <w:left w:val="nil"/>
              <w:bottom w:val="single" w:color="auto" w:sz="4" w:space="0"/>
              <w:right w:val="single" w:color="auto" w:sz="4" w:space="0"/>
            </w:tcBorders>
            <w:noWrap w:val="0"/>
            <w:vAlign w:val="center"/>
          </w:tcPr>
          <w:p w14:paraId="75902BB9">
            <w:pPr>
              <w:spacing w:line="360" w:lineRule="exact"/>
              <w:jc w:val="center"/>
              <w:rPr>
                <w:rFonts w:hint="eastAsia" w:eastAsia="黑体"/>
                <w:bCs/>
                <w:kern w:val="0"/>
                <w:sz w:val="24"/>
              </w:rPr>
            </w:pPr>
            <w:r>
              <w:rPr>
                <w:rFonts w:eastAsia="黑体"/>
                <w:bCs/>
                <w:kern w:val="0"/>
                <w:sz w:val="24"/>
              </w:rPr>
              <w:t>其</w:t>
            </w:r>
          </w:p>
          <w:p w14:paraId="4EA8D5F4">
            <w:pPr>
              <w:spacing w:line="360" w:lineRule="exact"/>
              <w:jc w:val="center"/>
              <w:rPr>
                <w:rFonts w:eastAsia="黑体"/>
                <w:bCs/>
                <w:kern w:val="0"/>
                <w:sz w:val="24"/>
              </w:rPr>
            </w:pPr>
            <w:r>
              <w:rPr>
                <w:rFonts w:eastAsia="黑体"/>
                <w:bCs/>
                <w:kern w:val="0"/>
                <w:sz w:val="24"/>
              </w:rPr>
              <w:t>他支出</w:t>
            </w:r>
          </w:p>
        </w:tc>
        <w:tc>
          <w:tcPr>
            <w:tcW w:w="531" w:type="dxa"/>
            <w:tcBorders>
              <w:top w:val="nil"/>
              <w:left w:val="nil"/>
              <w:bottom w:val="single" w:color="auto" w:sz="4" w:space="0"/>
              <w:right w:val="single" w:color="auto" w:sz="4" w:space="0"/>
            </w:tcBorders>
            <w:noWrap w:val="0"/>
            <w:vAlign w:val="center"/>
          </w:tcPr>
          <w:p w14:paraId="47B4BE3C">
            <w:pPr>
              <w:spacing w:line="360" w:lineRule="exact"/>
              <w:jc w:val="center"/>
              <w:rPr>
                <w:rFonts w:hint="eastAsia" w:eastAsia="黑体"/>
                <w:bCs/>
                <w:kern w:val="0"/>
                <w:sz w:val="24"/>
              </w:rPr>
            </w:pPr>
            <w:r>
              <w:rPr>
                <w:rFonts w:eastAsia="黑体"/>
                <w:bCs/>
                <w:kern w:val="0"/>
                <w:sz w:val="24"/>
              </w:rPr>
              <w:t>小</w:t>
            </w:r>
          </w:p>
          <w:p w14:paraId="2F46B5D1">
            <w:pPr>
              <w:spacing w:line="360" w:lineRule="exact"/>
              <w:jc w:val="center"/>
              <w:rPr>
                <w:rFonts w:eastAsia="黑体"/>
                <w:bCs/>
                <w:kern w:val="0"/>
                <w:sz w:val="24"/>
              </w:rPr>
            </w:pPr>
            <w:r>
              <w:rPr>
                <w:rFonts w:eastAsia="黑体"/>
                <w:bCs/>
                <w:kern w:val="0"/>
                <w:sz w:val="24"/>
              </w:rPr>
              <w:t>计</w:t>
            </w:r>
          </w:p>
        </w:tc>
        <w:tc>
          <w:tcPr>
            <w:tcW w:w="531" w:type="dxa"/>
            <w:tcBorders>
              <w:top w:val="nil"/>
              <w:left w:val="nil"/>
              <w:bottom w:val="single" w:color="auto" w:sz="4" w:space="0"/>
              <w:right w:val="single" w:color="auto" w:sz="4" w:space="0"/>
            </w:tcBorders>
            <w:noWrap w:val="0"/>
            <w:vAlign w:val="center"/>
          </w:tcPr>
          <w:p w14:paraId="688ADD46">
            <w:pPr>
              <w:spacing w:line="360" w:lineRule="exact"/>
              <w:jc w:val="center"/>
              <w:rPr>
                <w:rFonts w:eastAsia="黑体"/>
                <w:bCs/>
                <w:kern w:val="0"/>
                <w:sz w:val="24"/>
              </w:rPr>
            </w:pPr>
            <w:r>
              <w:rPr>
                <w:rFonts w:eastAsia="黑体"/>
                <w:bCs/>
                <w:kern w:val="0"/>
                <w:sz w:val="24"/>
              </w:rPr>
              <w:t>基本支出</w:t>
            </w:r>
          </w:p>
        </w:tc>
        <w:tc>
          <w:tcPr>
            <w:tcW w:w="531" w:type="dxa"/>
            <w:tcBorders>
              <w:top w:val="nil"/>
              <w:left w:val="nil"/>
              <w:bottom w:val="single" w:color="auto" w:sz="4" w:space="0"/>
              <w:right w:val="single" w:color="auto" w:sz="12" w:space="0"/>
            </w:tcBorders>
            <w:noWrap w:val="0"/>
            <w:vAlign w:val="center"/>
          </w:tcPr>
          <w:p w14:paraId="19A1091F">
            <w:pPr>
              <w:spacing w:line="360" w:lineRule="exact"/>
              <w:jc w:val="center"/>
              <w:rPr>
                <w:rFonts w:eastAsia="黑体"/>
                <w:bCs/>
                <w:kern w:val="0"/>
                <w:sz w:val="24"/>
              </w:rPr>
            </w:pPr>
            <w:r>
              <w:rPr>
                <w:rFonts w:eastAsia="黑体"/>
                <w:bCs/>
                <w:kern w:val="0"/>
                <w:sz w:val="24"/>
              </w:rPr>
              <w:t>项目支出</w:t>
            </w:r>
          </w:p>
        </w:tc>
      </w:tr>
      <w:tr w14:paraId="4D025379">
        <w:tblPrEx>
          <w:tblCellMar>
            <w:top w:w="0" w:type="dxa"/>
            <w:left w:w="108" w:type="dxa"/>
            <w:bottom w:w="0" w:type="dxa"/>
            <w:right w:w="108" w:type="dxa"/>
          </w:tblCellMar>
        </w:tblPrEx>
        <w:trPr>
          <w:trHeight w:val="457" w:hRule="atLeast"/>
        </w:trPr>
        <w:tc>
          <w:tcPr>
            <w:tcW w:w="530" w:type="dxa"/>
            <w:tcBorders>
              <w:top w:val="nil"/>
              <w:left w:val="single" w:color="auto" w:sz="12" w:space="0"/>
              <w:bottom w:val="single" w:color="auto" w:sz="4" w:space="0"/>
              <w:right w:val="single" w:color="auto" w:sz="4" w:space="0"/>
            </w:tcBorders>
            <w:noWrap w:val="0"/>
            <w:vAlign w:val="center"/>
          </w:tcPr>
          <w:p w14:paraId="12A62C9F">
            <w:pPr>
              <w:spacing w:line="360" w:lineRule="exact"/>
              <w:jc w:val="left"/>
              <w:rPr>
                <w:rFonts w:hint="default" w:ascii="Times New Roman" w:hAnsi="Times New Roman" w:eastAsia="宋体" w:cs="Times New Roman"/>
                <w:kern w:val="0"/>
                <w:sz w:val="11"/>
                <w:szCs w:val="11"/>
                <w:lang w:val="en-US" w:eastAsia="zh-CN"/>
              </w:rPr>
            </w:pPr>
            <w:r>
              <w:rPr>
                <w:rFonts w:hint="eastAsia" w:ascii="Times New Roman" w:hAnsi="Times New Roman" w:eastAsia="宋体" w:cs="Times New Roman"/>
                <w:kern w:val="0"/>
                <w:sz w:val="11"/>
                <w:szCs w:val="11"/>
                <w:lang w:val="en-US" w:eastAsia="zh-CN"/>
              </w:rPr>
              <w:t>216.62</w:t>
            </w:r>
          </w:p>
        </w:tc>
        <w:tc>
          <w:tcPr>
            <w:tcW w:w="530" w:type="dxa"/>
            <w:tcBorders>
              <w:top w:val="nil"/>
              <w:left w:val="nil"/>
              <w:bottom w:val="single" w:color="auto" w:sz="4" w:space="0"/>
              <w:right w:val="single" w:color="auto" w:sz="4" w:space="0"/>
            </w:tcBorders>
            <w:noWrap w:val="0"/>
            <w:vAlign w:val="center"/>
          </w:tcPr>
          <w:p w14:paraId="1C7CA157">
            <w:pPr>
              <w:spacing w:line="360" w:lineRule="exact"/>
              <w:jc w:val="left"/>
              <w:rPr>
                <w:rFonts w:hint="default" w:ascii="Times New Roman" w:hAnsi="Times New Roman" w:eastAsia="宋体" w:cs="Times New Roman"/>
                <w:kern w:val="0"/>
                <w:sz w:val="11"/>
                <w:szCs w:val="11"/>
                <w:lang w:val="en-US" w:eastAsia="zh-CN"/>
              </w:rPr>
            </w:pPr>
            <w:r>
              <w:rPr>
                <w:rFonts w:hint="eastAsia" w:ascii="Times New Roman" w:hAnsi="Times New Roman" w:eastAsia="宋体" w:cs="Times New Roman"/>
                <w:kern w:val="0"/>
                <w:sz w:val="11"/>
                <w:szCs w:val="11"/>
                <w:lang w:val="en-US" w:eastAsia="zh-CN"/>
              </w:rPr>
              <w:t>216.62</w:t>
            </w:r>
          </w:p>
        </w:tc>
        <w:tc>
          <w:tcPr>
            <w:tcW w:w="530" w:type="dxa"/>
            <w:tcBorders>
              <w:top w:val="nil"/>
              <w:left w:val="nil"/>
              <w:bottom w:val="single" w:color="auto" w:sz="4" w:space="0"/>
              <w:right w:val="single" w:color="auto" w:sz="4" w:space="0"/>
            </w:tcBorders>
            <w:noWrap w:val="0"/>
            <w:vAlign w:val="center"/>
          </w:tcPr>
          <w:p w14:paraId="00C2FBA7">
            <w:pPr>
              <w:spacing w:line="360" w:lineRule="exact"/>
              <w:jc w:val="left"/>
              <w:rPr>
                <w:rFonts w:hint="eastAsia" w:eastAsia="宋体"/>
                <w:kern w:val="0"/>
                <w:sz w:val="11"/>
                <w:szCs w:val="11"/>
                <w:lang w:val="en-US" w:eastAsia="zh-CN"/>
              </w:rPr>
            </w:pPr>
            <w:r>
              <w:rPr>
                <w:rFonts w:hint="eastAsia" w:eastAsia="宋体"/>
                <w:kern w:val="0"/>
                <w:sz w:val="11"/>
                <w:szCs w:val="11"/>
                <w:lang w:val="en-US" w:eastAsia="zh-CN"/>
              </w:rPr>
              <w:t>0</w:t>
            </w:r>
          </w:p>
        </w:tc>
        <w:tc>
          <w:tcPr>
            <w:tcW w:w="530" w:type="dxa"/>
            <w:tcBorders>
              <w:top w:val="nil"/>
              <w:left w:val="nil"/>
              <w:bottom w:val="single" w:color="auto" w:sz="4" w:space="0"/>
              <w:right w:val="single" w:color="auto" w:sz="4" w:space="0"/>
            </w:tcBorders>
            <w:noWrap w:val="0"/>
            <w:vAlign w:val="center"/>
          </w:tcPr>
          <w:p w14:paraId="42DB6335">
            <w:pPr>
              <w:spacing w:line="360" w:lineRule="exact"/>
              <w:jc w:val="left"/>
              <w:rPr>
                <w:rFonts w:hint="default" w:eastAsia="宋体"/>
                <w:kern w:val="0"/>
                <w:sz w:val="11"/>
                <w:szCs w:val="11"/>
                <w:lang w:val="en-US" w:eastAsia="zh-CN"/>
              </w:rPr>
            </w:pPr>
            <w:r>
              <w:rPr>
                <w:rFonts w:hint="eastAsia" w:eastAsia="宋体"/>
                <w:kern w:val="0"/>
                <w:sz w:val="11"/>
                <w:szCs w:val="11"/>
                <w:lang w:val="en-US" w:eastAsia="zh-CN"/>
              </w:rPr>
              <w:t>37.16</w:t>
            </w:r>
          </w:p>
        </w:tc>
        <w:tc>
          <w:tcPr>
            <w:tcW w:w="530" w:type="dxa"/>
            <w:tcBorders>
              <w:top w:val="nil"/>
              <w:left w:val="nil"/>
              <w:bottom w:val="single" w:color="auto" w:sz="4" w:space="0"/>
              <w:right w:val="single" w:color="auto" w:sz="4" w:space="0"/>
            </w:tcBorders>
            <w:noWrap w:val="0"/>
            <w:vAlign w:val="center"/>
          </w:tcPr>
          <w:p w14:paraId="707ED10E">
            <w:pPr>
              <w:spacing w:line="360" w:lineRule="exact"/>
              <w:jc w:val="left"/>
              <w:rPr>
                <w:rFonts w:hint="default" w:eastAsia="宋体"/>
                <w:kern w:val="0"/>
                <w:sz w:val="11"/>
                <w:szCs w:val="11"/>
                <w:lang w:val="en-US" w:eastAsia="zh-CN"/>
              </w:rPr>
            </w:pPr>
            <w:r>
              <w:rPr>
                <w:rFonts w:hint="eastAsia" w:eastAsia="宋体"/>
                <w:kern w:val="0"/>
                <w:sz w:val="11"/>
                <w:szCs w:val="11"/>
                <w:lang w:val="en-US" w:eastAsia="zh-CN"/>
              </w:rPr>
              <w:t>7.16</w:t>
            </w:r>
          </w:p>
        </w:tc>
        <w:tc>
          <w:tcPr>
            <w:tcW w:w="530" w:type="dxa"/>
            <w:tcBorders>
              <w:top w:val="nil"/>
              <w:left w:val="nil"/>
              <w:bottom w:val="single" w:color="auto" w:sz="4" w:space="0"/>
              <w:right w:val="single" w:color="auto" w:sz="4" w:space="0"/>
            </w:tcBorders>
            <w:noWrap w:val="0"/>
            <w:vAlign w:val="center"/>
          </w:tcPr>
          <w:p w14:paraId="510719A2">
            <w:pPr>
              <w:spacing w:line="360" w:lineRule="exact"/>
              <w:jc w:val="left"/>
              <w:rPr>
                <w:rFonts w:hint="default" w:eastAsia="宋体"/>
                <w:kern w:val="0"/>
                <w:sz w:val="11"/>
                <w:szCs w:val="11"/>
                <w:lang w:val="en-US" w:eastAsia="zh-CN"/>
              </w:rPr>
            </w:pPr>
            <w:r>
              <w:rPr>
                <w:rFonts w:hint="eastAsia" w:eastAsia="宋体"/>
                <w:kern w:val="0"/>
                <w:sz w:val="11"/>
                <w:szCs w:val="11"/>
                <w:lang w:val="en-US" w:eastAsia="zh-CN"/>
              </w:rPr>
              <w:t>30</w:t>
            </w:r>
          </w:p>
        </w:tc>
        <w:tc>
          <w:tcPr>
            <w:tcW w:w="530" w:type="dxa"/>
            <w:tcBorders>
              <w:top w:val="nil"/>
              <w:left w:val="nil"/>
              <w:bottom w:val="single" w:color="auto" w:sz="4" w:space="0"/>
              <w:right w:val="single" w:color="auto" w:sz="4" w:space="0"/>
            </w:tcBorders>
            <w:noWrap w:val="0"/>
            <w:vAlign w:val="center"/>
          </w:tcPr>
          <w:p w14:paraId="336A4706">
            <w:pPr>
              <w:spacing w:line="360" w:lineRule="exact"/>
              <w:jc w:val="left"/>
              <w:rPr>
                <w:rFonts w:hint="default" w:eastAsia="宋体"/>
                <w:kern w:val="0"/>
                <w:sz w:val="11"/>
                <w:szCs w:val="11"/>
                <w:lang w:val="en-US" w:eastAsia="zh-CN"/>
              </w:rPr>
            </w:pPr>
            <w:r>
              <w:rPr>
                <w:rFonts w:hint="eastAsia" w:eastAsia="宋体"/>
                <w:kern w:val="0"/>
                <w:sz w:val="11"/>
                <w:szCs w:val="11"/>
                <w:lang w:val="en-US" w:eastAsia="zh-CN"/>
              </w:rPr>
              <w:t>253.78</w:t>
            </w:r>
          </w:p>
        </w:tc>
        <w:tc>
          <w:tcPr>
            <w:tcW w:w="530" w:type="dxa"/>
            <w:tcBorders>
              <w:top w:val="nil"/>
              <w:left w:val="nil"/>
              <w:bottom w:val="single" w:color="auto" w:sz="4" w:space="0"/>
              <w:right w:val="single" w:color="auto" w:sz="4" w:space="0"/>
            </w:tcBorders>
            <w:noWrap w:val="0"/>
            <w:vAlign w:val="center"/>
          </w:tcPr>
          <w:p w14:paraId="380D6857">
            <w:pPr>
              <w:spacing w:line="360" w:lineRule="exact"/>
              <w:jc w:val="left"/>
              <w:rPr>
                <w:rFonts w:eastAsia="宋体"/>
                <w:kern w:val="0"/>
                <w:sz w:val="11"/>
                <w:szCs w:val="11"/>
              </w:rPr>
            </w:pPr>
            <w:r>
              <w:rPr>
                <w:rFonts w:eastAsia="宋体"/>
                <w:kern w:val="0"/>
                <w:sz w:val="11"/>
                <w:szCs w:val="11"/>
              </w:rPr>
              <w:t>　</w:t>
            </w:r>
          </w:p>
        </w:tc>
        <w:tc>
          <w:tcPr>
            <w:tcW w:w="530" w:type="dxa"/>
            <w:tcBorders>
              <w:top w:val="nil"/>
              <w:left w:val="nil"/>
              <w:bottom w:val="single" w:color="auto" w:sz="4" w:space="0"/>
              <w:right w:val="single" w:color="auto" w:sz="4" w:space="0"/>
            </w:tcBorders>
            <w:noWrap w:val="0"/>
            <w:vAlign w:val="center"/>
          </w:tcPr>
          <w:p w14:paraId="5AC8192B">
            <w:pPr>
              <w:spacing w:line="360" w:lineRule="exact"/>
              <w:jc w:val="left"/>
              <w:rPr>
                <w:rFonts w:eastAsia="宋体"/>
                <w:kern w:val="0"/>
                <w:sz w:val="11"/>
                <w:szCs w:val="11"/>
              </w:rPr>
            </w:pPr>
            <w:r>
              <w:rPr>
                <w:rFonts w:eastAsia="宋体"/>
                <w:kern w:val="0"/>
                <w:sz w:val="11"/>
                <w:szCs w:val="11"/>
              </w:rPr>
              <w:t>　</w:t>
            </w:r>
          </w:p>
        </w:tc>
        <w:tc>
          <w:tcPr>
            <w:tcW w:w="531" w:type="dxa"/>
            <w:tcBorders>
              <w:top w:val="nil"/>
              <w:left w:val="nil"/>
              <w:bottom w:val="single" w:color="auto" w:sz="4" w:space="0"/>
              <w:right w:val="single" w:color="auto" w:sz="4" w:space="0"/>
            </w:tcBorders>
            <w:noWrap w:val="0"/>
            <w:vAlign w:val="center"/>
          </w:tcPr>
          <w:p w14:paraId="2126A672">
            <w:pPr>
              <w:spacing w:line="360" w:lineRule="exact"/>
              <w:jc w:val="left"/>
              <w:rPr>
                <w:rFonts w:hint="default" w:eastAsia="宋体"/>
                <w:kern w:val="0"/>
                <w:sz w:val="11"/>
                <w:szCs w:val="11"/>
                <w:lang w:val="en-US" w:eastAsia="zh-CN"/>
              </w:rPr>
            </w:pPr>
            <w:r>
              <w:rPr>
                <w:rFonts w:hint="eastAsia" w:eastAsia="宋体"/>
                <w:kern w:val="0"/>
                <w:sz w:val="11"/>
                <w:szCs w:val="11"/>
                <w:lang w:val="en-US" w:eastAsia="zh-CN"/>
              </w:rPr>
              <w:t>253.78</w:t>
            </w:r>
          </w:p>
        </w:tc>
        <w:tc>
          <w:tcPr>
            <w:tcW w:w="531" w:type="dxa"/>
            <w:tcBorders>
              <w:top w:val="nil"/>
              <w:left w:val="nil"/>
              <w:bottom w:val="single" w:color="auto" w:sz="4" w:space="0"/>
              <w:right w:val="single" w:color="auto" w:sz="4" w:space="0"/>
            </w:tcBorders>
            <w:noWrap w:val="0"/>
            <w:vAlign w:val="center"/>
          </w:tcPr>
          <w:p w14:paraId="396FE981">
            <w:pPr>
              <w:spacing w:line="360" w:lineRule="exact"/>
              <w:jc w:val="left"/>
              <w:rPr>
                <w:rFonts w:eastAsia="宋体"/>
                <w:kern w:val="0"/>
                <w:sz w:val="11"/>
                <w:szCs w:val="11"/>
              </w:rPr>
            </w:pPr>
            <w:r>
              <w:rPr>
                <w:rFonts w:eastAsia="宋体"/>
                <w:kern w:val="0"/>
                <w:sz w:val="11"/>
                <w:szCs w:val="11"/>
              </w:rPr>
              <w:t>　</w:t>
            </w:r>
          </w:p>
        </w:tc>
        <w:tc>
          <w:tcPr>
            <w:tcW w:w="531" w:type="dxa"/>
            <w:tcBorders>
              <w:top w:val="nil"/>
              <w:left w:val="nil"/>
              <w:bottom w:val="single" w:color="auto" w:sz="4" w:space="0"/>
              <w:right w:val="single" w:color="auto" w:sz="4" w:space="0"/>
            </w:tcBorders>
            <w:noWrap w:val="0"/>
            <w:vAlign w:val="center"/>
          </w:tcPr>
          <w:p w14:paraId="35236D7D">
            <w:pPr>
              <w:spacing w:line="360" w:lineRule="exact"/>
              <w:jc w:val="left"/>
              <w:rPr>
                <w:rFonts w:hint="default" w:eastAsia="宋体"/>
                <w:kern w:val="0"/>
                <w:sz w:val="11"/>
                <w:szCs w:val="11"/>
                <w:lang w:val="en-US" w:eastAsia="zh-CN"/>
              </w:rPr>
            </w:pPr>
            <w:r>
              <w:rPr>
                <w:rFonts w:hint="eastAsia" w:eastAsia="宋体"/>
                <w:kern w:val="0"/>
                <w:sz w:val="11"/>
                <w:szCs w:val="11"/>
                <w:lang w:val="en-US" w:eastAsia="zh-CN"/>
              </w:rPr>
              <w:t>223.78</w:t>
            </w:r>
          </w:p>
        </w:tc>
        <w:tc>
          <w:tcPr>
            <w:tcW w:w="531" w:type="dxa"/>
            <w:tcBorders>
              <w:top w:val="nil"/>
              <w:left w:val="nil"/>
              <w:bottom w:val="single" w:color="auto" w:sz="4" w:space="0"/>
              <w:right w:val="single" w:color="auto" w:sz="4" w:space="0"/>
            </w:tcBorders>
            <w:noWrap w:val="0"/>
            <w:vAlign w:val="center"/>
          </w:tcPr>
          <w:p w14:paraId="4FC5B5AC">
            <w:pPr>
              <w:spacing w:line="360" w:lineRule="exact"/>
              <w:jc w:val="left"/>
              <w:rPr>
                <w:rFonts w:hint="default" w:eastAsia="宋体"/>
                <w:kern w:val="0"/>
                <w:sz w:val="11"/>
                <w:szCs w:val="11"/>
                <w:lang w:val="en-US" w:eastAsia="zh-CN"/>
              </w:rPr>
            </w:pPr>
            <w:r>
              <w:rPr>
                <w:rFonts w:hint="eastAsia" w:eastAsia="宋体"/>
                <w:kern w:val="0"/>
                <w:sz w:val="11"/>
                <w:szCs w:val="11"/>
                <w:lang w:val="en-US" w:eastAsia="zh-CN"/>
              </w:rPr>
              <w:t>176.82</w:t>
            </w:r>
          </w:p>
        </w:tc>
        <w:tc>
          <w:tcPr>
            <w:tcW w:w="531" w:type="dxa"/>
            <w:tcBorders>
              <w:top w:val="nil"/>
              <w:left w:val="nil"/>
              <w:bottom w:val="single" w:color="auto" w:sz="4" w:space="0"/>
              <w:right w:val="single" w:color="auto" w:sz="4" w:space="0"/>
            </w:tcBorders>
            <w:noWrap w:val="0"/>
            <w:vAlign w:val="center"/>
          </w:tcPr>
          <w:p w14:paraId="5D953242">
            <w:pPr>
              <w:spacing w:line="360" w:lineRule="exact"/>
              <w:jc w:val="left"/>
              <w:rPr>
                <w:rFonts w:hint="default" w:eastAsia="宋体"/>
                <w:kern w:val="0"/>
                <w:sz w:val="11"/>
                <w:szCs w:val="11"/>
                <w:lang w:val="en-US" w:eastAsia="zh-CN"/>
              </w:rPr>
            </w:pPr>
            <w:r>
              <w:rPr>
                <w:rFonts w:hint="eastAsia" w:eastAsia="宋体"/>
                <w:kern w:val="0"/>
                <w:sz w:val="11"/>
                <w:szCs w:val="11"/>
                <w:lang w:val="en-US" w:eastAsia="zh-CN"/>
              </w:rPr>
              <w:t>8.24</w:t>
            </w:r>
          </w:p>
        </w:tc>
        <w:tc>
          <w:tcPr>
            <w:tcW w:w="531" w:type="dxa"/>
            <w:tcBorders>
              <w:top w:val="nil"/>
              <w:left w:val="nil"/>
              <w:bottom w:val="single" w:color="auto" w:sz="4" w:space="0"/>
              <w:right w:val="single" w:color="auto" w:sz="4" w:space="0"/>
            </w:tcBorders>
            <w:noWrap w:val="0"/>
            <w:vAlign w:val="center"/>
          </w:tcPr>
          <w:p w14:paraId="53EC6EB5">
            <w:pPr>
              <w:spacing w:line="360" w:lineRule="exact"/>
              <w:jc w:val="left"/>
              <w:rPr>
                <w:rFonts w:eastAsia="宋体"/>
                <w:kern w:val="0"/>
                <w:sz w:val="11"/>
                <w:szCs w:val="11"/>
              </w:rPr>
            </w:pPr>
            <w:r>
              <w:rPr>
                <w:rFonts w:hint="eastAsia" w:eastAsia="宋体"/>
                <w:kern w:val="0"/>
                <w:sz w:val="11"/>
                <w:szCs w:val="11"/>
                <w:lang w:val="en-US" w:eastAsia="zh-CN"/>
              </w:rPr>
              <w:t>38.72</w:t>
            </w:r>
            <w:r>
              <w:rPr>
                <w:rFonts w:eastAsia="宋体"/>
                <w:kern w:val="0"/>
                <w:sz w:val="11"/>
                <w:szCs w:val="11"/>
              </w:rPr>
              <w:t>　</w:t>
            </w:r>
          </w:p>
        </w:tc>
        <w:tc>
          <w:tcPr>
            <w:tcW w:w="531" w:type="dxa"/>
            <w:tcBorders>
              <w:top w:val="nil"/>
              <w:left w:val="nil"/>
              <w:bottom w:val="single" w:color="auto" w:sz="4" w:space="0"/>
              <w:right w:val="single" w:color="auto" w:sz="4" w:space="0"/>
            </w:tcBorders>
            <w:noWrap w:val="0"/>
            <w:vAlign w:val="center"/>
          </w:tcPr>
          <w:p w14:paraId="107C5694">
            <w:pPr>
              <w:spacing w:line="360" w:lineRule="exact"/>
              <w:jc w:val="left"/>
              <w:rPr>
                <w:rFonts w:eastAsia="宋体"/>
                <w:kern w:val="0"/>
                <w:sz w:val="11"/>
                <w:szCs w:val="11"/>
              </w:rPr>
            </w:pPr>
            <w:r>
              <w:rPr>
                <w:rFonts w:eastAsia="宋体"/>
                <w:kern w:val="0"/>
                <w:sz w:val="11"/>
                <w:szCs w:val="11"/>
              </w:rPr>
              <w:t>　</w:t>
            </w:r>
          </w:p>
        </w:tc>
        <w:tc>
          <w:tcPr>
            <w:tcW w:w="531" w:type="dxa"/>
            <w:tcBorders>
              <w:top w:val="nil"/>
              <w:left w:val="nil"/>
              <w:bottom w:val="single" w:color="auto" w:sz="4" w:space="0"/>
              <w:right w:val="single" w:color="auto" w:sz="4" w:space="0"/>
            </w:tcBorders>
            <w:noWrap w:val="0"/>
            <w:vAlign w:val="center"/>
          </w:tcPr>
          <w:p w14:paraId="0C1991C8">
            <w:pPr>
              <w:spacing w:line="360" w:lineRule="exact"/>
              <w:jc w:val="left"/>
              <w:rPr>
                <w:rFonts w:eastAsia="宋体"/>
                <w:kern w:val="0"/>
                <w:sz w:val="11"/>
                <w:szCs w:val="11"/>
              </w:rPr>
            </w:pPr>
          </w:p>
        </w:tc>
        <w:tc>
          <w:tcPr>
            <w:tcW w:w="531" w:type="dxa"/>
            <w:tcBorders>
              <w:top w:val="nil"/>
              <w:left w:val="nil"/>
              <w:bottom w:val="single" w:color="auto" w:sz="4" w:space="0"/>
              <w:right w:val="single" w:color="auto" w:sz="4" w:space="0"/>
            </w:tcBorders>
            <w:noWrap w:val="0"/>
            <w:vAlign w:val="center"/>
          </w:tcPr>
          <w:p w14:paraId="3522E25A">
            <w:pPr>
              <w:spacing w:line="360" w:lineRule="exact"/>
              <w:jc w:val="center"/>
              <w:rPr>
                <w:rFonts w:eastAsia="宋体"/>
                <w:kern w:val="0"/>
                <w:sz w:val="11"/>
                <w:szCs w:val="11"/>
              </w:rPr>
            </w:pPr>
          </w:p>
        </w:tc>
        <w:tc>
          <w:tcPr>
            <w:tcW w:w="847" w:type="dxa"/>
            <w:tcBorders>
              <w:top w:val="nil"/>
              <w:left w:val="nil"/>
              <w:bottom w:val="single" w:color="auto" w:sz="4" w:space="0"/>
              <w:right w:val="single" w:color="auto" w:sz="4" w:space="0"/>
            </w:tcBorders>
            <w:noWrap w:val="0"/>
            <w:vAlign w:val="center"/>
          </w:tcPr>
          <w:p w14:paraId="7A4330D0">
            <w:pPr>
              <w:spacing w:line="360" w:lineRule="exact"/>
              <w:jc w:val="left"/>
              <w:rPr>
                <w:rFonts w:hint="eastAsia" w:eastAsia="宋体"/>
                <w:kern w:val="0"/>
                <w:sz w:val="11"/>
                <w:szCs w:val="11"/>
                <w:lang w:eastAsia="zh-CN"/>
              </w:rPr>
            </w:pPr>
            <w:r>
              <w:rPr>
                <w:rFonts w:hint="eastAsia" w:eastAsia="宋体"/>
                <w:kern w:val="0"/>
                <w:sz w:val="11"/>
                <w:szCs w:val="11"/>
                <w:lang w:eastAsia="zh-CN"/>
              </w:rPr>
              <w:t>春节送温暖</w:t>
            </w:r>
          </w:p>
        </w:tc>
        <w:tc>
          <w:tcPr>
            <w:tcW w:w="531" w:type="dxa"/>
            <w:tcBorders>
              <w:top w:val="nil"/>
              <w:left w:val="nil"/>
              <w:bottom w:val="single" w:color="auto" w:sz="4" w:space="0"/>
              <w:right w:val="single" w:color="auto" w:sz="4" w:space="0"/>
            </w:tcBorders>
            <w:noWrap w:val="0"/>
            <w:vAlign w:val="center"/>
          </w:tcPr>
          <w:p w14:paraId="21F5DBAF">
            <w:pPr>
              <w:spacing w:line="360" w:lineRule="exact"/>
              <w:jc w:val="left"/>
              <w:rPr>
                <w:rFonts w:eastAsia="宋体"/>
                <w:kern w:val="0"/>
                <w:sz w:val="11"/>
                <w:szCs w:val="11"/>
              </w:rPr>
            </w:pPr>
            <w:r>
              <w:rPr>
                <w:rFonts w:hint="eastAsia" w:eastAsia="宋体"/>
                <w:kern w:val="0"/>
                <w:sz w:val="11"/>
                <w:szCs w:val="11"/>
                <w:lang w:val="en-US" w:eastAsia="zh-CN"/>
              </w:rPr>
              <w:t>30</w:t>
            </w:r>
            <w:r>
              <w:rPr>
                <w:rFonts w:eastAsia="宋体"/>
                <w:kern w:val="0"/>
                <w:sz w:val="11"/>
                <w:szCs w:val="11"/>
              </w:rPr>
              <w:t>　</w:t>
            </w:r>
          </w:p>
        </w:tc>
        <w:tc>
          <w:tcPr>
            <w:tcW w:w="531" w:type="dxa"/>
            <w:tcBorders>
              <w:top w:val="nil"/>
              <w:left w:val="nil"/>
              <w:bottom w:val="single" w:color="auto" w:sz="4" w:space="0"/>
              <w:right w:val="single" w:color="auto" w:sz="4" w:space="0"/>
            </w:tcBorders>
            <w:noWrap w:val="0"/>
            <w:vAlign w:val="center"/>
          </w:tcPr>
          <w:p w14:paraId="56936FB6">
            <w:pPr>
              <w:spacing w:line="360" w:lineRule="exact"/>
              <w:jc w:val="left"/>
              <w:rPr>
                <w:rFonts w:eastAsia="宋体"/>
                <w:kern w:val="0"/>
                <w:sz w:val="11"/>
                <w:szCs w:val="11"/>
              </w:rPr>
            </w:pPr>
            <w:r>
              <w:rPr>
                <w:rFonts w:eastAsia="宋体"/>
                <w:kern w:val="0"/>
                <w:sz w:val="11"/>
                <w:szCs w:val="11"/>
              </w:rPr>
              <w:t>　</w:t>
            </w:r>
          </w:p>
        </w:tc>
        <w:tc>
          <w:tcPr>
            <w:tcW w:w="531" w:type="dxa"/>
            <w:tcBorders>
              <w:top w:val="nil"/>
              <w:left w:val="nil"/>
              <w:bottom w:val="single" w:color="auto" w:sz="4" w:space="0"/>
              <w:right w:val="single" w:color="auto" w:sz="4" w:space="0"/>
            </w:tcBorders>
            <w:noWrap w:val="0"/>
            <w:vAlign w:val="center"/>
          </w:tcPr>
          <w:p w14:paraId="1DC0DC83">
            <w:pPr>
              <w:spacing w:line="360" w:lineRule="exact"/>
              <w:jc w:val="left"/>
              <w:rPr>
                <w:rFonts w:hint="default" w:eastAsia="宋体"/>
                <w:kern w:val="0"/>
                <w:sz w:val="11"/>
                <w:szCs w:val="11"/>
                <w:lang w:val="en-US" w:eastAsia="zh-CN"/>
              </w:rPr>
            </w:pPr>
            <w:r>
              <w:rPr>
                <w:rFonts w:eastAsia="宋体"/>
                <w:kern w:val="0"/>
                <w:sz w:val="11"/>
                <w:szCs w:val="11"/>
              </w:rPr>
              <w:t>　</w:t>
            </w:r>
            <w:r>
              <w:rPr>
                <w:rFonts w:hint="eastAsia" w:eastAsia="宋体"/>
                <w:kern w:val="0"/>
                <w:sz w:val="11"/>
                <w:szCs w:val="11"/>
                <w:lang w:val="en-US" w:eastAsia="zh-CN"/>
              </w:rPr>
              <w:t>30</w:t>
            </w:r>
          </w:p>
        </w:tc>
        <w:tc>
          <w:tcPr>
            <w:tcW w:w="531" w:type="dxa"/>
            <w:tcBorders>
              <w:top w:val="nil"/>
              <w:left w:val="nil"/>
              <w:bottom w:val="single" w:color="auto" w:sz="4" w:space="0"/>
              <w:right w:val="single" w:color="auto" w:sz="4" w:space="0"/>
            </w:tcBorders>
            <w:noWrap w:val="0"/>
            <w:vAlign w:val="center"/>
          </w:tcPr>
          <w:p w14:paraId="001E1760">
            <w:pPr>
              <w:spacing w:line="360" w:lineRule="exact"/>
              <w:jc w:val="left"/>
              <w:rPr>
                <w:rFonts w:eastAsia="宋体"/>
                <w:kern w:val="0"/>
                <w:sz w:val="11"/>
                <w:szCs w:val="11"/>
              </w:rPr>
            </w:pPr>
            <w:r>
              <w:rPr>
                <w:rFonts w:eastAsia="宋体"/>
                <w:kern w:val="0"/>
                <w:sz w:val="11"/>
                <w:szCs w:val="11"/>
              </w:rPr>
              <w:t>　</w:t>
            </w:r>
          </w:p>
        </w:tc>
        <w:tc>
          <w:tcPr>
            <w:tcW w:w="531" w:type="dxa"/>
            <w:tcBorders>
              <w:top w:val="nil"/>
              <w:left w:val="nil"/>
              <w:bottom w:val="single" w:color="auto" w:sz="4" w:space="0"/>
              <w:right w:val="single" w:color="auto" w:sz="4" w:space="0"/>
            </w:tcBorders>
            <w:noWrap w:val="0"/>
            <w:vAlign w:val="center"/>
          </w:tcPr>
          <w:p w14:paraId="6450A46E">
            <w:pPr>
              <w:spacing w:line="360" w:lineRule="exact"/>
              <w:jc w:val="left"/>
              <w:rPr>
                <w:rFonts w:eastAsia="宋体"/>
                <w:kern w:val="0"/>
                <w:sz w:val="11"/>
                <w:szCs w:val="11"/>
              </w:rPr>
            </w:pPr>
            <w:r>
              <w:rPr>
                <w:rFonts w:eastAsia="宋体"/>
                <w:kern w:val="0"/>
                <w:sz w:val="11"/>
                <w:szCs w:val="11"/>
              </w:rPr>
              <w:t>　</w:t>
            </w:r>
          </w:p>
        </w:tc>
        <w:tc>
          <w:tcPr>
            <w:tcW w:w="531" w:type="dxa"/>
            <w:tcBorders>
              <w:top w:val="nil"/>
              <w:left w:val="nil"/>
              <w:bottom w:val="single" w:color="auto" w:sz="4" w:space="0"/>
              <w:right w:val="single" w:color="auto" w:sz="4" w:space="0"/>
            </w:tcBorders>
            <w:noWrap w:val="0"/>
            <w:vAlign w:val="center"/>
          </w:tcPr>
          <w:p w14:paraId="6050C445">
            <w:pPr>
              <w:spacing w:line="360" w:lineRule="exact"/>
              <w:jc w:val="left"/>
              <w:rPr>
                <w:rFonts w:eastAsia="宋体"/>
                <w:kern w:val="0"/>
                <w:sz w:val="11"/>
                <w:szCs w:val="11"/>
              </w:rPr>
            </w:pPr>
            <w:r>
              <w:rPr>
                <w:rFonts w:eastAsia="宋体"/>
                <w:kern w:val="0"/>
                <w:sz w:val="11"/>
                <w:szCs w:val="11"/>
              </w:rPr>
              <w:t>　</w:t>
            </w:r>
          </w:p>
        </w:tc>
        <w:tc>
          <w:tcPr>
            <w:tcW w:w="531" w:type="dxa"/>
            <w:tcBorders>
              <w:top w:val="nil"/>
              <w:left w:val="nil"/>
              <w:bottom w:val="single" w:color="auto" w:sz="4" w:space="0"/>
              <w:right w:val="single" w:color="auto" w:sz="4" w:space="0"/>
            </w:tcBorders>
            <w:noWrap w:val="0"/>
            <w:vAlign w:val="center"/>
          </w:tcPr>
          <w:p w14:paraId="7C471CCC">
            <w:pPr>
              <w:spacing w:line="360" w:lineRule="exact"/>
              <w:jc w:val="left"/>
              <w:rPr>
                <w:rFonts w:eastAsia="宋体"/>
                <w:kern w:val="0"/>
                <w:sz w:val="11"/>
                <w:szCs w:val="11"/>
              </w:rPr>
            </w:pPr>
            <w:r>
              <w:rPr>
                <w:rFonts w:eastAsia="宋体"/>
                <w:kern w:val="0"/>
                <w:sz w:val="11"/>
                <w:szCs w:val="11"/>
              </w:rPr>
              <w:t>　</w:t>
            </w:r>
          </w:p>
        </w:tc>
        <w:tc>
          <w:tcPr>
            <w:tcW w:w="531" w:type="dxa"/>
            <w:tcBorders>
              <w:top w:val="nil"/>
              <w:left w:val="nil"/>
              <w:bottom w:val="single" w:color="auto" w:sz="4" w:space="0"/>
              <w:right w:val="single" w:color="auto" w:sz="4" w:space="0"/>
            </w:tcBorders>
            <w:noWrap w:val="0"/>
            <w:vAlign w:val="center"/>
          </w:tcPr>
          <w:p w14:paraId="27C6653C">
            <w:pPr>
              <w:spacing w:line="360" w:lineRule="exact"/>
              <w:jc w:val="left"/>
              <w:rPr>
                <w:rFonts w:eastAsia="宋体"/>
                <w:kern w:val="0"/>
                <w:sz w:val="11"/>
                <w:szCs w:val="11"/>
              </w:rPr>
            </w:pPr>
            <w:r>
              <w:rPr>
                <w:rFonts w:eastAsia="宋体"/>
                <w:kern w:val="0"/>
                <w:sz w:val="11"/>
                <w:szCs w:val="11"/>
              </w:rPr>
              <w:t>　</w:t>
            </w:r>
          </w:p>
        </w:tc>
        <w:tc>
          <w:tcPr>
            <w:tcW w:w="531" w:type="dxa"/>
            <w:tcBorders>
              <w:top w:val="nil"/>
              <w:left w:val="nil"/>
              <w:bottom w:val="single" w:color="auto" w:sz="4" w:space="0"/>
              <w:right w:val="single" w:color="auto" w:sz="4" w:space="0"/>
            </w:tcBorders>
            <w:noWrap w:val="0"/>
            <w:vAlign w:val="center"/>
          </w:tcPr>
          <w:p w14:paraId="75402F49">
            <w:pPr>
              <w:spacing w:line="360" w:lineRule="exact"/>
              <w:jc w:val="left"/>
              <w:rPr>
                <w:rFonts w:eastAsia="宋体"/>
                <w:kern w:val="0"/>
                <w:sz w:val="11"/>
                <w:szCs w:val="11"/>
              </w:rPr>
            </w:pPr>
            <w:r>
              <w:rPr>
                <w:rFonts w:eastAsia="宋体"/>
                <w:kern w:val="0"/>
                <w:sz w:val="11"/>
                <w:szCs w:val="11"/>
              </w:rPr>
              <w:t>　</w:t>
            </w:r>
          </w:p>
        </w:tc>
        <w:tc>
          <w:tcPr>
            <w:tcW w:w="531" w:type="dxa"/>
            <w:tcBorders>
              <w:top w:val="nil"/>
              <w:left w:val="nil"/>
              <w:bottom w:val="single" w:color="auto" w:sz="4" w:space="0"/>
              <w:right w:val="single" w:color="auto" w:sz="12" w:space="0"/>
            </w:tcBorders>
            <w:noWrap w:val="0"/>
            <w:vAlign w:val="center"/>
          </w:tcPr>
          <w:p w14:paraId="11A5CBF7">
            <w:pPr>
              <w:spacing w:line="360" w:lineRule="exact"/>
              <w:jc w:val="left"/>
              <w:rPr>
                <w:rFonts w:eastAsia="宋体"/>
                <w:kern w:val="0"/>
                <w:sz w:val="11"/>
                <w:szCs w:val="11"/>
              </w:rPr>
            </w:pPr>
            <w:r>
              <w:rPr>
                <w:rFonts w:eastAsia="宋体"/>
                <w:kern w:val="0"/>
                <w:sz w:val="11"/>
                <w:szCs w:val="11"/>
              </w:rPr>
              <w:t>　</w:t>
            </w:r>
          </w:p>
        </w:tc>
      </w:tr>
      <w:tr w14:paraId="2FDCE169">
        <w:tblPrEx>
          <w:tblCellMar>
            <w:top w:w="0" w:type="dxa"/>
            <w:left w:w="108" w:type="dxa"/>
            <w:bottom w:w="0" w:type="dxa"/>
            <w:right w:w="108" w:type="dxa"/>
          </w:tblCellMar>
        </w:tblPrEx>
        <w:trPr>
          <w:trHeight w:val="457" w:hRule="atLeast"/>
        </w:trPr>
        <w:tc>
          <w:tcPr>
            <w:tcW w:w="530" w:type="dxa"/>
            <w:tcBorders>
              <w:top w:val="nil"/>
              <w:left w:val="single" w:color="auto" w:sz="12" w:space="0"/>
              <w:bottom w:val="single" w:color="auto" w:sz="4" w:space="0"/>
              <w:right w:val="single" w:color="auto" w:sz="4" w:space="0"/>
            </w:tcBorders>
            <w:noWrap w:val="0"/>
            <w:vAlign w:val="center"/>
          </w:tcPr>
          <w:p w14:paraId="58C4A28C">
            <w:pPr>
              <w:spacing w:line="360" w:lineRule="exact"/>
              <w:jc w:val="left"/>
              <w:rPr>
                <w:rFonts w:eastAsia="宋体"/>
                <w:kern w:val="0"/>
                <w:sz w:val="24"/>
              </w:rPr>
            </w:pPr>
            <w:r>
              <w:rPr>
                <w:rFonts w:eastAsia="宋体"/>
                <w:kern w:val="0"/>
                <w:sz w:val="24"/>
              </w:rPr>
              <w:t>　</w:t>
            </w:r>
          </w:p>
        </w:tc>
        <w:tc>
          <w:tcPr>
            <w:tcW w:w="530" w:type="dxa"/>
            <w:tcBorders>
              <w:top w:val="nil"/>
              <w:left w:val="nil"/>
              <w:bottom w:val="single" w:color="auto" w:sz="4" w:space="0"/>
              <w:right w:val="single" w:color="auto" w:sz="4" w:space="0"/>
            </w:tcBorders>
            <w:noWrap w:val="0"/>
            <w:vAlign w:val="center"/>
          </w:tcPr>
          <w:p w14:paraId="5CE6BA90">
            <w:pPr>
              <w:spacing w:line="360" w:lineRule="exact"/>
              <w:jc w:val="left"/>
              <w:rPr>
                <w:rFonts w:eastAsia="宋体"/>
                <w:kern w:val="0"/>
                <w:sz w:val="11"/>
                <w:szCs w:val="11"/>
              </w:rPr>
            </w:pPr>
            <w:r>
              <w:rPr>
                <w:rFonts w:eastAsia="宋体"/>
                <w:kern w:val="0"/>
                <w:sz w:val="11"/>
                <w:szCs w:val="11"/>
              </w:rPr>
              <w:t>　</w:t>
            </w:r>
          </w:p>
        </w:tc>
        <w:tc>
          <w:tcPr>
            <w:tcW w:w="530" w:type="dxa"/>
            <w:tcBorders>
              <w:top w:val="nil"/>
              <w:left w:val="nil"/>
              <w:bottom w:val="single" w:color="auto" w:sz="4" w:space="0"/>
              <w:right w:val="single" w:color="auto" w:sz="4" w:space="0"/>
            </w:tcBorders>
            <w:noWrap w:val="0"/>
            <w:vAlign w:val="center"/>
          </w:tcPr>
          <w:p w14:paraId="299D8842">
            <w:pPr>
              <w:spacing w:line="360" w:lineRule="exact"/>
              <w:jc w:val="left"/>
              <w:rPr>
                <w:rFonts w:eastAsia="宋体"/>
                <w:kern w:val="0"/>
                <w:sz w:val="24"/>
              </w:rPr>
            </w:pPr>
            <w:r>
              <w:rPr>
                <w:rFonts w:eastAsia="宋体"/>
                <w:kern w:val="0"/>
                <w:sz w:val="24"/>
              </w:rPr>
              <w:t>　</w:t>
            </w:r>
          </w:p>
        </w:tc>
        <w:tc>
          <w:tcPr>
            <w:tcW w:w="530" w:type="dxa"/>
            <w:tcBorders>
              <w:top w:val="nil"/>
              <w:left w:val="nil"/>
              <w:bottom w:val="single" w:color="auto" w:sz="4" w:space="0"/>
              <w:right w:val="single" w:color="auto" w:sz="4" w:space="0"/>
            </w:tcBorders>
            <w:noWrap w:val="0"/>
            <w:vAlign w:val="center"/>
          </w:tcPr>
          <w:p w14:paraId="0A9F5BD7">
            <w:pPr>
              <w:spacing w:line="360" w:lineRule="exact"/>
              <w:jc w:val="left"/>
              <w:rPr>
                <w:rFonts w:eastAsia="宋体"/>
                <w:kern w:val="0"/>
                <w:sz w:val="24"/>
              </w:rPr>
            </w:pPr>
          </w:p>
        </w:tc>
        <w:tc>
          <w:tcPr>
            <w:tcW w:w="530" w:type="dxa"/>
            <w:tcBorders>
              <w:top w:val="nil"/>
              <w:left w:val="nil"/>
              <w:bottom w:val="single" w:color="auto" w:sz="4" w:space="0"/>
              <w:right w:val="single" w:color="auto" w:sz="4" w:space="0"/>
            </w:tcBorders>
            <w:noWrap w:val="0"/>
            <w:vAlign w:val="center"/>
          </w:tcPr>
          <w:p w14:paraId="4F21D19D">
            <w:pPr>
              <w:spacing w:line="360" w:lineRule="exact"/>
              <w:jc w:val="left"/>
              <w:rPr>
                <w:rFonts w:eastAsia="宋体"/>
                <w:kern w:val="0"/>
                <w:sz w:val="24"/>
              </w:rPr>
            </w:pPr>
          </w:p>
        </w:tc>
        <w:tc>
          <w:tcPr>
            <w:tcW w:w="530" w:type="dxa"/>
            <w:tcBorders>
              <w:top w:val="nil"/>
              <w:left w:val="nil"/>
              <w:bottom w:val="single" w:color="auto" w:sz="4" w:space="0"/>
              <w:right w:val="single" w:color="auto" w:sz="4" w:space="0"/>
            </w:tcBorders>
            <w:noWrap w:val="0"/>
            <w:vAlign w:val="center"/>
          </w:tcPr>
          <w:p w14:paraId="6705CFE9">
            <w:pPr>
              <w:spacing w:line="360" w:lineRule="exact"/>
              <w:jc w:val="left"/>
              <w:rPr>
                <w:rFonts w:eastAsia="宋体"/>
                <w:kern w:val="0"/>
                <w:sz w:val="24"/>
              </w:rPr>
            </w:pPr>
          </w:p>
        </w:tc>
        <w:tc>
          <w:tcPr>
            <w:tcW w:w="530" w:type="dxa"/>
            <w:tcBorders>
              <w:top w:val="nil"/>
              <w:left w:val="nil"/>
              <w:bottom w:val="single" w:color="auto" w:sz="4" w:space="0"/>
              <w:right w:val="single" w:color="auto" w:sz="4" w:space="0"/>
            </w:tcBorders>
            <w:noWrap w:val="0"/>
            <w:vAlign w:val="center"/>
          </w:tcPr>
          <w:p w14:paraId="7D84BE25">
            <w:pPr>
              <w:spacing w:line="360" w:lineRule="exact"/>
              <w:jc w:val="left"/>
              <w:rPr>
                <w:rFonts w:eastAsia="宋体"/>
                <w:kern w:val="0"/>
                <w:sz w:val="24"/>
              </w:rPr>
            </w:pPr>
            <w:r>
              <w:rPr>
                <w:rFonts w:eastAsia="宋体"/>
                <w:kern w:val="0"/>
                <w:sz w:val="24"/>
              </w:rPr>
              <w:t>　</w:t>
            </w:r>
          </w:p>
        </w:tc>
        <w:tc>
          <w:tcPr>
            <w:tcW w:w="530" w:type="dxa"/>
            <w:tcBorders>
              <w:top w:val="nil"/>
              <w:left w:val="nil"/>
              <w:bottom w:val="single" w:color="auto" w:sz="4" w:space="0"/>
              <w:right w:val="single" w:color="auto" w:sz="4" w:space="0"/>
            </w:tcBorders>
            <w:noWrap w:val="0"/>
            <w:vAlign w:val="center"/>
          </w:tcPr>
          <w:p w14:paraId="7BA7447B">
            <w:pPr>
              <w:spacing w:line="360" w:lineRule="exact"/>
              <w:jc w:val="left"/>
              <w:rPr>
                <w:rFonts w:eastAsia="宋体"/>
                <w:kern w:val="0"/>
                <w:sz w:val="24"/>
              </w:rPr>
            </w:pPr>
            <w:r>
              <w:rPr>
                <w:rFonts w:eastAsia="宋体"/>
                <w:kern w:val="0"/>
                <w:sz w:val="24"/>
              </w:rPr>
              <w:t>　</w:t>
            </w:r>
          </w:p>
        </w:tc>
        <w:tc>
          <w:tcPr>
            <w:tcW w:w="530" w:type="dxa"/>
            <w:tcBorders>
              <w:top w:val="nil"/>
              <w:left w:val="nil"/>
              <w:bottom w:val="single" w:color="auto" w:sz="4" w:space="0"/>
              <w:right w:val="single" w:color="auto" w:sz="4" w:space="0"/>
            </w:tcBorders>
            <w:noWrap w:val="0"/>
            <w:vAlign w:val="center"/>
          </w:tcPr>
          <w:p w14:paraId="2C5947AB">
            <w:pPr>
              <w:spacing w:line="360" w:lineRule="exact"/>
              <w:jc w:val="left"/>
              <w:rPr>
                <w:rFonts w:eastAsia="宋体"/>
                <w:kern w:val="0"/>
                <w:sz w:val="24"/>
              </w:rPr>
            </w:pPr>
            <w:r>
              <w:rPr>
                <w:rFonts w:eastAsia="宋体"/>
                <w:kern w:val="0"/>
                <w:sz w:val="24"/>
              </w:rPr>
              <w:t>　</w:t>
            </w:r>
          </w:p>
        </w:tc>
        <w:tc>
          <w:tcPr>
            <w:tcW w:w="531" w:type="dxa"/>
            <w:tcBorders>
              <w:top w:val="nil"/>
              <w:left w:val="nil"/>
              <w:bottom w:val="single" w:color="auto" w:sz="4" w:space="0"/>
              <w:right w:val="single" w:color="auto" w:sz="4" w:space="0"/>
            </w:tcBorders>
            <w:noWrap w:val="0"/>
            <w:vAlign w:val="center"/>
          </w:tcPr>
          <w:p w14:paraId="4DDBEDD2">
            <w:pPr>
              <w:spacing w:line="360" w:lineRule="exact"/>
              <w:jc w:val="left"/>
              <w:rPr>
                <w:rFonts w:eastAsia="宋体"/>
                <w:kern w:val="0"/>
                <w:sz w:val="24"/>
              </w:rPr>
            </w:pPr>
            <w:r>
              <w:rPr>
                <w:rFonts w:eastAsia="宋体"/>
                <w:kern w:val="0"/>
                <w:sz w:val="24"/>
              </w:rPr>
              <w:t>　</w:t>
            </w:r>
          </w:p>
        </w:tc>
        <w:tc>
          <w:tcPr>
            <w:tcW w:w="531" w:type="dxa"/>
            <w:tcBorders>
              <w:top w:val="nil"/>
              <w:left w:val="nil"/>
              <w:bottom w:val="single" w:color="auto" w:sz="4" w:space="0"/>
              <w:right w:val="single" w:color="auto" w:sz="4" w:space="0"/>
            </w:tcBorders>
            <w:noWrap w:val="0"/>
            <w:vAlign w:val="center"/>
          </w:tcPr>
          <w:p w14:paraId="79AEB8AB">
            <w:pPr>
              <w:spacing w:line="360" w:lineRule="exact"/>
              <w:jc w:val="left"/>
              <w:rPr>
                <w:rFonts w:eastAsia="宋体"/>
                <w:kern w:val="0"/>
                <w:sz w:val="24"/>
              </w:rPr>
            </w:pPr>
            <w:r>
              <w:rPr>
                <w:rFonts w:eastAsia="宋体"/>
                <w:kern w:val="0"/>
                <w:sz w:val="24"/>
              </w:rPr>
              <w:t>　</w:t>
            </w:r>
          </w:p>
        </w:tc>
        <w:tc>
          <w:tcPr>
            <w:tcW w:w="531" w:type="dxa"/>
            <w:tcBorders>
              <w:top w:val="nil"/>
              <w:left w:val="nil"/>
              <w:bottom w:val="single" w:color="auto" w:sz="4" w:space="0"/>
              <w:right w:val="single" w:color="auto" w:sz="4" w:space="0"/>
            </w:tcBorders>
            <w:noWrap w:val="0"/>
            <w:vAlign w:val="center"/>
          </w:tcPr>
          <w:p w14:paraId="3B953E15">
            <w:pPr>
              <w:spacing w:line="360" w:lineRule="exact"/>
              <w:jc w:val="left"/>
              <w:rPr>
                <w:rFonts w:eastAsia="宋体"/>
                <w:kern w:val="0"/>
                <w:sz w:val="24"/>
              </w:rPr>
            </w:pPr>
            <w:r>
              <w:rPr>
                <w:rFonts w:eastAsia="宋体"/>
                <w:kern w:val="0"/>
                <w:sz w:val="24"/>
              </w:rPr>
              <w:t>　</w:t>
            </w:r>
          </w:p>
        </w:tc>
        <w:tc>
          <w:tcPr>
            <w:tcW w:w="531" w:type="dxa"/>
            <w:tcBorders>
              <w:top w:val="nil"/>
              <w:left w:val="nil"/>
              <w:bottom w:val="single" w:color="auto" w:sz="4" w:space="0"/>
              <w:right w:val="single" w:color="auto" w:sz="4" w:space="0"/>
            </w:tcBorders>
            <w:noWrap w:val="0"/>
            <w:vAlign w:val="center"/>
          </w:tcPr>
          <w:p w14:paraId="51A04014">
            <w:pPr>
              <w:spacing w:line="360" w:lineRule="exact"/>
              <w:jc w:val="left"/>
              <w:rPr>
                <w:rFonts w:eastAsia="宋体"/>
                <w:kern w:val="0"/>
                <w:sz w:val="24"/>
              </w:rPr>
            </w:pPr>
            <w:r>
              <w:rPr>
                <w:rFonts w:eastAsia="宋体"/>
                <w:kern w:val="0"/>
                <w:sz w:val="24"/>
              </w:rPr>
              <w:t>　</w:t>
            </w:r>
          </w:p>
        </w:tc>
        <w:tc>
          <w:tcPr>
            <w:tcW w:w="531" w:type="dxa"/>
            <w:tcBorders>
              <w:top w:val="nil"/>
              <w:left w:val="nil"/>
              <w:bottom w:val="single" w:color="auto" w:sz="4" w:space="0"/>
              <w:right w:val="single" w:color="auto" w:sz="4" w:space="0"/>
            </w:tcBorders>
            <w:noWrap w:val="0"/>
            <w:vAlign w:val="center"/>
          </w:tcPr>
          <w:p w14:paraId="1EA0F0CE">
            <w:pPr>
              <w:spacing w:line="360" w:lineRule="exact"/>
              <w:jc w:val="left"/>
              <w:rPr>
                <w:rFonts w:eastAsia="宋体"/>
                <w:kern w:val="0"/>
                <w:sz w:val="24"/>
              </w:rPr>
            </w:pPr>
            <w:r>
              <w:rPr>
                <w:rFonts w:eastAsia="宋体"/>
                <w:kern w:val="0"/>
                <w:sz w:val="24"/>
              </w:rPr>
              <w:t>　</w:t>
            </w:r>
          </w:p>
        </w:tc>
        <w:tc>
          <w:tcPr>
            <w:tcW w:w="531" w:type="dxa"/>
            <w:tcBorders>
              <w:top w:val="nil"/>
              <w:left w:val="nil"/>
              <w:bottom w:val="single" w:color="auto" w:sz="4" w:space="0"/>
              <w:right w:val="single" w:color="auto" w:sz="4" w:space="0"/>
            </w:tcBorders>
            <w:noWrap w:val="0"/>
            <w:vAlign w:val="center"/>
          </w:tcPr>
          <w:p w14:paraId="21EF0932">
            <w:pPr>
              <w:spacing w:line="360" w:lineRule="exact"/>
              <w:jc w:val="left"/>
              <w:rPr>
                <w:rFonts w:eastAsia="宋体"/>
                <w:kern w:val="0"/>
                <w:sz w:val="24"/>
              </w:rPr>
            </w:pPr>
            <w:r>
              <w:rPr>
                <w:rFonts w:eastAsia="宋体"/>
                <w:kern w:val="0"/>
                <w:sz w:val="24"/>
              </w:rPr>
              <w:t>　</w:t>
            </w:r>
          </w:p>
        </w:tc>
        <w:tc>
          <w:tcPr>
            <w:tcW w:w="531" w:type="dxa"/>
            <w:tcBorders>
              <w:top w:val="nil"/>
              <w:left w:val="nil"/>
              <w:bottom w:val="single" w:color="auto" w:sz="4" w:space="0"/>
              <w:right w:val="single" w:color="auto" w:sz="4" w:space="0"/>
            </w:tcBorders>
            <w:noWrap w:val="0"/>
            <w:vAlign w:val="center"/>
          </w:tcPr>
          <w:p w14:paraId="22D9C4AB">
            <w:pPr>
              <w:spacing w:line="360" w:lineRule="exact"/>
              <w:jc w:val="left"/>
              <w:rPr>
                <w:rFonts w:eastAsia="宋体"/>
                <w:kern w:val="0"/>
                <w:sz w:val="24"/>
              </w:rPr>
            </w:pPr>
            <w:r>
              <w:rPr>
                <w:rFonts w:eastAsia="宋体"/>
                <w:kern w:val="0"/>
                <w:sz w:val="24"/>
              </w:rPr>
              <w:t>　</w:t>
            </w:r>
          </w:p>
        </w:tc>
        <w:tc>
          <w:tcPr>
            <w:tcW w:w="531" w:type="dxa"/>
            <w:tcBorders>
              <w:top w:val="nil"/>
              <w:left w:val="nil"/>
              <w:bottom w:val="single" w:color="auto" w:sz="4" w:space="0"/>
              <w:right w:val="single" w:color="auto" w:sz="4" w:space="0"/>
            </w:tcBorders>
            <w:noWrap w:val="0"/>
            <w:vAlign w:val="center"/>
          </w:tcPr>
          <w:p w14:paraId="3F213C7F">
            <w:pPr>
              <w:spacing w:line="360" w:lineRule="exact"/>
              <w:jc w:val="left"/>
              <w:rPr>
                <w:rFonts w:eastAsia="宋体"/>
                <w:kern w:val="0"/>
                <w:sz w:val="24"/>
              </w:rPr>
            </w:pPr>
          </w:p>
        </w:tc>
        <w:tc>
          <w:tcPr>
            <w:tcW w:w="531" w:type="dxa"/>
            <w:tcBorders>
              <w:top w:val="nil"/>
              <w:left w:val="nil"/>
              <w:bottom w:val="single" w:color="auto" w:sz="4" w:space="0"/>
              <w:right w:val="single" w:color="auto" w:sz="4" w:space="0"/>
            </w:tcBorders>
            <w:noWrap w:val="0"/>
            <w:vAlign w:val="center"/>
          </w:tcPr>
          <w:p w14:paraId="44B55EFD">
            <w:pPr>
              <w:spacing w:line="360" w:lineRule="exact"/>
              <w:jc w:val="left"/>
              <w:rPr>
                <w:rFonts w:eastAsia="宋体"/>
                <w:kern w:val="0"/>
                <w:sz w:val="24"/>
              </w:rPr>
            </w:pPr>
          </w:p>
        </w:tc>
        <w:tc>
          <w:tcPr>
            <w:tcW w:w="847" w:type="dxa"/>
            <w:tcBorders>
              <w:top w:val="nil"/>
              <w:left w:val="nil"/>
              <w:bottom w:val="single" w:color="auto" w:sz="4" w:space="0"/>
              <w:right w:val="single" w:color="auto" w:sz="4" w:space="0"/>
            </w:tcBorders>
            <w:noWrap w:val="0"/>
            <w:vAlign w:val="center"/>
          </w:tcPr>
          <w:p w14:paraId="4427F565">
            <w:pPr>
              <w:spacing w:line="360" w:lineRule="exact"/>
              <w:jc w:val="left"/>
              <w:rPr>
                <w:rFonts w:eastAsia="宋体"/>
                <w:kern w:val="0"/>
                <w:sz w:val="24"/>
              </w:rPr>
            </w:pPr>
            <w:r>
              <w:rPr>
                <w:rFonts w:eastAsia="宋体"/>
                <w:kern w:val="0"/>
                <w:sz w:val="24"/>
              </w:rPr>
              <w:t>　</w:t>
            </w:r>
          </w:p>
        </w:tc>
        <w:tc>
          <w:tcPr>
            <w:tcW w:w="531" w:type="dxa"/>
            <w:tcBorders>
              <w:top w:val="nil"/>
              <w:left w:val="nil"/>
              <w:bottom w:val="single" w:color="auto" w:sz="4" w:space="0"/>
              <w:right w:val="single" w:color="auto" w:sz="4" w:space="0"/>
            </w:tcBorders>
            <w:noWrap w:val="0"/>
            <w:vAlign w:val="center"/>
          </w:tcPr>
          <w:p w14:paraId="4C7B365A">
            <w:pPr>
              <w:spacing w:line="360" w:lineRule="exact"/>
              <w:jc w:val="left"/>
              <w:rPr>
                <w:rFonts w:eastAsia="宋体"/>
                <w:kern w:val="0"/>
                <w:sz w:val="24"/>
              </w:rPr>
            </w:pPr>
            <w:r>
              <w:rPr>
                <w:rFonts w:eastAsia="宋体"/>
                <w:kern w:val="0"/>
                <w:sz w:val="24"/>
              </w:rPr>
              <w:t>　</w:t>
            </w:r>
          </w:p>
        </w:tc>
        <w:tc>
          <w:tcPr>
            <w:tcW w:w="531" w:type="dxa"/>
            <w:tcBorders>
              <w:top w:val="nil"/>
              <w:left w:val="nil"/>
              <w:bottom w:val="single" w:color="auto" w:sz="4" w:space="0"/>
              <w:right w:val="single" w:color="auto" w:sz="4" w:space="0"/>
            </w:tcBorders>
            <w:noWrap w:val="0"/>
            <w:vAlign w:val="center"/>
          </w:tcPr>
          <w:p w14:paraId="5D7BFDF1">
            <w:pPr>
              <w:spacing w:line="360" w:lineRule="exact"/>
              <w:jc w:val="left"/>
              <w:rPr>
                <w:rFonts w:eastAsia="宋体"/>
                <w:kern w:val="0"/>
                <w:sz w:val="24"/>
              </w:rPr>
            </w:pPr>
            <w:r>
              <w:rPr>
                <w:rFonts w:eastAsia="宋体"/>
                <w:kern w:val="0"/>
                <w:sz w:val="24"/>
              </w:rPr>
              <w:t>　</w:t>
            </w:r>
          </w:p>
        </w:tc>
        <w:tc>
          <w:tcPr>
            <w:tcW w:w="531" w:type="dxa"/>
            <w:tcBorders>
              <w:top w:val="nil"/>
              <w:left w:val="nil"/>
              <w:bottom w:val="single" w:color="auto" w:sz="4" w:space="0"/>
              <w:right w:val="single" w:color="auto" w:sz="4" w:space="0"/>
            </w:tcBorders>
            <w:noWrap w:val="0"/>
            <w:vAlign w:val="center"/>
          </w:tcPr>
          <w:p w14:paraId="6BCA62CD">
            <w:pPr>
              <w:spacing w:line="360" w:lineRule="exact"/>
              <w:jc w:val="left"/>
              <w:rPr>
                <w:rFonts w:eastAsia="宋体"/>
                <w:kern w:val="0"/>
                <w:sz w:val="24"/>
              </w:rPr>
            </w:pPr>
            <w:r>
              <w:rPr>
                <w:rFonts w:eastAsia="宋体"/>
                <w:kern w:val="0"/>
                <w:sz w:val="24"/>
              </w:rPr>
              <w:t>　</w:t>
            </w:r>
          </w:p>
        </w:tc>
        <w:tc>
          <w:tcPr>
            <w:tcW w:w="531" w:type="dxa"/>
            <w:tcBorders>
              <w:top w:val="nil"/>
              <w:left w:val="nil"/>
              <w:bottom w:val="single" w:color="auto" w:sz="4" w:space="0"/>
              <w:right w:val="single" w:color="auto" w:sz="4" w:space="0"/>
            </w:tcBorders>
            <w:noWrap w:val="0"/>
            <w:vAlign w:val="center"/>
          </w:tcPr>
          <w:p w14:paraId="6009CCC1">
            <w:pPr>
              <w:spacing w:line="360" w:lineRule="exact"/>
              <w:jc w:val="left"/>
              <w:rPr>
                <w:rFonts w:eastAsia="宋体"/>
                <w:kern w:val="0"/>
                <w:sz w:val="24"/>
              </w:rPr>
            </w:pPr>
            <w:r>
              <w:rPr>
                <w:rFonts w:eastAsia="宋体"/>
                <w:kern w:val="0"/>
                <w:sz w:val="24"/>
              </w:rPr>
              <w:t>　</w:t>
            </w:r>
          </w:p>
        </w:tc>
        <w:tc>
          <w:tcPr>
            <w:tcW w:w="531" w:type="dxa"/>
            <w:tcBorders>
              <w:top w:val="nil"/>
              <w:left w:val="nil"/>
              <w:bottom w:val="single" w:color="auto" w:sz="4" w:space="0"/>
              <w:right w:val="single" w:color="auto" w:sz="4" w:space="0"/>
            </w:tcBorders>
            <w:noWrap w:val="0"/>
            <w:vAlign w:val="center"/>
          </w:tcPr>
          <w:p w14:paraId="54078A6C">
            <w:pPr>
              <w:spacing w:line="360" w:lineRule="exact"/>
              <w:jc w:val="left"/>
              <w:rPr>
                <w:rFonts w:eastAsia="宋体"/>
                <w:kern w:val="0"/>
                <w:sz w:val="24"/>
              </w:rPr>
            </w:pPr>
            <w:r>
              <w:rPr>
                <w:rFonts w:eastAsia="宋体"/>
                <w:kern w:val="0"/>
                <w:sz w:val="24"/>
              </w:rPr>
              <w:t>　</w:t>
            </w:r>
          </w:p>
        </w:tc>
        <w:tc>
          <w:tcPr>
            <w:tcW w:w="531" w:type="dxa"/>
            <w:tcBorders>
              <w:top w:val="nil"/>
              <w:left w:val="nil"/>
              <w:bottom w:val="single" w:color="auto" w:sz="4" w:space="0"/>
              <w:right w:val="single" w:color="auto" w:sz="4" w:space="0"/>
            </w:tcBorders>
            <w:noWrap w:val="0"/>
            <w:vAlign w:val="center"/>
          </w:tcPr>
          <w:p w14:paraId="0C131916">
            <w:pPr>
              <w:spacing w:line="360" w:lineRule="exact"/>
              <w:jc w:val="left"/>
              <w:rPr>
                <w:rFonts w:eastAsia="宋体"/>
                <w:kern w:val="0"/>
                <w:sz w:val="24"/>
              </w:rPr>
            </w:pPr>
            <w:r>
              <w:rPr>
                <w:rFonts w:eastAsia="宋体"/>
                <w:kern w:val="0"/>
                <w:sz w:val="24"/>
              </w:rPr>
              <w:t>　</w:t>
            </w:r>
          </w:p>
        </w:tc>
        <w:tc>
          <w:tcPr>
            <w:tcW w:w="531" w:type="dxa"/>
            <w:tcBorders>
              <w:top w:val="nil"/>
              <w:left w:val="nil"/>
              <w:bottom w:val="single" w:color="auto" w:sz="4" w:space="0"/>
              <w:right w:val="single" w:color="auto" w:sz="4" w:space="0"/>
            </w:tcBorders>
            <w:noWrap w:val="0"/>
            <w:vAlign w:val="center"/>
          </w:tcPr>
          <w:p w14:paraId="7C98C330">
            <w:pPr>
              <w:spacing w:line="360" w:lineRule="exact"/>
              <w:jc w:val="left"/>
              <w:rPr>
                <w:rFonts w:eastAsia="宋体"/>
                <w:kern w:val="0"/>
                <w:sz w:val="24"/>
              </w:rPr>
            </w:pPr>
            <w:r>
              <w:rPr>
                <w:rFonts w:eastAsia="宋体"/>
                <w:kern w:val="0"/>
                <w:sz w:val="24"/>
              </w:rPr>
              <w:t>　</w:t>
            </w:r>
          </w:p>
        </w:tc>
        <w:tc>
          <w:tcPr>
            <w:tcW w:w="531" w:type="dxa"/>
            <w:tcBorders>
              <w:top w:val="nil"/>
              <w:left w:val="nil"/>
              <w:bottom w:val="single" w:color="auto" w:sz="4" w:space="0"/>
              <w:right w:val="single" w:color="auto" w:sz="4" w:space="0"/>
            </w:tcBorders>
            <w:noWrap w:val="0"/>
            <w:vAlign w:val="center"/>
          </w:tcPr>
          <w:p w14:paraId="40671158">
            <w:pPr>
              <w:spacing w:line="360" w:lineRule="exact"/>
              <w:jc w:val="left"/>
              <w:rPr>
                <w:rFonts w:eastAsia="宋体"/>
                <w:kern w:val="0"/>
                <w:sz w:val="24"/>
              </w:rPr>
            </w:pPr>
            <w:r>
              <w:rPr>
                <w:rFonts w:eastAsia="宋体"/>
                <w:kern w:val="0"/>
                <w:sz w:val="24"/>
              </w:rPr>
              <w:t>　</w:t>
            </w:r>
          </w:p>
        </w:tc>
        <w:tc>
          <w:tcPr>
            <w:tcW w:w="531" w:type="dxa"/>
            <w:tcBorders>
              <w:top w:val="nil"/>
              <w:left w:val="nil"/>
              <w:bottom w:val="single" w:color="auto" w:sz="4" w:space="0"/>
              <w:right w:val="single" w:color="auto" w:sz="4" w:space="0"/>
            </w:tcBorders>
            <w:noWrap w:val="0"/>
            <w:vAlign w:val="center"/>
          </w:tcPr>
          <w:p w14:paraId="795E82EC">
            <w:pPr>
              <w:spacing w:line="360" w:lineRule="exact"/>
              <w:jc w:val="left"/>
              <w:rPr>
                <w:rFonts w:eastAsia="宋体"/>
                <w:kern w:val="0"/>
                <w:sz w:val="24"/>
              </w:rPr>
            </w:pPr>
            <w:r>
              <w:rPr>
                <w:rFonts w:eastAsia="宋体"/>
                <w:kern w:val="0"/>
                <w:sz w:val="24"/>
              </w:rPr>
              <w:t>　</w:t>
            </w:r>
          </w:p>
        </w:tc>
        <w:tc>
          <w:tcPr>
            <w:tcW w:w="531" w:type="dxa"/>
            <w:tcBorders>
              <w:top w:val="nil"/>
              <w:left w:val="nil"/>
              <w:bottom w:val="single" w:color="auto" w:sz="4" w:space="0"/>
              <w:right w:val="single" w:color="auto" w:sz="12" w:space="0"/>
            </w:tcBorders>
            <w:noWrap w:val="0"/>
            <w:vAlign w:val="center"/>
          </w:tcPr>
          <w:p w14:paraId="12F5B3CD">
            <w:pPr>
              <w:spacing w:line="360" w:lineRule="exact"/>
              <w:jc w:val="left"/>
              <w:rPr>
                <w:rFonts w:eastAsia="宋体"/>
                <w:kern w:val="0"/>
                <w:sz w:val="24"/>
              </w:rPr>
            </w:pPr>
            <w:r>
              <w:rPr>
                <w:rFonts w:eastAsia="宋体"/>
                <w:kern w:val="0"/>
                <w:sz w:val="24"/>
              </w:rPr>
              <w:t>　</w:t>
            </w:r>
          </w:p>
        </w:tc>
      </w:tr>
      <w:tr w14:paraId="4F8CBA00">
        <w:tblPrEx>
          <w:tblCellMar>
            <w:top w:w="0" w:type="dxa"/>
            <w:left w:w="108" w:type="dxa"/>
            <w:bottom w:w="0" w:type="dxa"/>
            <w:right w:w="108" w:type="dxa"/>
          </w:tblCellMar>
        </w:tblPrEx>
        <w:trPr>
          <w:trHeight w:val="457" w:hRule="atLeast"/>
        </w:trPr>
        <w:tc>
          <w:tcPr>
            <w:tcW w:w="530" w:type="dxa"/>
            <w:tcBorders>
              <w:top w:val="nil"/>
              <w:left w:val="single" w:color="auto" w:sz="12" w:space="0"/>
              <w:bottom w:val="single" w:color="auto" w:sz="4" w:space="0"/>
              <w:right w:val="single" w:color="auto" w:sz="4" w:space="0"/>
            </w:tcBorders>
            <w:noWrap w:val="0"/>
            <w:vAlign w:val="center"/>
          </w:tcPr>
          <w:p w14:paraId="67CB4424">
            <w:pPr>
              <w:spacing w:line="360" w:lineRule="exact"/>
              <w:jc w:val="left"/>
              <w:rPr>
                <w:rFonts w:eastAsia="宋体"/>
                <w:kern w:val="0"/>
                <w:sz w:val="24"/>
              </w:rPr>
            </w:pPr>
            <w:r>
              <w:rPr>
                <w:rFonts w:eastAsia="宋体"/>
                <w:kern w:val="0"/>
                <w:sz w:val="24"/>
              </w:rPr>
              <w:t>　</w:t>
            </w:r>
          </w:p>
        </w:tc>
        <w:tc>
          <w:tcPr>
            <w:tcW w:w="530" w:type="dxa"/>
            <w:tcBorders>
              <w:top w:val="nil"/>
              <w:left w:val="nil"/>
              <w:bottom w:val="single" w:color="auto" w:sz="4" w:space="0"/>
              <w:right w:val="single" w:color="auto" w:sz="4" w:space="0"/>
            </w:tcBorders>
            <w:noWrap w:val="0"/>
            <w:vAlign w:val="center"/>
          </w:tcPr>
          <w:p w14:paraId="40FB1702">
            <w:pPr>
              <w:spacing w:line="360" w:lineRule="exact"/>
              <w:jc w:val="left"/>
              <w:rPr>
                <w:rFonts w:eastAsia="宋体"/>
                <w:kern w:val="0"/>
                <w:sz w:val="24"/>
              </w:rPr>
            </w:pPr>
            <w:r>
              <w:rPr>
                <w:rFonts w:eastAsia="宋体"/>
                <w:kern w:val="0"/>
                <w:sz w:val="24"/>
              </w:rPr>
              <w:t>　</w:t>
            </w:r>
          </w:p>
        </w:tc>
        <w:tc>
          <w:tcPr>
            <w:tcW w:w="530" w:type="dxa"/>
            <w:tcBorders>
              <w:top w:val="nil"/>
              <w:left w:val="nil"/>
              <w:bottom w:val="single" w:color="auto" w:sz="4" w:space="0"/>
              <w:right w:val="single" w:color="auto" w:sz="4" w:space="0"/>
            </w:tcBorders>
            <w:noWrap w:val="0"/>
            <w:vAlign w:val="center"/>
          </w:tcPr>
          <w:p w14:paraId="3667A41D">
            <w:pPr>
              <w:spacing w:line="360" w:lineRule="exact"/>
              <w:jc w:val="left"/>
              <w:rPr>
                <w:rFonts w:eastAsia="宋体"/>
                <w:kern w:val="0"/>
                <w:sz w:val="24"/>
              </w:rPr>
            </w:pPr>
            <w:r>
              <w:rPr>
                <w:rFonts w:eastAsia="宋体"/>
                <w:kern w:val="0"/>
                <w:sz w:val="24"/>
              </w:rPr>
              <w:t>　</w:t>
            </w:r>
          </w:p>
        </w:tc>
        <w:tc>
          <w:tcPr>
            <w:tcW w:w="530" w:type="dxa"/>
            <w:tcBorders>
              <w:top w:val="nil"/>
              <w:left w:val="nil"/>
              <w:bottom w:val="single" w:color="auto" w:sz="4" w:space="0"/>
              <w:right w:val="single" w:color="auto" w:sz="4" w:space="0"/>
            </w:tcBorders>
            <w:noWrap w:val="0"/>
            <w:vAlign w:val="center"/>
          </w:tcPr>
          <w:p w14:paraId="45C55966">
            <w:pPr>
              <w:spacing w:line="360" w:lineRule="exact"/>
              <w:jc w:val="left"/>
              <w:rPr>
                <w:rFonts w:eastAsia="宋体"/>
                <w:kern w:val="0"/>
                <w:sz w:val="24"/>
              </w:rPr>
            </w:pPr>
          </w:p>
        </w:tc>
        <w:tc>
          <w:tcPr>
            <w:tcW w:w="530" w:type="dxa"/>
            <w:tcBorders>
              <w:top w:val="nil"/>
              <w:left w:val="nil"/>
              <w:bottom w:val="single" w:color="auto" w:sz="4" w:space="0"/>
              <w:right w:val="single" w:color="auto" w:sz="4" w:space="0"/>
            </w:tcBorders>
            <w:noWrap w:val="0"/>
            <w:vAlign w:val="center"/>
          </w:tcPr>
          <w:p w14:paraId="1D37FB39">
            <w:pPr>
              <w:spacing w:line="360" w:lineRule="exact"/>
              <w:jc w:val="left"/>
              <w:rPr>
                <w:rFonts w:eastAsia="宋体"/>
                <w:kern w:val="0"/>
                <w:sz w:val="24"/>
              </w:rPr>
            </w:pPr>
          </w:p>
        </w:tc>
        <w:tc>
          <w:tcPr>
            <w:tcW w:w="530" w:type="dxa"/>
            <w:tcBorders>
              <w:top w:val="nil"/>
              <w:left w:val="nil"/>
              <w:bottom w:val="single" w:color="auto" w:sz="4" w:space="0"/>
              <w:right w:val="single" w:color="auto" w:sz="4" w:space="0"/>
            </w:tcBorders>
            <w:noWrap w:val="0"/>
            <w:vAlign w:val="center"/>
          </w:tcPr>
          <w:p w14:paraId="1C17B0DA">
            <w:pPr>
              <w:spacing w:line="360" w:lineRule="exact"/>
              <w:jc w:val="left"/>
              <w:rPr>
                <w:rFonts w:eastAsia="宋体"/>
                <w:kern w:val="0"/>
                <w:sz w:val="24"/>
              </w:rPr>
            </w:pPr>
          </w:p>
        </w:tc>
        <w:tc>
          <w:tcPr>
            <w:tcW w:w="530" w:type="dxa"/>
            <w:tcBorders>
              <w:top w:val="nil"/>
              <w:left w:val="nil"/>
              <w:bottom w:val="single" w:color="auto" w:sz="4" w:space="0"/>
              <w:right w:val="single" w:color="auto" w:sz="4" w:space="0"/>
            </w:tcBorders>
            <w:noWrap w:val="0"/>
            <w:vAlign w:val="center"/>
          </w:tcPr>
          <w:p w14:paraId="1D13F75B">
            <w:pPr>
              <w:spacing w:line="360" w:lineRule="exact"/>
              <w:jc w:val="left"/>
              <w:rPr>
                <w:rFonts w:eastAsia="宋体"/>
                <w:kern w:val="0"/>
                <w:sz w:val="24"/>
              </w:rPr>
            </w:pPr>
            <w:r>
              <w:rPr>
                <w:rFonts w:eastAsia="宋体"/>
                <w:kern w:val="0"/>
                <w:sz w:val="24"/>
              </w:rPr>
              <w:t>　</w:t>
            </w:r>
          </w:p>
        </w:tc>
        <w:tc>
          <w:tcPr>
            <w:tcW w:w="530" w:type="dxa"/>
            <w:tcBorders>
              <w:top w:val="nil"/>
              <w:left w:val="nil"/>
              <w:bottom w:val="single" w:color="auto" w:sz="4" w:space="0"/>
              <w:right w:val="single" w:color="auto" w:sz="4" w:space="0"/>
            </w:tcBorders>
            <w:noWrap w:val="0"/>
            <w:vAlign w:val="center"/>
          </w:tcPr>
          <w:p w14:paraId="02141174">
            <w:pPr>
              <w:spacing w:line="360" w:lineRule="exact"/>
              <w:jc w:val="left"/>
              <w:rPr>
                <w:rFonts w:eastAsia="宋体"/>
                <w:kern w:val="0"/>
                <w:sz w:val="24"/>
              </w:rPr>
            </w:pPr>
            <w:r>
              <w:rPr>
                <w:rFonts w:eastAsia="宋体"/>
                <w:kern w:val="0"/>
                <w:sz w:val="24"/>
              </w:rPr>
              <w:t>　</w:t>
            </w:r>
          </w:p>
        </w:tc>
        <w:tc>
          <w:tcPr>
            <w:tcW w:w="530" w:type="dxa"/>
            <w:tcBorders>
              <w:top w:val="nil"/>
              <w:left w:val="nil"/>
              <w:bottom w:val="single" w:color="auto" w:sz="4" w:space="0"/>
              <w:right w:val="single" w:color="auto" w:sz="4" w:space="0"/>
            </w:tcBorders>
            <w:noWrap w:val="0"/>
            <w:vAlign w:val="center"/>
          </w:tcPr>
          <w:p w14:paraId="6621CE47">
            <w:pPr>
              <w:spacing w:line="360" w:lineRule="exact"/>
              <w:jc w:val="left"/>
              <w:rPr>
                <w:rFonts w:eastAsia="宋体"/>
                <w:kern w:val="0"/>
                <w:sz w:val="24"/>
              </w:rPr>
            </w:pPr>
            <w:r>
              <w:rPr>
                <w:rFonts w:eastAsia="宋体"/>
                <w:kern w:val="0"/>
                <w:sz w:val="24"/>
              </w:rPr>
              <w:t>　</w:t>
            </w:r>
          </w:p>
        </w:tc>
        <w:tc>
          <w:tcPr>
            <w:tcW w:w="531" w:type="dxa"/>
            <w:tcBorders>
              <w:top w:val="nil"/>
              <w:left w:val="nil"/>
              <w:bottom w:val="single" w:color="auto" w:sz="4" w:space="0"/>
              <w:right w:val="single" w:color="auto" w:sz="4" w:space="0"/>
            </w:tcBorders>
            <w:noWrap w:val="0"/>
            <w:vAlign w:val="center"/>
          </w:tcPr>
          <w:p w14:paraId="51278E84">
            <w:pPr>
              <w:spacing w:line="360" w:lineRule="exact"/>
              <w:jc w:val="left"/>
              <w:rPr>
                <w:rFonts w:eastAsia="宋体"/>
                <w:kern w:val="0"/>
                <w:sz w:val="24"/>
              </w:rPr>
            </w:pPr>
            <w:r>
              <w:rPr>
                <w:rFonts w:eastAsia="宋体"/>
                <w:kern w:val="0"/>
                <w:sz w:val="24"/>
              </w:rPr>
              <w:t>　</w:t>
            </w:r>
          </w:p>
        </w:tc>
        <w:tc>
          <w:tcPr>
            <w:tcW w:w="531" w:type="dxa"/>
            <w:tcBorders>
              <w:top w:val="nil"/>
              <w:left w:val="nil"/>
              <w:bottom w:val="single" w:color="auto" w:sz="4" w:space="0"/>
              <w:right w:val="single" w:color="auto" w:sz="4" w:space="0"/>
            </w:tcBorders>
            <w:noWrap w:val="0"/>
            <w:vAlign w:val="center"/>
          </w:tcPr>
          <w:p w14:paraId="5A1398B4">
            <w:pPr>
              <w:spacing w:line="360" w:lineRule="exact"/>
              <w:jc w:val="left"/>
              <w:rPr>
                <w:rFonts w:eastAsia="宋体"/>
                <w:kern w:val="0"/>
                <w:sz w:val="24"/>
              </w:rPr>
            </w:pPr>
            <w:r>
              <w:rPr>
                <w:rFonts w:eastAsia="宋体"/>
                <w:kern w:val="0"/>
                <w:sz w:val="24"/>
              </w:rPr>
              <w:t>　</w:t>
            </w:r>
          </w:p>
        </w:tc>
        <w:tc>
          <w:tcPr>
            <w:tcW w:w="531" w:type="dxa"/>
            <w:tcBorders>
              <w:top w:val="nil"/>
              <w:left w:val="nil"/>
              <w:bottom w:val="single" w:color="auto" w:sz="4" w:space="0"/>
              <w:right w:val="single" w:color="auto" w:sz="4" w:space="0"/>
            </w:tcBorders>
            <w:noWrap w:val="0"/>
            <w:vAlign w:val="center"/>
          </w:tcPr>
          <w:p w14:paraId="70DBD7BD">
            <w:pPr>
              <w:spacing w:line="360" w:lineRule="exact"/>
              <w:jc w:val="left"/>
              <w:rPr>
                <w:rFonts w:eastAsia="宋体"/>
                <w:kern w:val="0"/>
                <w:sz w:val="24"/>
              </w:rPr>
            </w:pPr>
            <w:r>
              <w:rPr>
                <w:rFonts w:eastAsia="宋体"/>
                <w:kern w:val="0"/>
                <w:sz w:val="24"/>
              </w:rPr>
              <w:t>　</w:t>
            </w:r>
          </w:p>
        </w:tc>
        <w:tc>
          <w:tcPr>
            <w:tcW w:w="531" w:type="dxa"/>
            <w:tcBorders>
              <w:top w:val="nil"/>
              <w:left w:val="nil"/>
              <w:bottom w:val="single" w:color="auto" w:sz="4" w:space="0"/>
              <w:right w:val="single" w:color="auto" w:sz="4" w:space="0"/>
            </w:tcBorders>
            <w:noWrap w:val="0"/>
            <w:vAlign w:val="center"/>
          </w:tcPr>
          <w:p w14:paraId="77CB467F">
            <w:pPr>
              <w:spacing w:line="360" w:lineRule="exact"/>
              <w:jc w:val="left"/>
              <w:rPr>
                <w:rFonts w:eastAsia="宋体"/>
                <w:kern w:val="0"/>
                <w:sz w:val="24"/>
              </w:rPr>
            </w:pPr>
            <w:r>
              <w:rPr>
                <w:rFonts w:eastAsia="宋体"/>
                <w:kern w:val="0"/>
                <w:sz w:val="24"/>
              </w:rPr>
              <w:t>　</w:t>
            </w:r>
          </w:p>
        </w:tc>
        <w:tc>
          <w:tcPr>
            <w:tcW w:w="531" w:type="dxa"/>
            <w:tcBorders>
              <w:top w:val="nil"/>
              <w:left w:val="nil"/>
              <w:bottom w:val="single" w:color="auto" w:sz="4" w:space="0"/>
              <w:right w:val="single" w:color="auto" w:sz="4" w:space="0"/>
            </w:tcBorders>
            <w:noWrap w:val="0"/>
            <w:vAlign w:val="center"/>
          </w:tcPr>
          <w:p w14:paraId="7A180B3B">
            <w:pPr>
              <w:spacing w:line="360" w:lineRule="exact"/>
              <w:jc w:val="left"/>
              <w:rPr>
                <w:rFonts w:eastAsia="宋体"/>
                <w:kern w:val="0"/>
                <w:sz w:val="24"/>
              </w:rPr>
            </w:pPr>
            <w:r>
              <w:rPr>
                <w:rFonts w:eastAsia="宋体"/>
                <w:kern w:val="0"/>
                <w:sz w:val="24"/>
              </w:rPr>
              <w:t>　</w:t>
            </w:r>
          </w:p>
        </w:tc>
        <w:tc>
          <w:tcPr>
            <w:tcW w:w="531" w:type="dxa"/>
            <w:tcBorders>
              <w:top w:val="nil"/>
              <w:left w:val="nil"/>
              <w:bottom w:val="single" w:color="auto" w:sz="4" w:space="0"/>
              <w:right w:val="single" w:color="auto" w:sz="4" w:space="0"/>
            </w:tcBorders>
            <w:noWrap w:val="0"/>
            <w:vAlign w:val="center"/>
          </w:tcPr>
          <w:p w14:paraId="769D29E3">
            <w:pPr>
              <w:spacing w:line="360" w:lineRule="exact"/>
              <w:jc w:val="left"/>
              <w:rPr>
                <w:rFonts w:eastAsia="宋体"/>
                <w:kern w:val="0"/>
                <w:sz w:val="24"/>
              </w:rPr>
            </w:pPr>
            <w:r>
              <w:rPr>
                <w:rFonts w:eastAsia="宋体"/>
                <w:kern w:val="0"/>
                <w:sz w:val="24"/>
              </w:rPr>
              <w:t>　</w:t>
            </w:r>
          </w:p>
        </w:tc>
        <w:tc>
          <w:tcPr>
            <w:tcW w:w="531" w:type="dxa"/>
            <w:tcBorders>
              <w:top w:val="nil"/>
              <w:left w:val="nil"/>
              <w:bottom w:val="single" w:color="auto" w:sz="4" w:space="0"/>
              <w:right w:val="single" w:color="auto" w:sz="4" w:space="0"/>
            </w:tcBorders>
            <w:noWrap w:val="0"/>
            <w:vAlign w:val="center"/>
          </w:tcPr>
          <w:p w14:paraId="023A5BD8">
            <w:pPr>
              <w:spacing w:line="360" w:lineRule="exact"/>
              <w:jc w:val="left"/>
              <w:rPr>
                <w:rFonts w:eastAsia="宋体"/>
                <w:kern w:val="0"/>
                <w:sz w:val="24"/>
              </w:rPr>
            </w:pPr>
            <w:r>
              <w:rPr>
                <w:rFonts w:eastAsia="宋体"/>
                <w:kern w:val="0"/>
                <w:sz w:val="24"/>
              </w:rPr>
              <w:t>　</w:t>
            </w:r>
          </w:p>
        </w:tc>
        <w:tc>
          <w:tcPr>
            <w:tcW w:w="531" w:type="dxa"/>
            <w:tcBorders>
              <w:top w:val="nil"/>
              <w:left w:val="nil"/>
              <w:bottom w:val="single" w:color="auto" w:sz="4" w:space="0"/>
              <w:right w:val="single" w:color="auto" w:sz="4" w:space="0"/>
            </w:tcBorders>
            <w:noWrap w:val="0"/>
            <w:vAlign w:val="center"/>
          </w:tcPr>
          <w:p w14:paraId="5449CB57">
            <w:pPr>
              <w:spacing w:line="360" w:lineRule="exact"/>
              <w:jc w:val="left"/>
              <w:rPr>
                <w:rFonts w:eastAsia="宋体"/>
                <w:kern w:val="0"/>
                <w:sz w:val="24"/>
              </w:rPr>
            </w:pPr>
          </w:p>
        </w:tc>
        <w:tc>
          <w:tcPr>
            <w:tcW w:w="531" w:type="dxa"/>
            <w:tcBorders>
              <w:top w:val="nil"/>
              <w:left w:val="nil"/>
              <w:bottom w:val="single" w:color="auto" w:sz="4" w:space="0"/>
              <w:right w:val="single" w:color="auto" w:sz="4" w:space="0"/>
            </w:tcBorders>
            <w:noWrap w:val="0"/>
            <w:vAlign w:val="center"/>
          </w:tcPr>
          <w:p w14:paraId="2F436DB6">
            <w:pPr>
              <w:spacing w:line="360" w:lineRule="exact"/>
              <w:jc w:val="left"/>
              <w:rPr>
                <w:rFonts w:eastAsia="宋体"/>
                <w:kern w:val="0"/>
                <w:sz w:val="24"/>
              </w:rPr>
            </w:pPr>
            <w:r>
              <w:rPr>
                <w:rFonts w:eastAsia="宋体"/>
                <w:kern w:val="0"/>
                <w:sz w:val="24"/>
              </w:rPr>
              <w:t>　</w:t>
            </w:r>
          </w:p>
        </w:tc>
        <w:tc>
          <w:tcPr>
            <w:tcW w:w="847" w:type="dxa"/>
            <w:tcBorders>
              <w:top w:val="nil"/>
              <w:left w:val="nil"/>
              <w:bottom w:val="single" w:color="auto" w:sz="4" w:space="0"/>
              <w:right w:val="single" w:color="auto" w:sz="4" w:space="0"/>
            </w:tcBorders>
            <w:noWrap w:val="0"/>
            <w:vAlign w:val="center"/>
          </w:tcPr>
          <w:p w14:paraId="0C7170D5">
            <w:pPr>
              <w:spacing w:line="360" w:lineRule="exact"/>
              <w:jc w:val="left"/>
              <w:rPr>
                <w:rFonts w:eastAsia="宋体"/>
                <w:kern w:val="0"/>
                <w:sz w:val="24"/>
              </w:rPr>
            </w:pPr>
            <w:r>
              <w:rPr>
                <w:rFonts w:eastAsia="宋体"/>
                <w:kern w:val="0"/>
                <w:sz w:val="24"/>
              </w:rPr>
              <w:t>　</w:t>
            </w:r>
          </w:p>
        </w:tc>
        <w:tc>
          <w:tcPr>
            <w:tcW w:w="531" w:type="dxa"/>
            <w:tcBorders>
              <w:top w:val="nil"/>
              <w:left w:val="nil"/>
              <w:bottom w:val="single" w:color="auto" w:sz="4" w:space="0"/>
              <w:right w:val="single" w:color="auto" w:sz="4" w:space="0"/>
            </w:tcBorders>
            <w:noWrap w:val="0"/>
            <w:vAlign w:val="center"/>
          </w:tcPr>
          <w:p w14:paraId="6D0695E0">
            <w:pPr>
              <w:spacing w:line="360" w:lineRule="exact"/>
              <w:jc w:val="left"/>
              <w:rPr>
                <w:rFonts w:eastAsia="宋体"/>
                <w:kern w:val="0"/>
                <w:sz w:val="24"/>
              </w:rPr>
            </w:pPr>
            <w:r>
              <w:rPr>
                <w:rFonts w:eastAsia="宋体"/>
                <w:kern w:val="0"/>
                <w:sz w:val="24"/>
              </w:rPr>
              <w:t>　</w:t>
            </w:r>
          </w:p>
        </w:tc>
        <w:tc>
          <w:tcPr>
            <w:tcW w:w="531" w:type="dxa"/>
            <w:tcBorders>
              <w:top w:val="nil"/>
              <w:left w:val="nil"/>
              <w:bottom w:val="single" w:color="auto" w:sz="4" w:space="0"/>
              <w:right w:val="single" w:color="auto" w:sz="4" w:space="0"/>
            </w:tcBorders>
            <w:noWrap w:val="0"/>
            <w:vAlign w:val="center"/>
          </w:tcPr>
          <w:p w14:paraId="2047162E">
            <w:pPr>
              <w:spacing w:line="360" w:lineRule="exact"/>
              <w:jc w:val="left"/>
              <w:rPr>
                <w:rFonts w:eastAsia="宋体"/>
                <w:kern w:val="0"/>
                <w:sz w:val="24"/>
              </w:rPr>
            </w:pPr>
            <w:r>
              <w:rPr>
                <w:rFonts w:eastAsia="宋体"/>
                <w:kern w:val="0"/>
                <w:sz w:val="24"/>
              </w:rPr>
              <w:t>　</w:t>
            </w:r>
          </w:p>
        </w:tc>
        <w:tc>
          <w:tcPr>
            <w:tcW w:w="531" w:type="dxa"/>
            <w:tcBorders>
              <w:top w:val="nil"/>
              <w:left w:val="nil"/>
              <w:bottom w:val="single" w:color="auto" w:sz="4" w:space="0"/>
              <w:right w:val="single" w:color="auto" w:sz="4" w:space="0"/>
            </w:tcBorders>
            <w:noWrap w:val="0"/>
            <w:vAlign w:val="center"/>
          </w:tcPr>
          <w:p w14:paraId="1F41D88A">
            <w:pPr>
              <w:spacing w:line="360" w:lineRule="exact"/>
              <w:jc w:val="left"/>
              <w:rPr>
                <w:rFonts w:eastAsia="宋体"/>
                <w:kern w:val="0"/>
                <w:sz w:val="24"/>
              </w:rPr>
            </w:pPr>
            <w:r>
              <w:rPr>
                <w:rFonts w:eastAsia="宋体"/>
                <w:kern w:val="0"/>
                <w:sz w:val="24"/>
              </w:rPr>
              <w:t>　</w:t>
            </w:r>
          </w:p>
        </w:tc>
        <w:tc>
          <w:tcPr>
            <w:tcW w:w="531" w:type="dxa"/>
            <w:tcBorders>
              <w:top w:val="nil"/>
              <w:left w:val="nil"/>
              <w:bottom w:val="single" w:color="auto" w:sz="4" w:space="0"/>
              <w:right w:val="single" w:color="auto" w:sz="4" w:space="0"/>
            </w:tcBorders>
            <w:noWrap w:val="0"/>
            <w:vAlign w:val="center"/>
          </w:tcPr>
          <w:p w14:paraId="1D2B51D1">
            <w:pPr>
              <w:spacing w:line="360" w:lineRule="exact"/>
              <w:jc w:val="left"/>
              <w:rPr>
                <w:rFonts w:eastAsia="宋体"/>
                <w:kern w:val="0"/>
                <w:sz w:val="24"/>
              </w:rPr>
            </w:pPr>
            <w:r>
              <w:rPr>
                <w:rFonts w:eastAsia="宋体"/>
                <w:kern w:val="0"/>
                <w:sz w:val="24"/>
              </w:rPr>
              <w:t>　</w:t>
            </w:r>
          </w:p>
        </w:tc>
        <w:tc>
          <w:tcPr>
            <w:tcW w:w="531" w:type="dxa"/>
            <w:tcBorders>
              <w:top w:val="nil"/>
              <w:left w:val="nil"/>
              <w:bottom w:val="single" w:color="auto" w:sz="4" w:space="0"/>
              <w:right w:val="single" w:color="auto" w:sz="4" w:space="0"/>
            </w:tcBorders>
            <w:noWrap w:val="0"/>
            <w:vAlign w:val="center"/>
          </w:tcPr>
          <w:p w14:paraId="64206FF5">
            <w:pPr>
              <w:spacing w:line="360" w:lineRule="exact"/>
              <w:jc w:val="left"/>
              <w:rPr>
                <w:rFonts w:eastAsia="宋体"/>
                <w:kern w:val="0"/>
                <w:sz w:val="24"/>
              </w:rPr>
            </w:pPr>
            <w:r>
              <w:rPr>
                <w:rFonts w:eastAsia="宋体"/>
                <w:kern w:val="0"/>
                <w:sz w:val="24"/>
              </w:rPr>
              <w:t>　</w:t>
            </w:r>
          </w:p>
        </w:tc>
        <w:tc>
          <w:tcPr>
            <w:tcW w:w="531" w:type="dxa"/>
            <w:tcBorders>
              <w:top w:val="nil"/>
              <w:left w:val="nil"/>
              <w:bottom w:val="single" w:color="auto" w:sz="4" w:space="0"/>
              <w:right w:val="single" w:color="auto" w:sz="4" w:space="0"/>
            </w:tcBorders>
            <w:noWrap w:val="0"/>
            <w:vAlign w:val="center"/>
          </w:tcPr>
          <w:p w14:paraId="1350A078">
            <w:pPr>
              <w:spacing w:line="360" w:lineRule="exact"/>
              <w:jc w:val="left"/>
              <w:rPr>
                <w:rFonts w:eastAsia="宋体"/>
                <w:kern w:val="0"/>
                <w:sz w:val="24"/>
              </w:rPr>
            </w:pPr>
            <w:r>
              <w:rPr>
                <w:rFonts w:eastAsia="宋体"/>
                <w:kern w:val="0"/>
                <w:sz w:val="24"/>
              </w:rPr>
              <w:t>　</w:t>
            </w:r>
          </w:p>
        </w:tc>
        <w:tc>
          <w:tcPr>
            <w:tcW w:w="531" w:type="dxa"/>
            <w:tcBorders>
              <w:top w:val="nil"/>
              <w:left w:val="nil"/>
              <w:bottom w:val="single" w:color="auto" w:sz="4" w:space="0"/>
              <w:right w:val="single" w:color="auto" w:sz="4" w:space="0"/>
            </w:tcBorders>
            <w:noWrap w:val="0"/>
            <w:vAlign w:val="center"/>
          </w:tcPr>
          <w:p w14:paraId="41F5AFCA">
            <w:pPr>
              <w:spacing w:line="360" w:lineRule="exact"/>
              <w:jc w:val="left"/>
              <w:rPr>
                <w:rFonts w:eastAsia="宋体"/>
                <w:kern w:val="0"/>
                <w:sz w:val="24"/>
              </w:rPr>
            </w:pPr>
            <w:r>
              <w:rPr>
                <w:rFonts w:eastAsia="宋体"/>
                <w:kern w:val="0"/>
                <w:sz w:val="24"/>
              </w:rPr>
              <w:t>　</w:t>
            </w:r>
          </w:p>
        </w:tc>
        <w:tc>
          <w:tcPr>
            <w:tcW w:w="531" w:type="dxa"/>
            <w:tcBorders>
              <w:top w:val="nil"/>
              <w:left w:val="nil"/>
              <w:bottom w:val="single" w:color="auto" w:sz="4" w:space="0"/>
              <w:right w:val="single" w:color="auto" w:sz="4" w:space="0"/>
            </w:tcBorders>
            <w:noWrap w:val="0"/>
            <w:vAlign w:val="center"/>
          </w:tcPr>
          <w:p w14:paraId="573BBBAE">
            <w:pPr>
              <w:spacing w:line="360" w:lineRule="exact"/>
              <w:jc w:val="left"/>
              <w:rPr>
                <w:rFonts w:eastAsia="宋体"/>
                <w:kern w:val="0"/>
                <w:sz w:val="24"/>
              </w:rPr>
            </w:pPr>
            <w:r>
              <w:rPr>
                <w:rFonts w:eastAsia="宋体"/>
                <w:kern w:val="0"/>
                <w:sz w:val="24"/>
              </w:rPr>
              <w:t>　</w:t>
            </w:r>
          </w:p>
        </w:tc>
        <w:tc>
          <w:tcPr>
            <w:tcW w:w="531" w:type="dxa"/>
            <w:tcBorders>
              <w:top w:val="nil"/>
              <w:left w:val="nil"/>
              <w:bottom w:val="single" w:color="auto" w:sz="4" w:space="0"/>
              <w:right w:val="single" w:color="auto" w:sz="4" w:space="0"/>
            </w:tcBorders>
            <w:noWrap w:val="0"/>
            <w:vAlign w:val="center"/>
          </w:tcPr>
          <w:p w14:paraId="17704CDA">
            <w:pPr>
              <w:spacing w:line="360" w:lineRule="exact"/>
              <w:jc w:val="left"/>
              <w:rPr>
                <w:rFonts w:eastAsia="宋体"/>
                <w:kern w:val="0"/>
                <w:sz w:val="24"/>
              </w:rPr>
            </w:pPr>
            <w:r>
              <w:rPr>
                <w:rFonts w:eastAsia="宋体"/>
                <w:kern w:val="0"/>
                <w:sz w:val="24"/>
              </w:rPr>
              <w:t>　</w:t>
            </w:r>
          </w:p>
        </w:tc>
        <w:tc>
          <w:tcPr>
            <w:tcW w:w="531" w:type="dxa"/>
            <w:tcBorders>
              <w:top w:val="nil"/>
              <w:left w:val="nil"/>
              <w:bottom w:val="single" w:color="auto" w:sz="4" w:space="0"/>
              <w:right w:val="single" w:color="auto" w:sz="12" w:space="0"/>
            </w:tcBorders>
            <w:noWrap w:val="0"/>
            <w:vAlign w:val="center"/>
          </w:tcPr>
          <w:p w14:paraId="4AEB4CBC">
            <w:pPr>
              <w:spacing w:line="360" w:lineRule="exact"/>
              <w:jc w:val="left"/>
              <w:rPr>
                <w:rFonts w:eastAsia="宋体"/>
                <w:kern w:val="0"/>
                <w:sz w:val="24"/>
              </w:rPr>
            </w:pPr>
            <w:r>
              <w:rPr>
                <w:rFonts w:eastAsia="宋体"/>
                <w:kern w:val="0"/>
                <w:sz w:val="24"/>
              </w:rPr>
              <w:t>　</w:t>
            </w:r>
          </w:p>
        </w:tc>
      </w:tr>
      <w:tr w14:paraId="7067559B">
        <w:tblPrEx>
          <w:tblCellMar>
            <w:top w:w="0" w:type="dxa"/>
            <w:left w:w="108" w:type="dxa"/>
            <w:bottom w:w="0" w:type="dxa"/>
            <w:right w:w="108" w:type="dxa"/>
          </w:tblCellMar>
        </w:tblPrEx>
        <w:trPr>
          <w:trHeight w:val="475" w:hRule="atLeast"/>
        </w:trPr>
        <w:tc>
          <w:tcPr>
            <w:tcW w:w="530" w:type="dxa"/>
            <w:tcBorders>
              <w:top w:val="single" w:color="auto" w:sz="4" w:space="0"/>
              <w:left w:val="single" w:color="auto" w:sz="12" w:space="0"/>
              <w:bottom w:val="single" w:color="auto" w:sz="12" w:space="0"/>
              <w:right w:val="single" w:color="auto" w:sz="4" w:space="0"/>
            </w:tcBorders>
            <w:noWrap w:val="0"/>
            <w:vAlign w:val="center"/>
          </w:tcPr>
          <w:p w14:paraId="661D97F3">
            <w:pPr>
              <w:spacing w:line="360" w:lineRule="exact"/>
              <w:jc w:val="left"/>
              <w:rPr>
                <w:rFonts w:eastAsia="宋体"/>
                <w:kern w:val="0"/>
                <w:sz w:val="24"/>
              </w:rPr>
            </w:pPr>
          </w:p>
        </w:tc>
        <w:tc>
          <w:tcPr>
            <w:tcW w:w="530" w:type="dxa"/>
            <w:tcBorders>
              <w:top w:val="single" w:color="auto" w:sz="4" w:space="0"/>
              <w:left w:val="nil"/>
              <w:bottom w:val="single" w:color="auto" w:sz="12" w:space="0"/>
              <w:right w:val="single" w:color="auto" w:sz="4" w:space="0"/>
            </w:tcBorders>
            <w:noWrap w:val="0"/>
            <w:vAlign w:val="center"/>
          </w:tcPr>
          <w:p w14:paraId="0FAC3E20">
            <w:pPr>
              <w:spacing w:line="360" w:lineRule="exact"/>
              <w:jc w:val="left"/>
              <w:rPr>
                <w:rFonts w:eastAsia="宋体"/>
                <w:kern w:val="0"/>
                <w:sz w:val="24"/>
              </w:rPr>
            </w:pPr>
          </w:p>
        </w:tc>
        <w:tc>
          <w:tcPr>
            <w:tcW w:w="530" w:type="dxa"/>
            <w:tcBorders>
              <w:top w:val="single" w:color="auto" w:sz="4" w:space="0"/>
              <w:left w:val="nil"/>
              <w:bottom w:val="single" w:color="auto" w:sz="12" w:space="0"/>
              <w:right w:val="single" w:color="auto" w:sz="4" w:space="0"/>
            </w:tcBorders>
            <w:noWrap w:val="0"/>
            <w:vAlign w:val="center"/>
          </w:tcPr>
          <w:p w14:paraId="5F212875">
            <w:pPr>
              <w:spacing w:line="360" w:lineRule="exact"/>
              <w:jc w:val="left"/>
              <w:rPr>
                <w:rFonts w:eastAsia="宋体"/>
                <w:kern w:val="0"/>
                <w:sz w:val="24"/>
              </w:rPr>
            </w:pPr>
          </w:p>
        </w:tc>
        <w:tc>
          <w:tcPr>
            <w:tcW w:w="530" w:type="dxa"/>
            <w:tcBorders>
              <w:top w:val="single" w:color="auto" w:sz="4" w:space="0"/>
              <w:left w:val="nil"/>
              <w:bottom w:val="single" w:color="auto" w:sz="12" w:space="0"/>
              <w:right w:val="single" w:color="auto" w:sz="4" w:space="0"/>
            </w:tcBorders>
            <w:noWrap w:val="0"/>
            <w:vAlign w:val="center"/>
          </w:tcPr>
          <w:p w14:paraId="30DCBB7F">
            <w:pPr>
              <w:spacing w:line="360" w:lineRule="exact"/>
              <w:jc w:val="left"/>
              <w:rPr>
                <w:rFonts w:eastAsia="宋体"/>
                <w:kern w:val="0"/>
                <w:sz w:val="24"/>
              </w:rPr>
            </w:pPr>
          </w:p>
        </w:tc>
        <w:tc>
          <w:tcPr>
            <w:tcW w:w="530" w:type="dxa"/>
            <w:tcBorders>
              <w:top w:val="single" w:color="auto" w:sz="4" w:space="0"/>
              <w:left w:val="nil"/>
              <w:bottom w:val="single" w:color="auto" w:sz="12" w:space="0"/>
              <w:right w:val="single" w:color="auto" w:sz="4" w:space="0"/>
            </w:tcBorders>
            <w:noWrap w:val="0"/>
            <w:vAlign w:val="center"/>
          </w:tcPr>
          <w:p w14:paraId="47A19578">
            <w:pPr>
              <w:spacing w:line="360" w:lineRule="exact"/>
              <w:jc w:val="left"/>
              <w:rPr>
                <w:rFonts w:eastAsia="宋体"/>
                <w:kern w:val="0"/>
                <w:sz w:val="24"/>
              </w:rPr>
            </w:pPr>
          </w:p>
        </w:tc>
        <w:tc>
          <w:tcPr>
            <w:tcW w:w="530" w:type="dxa"/>
            <w:tcBorders>
              <w:top w:val="single" w:color="auto" w:sz="4" w:space="0"/>
              <w:left w:val="nil"/>
              <w:bottom w:val="single" w:color="auto" w:sz="12" w:space="0"/>
              <w:right w:val="single" w:color="auto" w:sz="4" w:space="0"/>
            </w:tcBorders>
            <w:noWrap w:val="0"/>
            <w:vAlign w:val="center"/>
          </w:tcPr>
          <w:p w14:paraId="255B3660">
            <w:pPr>
              <w:spacing w:line="360" w:lineRule="exact"/>
              <w:jc w:val="left"/>
              <w:rPr>
                <w:rFonts w:eastAsia="宋体"/>
                <w:kern w:val="0"/>
                <w:sz w:val="24"/>
              </w:rPr>
            </w:pPr>
          </w:p>
        </w:tc>
        <w:tc>
          <w:tcPr>
            <w:tcW w:w="530" w:type="dxa"/>
            <w:tcBorders>
              <w:top w:val="single" w:color="auto" w:sz="4" w:space="0"/>
              <w:left w:val="nil"/>
              <w:bottom w:val="single" w:color="auto" w:sz="12" w:space="0"/>
              <w:right w:val="single" w:color="auto" w:sz="4" w:space="0"/>
            </w:tcBorders>
            <w:noWrap w:val="0"/>
            <w:vAlign w:val="center"/>
          </w:tcPr>
          <w:p w14:paraId="6904F8EF">
            <w:pPr>
              <w:spacing w:line="360" w:lineRule="exact"/>
              <w:jc w:val="left"/>
              <w:rPr>
                <w:rFonts w:eastAsia="宋体"/>
                <w:kern w:val="0"/>
                <w:sz w:val="24"/>
              </w:rPr>
            </w:pPr>
          </w:p>
        </w:tc>
        <w:tc>
          <w:tcPr>
            <w:tcW w:w="530" w:type="dxa"/>
            <w:tcBorders>
              <w:top w:val="single" w:color="auto" w:sz="4" w:space="0"/>
              <w:left w:val="nil"/>
              <w:bottom w:val="single" w:color="auto" w:sz="12" w:space="0"/>
              <w:right w:val="single" w:color="auto" w:sz="4" w:space="0"/>
            </w:tcBorders>
            <w:noWrap w:val="0"/>
            <w:vAlign w:val="center"/>
          </w:tcPr>
          <w:p w14:paraId="036D14B7">
            <w:pPr>
              <w:spacing w:line="360" w:lineRule="exact"/>
              <w:jc w:val="left"/>
              <w:rPr>
                <w:rFonts w:eastAsia="宋体"/>
                <w:kern w:val="0"/>
                <w:sz w:val="24"/>
              </w:rPr>
            </w:pPr>
          </w:p>
        </w:tc>
        <w:tc>
          <w:tcPr>
            <w:tcW w:w="530" w:type="dxa"/>
            <w:tcBorders>
              <w:top w:val="single" w:color="auto" w:sz="4" w:space="0"/>
              <w:left w:val="nil"/>
              <w:bottom w:val="single" w:color="auto" w:sz="12" w:space="0"/>
              <w:right w:val="single" w:color="auto" w:sz="4" w:space="0"/>
            </w:tcBorders>
            <w:noWrap w:val="0"/>
            <w:vAlign w:val="center"/>
          </w:tcPr>
          <w:p w14:paraId="1BEF2B95">
            <w:pPr>
              <w:spacing w:line="360" w:lineRule="exact"/>
              <w:jc w:val="left"/>
              <w:rPr>
                <w:rFonts w:eastAsia="宋体"/>
                <w:kern w:val="0"/>
                <w:sz w:val="24"/>
              </w:rPr>
            </w:pPr>
          </w:p>
        </w:tc>
        <w:tc>
          <w:tcPr>
            <w:tcW w:w="531" w:type="dxa"/>
            <w:tcBorders>
              <w:top w:val="single" w:color="auto" w:sz="4" w:space="0"/>
              <w:left w:val="nil"/>
              <w:bottom w:val="single" w:color="auto" w:sz="12" w:space="0"/>
              <w:right w:val="single" w:color="auto" w:sz="4" w:space="0"/>
            </w:tcBorders>
            <w:noWrap w:val="0"/>
            <w:vAlign w:val="center"/>
          </w:tcPr>
          <w:p w14:paraId="5CE60A39">
            <w:pPr>
              <w:spacing w:line="360" w:lineRule="exact"/>
              <w:jc w:val="left"/>
              <w:rPr>
                <w:rFonts w:eastAsia="宋体"/>
                <w:kern w:val="0"/>
                <w:sz w:val="24"/>
              </w:rPr>
            </w:pPr>
          </w:p>
        </w:tc>
        <w:tc>
          <w:tcPr>
            <w:tcW w:w="531" w:type="dxa"/>
            <w:tcBorders>
              <w:top w:val="single" w:color="auto" w:sz="4" w:space="0"/>
              <w:left w:val="nil"/>
              <w:bottom w:val="single" w:color="auto" w:sz="12" w:space="0"/>
              <w:right w:val="single" w:color="auto" w:sz="4" w:space="0"/>
            </w:tcBorders>
            <w:noWrap w:val="0"/>
            <w:vAlign w:val="center"/>
          </w:tcPr>
          <w:p w14:paraId="6B3ECAB1">
            <w:pPr>
              <w:spacing w:line="360" w:lineRule="exact"/>
              <w:jc w:val="left"/>
              <w:rPr>
                <w:rFonts w:eastAsia="宋体"/>
                <w:kern w:val="0"/>
                <w:sz w:val="24"/>
              </w:rPr>
            </w:pPr>
          </w:p>
        </w:tc>
        <w:tc>
          <w:tcPr>
            <w:tcW w:w="531" w:type="dxa"/>
            <w:tcBorders>
              <w:top w:val="single" w:color="auto" w:sz="4" w:space="0"/>
              <w:left w:val="nil"/>
              <w:bottom w:val="single" w:color="auto" w:sz="12" w:space="0"/>
              <w:right w:val="single" w:color="auto" w:sz="4" w:space="0"/>
            </w:tcBorders>
            <w:noWrap w:val="0"/>
            <w:vAlign w:val="center"/>
          </w:tcPr>
          <w:p w14:paraId="63BA6820">
            <w:pPr>
              <w:spacing w:line="360" w:lineRule="exact"/>
              <w:jc w:val="left"/>
              <w:rPr>
                <w:rFonts w:eastAsia="宋体"/>
                <w:kern w:val="0"/>
                <w:sz w:val="24"/>
              </w:rPr>
            </w:pPr>
          </w:p>
        </w:tc>
        <w:tc>
          <w:tcPr>
            <w:tcW w:w="531" w:type="dxa"/>
            <w:tcBorders>
              <w:top w:val="single" w:color="auto" w:sz="4" w:space="0"/>
              <w:left w:val="nil"/>
              <w:bottom w:val="single" w:color="auto" w:sz="12" w:space="0"/>
              <w:right w:val="single" w:color="auto" w:sz="4" w:space="0"/>
            </w:tcBorders>
            <w:noWrap w:val="0"/>
            <w:vAlign w:val="center"/>
          </w:tcPr>
          <w:p w14:paraId="415BF502">
            <w:pPr>
              <w:spacing w:line="360" w:lineRule="exact"/>
              <w:jc w:val="left"/>
              <w:rPr>
                <w:rFonts w:eastAsia="宋体"/>
                <w:kern w:val="0"/>
                <w:sz w:val="24"/>
              </w:rPr>
            </w:pPr>
          </w:p>
        </w:tc>
        <w:tc>
          <w:tcPr>
            <w:tcW w:w="531" w:type="dxa"/>
            <w:tcBorders>
              <w:top w:val="single" w:color="auto" w:sz="4" w:space="0"/>
              <w:left w:val="nil"/>
              <w:bottom w:val="single" w:color="auto" w:sz="12" w:space="0"/>
              <w:right w:val="single" w:color="auto" w:sz="4" w:space="0"/>
            </w:tcBorders>
            <w:noWrap w:val="0"/>
            <w:vAlign w:val="center"/>
          </w:tcPr>
          <w:p w14:paraId="47249ABE">
            <w:pPr>
              <w:spacing w:line="360" w:lineRule="exact"/>
              <w:jc w:val="left"/>
              <w:rPr>
                <w:rFonts w:eastAsia="宋体"/>
                <w:kern w:val="0"/>
                <w:sz w:val="24"/>
              </w:rPr>
            </w:pPr>
          </w:p>
        </w:tc>
        <w:tc>
          <w:tcPr>
            <w:tcW w:w="531" w:type="dxa"/>
            <w:tcBorders>
              <w:top w:val="single" w:color="auto" w:sz="4" w:space="0"/>
              <w:left w:val="nil"/>
              <w:bottom w:val="single" w:color="auto" w:sz="12" w:space="0"/>
              <w:right w:val="single" w:color="auto" w:sz="4" w:space="0"/>
            </w:tcBorders>
            <w:noWrap w:val="0"/>
            <w:vAlign w:val="center"/>
          </w:tcPr>
          <w:p w14:paraId="38750758">
            <w:pPr>
              <w:spacing w:line="360" w:lineRule="exact"/>
              <w:jc w:val="left"/>
              <w:rPr>
                <w:rFonts w:eastAsia="宋体"/>
                <w:kern w:val="0"/>
                <w:sz w:val="24"/>
              </w:rPr>
            </w:pPr>
          </w:p>
        </w:tc>
        <w:tc>
          <w:tcPr>
            <w:tcW w:w="531" w:type="dxa"/>
            <w:tcBorders>
              <w:top w:val="single" w:color="auto" w:sz="4" w:space="0"/>
              <w:left w:val="nil"/>
              <w:bottom w:val="single" w:color="auto" w:sz="12" w:space="0"/>
              <w:right w:val="single" w:color="auto" w:sz="4" w:space="0"/>
            </w:tcBorders>
            <w:noWrap w:val="0"/>
            <w:vAlign w:val="center"/>
          </w:tcPr>
          <w:p w14:paraId="0FE038B3">
            <w:pPr>
              <w:spacing w:line="360" w:lineRule="exact"/>
              <w:jc w:val="left"/>
              <w:rPr>
                <w:rFonts w:eastAsia="宋体"/>
                <w:kern w:val="0"/>
                <w:sz w:val="24"/>
              </w:rPr>
            </w:pPr>
          </w:p>
        </w:tc>
        <w:tc>
          <w:tcPr>
            <w:tcW w:w="531" w:type="dxa"/>
            <w:tcBorders>
              <w:top w:val="single" w:color="auto" w:sz="4" w:space="0"/>
              <w:left w:val="nil"/>
              <w:bottom w:val="single" w:color="auto" w:sz="12" w:space="0"/>
              <w:right w:val="single" w:color="auto" w:sz="4" w:space="0"/>
            </w:tcBorders>
            <w:noWrap w:val="0"/>
            <w:vAlign w:val="center"/>
          </w:tcPr>
          <w:p w14:paraId="1AD3B592">
            <w:pPr>
              <w:spacing w:line="360" w:lineRule="exact"/>
              <w:jc w:val="left"/>
              <w:rPr>
                <w:rFonts w:eastAsia="宋体"/>
                <w:kern w:val="0"/>
                <w:sz w:val="24"/>
              </w:rPr>
            </w:pPr>
          </w:p>
        </w:tc>
        <w:tc>
          <w:tcPr>
            <w:tcW w:w="531" w:type="dxa"/>
            <w:tcBorders>
              <w:top w:val="single" w:color="auto" w:sz="4" w:space="0"/>
              <w:left w:val="nil"/>
              <w:bottom w:val="single" w:color="auto" w:sz="12" w:space="0"/>
              <w:right w:val="single" w:color="auto" w:sz="4" w:space="0"/>
            </w:tcBorders>
            <w:noWrap w:val="0"/>
            <w:vAlign w:val="center"/>
          </w:tcPr>
          <w:p w14:paraId="373C38A6">
            <w:pPr>
              <w:spacing w:line="360" w:lineRule="exact"/>
              <w:jc w:val="left"/>
              <w:rPr>
                <w:rFonts w:eastAsia="宋体"/>
                <w:kern w:val="0"/>
                <w:sz w:val="24"/>
              </w:rPr>
            </w:pPr>
          </w:p>
        </w:tc>
        <w:tc>
          <w:tcPr>
            <w:tcW w:w="847" w:type="dxa"/>
            <w:tcBorders>
              <w:top w:val="single" w:color="auto" w:sz="4" w:space="0"/>
              <w:left w:val="nil"/>
              <w:bottom w:val="single" w:color="auto" w:sz="12" w:space="0"/>
              <w:right w:val="single" w:color="auto" w:sz="4" w:space="0"/>
            </w:tcBorders>
            <w:noWrap w:val="0"/>
            <w:vAlign w:val="center"/>
          </w:tcPr>
          <w:p w14:paraId="5D484495">
            <w:pPr>
              <w:spacing w:line="360" w:lineRule="exact"/>
              <w:jc w:val="left"/>
              <w:rPr>
                <w:rFonts w:eastAsia="宋体"/>
                <w:kern w:val="0"/>
                <w:sz w:val="24"/>
              </w:rPr>
            </w:pPr>
          </w:p>
        </w:tc>
        <w:tc>
          <w:tcPr>
            <w:tcW w:w="531" w:type="dxa"/>
            <w:tcBorders>
              <w:top w:val="single" w:color="auto" w:sz="4" w:space="0"/>
              <w:left w:val="nil"/>
              <w:bottom w:val="single" w:color="auto" w:sz="12" w:space="0"/>
              <w:right w:val="single" w:color="auto" w:sz="4" w:space="0"/>
            </w:tcBorders>
            <w:noWrap w:val="0"/>
            <w:vAlign w:val="center"/>
          </w:tcPr>
          <w:p w14:paraId="41841627">
            <w:pPr>
              <w:spacing w:line="360" w:lineRule="exact"/>
              <w:jc w:val="left"/>
              <w:rPr>
                <w:rFonts w:eastAsia="宋体"/>
                <w:kern w:val="0"/>
                <w:sz w:val="24"/>
              </w:rPr>
            </w:pPr>
          </w:p>
        </w:tc>
        <w:tc>
          <w:tcPr>
            <w:tcW w:w="531" w:type="dxa"/>
            <w:tcBorders>
              <w:top w:val="single" w:color="auto" w:sz="4" w:space="0"/>
              <w:left w:val="nil"/>
              <w:bottom w:val="single" w:color="auto" w:sz="12" w:space="0"/>
              <w:right w:val="single" w:color="auto" w:sz="4" w:space="0"/>
            </w:tcBorders>
            <w:noWrap w:val="0"/>
            <w:vAlign w:val="center"/>
          </w:tcPr>
          <w:p w14:paraId="1EB956B7">
            <w:pPr>
              <w:spacing w:line="360" w:lineRule="exact"/>
              <w:jc w:val="left"/>
              <w:rPr>
                <w:rFonts w:eastAsia="宋体"/>
                <w:kern w:val="0"/>
                <w:sz w:val="24"/>
              </w:rPr>
            </w:pPr>
          </w:p>
        </w:tc>
        <w:tc>
          <w:tcPr>
            <w:tcW w:w="531" w:type="dxa"/>
            <w:tcBorders>
              <w:top w:val="single" w:color="auto" w:sz="4" w:space="0"/>
              <w:left w:val="nil"/>
              <w:bottom w:val="single" w:color="auto" w:sz="12" w:space="0"/>
              <w:right w:val="single" w:color="auto" w:sz="4" w:space="0"/>
            </w:tcBorders>
            <w:noWrap w:val="0"/>
            <w:vAlign w:val="center"/>
          </w:tcPr>
          <w:p w14:paraId="694A3DCB">
            <w:pPr>
              <w:spacing w:line="360" w:lineRule="exact"/>
              <w:jc w:val="left"/>
              <w:rPr>
                <w:rFonts w:eastAsia="宋体"/>
                <w:kern w:val="0"/>
                <w:sz w:val="24"/>
              </w:rPr>
            </w:pPr>
          </w:p>
        </w:tc>
        <w:tc>
          <w:tcPr>
            <w:tcW w:w="531" w:type="dxa"/>
            <w:tcBorders>
              <w:top w:val="single" w:color="auto" w:sz="4" w:space="0"/>
              <w:left w:val="nil"/>
              <w:bottom w:val="single" w:color="auto" w:sz="12" w:space="0"/>
              <w:right w:val="single" w:color="auto" w:sz="4" w:space="0"/>
            </w:tcBorders>
            <w:noWrap w:val="0"/>
            <w:vAlign w:val="center"/>
          </w:tcPr>
          <w:p w14:paraId="1D34766F">
            <w:pPr>
              <w:spacing w:line="360" w:lineRule="exact"/>
              <w:jc w:val="left"/>
              <w:rPr>
                <w:rFonts w:eastAsia="宋体"/>
                <w:kern w:val="0"/>
                <w:sz w:val="24"/>
              </w:rPr>
            </w:pPr>
          </w:p>
        </w:tc>
        <w:tc>
          <w:tcPr>
            <w:tcW w:w="531" w:type="dxa"/>
            <w:tcBorders>
              <w:top w:val="single" w:color="auto" w:sz="4" w:space="0"/>
              <w:left w:val="nil"/>
              <w:bottom w:val="single" w:color="auto" w:sz="12" w:space="0"/>
              <w:right w:val="single" w:color="auto" w:sz="4" w:space="0"/>
            </w:tcBorders>
            <w:noWrap w:val="0"/>
            <w:vAlign w:val="center"/>
          </w:tcPr>
          <w:p w14:paraId="33AEE8F7">
            <w:pPr>
              <w:spacing w:line="360" w:lineRule="exact"/>
              <w:jc w:val="left"/>
              <w:rPr>
                <w:rFonts w:eastAsia="宋体"/>
                <w:kern w:val="0"/>
                <w:sz w:val="24"/>
              </w:rPr>
            </w:pPr>
          </w:p>
        </w:tc>
        <w:tc>
          <w:tcPr>
            <w:tcW w:w="531" w:type="dxa"/>
            <w:tcBorders>
              <w:top w:val="single" w:color="auto" w:sz="4" w:space="0"/>
              <w:left w:val="nil"/>
              <w:bottom w:val="single" w:color="auto" w:sz="12" w:space="0"/>
              <w:right w:val="single" w:color="auto" w:sz="4" w:space="0"/>
            </w:tcBorders>
            <w:noWrap w:val="0"/>
            <w:vAlign w:val="center"/>
          </w:tcPr>
          <w:p w14:paraId="21FAC6B4">
            <w:pPr>
              <w:spacing w:line="360" w:lineRule="exact"/>
              <w:jc w:val="left"/>
              <w:rPr>
                <w:rFonts w:eastAsia="宋体"/>
                <w:kern w:val="0"/>
                <w:sz w:val="24"/>
              </w:rPr>
            </w:pPr>
          </w:p>
        </w:tc>
        <w:tc>
          <w:tcPr>
            <w:tcW w:w="531" w:type="dxa"/>
            <w:tcBorders>
              <w:top w:val="single" w:color="auto" w:sz="4" w:space="0"/>
              <w:left w:val="nil"/>
              <w:bottom w:val="single" w:color="auto" w:sz="12" w:space="0"/>
              <w:right w:val="single" w:color="auto" w:sz="4" w:space="0"/>
            </w:tcBorders>
            <w:noWrap w:val="0"/>
            <w:vAlign w:val="center"/>
          </w:tcPr>
          <w:p w14:paraId="5AFD95B3">
            <w:pPr>
              <w:spacing w:line="360" w:lineRule="exact"/>
              <w:jc w:val="left"/>
              <w:rPr>
                <w:rFonts w:eastAsia="宋体"/>
                <w:kern w:val="0"/>
                <w:sz w:val="24"/>
              </w:rPr>
            </w:pPr>
          </w:p>
        </w:tc>
        <w:tc>
          <w:tcPr>
            <w:tcW w:w="531" w:type="dxa"/>
            <w:tcBorders>
              <w:top w:val="single" w:color="auto" w:sz="4" w:space="0"/>
              <w:left w:val="nil"/>
              <w:bottom w:val="single" w:color="auto" w:sz="12" w:space="0"/>
              <w:right w:val="single" w:color="auto" w:sz="4" w:space="0"/>
            </w:tcBorders>
            <w:noWrap w:val="0"/>
            <w:vAlign w:val="center"/>
          </w:tcPr>
          <w:p w14:paraId="180356CB">
            <w:pPr>
              <w:spacing w:line="360" w:lineRule="exact"/>
              <w:jc w:val="left"/>
              <w:rPr>
                <w:rFonts w:eastAsia="宋体"/>
                <w:kern w:val="0"/>
                <w:sz w:val="24"/>
              </w:rPr>
            </w:pPr>
          </w:p>
        </w:tc>
        <w:tc>
          <w:tcPr>
            <w:tcW w:w="531" w:type="dxa"/>
            <w:tcBorders>
              <w:top w:val="single" w:color="auto" w:sz="4" w:space="0"/>
              <w:left w:val="nil"/>
              <w:bottom w:val="single" w:color="auto" w:sz="12" w:space="0"/>
              <w:right w:val="single" w:color="auto" w:sz="4" w:space="0"/>
            </w:tcBorders>
            <w:noWrap w:val="0"/>
            <w:vAlign w:val="center"/>
          </w:tcPr>
          <w:p w14:paraId="2C3F3D82">
            <w:pPr>
              <w:spacing w:line="360" w:lineRule="exact"/>
              <w:jc w:val="left"/>
              <w:rPr>
                <w:rFonts w:eastAsia="宋体"/>
                <w:kern w:val="0"/>
                <w:sz w:val="24"/>
              </w:rPr>
            </w:pPr>
          </w:p>
        </w:tc>
        <w:tc>
          <w:tcPr>
            <w:tcW w:w="531" w:type="dxa"/>
            <w:tcBorders>
              <w:top w:val="single" w:color="auto" w:sz="4" w:space="0"/>
              <w:left w:val="nil"/>
              <w:bottom w:val="single" w:color="auto" w:sz="12" w:space="0"/>
              <w:right w:val="single" w:color="auto" w:sz="12" w:space="0"/>
            </w:tcBorders>
            <w:noWrap w:val="0"/>
            <w:vAlign w:val="center"/>
          </w:tcPr>
          <w:p w14:paraId="1230C198">
            <w:pPr>
              <w:spacing w:line="360" w:lineRule="exact"/>
              <w:jc w:val="left"/>
              <w:rPr>
                <w:rFonts w:eastAsia="宋体"/>
                <w:kern w:val="0"/>
                <w:sz w:val="24"/>
              </w:rPr>
            </w:pPr>
          </w:p>
        </w:tc>
      </w:tr>
    </w:tbl>
    <w:p w14:paraId="3802639A">
      <w:pPr>
        <w:jc w:val="left"/>
        <w:rPr>
          <w:rFonts w:eastAsia="宋体"/>
          <w:bCs/>
          <w:kern w:val="0"/>
          <w:sz w:val="24"/>
        </w:rPr>
      </w:pPr>
      <w:r>
        <w:rPr>
          <w:rFonts w:eastAsia="宋体"/>
          <w:bCs/>
          <w:kern w:val="0"/>
          <w:sz w:val="24"/>
        </w:rPr>
        <w:t>注：单位有多个项目的，请按项目分别填列。</w:t>
      </w:r>
    </w:p>
    <w:p w14:paraId="71042C2B">
      <w:pPr>
        <w:jc w:val="left"/>
        <w:rPr>
          <w:rFonts w:eastAsia="宋体"/>
          <w:bCs/>
          <w:kern w:val="0"/>
          <w:sz w:val="24"/>
        </w:rPr>
      </w:pPr>
      <w:r>
        <w:rPr>
          <w:rFonts w:eastAsia="宋体"/>
          <w:bCs/>
          <w:kern w:val="0"/>
          <w:sz w:val="24"/>
        </w:rPr>
        <w:t>填 报 人 ：</w:t>
      </w:r>
      <w:r>
        <w:rPr>
          <w:rFonts w:hint="eastAsia" w:eastAsia="宋体"/>
          <w:bCs/>
          <w:kern w:val="0"/>
          <w:sz w:val="24"/>
          <w:lang w:eastAsia="zh-CN"/>
        </w:rPr>
        <w:t>曾晓斐</w:t>
      </w:r>
      <w:r>
        <w:rPr>
          <w:rFonts w:eastAsia="宋体"/>
          <w:bCs/>
          <w:kern w:val="0"/>
          <w:sz w:val="24"/>
        </w:rPr>
        <w:t xml:space="preserve">                                            单位负责人（签字）：</w:t>
      </w:r>
      <w:r>
        <w:rPr>
          <w:rFonts w:hint="eastAsia" w:eastAsia="宋体"/>
          <w:kern w:val="0"/>
          <w:sz w:val="24"/>
          <w:lang w:eastAsia="zh-CN"/>
        </w:rPr>
        <w:t>杨松柏</w:t>
      </w:r>
      <w:r>
        <w:rPr>
          <w:rFonts w:eastAsia="宋体"/>
          <w:bCs/>
          <w:kern w:val="0"/>
          <w:sz w:val="24"/>
        </w:rPr>
        <w:t xml:space="preserve">        </w:t>
      </w:r>
    </w:p>
    <w:p w14:paraId="6A17B770">
      <w:pPr>
        <w:jc w:val="left"/>
        <w:rPr>
          <w:rFonts w:eastAsia="黑体"/>
          <w:bCs/>
          <w:kern w:val="0"/>
          <w:szCs w:val="32"/>
        </w:rPr>
      </w:pPr>
      <w:r>
        <w:rPr>
          <w:rFonts w:eastAsia="黑体"/>
          <w:bCs/>
          <w:kern w:val="0"/>
          <w:szCs w:val="32"/>
        </w:rPr>
        <w:t>附件2</w:t>
      </w:r>
    </w:p>
    <w:p w14:paraId="3959682C">
      <w:pPr>
        <w:jc w:val="center"/>
        <w:rPr>
          <w:rFonts w:eastAsia="方正小标宋简体"/>
          <w:bCs/>
          <w:kern w:val="0"/>
          <w:sz w:val="44"/>
          <w:szCs w:val="44"/>
        </w:rPr>
      </w:pPr>
      <w:r>
        <w:rPr>
          <w:rFonts w:eastAsia="方正小标宋简体"/>
          <w:bCs/>
          <w:kern w:val="0"/>
          <w:sz w:val="44"/>
          <w:szCs w:val="44"/>
        </w:rPr>
        <w:t>桃江县</w:t>
      </w:r>
      <w:r>
        <w:rPr>
          <w:rFonts w:hint="eastAsia" w:eastAsia="方正小标宋简体"/>
          <w:bCs/>
          <w:kern w:val="0"/>
          <w:sz w:val="44"/>
          <w:szCs w:val="44"/>
        </w:rPr>
        <w:t>2022</w:t>
      </w:r>
      <w:r>
        <w:rPr>
          <w:rFonts w:eastAsia="方正小标宋简体"/>
          <w:bCs/>
          <w:kern w:val="0"/>
          <w:sz w:val="44"/>
          <w:szCs w:val="44"/>
        </w:rPr>
        <w:t>年度部门整体支出绩效评价指标及评分表</w:t>
      </w:r>
    </w:p>
    <w:p w14:paraId="291F93A3">
      <w:pPr>
        <w:jc w:val="left"/>
        <w:rPr>
          <w:rFonts w:eastAsia="宋体"/>
          <w:kern w:val="0"/>
          <w:sz w:val="24"/>
        </w:rPr>
      </w:pPr>
      <w:r>
        <w:rPr>
          <w:rFonts w:eastAsia="宋体"/>
          <w:kern w:val="0"/>
          <w:sz w:val="24"/>
        </w:rPr>
        <w:t>评价单位（盖章）：                                                                         填报日期：    年   月   日</w:t>
      </w:r>
    </w:p>
    <w:tbl>
      <w:tblPr>
        <w:tblStyle w:val="7"/>
        <w:tblW w:w="1587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31"/>
        <w:gridCol w:w="1065"/>
        <w:gridCol w:w="1410"/>
        <w:gridCol w:w="4341"/>
        <w:gridCol w:w="5899"/>
        <w:gridCol w:w="602"/>
        <w:gridCol w:w="795"/>
        <w:gridCol w:w="735"/>
      </w:tblGrid>
      <w:tr w14:paraId="5580B2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72" w:hRule="atLeast"/>
          <w:tblHeader/>
          <w:jc w:val="center"/>
        </w:trPr>
        <w:tc>
          <w:tcPr>
            <w:tcW w:w="1031" w:type="dxa"/>
            <w:noWrap w:val="0"/>
            <w:vAlign w:val="center"/>
          </w:tcPr>
          <w:p w14:paraId="1D82DCD0">
            <w:pPr>
              <w:spacing w:line="300" w:lineRule="exact"/>
              <w:jc w:val="center"/>
              <w:rPr>
                <w:rFonts w:hint="eastAsia" w:eastAsia="黑体"/>
                <w:bCs/>
                <w:kern w:val="0"/>
                <w:sz w:val="24"/>
              </w:rPr>
            </w:pPr>
            <w:r>
              <w:rPr>
                <w:rFonts w:eastAsia="黑体"/>
                <w:bCs/>
                <w:kern w:val="0"/>
                <w:sz w:val="24"/>
              </w:rPr>
              <w:t>一级</w:t>
            </w:r>
          </w:p>
          <w:p w14:paraId="2513A1BB">
            <w:pPr>
              <w:spacing w:line="300" w:lineRule="exact"/>
              <w:jc w:val="center"/>
              <w:rPr>
                <w:rFonts w:eastAsia="黑体"/>
                <w:bCs/>
                <w:kern w:val="0"/>
                <w:sz w:val="24"/>
              </w:rPr>
            </w:pPr>
            <w:r>
              <w:rPr>
                <w:rFonts w:eastAsia="黑体"/>
                <w:bCs/>
                <w:kern w:val="0"/>
                <w:sz w:val="24"/>
              </w:rPr>
              <w:t>指标</w:t>
            </w:r>
          </w:p>
        </w:tc>
        <w:tc>
          <w:tcPr>
            <w:tcW w:w="1065" w:type="dxa"/>
            <w:noWrap w:val="0"/>
            <w:vAlign w:val="center"/>
          </w:tcPr>
          <w:p w14:paraId="703ACD96">
            <w:pPr>
              <w:spacing w:line="300" w:lineRule="exact"/>
              <w:jc w:val="center"/>
              <w:rPr>
                <w:rFonts w:eastAsia="黑体"/>
                <w:bCs/>
                <w:kern w:val="0"/>
                <w:sz w:val="24"/>
              </w:rPr>
            </w:pPr>
            <w:r>
              <w:rPr>
                <w:rFonts w:eastAsia="黑体"/>
                <w:bCs/>
                <w:kern w:val="0"/>
                <w:sz w:val="24"/>
              </w:rPr>
              <w:t>二级</w:t>
            </w:r>
          </w:p>
          <w:p w14:paraId="55EC5690">
            <w:pPr>
              <w:spacing w:line="300" w:lineRule="exact"/>
              <w:jc w:val="center"/>
              <w:rPr>
                <w:rFonts w:eastAsia="黑体"/>
                <w:bCs/>
                <w:kern w:val="0"/>
                <w:sz w:val="24"/>
              </w:rPr>
            </w:pPr>
            <w:r>
              <w:rPr>
                <w:rFonts w:eastAsia="黑体"/>
                <w:bCs/>
                <w:kern w:val="0"/>
                <w:sz w:val="24"/>
              </w:rPr>
              <w:t>指标</w:t>
            </w:r>
          </w:p>
        </w:tc>
        <w:tc>
          <w:tcPr>
            <w:tcW w:w="1410" w:type="dxa"/>
            <w:noWrap w:val="0"/>
            <w:vAlign w:val="center"/>
          </w:tcPr>
          <w:p w14:paraId="32AB0018">
            <w:pPr>
              <w:spacing w:line="300" w:lineRule="exact"/>
              <w:jc w:val="center"/>
              <w:rPr>
                <w:rFonts w:eastAsia="黑体"/>
                <w:bCs/>
                <w:kern w:val="0"/>
                <w:sz w:val="24"/>
              </w:rPr>
            </w:pPr>
            <w:r>
              <w:rPr>
                <w:rFonts w:eastAsia="黑体"/>
                <w:bCs/>
                <w:kern w:val="0"/>
                <w:sz w:val="24"/>
              </w:rPr>
              <w:t>三级</w:t>
            </w:r>
          </w:p>
          <w:p w14:paraId="155A2923">
            <w:pPr>
              <w:spacing w:line="300" w:lineRule="exact"/>
              <w:jc w:val="center"/>
              <w:rPr>
                <w:rFonts w:eastAsia="黑体"/>
                <w:bCs/>
                <w:kern w:val="0"/>
                <w:sz w:val="24"/>
              </w:rPr>
            </w:pPr>
            <w:r>
              <w:rPr>
                <w:rFonts w:eastAsia="黑体"/>
                <w:bCs/>
                <w:kern w:val="0"/>
                <w:sz w:val="24"/>
              </w:rPr>
              <w:t>指标</w:t>
            </w:r>
          </w:p>
        </w:tc>
        <w:tc>
          <w:tcPr>
            <w:tcW w:w="4341" w:type="dxa"/>
            <w:noWrap w:val="0"/>
            <w:vAlign w:val="center"/>
          </w:tcPr>
          <w:p w14:paraId="00D12197">
            <w:pPr>
              <w:spacing w:line="300" w:lineRule="exact"/>
              <w:jc w:val="center"/>
              <w:rPr>
                <w:rFonts w:eastAsia="黑体"/>
                <w:bCs/>
                <w:kern w:val="0"/>
                <w:sz w:val="24"/>
              </w:rPr>
            </w:pPr>
            <w:r>
              <w:rPr>
                <w:rFonts w:eastAsia="黑体"/>
                <w:bCs/>
                <w:kern w:val="0"/>
                <w:sz w:val="24"/>
              </w:rPr>
              <w:t>指标内容</w:t>
            </w:r>
          </w:p>
        </w:tc>
        <w:tc>
          <w:tcPr>
            <w:tcW w:w="5899" w:type="dxa"/>
            <w:noWrap w:val="0"/>
            <w:vAlign w:val="center"/>
          </w:tcPr>
          <w:p w14:paraId="3FF31A2E">
            <w:pPr>
              <w:spacing w:line="300" w:lineRule="exact"/>
              <w:jc w:val="center"/>
              <w:rPr>
                <w:rFonts w:eastAsia="黑体"/>
                <w:bCs/>
                <w:kern w:val="0"/>
                <w:sz w:val="24"/>
              </w:rPr>
            </w:pPr>
            <w:r>
              <w:rPr>
                <w:rFonts w:eastAsia="黑体"/>
                <w:bCs/>
                <w:kern w:val="0"/>
                <w:sz w:val="24"/>
              </w:rPr>
              <w:t>指标说明</w:t>
            </w:r>
          </w:p>
        </w:tc>
        <w:tc>
          <w:tcPr>
            <w:tcW w:w="602" w:type="dxa"/>
            <w:noWrap w:val="0"/>
            <w:vAlign w:val="center"/>
          </w:tcPr>
          <w:p w14:paraId="6A8BBCA0">
            <w:pPr>
              <w:spacing w:line="300" w:lineRule="exact"/>
              <w:jc w:val="center"/>
              <w:rPr>
                <w:rFonts w:eastAsia="黑体"/>
                <w:bCs/>
                <w:kern w:val="0"/>
                <w:sz w:val="24"/>
              </w:rPr>
            </w:pPr>
            <w:r>
              <w:rPr>
                <w:rFonts w:eastAsia="黑体"/>
                <w:bCs/>
                <w:kern w:val="0"/>
                <w:sz w:val="24"/>
              </w:rPr>
              <w:t>分值</w:t>
            </w:r>
          </w:p>
        </w:tc>
        <w:tc>
          <w:tcPr>
            <w:tcW w:w="795" w:type="dxa"/>
            <w:noWrap w:val="0"/>
            <w:vAlign w:val="center"/>
          </w:tcPr>
          <w:p w14:paraId="1D6BE9CD">
            <w:pPr>
              <w:spacing w:line="300" w:lineRule="exact"/>
              <w:jc w:val="center"/>
              <w:rPr>
                <w:rFonts w:eastAsia="黑体"/>
                <w:bCs/>
                <w:kern w:val="0"/>
                <w:sz w:val="24"/>
              </w:rPr>
            </w:pPr>
            <w:r>
              <w:rPr>
                <w:rFonts w:eastAsia="黑体"/>
                <w:bCs/>
                <w:kern w:val="0"/>
                <w:sz w:val="24"/>
              </w:rPr>
              <w:t>自评得分</w:t>
            </w:r>
          </w:p>
        </w:tc>
        <w:tc>
          <w:tcPr>
            <w:tcW w:w="735" w:type="dxa"/>
            <w:noWrap w:val="0"/>
            <w:vAlign w:val="center"/>
          </w:tcPr>
          <w:p w14:paraId="6E663E8B">
            <w:pPr>
              <w:spacing w:line="300" w:lineRule="exact"/>
              <w:jc w:val="center"/>
              <w:rPr>
                <w:rFonts w:eastAsia="黑体"/>
                <w:bCs/>
                <w:kern w:val="0"/>
                <w:sz w:val="24"/>
              </w:rPr>
            </w:pPr>
            <w:r>
              <w:rPr>
                <w:rFonts w:eastAsia="黑体"/>
                <w:bCs/>
                <w:kern w:val="0"/>
                <w:sz w:val="24"/>
              </w:rPr>
              <w:t>审核得分</w:t>
            </w:r>
          </w:p>
        </w:tc>
      </w:tr>
      <w:tr w14:paraId="7CB0A2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restart"/>
            <w:noWrap w:val="0"/>
            <w:vAlign w:val="center"/>
          </w:tcPr>
          <w:p w14:paraId="635724B0">
            <w:pPr>
              <w:spacing w:line="300" w:lineRule="exact"/>
              <w:jc w:val="center"/>
              <w:rPr>
                <w:rFonts w:hint="eastAsia" w:eastAsia="宋体"/>
                <w:kern w:val="0"/>
                <w:sz w:val="24"/>
              </w:rPr>
            </w:pPr>
          </w:p>
          <w:p w14:paraId="62CF1977">
            <w:pPr>
              <w:spacing w:line="300" w:lineRule="exact"/>
              <w:jc w:val="center"/>
              <w:rPr>
                <w:rFonts w:hint="eastAsia" w:eastAsia="宋体"/>
                <w:kern w:val="0"/>
                <w:sz w:val="24"/>
              </w:rPr>
            </w:pPr>
            <w:r>
              <w:rPr>
                <w:rFonts w:eastAsia="宋体"/>
                <w:kern w:val="0"/>
                <w:sz w:val="24"/>
              </w:rPr>
              <w:t>投入</w:t>
            </w:r>
          </w:p>
          <w:p w14:paraId="06C11B9D">
            <w:pPr>
              <w:spacing w:line="300" w:lineRule="exact"/>
              <w:jc w:val="center"/>
              <w:rPr>
                <w:rFonts w:eastAsia="宋体"/>
                <w:kern w:val="0"/>
                <w:sz w:val="24"/>
              </w:rPr>
            </w:pPr>
            <w:r>
              <w:rPr>
                <w:rFonts w:eastAsia="宋体"/>
                <w:kern w:val="0"/>
                <w:sz w:val="21"/>
                <w:szCs w:val="21"/>
              </w:rPr>
              <w:t>（</w:t>
            </w:r>
            <w:r>
              <w:rPr>
                <w:rFonts w:hint="eastAsia" w:eastAsia="宋体"/>
                <w:kern w:val="0"/>
                <w:sz w:val="21"/>
                <w:szCs w:val="21"/>
              </w:rPr>
              <w:t>1</w:t>
            </w:r>
            <w:r>
              <w:rPr>
                <w:rFonts w:eastAsia="宋体"/>
                <w:kern w:val="0"/>
                <w:sz w:val="21"/>
                <w:szCs w:val="21"/>
              </w:rPr>
              <w:t>0分）</w:t>
            </w:r>
          </w:p>
        </w:tc>
        <w:tc>
          <w:tcPr>
            <w:tcW w:w="1065" w:type="dxa"/>
            <w:vMerge w:val="restart"/>
            <w:noWrap w:val="0"/>
            <w:vAlign w:val="center"/>
          </w:tcPr>
          <w:p w14:paraId="6B0BFFAA">
            <w:pPr>
              <w:spacing w:line="300" w:lineRule="exact"/>
              <w:jc w:val="center"/>
              <w:rPr>
                <w:rFonts w:eastAsia="宋体"/>
                <w:kern w:val="0"/>
                <w:sz w:val="24"/>
              </w:rPr>
            </w:pPr>
            <w:r>
              <w:rPr>
                <w:rFonts w:eastAsia="宋体"/>
                <w:kern w:val="0"/>
                <w:sz w:val="24"/>
              </w:rPr>
              <w:t xml:space="preserve">设定 </w:t>
            </w:r>
          </w:p>
          <w:p w14:paraId="68C0E738">
            <w:pPr>
              <w:spacing w:line="300" w:lineRule="exact"/>
              <w:jc w:val="center"/>
              <w:rPr>
                <w:rFonts w:eastAsia="宋体"/>
                <w:kern w:val="0"/>
                <w:sz w:val="24"/>
              </w:rPr>
            </w:pPr>
            <w:r>
              <w:rPr>
                <w:rFonts w:eastAsia="宋体"/>
                <w:kern w:val="0"/>
                <w:sz w:val="24"/>
              </w:rPr>
              <w:t>目标</w:t>
            </w:r>
          </w:p>
          <w:p w14:paraId="30FA4A53">
            <w:pPr>
              <w:spacing w:line="300" w:lineRule="exact"/>
              <w:jc w:val="center"/>
              <w:rPr>
                <w:rFonts w:eastAsia="宋体"/>
                <w:kern w:val="0"/>
                <w:sz w:val="24"/>
              </w:rPr>
            </w:pPr>
            <w:r>
              <w:rPr>
                <w:rFonts w:eastAsia="宋体"/>
                <w:kern w:val="0"/>
                <w:sz w:val="21"/>
                <w:szCs w:val="21"/>
              </w:rPr>
              <w:t>（</w:t>
            </w:r>
            <w:r>
              <w:rPr>
                <w:rFonts w:hint="eastAsia" w:eastAsia="宋体"/>
                <w:kern w:val="0"/>
                <w:sz w:val="21"/>
                <w:szCs w:val="21"/>
              </w:rPr>
              <w:t>7</w:t>
            </w:r>
            <w:r>
              <w:rPr>
                <w:rFonts w:eastAsia="宋体"/>
                <w:kern w:val="0"/>
                <w:sz w:val="21"/>
                <w:szCs w:val="21"/>
              </w:rPr>
              <w:t>分）</w:t>
            </w:r>
          </w:p>
        </w:tc>
        <w:tc>
          <w:tcPr>
            <w:tcW w:w="1410" w:type="dxa"/>
            <w:vMerge w:val="restart"/>
            <w:noWrap w:val="0"/>
            <w:vAlign w:val="center"/>
          </w:tcPr>
          <w:p w14:paraId="6461E9A8">
            <w:pPr>
              <w:spacing w:line="310" w:lineRule="exact"/>
              <w:jc w:val="center"/>
              <w:rPr>
                <w:rFonts w:eastAsia="宋体"/>
                <w:kern w:val="0"/>
                <w:sz w:val="24"/>
              </w:rPr>
            </w:pPr>
            <w:r>
              <w:rPr>
                <w:rFonts w:eastAsia="宋体"/>
                <w:kern w:val="0"/>
                <w:sz w:val="24"/>
              </w:rPr>
              <w:t>绩效目标合理性</w:t>
            </w:r>
          </w:p>
          <w:p w14:paraId="3320B472">
            <w:pPr>
              <w:spacing w:line="310" w:lineRule="exact"/>
              <w:jc w:val="center"/>
              <w:rPr>
                <w:rFonts w:eastAsia="宋体"/>
                <w:kern w:val="0"/>
                <w:sz w:val="24"/>
              </w:rPr>
            </w:pPr>
            <w:r>
              <w:rPr>
                <w:rFonts w:eastAsia="宋体"/>
                <w:kern w:val="0"/>
                <w:sz w:val="24"/>
              </w:rPr>
              <w:t>（</w:t>
            </w:r>
            <w:r>
              <w:rPr>
                <w:rFonts w:hint="eastAsia" w:eastAsia="宋体"/>
                <w:kern w:val="0"/>
                <w:sz w:val="24"/>
              </w:rPr>
              <w:t>3</w:t>
            </w:r>
            <w:r>
              <w:rPr>
                <w:rFonts w:eastAsia="宋体"/>
                <w:kern w:val="0"/>
                <w:sz w:val="24"/>
              </w:rPr>
              <w:t>分）</w:t>
            </w:r>
          </w:p>
          <w:p w14:paraId="673505B3">
            <w:pPr>
              <w:spacing w:line="310" w:lineRule="exact"/>
              <w:jc w:val="center"/>
              <w:rPr>
                <w:rFonts w:eastAsia="宋体"/>
                <w:kern w:val="0"/>
                <w:sz w:val="24"/>
              </w:rPr>
            </w:pPr>
          </w:p>
        </w:tc>
        <w:tc>
          <w:tcPr>
            <w:tcW w:w="4341" w:type="dxa"/>
            <w:vMerge w:val="restart"/>
            <w:noWrap w:val="0"/>
            <w:vAlign w:val="center"/>
          </w:tcPr>
          <w:p w14:paraId="6AB9AE89">
            <w:pPr>
              <w:spacing w:line="310" w:lineRule="exact"/>
              <w:jc w:val="left"/>
              <w:rPr>
                <w:rFonts w:eastAsia="宋体"/>
                <w:kern w:val="0"/>
                <w:sz w:val="24"/>
              </w:rPr>
            </w:pPr>
            <w:r>
              <w:rPr>
                <w:rFonts w:eastAsia="宋体"/>
                <w:kern w:val="0"/>
                <w:sz w:val="24"/>
              </w:rPr>
              <w:t>部门设立的整体绩效目标依据是否充分，是否符合客观实际，是否与部门履职、年度工作任务相符。</w:t>
            </w:r>
          </w:p>
        </w:tc>
        <w:tc>
          <w:tcPr>
            <w:tcW w:w="5899" w:type="dxa"/>
            <w:noWrap w:val="0"/>
            <w:vAlign w:val="center"/>
          </w:tcPr>
          <w:p w14:paraId="7AE43F0A">
            <w:pPr>
              <w:spacing w:line="310" w:lineRule="exact"/>
              <w:jc w:val="left"/>
              <w:rPr>
                <w:rFonts w:eastAsia="宋体"/>
                <w:kern w:val="0"/>
                <w:sz w:val="24"/>
              </w:rPr>
            </w:pPr>
            <w:r>
              <w:rPr>
                <w:rFonts w:eastAsia="宋体"/>
                <w:kern w:val="0"/>
                <w:sz w:val="24"/>
              </w:rPr>
              <w:t>1、是否设立年度绩效目标，目标是否明确；</w:t>
            </w:r>
          </w:p>
        </w:tc>
        <w:tc>
          <w:tcPr>
            <w:tcW w:w="602" w:type="dxa"/>
            <w:noWrap w:val="0"/>
            <w:vAlign w:val="center"/>
          </w:tcPr>
          <w:p w14:paraId="255BD315">
            <w:pPr>
              <w:spacing w:line="300" w:lineRule="exact"/>
              <w:jc w:val="center"/>
              <w:rPr>
                <w:rFonts w:hint="eastAsia" w:eastAsia="宋体"/>
                <w:kern w:val="0"/>
                <w:sz w:val="24"/>
              </w:rPr>
            </w:pPr>
            <w:r>
              <w:rPr>
                <w:rFonts w:hint="eastAsia" w:eastAsia="宋体"/>
                <w:kern w:val="0"/>
                <w:sz w:val="24"/>
              </w:rPr>
              <w:t>1</w:t>
            </w:r>
          </w:p>
        </w:tc>
        <w:tc>
          <w:tcPr>
            <w:tcW w:w="795" w:type="dxa"/>
            <w:noWrap w:val="0"/>
            <w:vAlign w:val="center"/>
          </w:tcPr>
          <w:p w14:paraId="20EF74C3">
            <w:pPr>
              <w:spacing w:line="300" w:lineRule="exact"/>
              <w:jc w:val="center"/>
              <w:rPr>
                <w:rFonts w:hint="eastAsia" w:eastAsia="宋体"/>
                <w:kern w:val="0"/>
                <w:sz w:val="24"/>
                <w:szCs w:val="24"/>
                <w:lang w:val="en-US" w:eastAsia="zh-CN" w:bidi="ar-SA"/>
              </w:rPr>
            </w:pPr>
            <w:r>
              <w:rPr>
                <w:rFonts w:hint="eastAsia" w:eastAsia="宋体"/>
                <w:kern w:val="0"/>
                <w:sz w:val="24"/>
              </w:rPr>
              <w:t>1</w:t>
            </w:r>
          </w:p>
        </w:tc>
        <w:tc>
          <w:tcPr>
            <w:tcW w:w="735" w:type="dxa"/>
            <w:noWrap w:val="0"/>
            <w:vAlign w:val="center"/>
          </w:tcPr>
          <w:p w14:paraId="3DDA1A3C">
            <w:pPr>
              <w:spacing w:line="300" w:lineRule="exact"/>
              <w:jc w:val="center"/>
              <w:rPr>
                <w:rFonts w:eastAsia="宋体"/>
                <w:b/>
                <w:bCs/>
                <w:kern w:val="0"/>
                <w:sz w:val="24"/>
              </w:rPr>
            </w:pPr>
            <w:r>
              <w:rPr>
                <w:rFonts w:eastAsia="宋体"/>
                <w:b/>
                <w:bCs/>
                <w:kern w:val="0"/>
                <w:sz w:val="24"/>
              </w:rPr>
              <w:t>　</w:t>
            </w:r>
          </w:p>
        </w:tc>
      </w:tr>
      <w:tr w14:paraId="30BD99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31" w:type="dxa"/>
            <w:vMerge w:val="continue"/>
            <w:noWrap w:val="0"/>
            <w:vAlign w:val="center"/>
          </w:tcPr>
          <w:p w14:paraId="638F5BA4">
            <w:pPr>
              <w:spacing w:line="300" w:lineRule="exact"/>
              <w:jc w:val="left"/>
              <w:rPr>
                <w:rFonts w:eastAsia="宋体"/>
                <w:kern w:val="0"/>
                <w:sz w:val="24"/>
              </w:rPr>
            </w:pPr>
          </w:p>
        </w:tc>
        <w:tc>
          <w:tcPr>
            <w:tcW w:w="1065" w:type="dxa"/>
            <w:vMerge w:val="continue"/>
            <w:noWrap w:val="0"/>
            <w:vAlign w:val="center"/>
          </w:tcPr>
          <w:p w14:paraId="33A37638">
            <w:pPr>
              <w:spacing w:line="300" w:lineRule="exact"/>
              <w:jc w:val="left"/>
              <w:rPr>
                <w:rFonts w:eastAsia="宋体"/>
                <w:kern w:val="0"/>
                <w:sz w:val="24"/>
              </w:rPr>
            </w:pPr>
          </w:p>
        </w:tc>
        <w:tc>
          <w:tcPr>
            <w:tcW w:w="1410" w:type="dxa"/>
            <w:vMerge w:val="continue"/>
            <w:noWrap w:val="0"/>
            <w:vAlign w:val="center"/>
          </w:tcPr>
          <w:p w14:paraId="16D7AB66">
            <w:pPr>
              <w:spacing w:line="310" w:lineRule="exact"/>
              <w:jc w:val="left"/>
              <w:rPr>
                <w:rFonts w:eastAsia="宋体"/>
                <w:kern w:val="0"/>
                <w:sz w:val="24"/>
              </w:rPr>
            </w:pPr>
          </w:p>
        </w:tc>
        <w:tc>
          <w:tcPr>
            <w:tcW w:w="4341" w:type="dxa"/>
            <w:vMerge w:val="continue"/>
            <w:noWrap w:val="0"/>
            <w:vAlign w:val="center"/>
          </w:tcPr>
          <w:p w14:paraId="4EA6B2C5">
            <w:pPr>
              <w:spacing w:line="310" w:lineRule="exact"/>
              <w:jc w:val="left"/>
              <w:rPr>
                <w:rFonts w:eastAsia="宋体"/>
                <w:kern w:val="0"/>
                <w:sz w:val="24"/>
              </w:rPr>
            </w:pPr>
          </w:p>
        </w:tc>
        <w:tc>
          <w:tcPr>
            <w:tcW w:w="5899" w:type="dxa"/>
            <w:noWrap w:val="0"/>
            <w:vAlign w:val="center"/>
          </w:tcPr>
          <w:p w14:paraId="05A5C96A">
            <w:pPr>
              <w:spacing w:line="310" w:lineRule="exact"/>
              <w:rPr>
                <w:rFonts w:eastAsia="宋体"/>
                <w:kern w:val="0"/>
                <w:sz w:val="24"/>
              </w:rPr>
            </w:pPr>
            <w:r>
              <w:rPr>
                <w:rFonts w:eastAsia="宋体"/>
                <w:kern w:val="0"/>
                <w:sz w:val="24"/>
              </w:rPr>
              <w:t>2、是否符合国家法律法规、国民经济和社会发展总体规划</w:t>
            </w:r>
            <w:r>
              <w:rPr>
                <w:rFonts w:hint="eastAsia" w:eastAsia="宋体"/>
                <w:kern w:val="0"/>
                <w:sz w:val="24"/>
              </w:rPr>
              <w:t>以及</w:t>
            </w:r>
            <w:r>
              <w:rPr>
                <w:rFonts w:eastAsia="宋体"/>
                <w:kern w:val="0"/>
                <w:sz w:val="24"/>
              </w:rPr>
              <w:t>部门三定方案确定的职责；</w:t>
            </w:r>
          </w:p>
        </w:tc>
        <w:tc>
          <w:tcPr>
            <w:tcW w:w="602" w:type="dxa"/>
            <w:noWrap w:val="0"/>
            <w:vAlign w:val="center"/>
          </w:tcPr>
          <w:p w14:paraId="0F94C8FA">
            <w:pPr>
              <w:spacing w:line="300" w:lineRule="exact"/>
              <w:jc w:val="center"/>
              <w:rPr>
                <w:rFonts w:eastAsia="宋体"/>
                <w:kern w:val="0"/>
                <w:sz w:val="24"/>
              </w:rPr>
            </w:pPr>
            <w:r>
              <w:rPr>
                <w:rFonts w:eastAsia="宋体"/>
                <w:kern w:val="0"/>
                <w:sz w:val="24"/>
              </w:rPr>
              <w:t>1</w:t>
            </w:r>
          </w:p>
        </w:tc>
        <w:tc>
          <w:tcPr>
            <w:tcW w:w="795" w:type="dxa"/>
            <w:noWrap w:val="0"/>
            <w:vAlign w:val="center"/>
          </w:tcPr>
          <w:p w14:paraId="7EA35BD6">
            <w:pPr>
              <w:spacing w:line="300" w:lineRule="exact"/>
              <w:jc w:val="center"/>
              <w:rPr>
                <w:rFonts w:eastAsia="宋体"/>
                <w:kern w:val="0"/>
                <w:sz w:val="24"/>
                <w:szCs w:val="24"/>
                <w:lang w:val="en-US" w:eastAsia="zh-CN" w:bidi="ar-SA"/>
              </w:rPr>
            </w:pPr>
            <w:r>
              <w:rPr>
                <w:rFonts w:eastAsia="宋体"/>
                <w:kern w:val="0"/>
                <w:sz w:val="24"/>
              </w:rPr>
              <w:t>1</w:t>
            </w:r>
          </w:p>
        </w:tc>
        <w:tc>
          <w:tcPr>
            <w:tcW w:w="735" w:type="dxa"/>
            <w:noWrap w:val="0"/>
            <w:vAlign w:val="center"/>
          </w:tcPr>
          <w:p w14:paraId="57859B05">
            <w:pPr>
              <w:spacing w:line="300" w:lineRule="exact"/>
              <w:jc w:val="left"/>
              <w:rPr>
                <w:rFonts w:eastAsia="宋体"/>
                <w:kern w:val="0"/>
                <w:sz w:val="24"/>
              </w:rPr>
            </w:pPr>
            <w:r>
              <w:rPr>
                <w:rFonts w:eastAsia="宋体"/>
                <w:kern w:val="0"/>
                <w:sz w:val="24"/>
              </w:rPr>
              <w:t>　</w:t>
            </w:r>
          </w:p>
          <w:p w14:paraId="6FAEBAD1">
            <w:pPr>
              <w:spacing w:line="300" w:lineRule="exact"/>
              <w:jc w:val="left"/>
              <w:rPr>
                <w:rFonts w:eastAsia="宋体"/>
                <w:kern w:val="0"/>
                <w:sz w:val="24"/>
              </w:rPr>
            </w:pPr>
            <w:r>
              <w:rPr>
                <w:rFonts w:eastAsia="宋体"/>
                <w:kern w:val="0"/>
                <w:sz w:val="24"/>
              </w:rPr>
              <w:t>　</w:t>
            </w:r>
          </w:p>
        </w:tc>
      </w:tr>
      <w:tr w14:paraId="48FCB1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14:paraId="06486876">
            <w:pPr>
              <w:spacing w:line="300" w:lineRule="exact"/>
              <w:jc w:val="left"/>
              <w:rPr>
                <w:rFonts w:eastAsia="宋体"/>
                <w:kern w:val="0"/>
                <w:sz w:val="24"/>
              </w:rPr>
            </w:pPr>
          </w:p>
        </w:tc>
        <w:tc>
          <w:tcPr>
            <w:tcW w:w="1065" w:type="dxa"/>
            <w:vMerge w:val="continue"/>
            <w:noWrap w:val="0"/>
            <w:vAlign w:val="center"/>
          </w:tcPr>
          <w:p w14:paraId="38FF853A">
            <w:pPr>
              <w:spacing w:line="300" w:lineRule="exact"/>
              <w:jc w:val="left"/>
              <w:rPr>
                <w:rFonts w:eastAsia="宋体"/>
                <w:kern w:val="0"/>
                <w:sz w:val="24"/>
              </w:rPr>
            </w:pPr>
          </w:p>
        </w:tc>
        <w:tc>
          <w:tcPr>
            <w:tcW w:w="1410" w:type="dxa"/>
            <w:vMerge w:val="continue"/>
            <w:noWrap w:val="0"/>
            <w:vAlign w:val="center"/>
          </w:tcPr>
          <w:p w14:paraId="51D84C49">
            <w:pPr>
              <w:spacing w:line="310" w:lineRule="exact"/>
              <w:jc w:val="left"/>
              <w:rPr>
                <w:rFonts w:eastAsia="宋体"/>
                <w:kern w:val="0"/>
                <w:sz w:val="24"/>
              </w:rPr>
            </w:pPr>
          </w:p>
        </w:tc>
        <w:tc>
          <w:tcPr>
            <w:tcW w:w="4341" w:type="dxa"/>
            <w:vMerge w:val="continue"/>
            <w:noWrap w:val="0"/>
            <w:vAlign w:val="center"/>
          </w:tcPr>
          <w:p w14:paraId="158A2DF0">
            <w:pPr>
              <w:spacing w:line="310" w:lineRule="exact"/>
              <w:jc w:val="left"/>
              <w:rPr>
                <w:rFonts w:eastAsia="宋体"/>
                <w:kern w:val="0"/>
                <w:sz w:val="24"/>
              </w:rPr>
            </w:pPr>
          </w:p>
        </w:tc>
        <w:tc>
          <w:tcPr>
            <w:tcW w:w="5899" w:type="dxa"/>
            <w:noWrap w:val="0"/>
            <w:vAlign w:val="center"/>
          </w:tcPr>
          <w:p w14:paraId="27E8B383">
            <w:pPr>
              <w:spacing w:line="310" w:lineRule="exact"/>
              <w:rPr>
                <w:rFonts w:eastAsia="宋体"/>
                <w:kern w:val="0"/>
                <w:sz w:val="24"/>
              </w:rPr>
            </w:pPr>
            <w:r>
              <w:rPr>
                <w:rFonts w:hint="eastAsia" w:eastAsia="宋体"/>
                <w:kern w:val="0"/>
                <w:sz w:val="24"/>
              </w:rPr>
              <w:t>3</w:t>
            </w:r>
            <w:r>
              <w:rPr>
                <w:rFonts w:eastAsia="宋体"/>
                <w:kern w:val="0"/>
                <w:sz w:val="24"/>
              </w:rPr>
              <w:t>、是否符合部门制定的中长期实施规划；</w:t>
            </w:r>
          </w:p>
        </w:tc>
        <w:tc>
          <w:tcPr>
            <w:tcW w:w="602" w:type="dxa"/>
            <w:noWrap w:val="0"/>
            <w:vAlign w:val="center"/>
          </w:tcPr>
          <w:p w14:paraId="6947201A">
            <w:pPr>
              <w:spacing w:line="300" w:lineRule="exact"/>
              <w:jc w:val="center"/>
              <w:rPr>
                <w:rFonts w:eastAsia="宋体"/>
                <w:kern w:val="0"/>
                <w:sz w:val="24"/>
              </w:rPr>
            </w:pPr>
            <w:r>
              <w:rPr>
                <w:rFonts w:eastAsia="宋体"/>
                <w:kern w:val="0"/>
                <w:sz w:val="24"/>
              </w:rPr>
              <w:t>1</w:t>
            </w:r>
          </w:p>
        </w:tc>
        <w:tc>
          <w:tcPr>
            <w:tcW w:w="795" w:type="dxa"/>
            <w:noWrap w:val="0"/>
            <w:vAlign w:val="center"/>
          </w:tcPr>
          <w:p w14:paraId="41EF2253">
            <w:pPr>
              <w:spacing w:line="300" w:lineRule="exact"/>
              <w:jc w:val="center"/>
              <w:rPr>
                <w:rFonts w:eastAsia="宋体"/>
                <w:kern w:val="0"/>
                <w:sz w:val="24"/>
                <w:szCs w:val="24"/>
                <w:lang w:val="en-US" w:eastAsia="zh-CN" w:bidi="ar-SA"/>
              </w:rPr>
            </w:pPr>
            <w:r>
              <w:rPr>
                <w:rFonts w:eastAsia="宋体"/>
                <w:kern w:val="0"/>
                <w:sz w:val="24"/>
              </w:rPr>
              <w:t>1</w:t>
            </w:r>
          </w:p>
        </w:tc>
        <w:tc>
          <w:tcPr>
            <w:tcW w:w="735" w:type="dxa"/>
            <w:noWrap w:val="0"/>
            <w:vAlign w:val="center"/>
          </w:tcPr>
          <w:p w14:paraId="0D8C6B5C">
            <w:pPr>
              <w:spacing w:line="300" w:lineRule="exact"/>
              <w:jc w:val="left"/>
              <w:rPr>
                <w:rFonts w:eastAsia="宋体"/>
                <w:kern w:val="0"/>
                <w:sz w:val="24"/>
              </w:rPr>
            </w:pPr>
            <w:r>
              <w:rPr>
                <w:rFonts w:eastAsia="宋体"/>
                <w:kern w:val="0"/>
                <w:sz w:val="24"/>
              </w:rPr>
              <w:t>　</w:t>
            </w:r>
          </w:p>
        </w:tc>
      </w:tr>
      <w:tr w14:paraId="43C565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14:paraId="76861866">
            <w:pPr>
              <w:spacing w:line="300" w:lineRule="exact"/>
              <w:jc w:val="left"/>
              <w:rPr>
                <w:rFonts w:eastAsia="宋体"/>
                <w:kern w:val="0"/>
                <w:sz w:val="24"/>
              </w:rPr>
            </w:pPr>
          </w:p>
        </w:tc>
        <w:tc>
          <w:tcPr>
            <w:tcW w:w="1065" w:type="dxa"/>
            <w:vMerge w:val="continue"/>
            <w:noWrap w:val="0"/>
            <w:vAlign w:val="center"/>
          </w:tcPr>
          <w:p w14:paraId="0E619CC3">
            <w:pPr>
              <w:spacing w:line="300" w:lineRule="exact"/>
              <w:jc w:val="left"/>
              <w:rPr>
                <w:rFonts w:eastAsia="宋体"/>
                <w:kern w:val="0"/>
                <w:sz w:val="24"/>
              </w:rPr>
            </w:pPr>
          </w:p>
        </w:tc>
        <w:tc>
          <w:tcPr>
            <w:tcW w:w="1410" w:type="dxa"/>
            <w:vMerge w:val="restart"/>
            <w:noWrap w:val="0"/>
            <w:vAlign w:val="center"/>
          </w:tcPr>
          <w:p w14:paraId="4B837E5E">
            <w:pPr>
              <w:spacing w:line="310" w:lineRule="exact"/>
              <w:jc w:val="left"/>
              <w:rPr>
                <w:rFonts w:hint="eastAsia" w:eastAsia="宋体"/>
                <w:kern w:val="0"/>
                <w:sz w:val="24"/>
              </w:rPr>
            </w:pPr>
            <w:r>
              <w:rPr>
                <w:rFonts w:eastAsia="宋体"/>
                <w:kern w:val="0"/>
                <w:sz w:val="24"/>
              </w:rPr>
              <w:t>绩效指标明确性</w:t>
            </w:r>
          </w:p>
          <w:p w14:paraId="1E422F3E">
            <w:pPr>
              <w:spacing w:line="310" w:lineRule="exact"/>
              <w:jc w:val="left"/>
              <w:rPr>
                <w:rFonts w:eastAsia="宋体"/>
                <w:kern w:val="0"/>
                <w:sz w:val="24"/>
              </w:rPr>
            </w:pPr>
            <w:r>
              <w:rPr>
                <w:rFonts w:eastAsia="宋体"/>
                <w:kern w:val="0"/>
                <w:sz w:val="24"/>
              </w:rPr>
              <w:t>（</w:t>
            </w:r>
            <w:r>
              <w:rPr>
                <w:rFonts w:hint="eastAsia" w:eastAsia="宋体"/>
                <w:kern w:val="0"/>
                <w:sz w:val="24"/>
              </w:rPr>
              <w:t>4</w:t>
            </w:r>
            <w:r>
              <w:rPr>
                <w:rFonts w:eastAsia="宋体"/>
                <w:kern w:val="0"/>
                <w:sz w:val="24"/>
              </w:rPr>
              <w:t>分）</w:t>
            </w:r>
          </w:p>
        </w:tc>
        <w:tc>
          <w:tcPr>
            <w:tcW w:w="4341" w:type="dxa"/>
            <w:vMerge w:val="restart"/>
            <w:noWrap w:val="0"/>
            <w:vAlign w:val="center"/>
          </w:tcPr>
          <w:p w14:paraId="0B628CB4">
            <w:pPr>
              <w:spacing w:line="310" w:lineRule="exact"/>
              <w:jc w:val="left"/>
              <w:rPr>
                <w:rFonts w:eastAsia="宋体"/>
                <w:kern w:val="0"/>
                <w:sz w:val="24"/>
              </w:rPr>
            </w:pPr>
            <w:r>
              <w:rPr>
                <w:rFonts w:eastAsia="宋体"/>
                <w:kern w:val="0"/>
                <w:sz w:val="24"/>
              </w:rPr>
              <w:t>部门依据整体绩效目标所设定的绩效指标是否清晰、细化、可衡量。</w:t>
            </w:r>
          </w:p>
        </w:tc>
        <w:tc>
          <w:tcPr>
            <w:tcW w:w="5899" w:type="dxa"/>
            <w:noWrap w:val="0"/>
            <w:vAlign w:val="center"/>
          </w:tcPr>
          <w:p w14:paraId="5429FB99">
            <w:pPr>
              <w:spacing w:line="310" w:lineRule="exact"/>
              <w:rPr>
                <w:rFonts w:eastAsia="宋体"/>
                <w:kern w:val="0"/>
                <w:sz w:val="24"/>
              </w:rPr>
            </w:pPr>
            <w:r>
              <w:rPr>
                <w:rFonts w:eastAsia="宋体"/>
                <w:kern w:val="0"/>
                <w:sz w:val="24"/>
              </w:rPr>
              <w:t>1、指标设置是否清晰、细化、可衡量；</w:t>
            </w:r>
          </w:p>
        </w:tc>
        <w:tc>
          <w:tcPr>
            <w:tcW w:w="602" w:type="dxa"/>
            <w:noWrap w:val="0"/>
            <w:vAlign w:val="center"/>
          </w:tcPr>
          <w:p w14:paraId="7F521146">
            <w:pPr>
              <w:spacing w:line="300" w:lineRule="exact"/>
              <w:jc w:val="center"/>
              <w:rPr>
                <w:rFonts w:hint="eastAsia" w:eastAsia="宋体"/>
                <w:kern w:val="0"/>
                <w:sz w:val="24"/>
              </w:rPr>
            </w:pPr>
            <w:r>
              <w:rPr>
                <w:rFonts w:hint="eastAsia" w:eastAsia="宋体"/>
                <w:kern w:val="0"/>
                <w:sz w:val="24"/>
              </w:rPr>
              <w:t>1</w:t>
            </w:r>
          </w:p>
        </w:tc>
        <w:tc>
          <w:tcPr>
            <w:tcW w:w="795" w:type="dxa"/>
            <w:noWrap w:val="0"/>
            <w:vAlign w:val="center"/>
          </w:tcPr>
          <w:p w14:paraId="5BDAE0F1">
            <w:pPr>
              <w:spacing w:line="300" w:lineRule="exact"/>
              <w:jc w:val="center"/>
              <w:rPr>
                <w:rFonts w:hint="eastAsia" w:eastAsia="宋体"/>
                <w:kern w:val="0"/>
                <w:sz w:val="24"/>
                <w:szCs w:val="24"/>
                <w:lang w:val="en-US" w:eastAsia="zh-CN" w:bidi="ar-SA"/>
              </w:rPr>
            </w:pPr>
            <w:r>
              <w:rPr>
                <w:rFonts w:hint="eastAsia" w:eastAsia="宋体"/>
                <w:kern w:val="0"/>
                <w:sz w:val="24"/>
              </w:rPr>
              <w:t>1</w:t>
            </w:r>
          </w:p>
        </w:tc>
        <w:tc>
          <w:tcPr>
            <w:tcW w:w="735" w:type="dxa"/>
            <w:noWrap w:val="0"/>
            <w:vAlign w:val="center"/>
          </w:tcPr>
          <w:p w14:paraId="7EEA4737">
            <w:pPr>
              <w:spacing w:line="300" w:lineRule="exact"/>
              <w:jc w:val="left"/>
              <w:rPr>
                <w:rFonts w:eastAsia="宋体"/>
                <w:kern w:val="0"/>
                <w:sz w:val="24"/>
              </w:rPr>
            </w:pPr>
            <w:r>
              <w:rPr>
                <w:rFonts w:eastAsia="宋体"/>
                <w:kern w:val="0"/>
                <w:sz w:val="24"/>
              </w:rPr>
              <w:t>　</w:t>
            </w:r>
          </w:p>
        </w:tc>
      </w:tr>
      <w:tr w14:paraId="0ADE0F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14:paraId="7115D0D4">
            <w:pPr>
              <w:spacing w:line="300" w:lineRule="exact"/>
              <w:jc w:val="left"/>
              <w:rPr>
                <w:rFonts w:eastAsia="宋体"/>
                <w:kern w:val="0"/>
                <w:sz w:val="24"/>
              </w:rPr>
            </w:pPr>
          </w:p>
        </w:tc>
        <w:tc>
          <w:tcPr>
            <w:tcW w:w="1065" w:type="dxa"/>
            <w:vMerge w:val="continue"/>
            <w:noWrap w:val="0"/>
            <w:vAlign w:val="center"/>
          </w:tcPr>
          <w:p w14:paraId="70B03274">
            <w:pPr>
              <w:spacing w:line="300" w:lineRule="exact"/>
              <w:jc w:val="left"/>
              <w:rPr>
                <w:rFonts w:eastAsia="宋体"/>
                <w:kern w:val="0"/>
                <w:sz w:val="24"/>
              </w:rPr>
            </w:pPr>
          </w:p>
        </w:tc>
        <w:tc>
          <w:tcPr>
            <w:tcW w:w="1410" w:type="dxa"/>
            <w:vMerge w:val="continue"/>
            <w:noWrap w:val="0"/>
            <w:vAlign w:val="center"/>
          </w:tcPr>
          <w:p w14:paraId="1783014F">
            <w:pPr>
              <w:spacing w:line="310" w:lineRule="exact"/>
              <w:jc w:val="left"/>
              <w:rPr>
                <w:rFonts w:eastAsia="宋体"/>
                <w:kern w:val="0"/>
                <w:sz w:val="24"/>
              </w:rPr>
            </w:pPr>
          </w:p>
        </w:tc>
        <w:tc>
          <w:tcPr>
            <w:tcW w:w="4341" w:type="dxa"/>
            <w:vMerge w:val="continue"/>
            <w:noWrap w:val="0"/>
            <w:vAlign w:val="center"/>
          </w:tcPr>
          <w:p w14:paraId="241D263D">
            <w:pPr>
              <w:spacing w:line="310" w:lineRule="exact"/>
              <w:jc w:val="left"/>
              <w:rPr>
                <w:rFonts w:eastAsia="宋体"/>
                <w:kern w:val="0"/>
                <w:sz w:val="24"/>
              </w:rPr>
            </w:pPr>
          </w:p>
        </w:tc>
        <w:tc>
          <w:tcPr>
            <w:tcW w:w="5899" w:type="dxa"/>
            <w:noWrap w:val="0"/>
            <w:vAlign w:val="center"/>
          </w:tcPr>
          <w:p w14:paraId="182DCB7E">
            <w:pPr>
              <w:spacing w:line="310" w:lineRule="exact"/>
              <w:rPr>
                <w:rFonts w:eastAsia="宋体"/>
                <w:kern w:val="0"/>
                <w:sz w:val="24"/>
              </w:rPr>
            </w:pPr>
            <w:r>
              <w:rPr>
                <w:rFonts w:eastAsia="宋体"/>
                <w:kern w:val="0"/>
                <w:sz w:val="24"/>
              </w:rPr>
              <w:t>2、指标值的设置是否符合逻辑，是否符合行业标准和相关要求；</w:t>
            </w:r>
          </w:p>
        </w:tc>
        <w:tc>
          <w:tcPr>
            <w:tcW w:w="602" w:type="dxa"/>
            <w:noWrap w:val="0"/>
            <w:vAlign w:val="center"/>
          </w:tcPr>
          <w:p w14:paraId="4DEF75EC">
            <w:pPr>
              <w:spacing w:line="300" w:lineRule="exact"/>
              <w:jc w:val="center"/>
              <w:rPr>
                <w:rFonts w:eastAsia="宋体"/>
                <w:kern w:val="0"/>
                <w:sz w:val="24"/>
              </w:rPr>
            </w:pPr>
            <w:r>
              <w:rPr>
                <w:rFonts w:eastAsia="宋体"/>
                <w:kern w:val="0"/>
                <w:sz w:val="24"/>
              </w:rPr>
              <w:t>1</w:t>
            </w:r>
          </w:p>
        </w:tc>
        <w:tc>
          <w:tcPr>
            <w:tcW w:w="795" w:type="dxa"/>
            <w:noWrap w:val="0"/>
            <w:vAlign w:val="center"/>
          </w:tcPr>
          <w:p w14:paraId="6E750017">
            <w:pPr>
              <w:spacing w:line="300" w:lineRule="exact"/>
              <w:jc w:val="center"/>
              <w:rPr>
                <w:rFonts w:eastAsia="宋体"/>
                <w:kern w:val="0"/>
                <w:sz w:val="24"/>
                <w:szCs w:val="24"/>
                <w:lang w:val="en-US" w:eastAsia="zh-CN" w:bidi="ar-SA"/>
              </w:rPr>
            </w:pPr>
            <w:r>
              <w:rPr>
                <w:rFonts w:eastAsia="宋体"/>
                <w:kern w:val="0"/>
                <w:sz w:val="24"/>
              </w:rPr>
              <w:t>1</w:t>
            </w:r>
          </w:p>
        </w:tc>
        <w:tc>
          <w:tcPr>
            <w:tcW w:w="735" w:type="dxa"/>
            <w:noWrap w:val="0"/>
            <w:vAlign w:val="center"/>
          </w:tcPr>
          <w:p w14:paraId="16C8EC03">
            <w:pPr>
              <w:spacing w:line="300" w:lineRule="exact"/>
              <w:jc w:val="left"/>
              <w:rPr>
                <w:rFonts w:eastAsia="宋体"/>
                <w:kern w:val="0"/>
                <w:sz w:val="24"/>
              </w:rPr>
            </w:pPr>
          </w:p>
        </w:tc>
      </w:tr>
      <w:tr w14:paraId="6D8471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14:paraId="1F9408DB">
            <w:pPr>
              <w:spacing w:line="300" w:lineRule="exact"/>
              <w:jc w:val="left"/>
              <w:rPr>
                <w:rFonts w:eastAsia="宋体"/>
                <w:kern w:val="0"/>
                <w:sz w:val="24"/>
              </w:rPr>
            </w:pPr>
          </w:p>
        </w:tc>
        <w:tc>
          <w:tcPr>
            <w:tcW w:w="1065" w:type="dxa"/>
            <w:vMerge w:val="continue"/>
            <w:noWrap w:val="0"/>
            <w:vAlign w:val="center"/>
          </w:tcPr>
          <w:p w14:paraId="788EF744">
            <w:pPr>
              <w:spacing w:line="300" w:lineRule="exact"/>
              <w:jc w:val="left"/>
              <w:rPr>
                <w:rFonts w:eastAsia="宋体"/>
                <w:kern w:val="0"/>
                <w:sz w:val="24"/>
              </w:rPr>
            </w:pPr>
          </w:p>
        </w:tc>
        <w:tc>
          <w:tcPr>
            <w:tcW w:w="1410" w:type="dxa"/>
            <w:vMerge w:val="continue"/>
            <w:noWrap w:val="0"/>
            <w:vAlign w:val="center"/>
          </w:tcPr>
          <w:p w14:paraId="5ADD844A">
            <w:pPr>
              <w:spacing w:line="310" w:lineRule="exact"/>
              <w:jc w:val="left"/>
              <w:rPr>
                <w:rFonts w:eastAsia="宋体"/>
                <w:kern w:val="0"/>
                <w:sz w:val="24"/>
              </w:rPr>
            </w:pPr>
          </w:p>
        </w:tc>
        <w:tc>
          <w:tcPr>
            <w:tcW w:w="4341" w:type="dxa"/>
            <w:vMerge w:val="continue"/>
            <w:noWrap w:val="0"/>
            <w:vAlign w:val="center"/>
          </w:tcPr>
          <w:p w14:paraId="4B63ACED">
            <w:pPr>
              <w:spacing w:line="310" w:lineRule="exact"/>
              <w:jc w:val="left"/>
              <w:rPr>
                <w:rFonts w:eastAsia="宋体"/>
                <w:kern w:val="0"/>
                <w:sz w:val="24"/>
              </w:rPr>
            </w:pPr>
          </w:p>
        </w:tc>
        <w:tc>
          <w:tcPr>
            <w:tcW w:w="5899" w:type="dxa"/>
            <w:noWrap w:val="0"/>
            <w:vAlign w:val="center"/>
          </w:tcPr>
          <w:p w14:paraId="14285862">
            <w:pPr>
              <w:spacing w:line="310" w:lineRule="exact"/>
              <w:jc w:val="left"/>
              <w:rPr>
                <w:rFonts w:eastAsia="宋体"/>
                <w:kern w:val="0"/>
                <w:sz w:val="24"/>
              </w:rPr>
            </w:pPr>
            <w:r>
              <w:rPr>
                <w:rFonts w:eastAsia="宋体"/>
                <w:kern w:val="0"/>
                <w:sz w:val="24"/>
              </w:rPr>
              <w:t>3、是否与部门年度的任务数或计划数相对应；</w:t>
            </w:r>
          </w:p>
        </w:tc>
        <w:tc>
          <w:tcPr>
            <w:tcW w:w="602" w:type="dxa"/>
            <w:noWrap w:val="0"/>
            <w:vAlign w:val="center"/>
          </w:tcPr>
          <w:p w14:paraId="1AE3CA0B">
            <w:pPr>
              <w:spacing w:line="300" w:lineRule="exact"/>
              <w:jc w:val="center"/>
              <w:rPr>
                <w:rFonts w:eastAsia="宋体"/>
                <w:kern w:val="0"/>
                <w:sz w:val="24"/>
              </w:rPr>
            </w:pPr>
            <w:r>
              <w:rPr>
                <w:rFonts w:eastAsia="宋体"/>
                <w:kern w:val="0"/>
                <w:sz w:val="24"/>
              </w:rPr>
              <w:t>1</w:t>
            </w:r>
          </w:p>
        </w:tc>
        <w:tc>
          <w:tcPr>
            <w:tcW w:w="795" w:type="dxa"/>
            <w:noWrap w:val="0"/>
            <w:vAlign w:val="center"/>
          </w:tcPr>
          <w:p w14:paraId="7E29C004">
            <w:pPr>
              <w:spacing w:line="300" w:lineRule="exact"/>
              <w:jc w:val="center"/>
              <w:rPr>
                <w:rFonts w:eastAsia="宋体"/>
                <w:kern w:val="0"/>
                <w:sz w:val="24"/>
                <w:szCs w:val="24"/>
                <w:lang w:val="en-US" w:eastAsia="zh-CN" w:bidi="ar-SA"/>
              </w:rPr>
            </w:pPr>
            <w:r>
              <w:rPr>
                <w:rFonts w:eastAsia="宋体"/>
                <w:kern w:val="0"/>
                <w:sz w:val="24"/>
              </w:rPr>
              <w:t>1</w:t>
            </w:r>
          </w:p>
        </w:tc>
        <w:tc>
          <w:tcPr>
            <w:tcW w:w="735" w:type="dxa"/>
            <w:noWrap w:val="0"/>
            <w:vAlign w:val="center"/>
          </w:tcPr>
          <w:p w14:paraId="2863DB95">
            <w:pPr>
              <w:spacing w:line="300" w:lineRule="exact"/>
              <w:jc w:val="left"/>
              <w:rPr>
                <w:rFonts w:eastAsia="宋体"/>
                <w:kern w:val="0"/>
                <w:sz w:val="24"/>
              </w:rPr>
            </w:pPr>
            <w:r>
              <w:rPr>
                <w:rFonts w:eastAsia="宋体"/>
                <w:kern w:val="0"/>
                <w:sz w:val="24"/>
              </w:rPr>
              <w:t>　</w:t>
            </w:r>
          </w:p>
        </w:tc>
      </w:tr>
      <w:tr w14:paraId="04C267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14:paraId="559DC1F1">
            <w:pPr>
              <w:spacing w:line="300" w:lineRule="exact"/>
              <w:jc w:val="left"/>
              <w:rPr>
                <w:rFonts w:eastAsia="宋体"/>
                <w:kern w:val="0"/>
                <w:sz w:val="24"/>
              </w:rPr>
            </w:pPr>
          </w:p>
        </w:tc>
        <w:tc>
          <w:tcPr>
            <w:tcW w:w="1065" w:type="dxa"/>
            <w:vMerge w:val="continue"/>
            <w:noWrap w:val="0"/>
            <w:vAlign w:val="center"/>
          </w:tcPr>
          <w:p w14:paraId="1E1E6B7B">
            <w:pPr>
              <w:spacing w:line="300" w:lineRule="exact"/>
              <w:jc w:val="left"/>
              <w:rPr>
                <w:rFonts w:eastAsia="宋体"/>
                <w:kern w:val="0"/>
                <w:sz w:val="24"/>
              </w:rPr>
            </w:pPr>
          </w:p>
        </w:tc>
        <w:tc>
          <w:tcPr>
            <w:tcW w:w="1410" w:type="dxa"/>
            <w:vMerge w:val="continue"/>
            <w:noWrap w:val="0"/>
            <w:vAlign w:val="center"/>
          </w:tcPr>
          <w:p w14:paraId="65171891">
            <w:pPr>
              <w:spacing w:line="310" w:lineRule="exact"/>
              <w:jc w:val="left"/>
              <w:rPr>
                <w:rFonts w:eastAsia="宋体"/>
                <w:kern w:val="0"/>
                <w:sz w:val="24"/>
              </w:rPr>
            </w:pPr>
          </w:p>
        </w:tc>
        <w:tc>
          <w:tcPr>
            <w:tcW w:w="4341" w:type="dxa"/>
            <w:vMerge w:val="continue"/>
            <w:noWrap w:val="0"/>
            <w:vAlign w:val="center"/>
          </w:tcPr>
          <w:p w14:paraId="174074A0">
            <w:pPr>
              <w:spacing w:line="310" w:lineRule="exact"/>
              <w:jc w:val="left"/>
              <w:rPr>
                <w:rFonts w:eastAsia="宋体"/>
                <w:kern w:val="0"/>
                <w:sz w:val="24"/>
              </w:rPr>
            </w:pPr>
          </w:p>
        </w:tc>
        <w:tc>
          <w:tcPr>
            <w:tcW w:w="5899" w:type="dxa"/>
            <w:noWrap w:val="0"/>
            <w:vAlign w:val="center"/>
          </w:tcPr>
          <w:p w14:paraId="0A3DEF71">
            <w:pPr>
              <w:spacing w:line="310" w:lineRule="exact"/>
              <w:rPr>
                <w:rFonts w:eastAsia="宋体"/>
                <w:kern w:val="0"/>
                <w:sz w:val="24"/>
              </w:rPr>
            </w:pPr>
            <w:r>
              <w:rPr>
                <w:rFonts w:eastAsia="宋体"/>
                <w:kern w:val="0"/>
                <w:sz w:val="24"/>
              </w:rPr>
              <w:t>4、是否与本年度部门预算资金相匹配。</w:t>
            </w:r>
          </w:p>
        </w:tc>
        <w:tc>
          <w:tcPr>
            <w:tcW w:w="602" w:type="dxa"/>
            <w:noWrap w:val="0"/>
            <w:vAlign w:val="center"/>
          </w:tcPr>
          <w:p w14:paraId="1F76BBAA">
            <w:pPr>
              <w:spacing w:line="300" w:lineRule="exact"/>
              <w:jc w:val="center"/>
              <w:rPr>
                <w:rFonts w:eastAsia="宋体"/>
                <w:kern w:val="0"/>
                <w:sz w:val="24"/>
              </w:rPr>
            </w:pPr>
            <w:r>
              <w:rPr>
                <w:rFonts w:eastAsia="宋体"/>
                <w:kern w:val="0"/>
                <w:sz w:val="24"/>
              </w:rPr>
              <w:t>1</w:t>
            </w:r>
          </w:p>
        </w:tc>
        <w:tc>
          <w:tcPr>
            <w:tcW w:w="795" w:type="dxa"/>
            <w:noWrap w:val="0"/>
            <w:vAlign w:val="center"/>
          </w:tcPr>
          <w:p w14:paraId="1962DE30">
            <w:pPr>
              <w:spacing w:line="300" w:lineRule="exact"/>
              <w:jc w:val="center"/>
              <w:rPr>
                <w:rFonts w:eastAsia="宋体"/>
                <w:kern w:val="0"/>
                <w:sz w:val="24"/>
                <w:szCs w:val="24"/>
                <w:lang w:val="en-US" w:eastAsia="zh-CN" w:bidi="ar-SA"/>
              </w:rPr>
            </w:pPr>
            <w:r>
              <w:rPr>
                <w:rFonts w:eastAsia="宋体"/>
                <w:kern w:val="0"/>
                <w:sz w:val="24"/>
              </w:rPr>
              <w:t>1</w:t>
            </w:r>
          </w:p>
        </w:tc>
        <w:tc>
          <w:tcPr>
            <w:tcW w:w="735" w:type="dxa"/>
            <w:noWrap w:val="0"/>
            <w:vAlign w:val="center"/>
          </w:tcPr>
          <w:p w14:paraId="0DDF943B">
            <w:pPr>
              <w:spacing w:line="300" w:lineRule="exact"/>
              <w:jc w:val="left"/>
              <w:rPr>
                <w:rFonts w:eastAsia="宋体"/>
                <w:kern w:val="0"/>
                <w:sz w:val="24"/>
              </w:rPr>
            </w:pPr>
            <w:r>
              <w:rPr>
                <w:rFonts w:eastAsia="宋体"/>
                <w:kern w:val="0"/>
                <w:sz w:val="24"/>
              </w:rPr>
              <w:t>　</w:t>
            </w:r>
          </w:p>
        </w:tc>
      </w:tr>
      <w:tr w14:paraId="222DF0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14:paraId="77D2A404">
            <w:pPr>
              <w:spacing w:line="300" w:lineRule="exact"/>
              <w:jc w:val="left"/>
              <w:rPr>
                <w:rFonts w:eastAsia="宋体"/>
                <w:kern w:val="0"/>
                <w:sz w:val="24"/>
              </w:rPr>
            </w:pPr>
          </w:p>
        </w:tc>
        <w:tc>
          <w:tcPr>
            <w:tcW w:w="1065" w:type="dxa"/>
            <w:vMerge w:val="restart"/>
            <w:noWrap w:val="0"/>
            <w:vAlign w:val="center"/>
          </w:tcPr>
          <w:p w14:paraId="7C830555">
            <w:pPr>
              <w:spacing w:line="300" w:lineRule="exact"/>
              <w:jc w:val="center"/>
              <w:rPr>
                <w:rFonts w:eastAsia="宋体"/>
                <w:kern w:val="0"/>
                <w:sz w:val="24"/>
              </w:rPr>
            </w:pPr>
            <w:r>
              <w:rPr>
                <w:rFonts w:eastAsia="宋体"/>
                <w:kern w:val="0"/>
                <w:sz w:val="24"/>
              </w:rPr>
              <w:t>预算</w:t>
            </w:r>
          </w:p>
          <w:p w14:paraId="694537E3">
            <w:pPr>
              <w:spacing w:line="300" w:lineRule="exact"/>
              <w:jc w:val="center"/>
              <w:rPr>
                <w:rFonts w:eastAsia="宋体"/>
                <w:kern w:val="0"/>
                <w:sz w:val="24"/>
              </w:rPr>
            </w:pPr>
            <w:r>
              <w:rPr>
                <w:rFonts w:eastAsia="宋体"/>
                <w:kern w:val="0"/>
                <w:sz w:val="24"/>
              </w:rPr>
              <w:t>配置</w:t>
            </w:r>
          </w:p>
          <w:p w14:paraId="2361E42E">
            <w:pPr>
              <w:spacing w:line="300" w:lineRule="exact"/>
              <w:jc w:val="center"/>
              <w:rPr>
                <w:rFonts w:eastAsia="宋体"/>
                <w:kern w:val="0"/>
                <w:sz w:val="24"/>
              </w:rPr>
            </w:pPr>
            <w:r>
              <w:rPr>
                <w:rFonts w:eastAsia="宋体"/>
                <w:kern w:val="0"/>
                <w:sz w:val="21"/>
                <w:szCs w:val="21"/>
              </w:rPr>
              <w:t>（</w:t>
            </w:r>
            <w:r>
              <w:rPr>
                <w:rFonts w:hint="eastAsia" w:eastAsia="宋体"/>
                <w:kern w:val="0"/>
                <w:sz w:val="21"/>
                <w:szCs w:val="21"/>
              </w:rPr>
              <w:t>3</w:t>
            </w:r>
            <w:r>
              <w:rPr>
                <w:rFonts w:eastAsia="宋体"/>
                <w:kern w:val="0"/>
                <w:sz w:val="21"/>
                <w:szCs w:val="21"/>
              </w:rPr>
              <w:t>分）</w:t>
            </w:r>
          </w:p>
        </w:tc>
        <w:tc>
          <w:tcPr>
            <w:tcW w:w="1410" w:type="dxa"/>
            <w:noWrap w:val="0"/>
            <w:vAlign w:val="center"/>
          </w:tcPr>
          <w:p w14:paraId="177BDF2A">
            <w:pPr>
              <w:spacing w:line="310" w:lineRule="exact"/>
              <w:jc w:val="center"/>
              <w:rPr>
                <w:rFonts w:hint="eastAsia" w:eastAsia="宋体"/>
                <w:kern w:val="0"/>
                <w:sz w:val="24"/>
              </w:rPr>
            </w:pPr>
            <w:r>
              <w:rPr>
                <w:rFonts w:eastAsia="宋体"/>
                <w:kern w:val="0"/>
                <w:sz w:val="24"/>
              </w:rPr>
              <w:t>在职人员控制率</w:t>
            </w:r>
          </w:p>
          <w:p w14:paraId="695AB31E">
            <w:pPr>
              <w:spacing w:line="310" w:lineRule="exact"/>
              <w:jc w:val="center"/>
              <w:rPr>
                <w:rFonts w:eastAsia="宋体"/>
                <w:kern w:val="0"/>
                <w:sz w:val="24"/>
              </w:rPr>
            </w:pPr>
            <w:r>
              <w:rPr>
                <w:rFonts w:eastAsia="宋体"/>
                <w:kern w:val="0"/>
                <w:sz w:val="24"/>
              </w:rPr>
              <w:t>（</w:t>
            </w:r>
            <w:r>
              <w:rPr>
                <w:rFonts w:hint="eastAsia" w:eastAsia="宋体"/>
                <w:kern w:val="0"/>
                <w:sz w:val="24"/>
              </w:rPr>
              <w:t>1</w:t>
            </w:r>
            <w:r>
              <w:rPr>
                <w:rFonts w:eastAsia="宋体"/>
                <w:kern w:val="0"/>
                <w:sz w:val="24"/>
              </w:rPr>
              <w:t>分）</w:t>
            </w:r>
          </w:p>
        </w:tc>
        <w:tc>
          <w:tcPr>
            <w:tcW w:w="4341" w:type="dxa"/>
            <w:noWrap w:val="0"/>
            <w:vAlign w:val="center"/>
          </w:tcPr>
          <w:p w14:paraId="5BDF2B1D">
            <w:pPr>
              <w:spacing w:line="310" w:lineRule="exact"/>
              <w:rPr>
                <w:rFonts w:eastAsia="宋体"/>
                <w:kern w:val="0"/>
                <w:sz w:val="24"/>
              </w:rPr>
            </w:pPr>
            <w:r>
              <w:rPr>
                <w:rFonts w:eastAsia="宋体"/>
                <w:kern w:val="0"/>
                <w:sz w:val="24"/>
              </w:rPr>
              <w:t>部门本年度实际在职人员数（</w:t>
            </w:r>
            <w:r>
              <w:rPr>
                <w:rFonts w:eastAsia="宋体"/>
                <w:sz w:val="24"/>
              </w:rPr>
              <w:t>以实际享受部门工会待遇的人数为准）</w:t>
            </w:r>
            <w:r>
              <w:rPr>
                <w:rFonts w:eastAsia="宋体"/>
                <w:kern w:val="0"/>
                <w:sz w:val="24"/>
              </w:rPr>
              <w:t>与编制数的比率，反映部门人员成本控制程度</w:t>
            </w:r>
          </w:p>
        </w:tc>
        <w:tc>
          <w:tcPr>
            <w:tcW w:w="5899" w:type="dxa"/>
            <w:noWrap w:val="0"/>
            <w:vAlign w:val="center"/>
          </w:tcPr>
          <w:p w14:paraId="34660872">
            <w:pPr>
              <w:spacing w:line="310" w:lineRule="exact"/>
              <w:rPr>
                <w:rFonts w:eastAsia="宋体"/>
                <w:kern w:val="0"/>
                <w:sz w:val="24"/>
              </w:rPr>
            </w:pPr>
            <w:r>
              <w:rPr>
                <w:rFonts w:eastAsia="宋体"/>
                <w:kern w:val="0"/>
                <w:sz w:val="24"/>
              </w:rPr>
              <w:t>在职人员控制率=（在职人员数</w:t>
            </w:r>
            <w:r>
              <w:rPr>
                <w:rFonts w:eastAsia="宋体"/>
                <w:b/>
                <w:bCs/>
                <w:kern w:val="0"/>
                <w:sz w:val="24"/>
              </w:rPr>
              <w:t>/</w:t>
            </w:r>
            <w:r>
              <w:rPr>
                <w:rFonts w:eastAsia="宋体"/>
                <w:kern w:val="0"/>
                <w:sz w:val="24"/>
              </w:rPr>
              <w:t>编制数）×100%。大于1的视情况扣分。</w:t>
            </w:r>
          </w:p>
        </w:tc>
        <w:tc>
          <w:tcPr>
            <w:tcW w:w="602" w:type="dxa"/>
            <w:noWrap w:val="0"/>
            <w:vAlign w:val="center"/>
          </w:tcPr>
          <w:p w14:paraId="0F97D9B1">
            <w:pPr>
              <w:spacing w:line="300" w:lineRule="exact"/>
              <w:jc w:val="center"/>
              <w:rPr>
                <w:rFonts w:hint="eastAsia" w:eastAsia="宋体"/>
                <w:kern w:val="0"/>
                <w:sz w:val="24"/>
              </w:rPr>
            </w:pPr>
            <w:r>
              <w:rPr>
                <w:rFonts w:hint="eastAsia" w:eastAsia="宋体"/>
                <w:kern w:val="0"/>
                <w:sz w:val="24"/>
              </w:rPr>
              <w:t>1</w:t>
            </w:r>
          </w:p>
        </w:tc>
        <w:tc>
          <w:tcPr>
            <w:tcW w:w="795" w:type="dxa"/>
            <w:noWrap w:val="0"/>
            <w:vAlign w:val="center"/>
          </w:tcPr>
          <w:p w14:paraId="57ED6AC7">
            <w:pPr>
              <w:spacing w:line="300" w:lineRule="exact"/>
              <w:jc w:val="center"/>
              <w:rPr>
                <w:rFonts w:hint="eastAsia" w:eastAsia="宋体"/>
                <w:kern w:val="0"/>
                <w:sz w:val="24"/>
                <w:szCs w:val="24"/>
                <w:lang w:val="en-US" w:eastAsia="zh-CN" w:bidi="ar-SA"/>
              </w:rPr>
            </w:pPr>
            <w:r>
              <w:rPr>
                <w:rFonts w:hint="eastAsia" w:eastAsia="宋体"/>
                <w:kern w:val="0"/>
                <w:sz w:val="24"/>
              </w:rPr>
              <w:t>1</w:t>
            </w:r>
          </w:p>
        </w:tc>
        <w:tc>
          <w:tcPr>
            <w:tcW w:w="735" w:type="dxa"/>
            <w:noWrap w:val="0"/>
            <w:vAlign w:val="center"/>
          </w:tcPr>
          <w:p w14:paraId="680A4723">
            <w:pPr>
              <w:spacing w:line="300" w:lineRule="exact"/>
              <w:jc w:val="left"/>
              <w:rPr>
                <w:rFonts w:eastAsia="宋体"/>
                <w:kern w:val="0"/>
                <w:sz w:val="24"/>
              </w:rPr>
            </w:pPr>
            <w:r>
              <w:rPr>
                <w:rFonts w:eastAsia="宋体"/>
                <w:kern w:val="0"/>
                <w:sz w:val="24"/>
              </w:rPr>
              <w:t>　</w:t>
            </w:r>
          </w:p>
        </w:tc>
      </w:tr>
      <w:tr w14:paraId="0BB9C6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14:paraId="4A063ECD">
            <w:pPr>
              <w:spacing w:line="300" w:lineRule="exact"/>
              <w:jc w:val="left"/>
              <w:rPr>
                <w:rFonts w:eastAsia="宋体"/>
                <w:kern w:val="0"/>
                <w:sz w:val="24"/>
              </w:rPr>
            </w:pPr>
          </w:p>
        </w:tc>
        <w:tc>
          <w:tcPr>
            <w:tcW w:w="1065" w:type="dxa"/>
            <w:vMerge w:val="continue"/>
            <w:noWrap w:val="0"/>
            <w:vAlign w:val="center"/>
          </w:tcPr>
          <w:p w14:paraId="38F4ED64">
            <w:pPr>
              <w:spacing w:line="300" w:lineRule="exact"/>
              <w:jc w:val="left"/>
              <w:rPr>
                <w:rFonts w:eastAsia="宋体"/>
                <w:kern w:val="0"/>
                <w:sz w:val="24"/>
              </w:rPr>
            </w:pPr>
          </w:p>
        </w:tc>
        <w:tc>
          <w:tcPr>
            <w:tcW w:w="1410" w:type="dxa"/>
            <w:noWrap w:val="0"/>
            <w:vAlign w:val="center"/>
          </w:tcPr>
          <w:p w14:paraId="02220C3A">
            <w:pPr>
              <w:spacing w:line="310" w:lineRule="exact"/>
              <w:ind w:left="240" w:hanging="240" w:hangingChars="100"/>
              <w:jc w:val="left"/>
              <w:rPr>
                <w:rFonts w:eastAsia="宋体"/>
                <w:kern w:val="0"/>
                <w:sz w:val="24"/>
              </w:rPr>
            </w:pPr>
            <w:r>
              <w:rPr>
                <w:rFonts w:eastAsia="宋体"/>
                <w:kern w:val="0"/>
                <w:sz w:val="24"/>
              </w:rPr>
              <w:t>“三公经费”变动率</w:t>
            </w:r>
          </w:p>
          <w:p w14:paraId="72153930">
            <w:pPr>
              <w:spacing w:line="310" w:lineRule="exact"/>
              <w:jc w:val="left"/>
              <w:rPr>
                <w:rFonts w:eastAsia="宋体"/>
                <w:kern w:val="0"/>
                <w:sz w:val="24"/>
              </w:rPr>
            </w:pPr>
            <w:r>
              <w:rPr>
                <w:rFonts w:eastAsia="宋体"/>
                <w:kern w:val="0"/>
                <w:sz w:val="24"/>
              </w:rPr>
              <w:t>（</w:t>
            </w:r>
            <w:r>
              <w:rPr>
                <w:rFonts w:hint="eastAsia" w:eastAsia="宋体"/>
                <w:kern w:val="0"/>
                <w:sz w:val="24"/>
              </w:rPr>
              <w:t>1</w:t>
            </w:r>
            <w:r>
              <w:rPr>
                <w:rFonts w:eastAsia="宋体"/>
                <w:kern w:val="0"/>
                <w:sz w:val="24"/>
              </w:rPr>
              <w:t>分）</w:t>
            </w:r>
          </w:p>
        </w:tc>
        <w:tc>
          <w:tcPr>
            <w:tcW w:w="4341" w:type="dxa"/>
            <w:noWrap w:val="0"/>
            <w:vAlign w:val="center"/>
          </w:tcPr>
          <w:p w14:paraId="591CD608">
            <w:pPr>
              <w:spacing w:line="310" w:lineRule="exact"/>
              <w:rPr>
                <w:rFonts w:eastAsia="宋体"/>
                <w:kern w:val="0"/>
                <w:sz w:val="24"/>
              </w:rPr>
            </w:pPr>
            <w:r>
              <w:rPr>
                <w:rFonts w:eastAsia="宋体"/>
                <w:kern w:val="0"/>
                <w:sz w:val="24"/>
              </w:rPr>
              <w:t>部门本年度“三公经费”预算数与上年度“三公经费”预算数的变动比率，反映部门控制重点行政成本的努力程度。</w:t>
            </w:r>
          </w:p>
        </w:tc>
        <w:tc>
          <w:tcPr>
            <w:tcW w:w="5899" w:type="dxa"/>
            <w:noWrap w:val="0"/>
            <w:vAlign w:val="center"/>
          </w:tcPr>
          <w:p w14:paraId="350105F9">
            <w:pPr>
              <w:spacing w:line="310" w:lineRule="exact"/>
              <w:rPr>
                <w:rFonts w:eastAsia="宋体"/>
                <w:kern w:val="0"/>
                <w:sz w:val="24"/>
              </w:rPr>
            </w:pPr>
            <w:r>
              <w:rPr>
                <w:rFonts w:eastAsia="宋体"/>
                <w:kern w:val="0"/>
                <w:sz w:val="24"/>
              </w:rPr>
              <w:t>“三公经费”变动率=[（本年度“三公经费”总额—上年度“三公经费”总额）</w:t>
            </w:r>
            <w:r>
              <w:rPr>
                <w:rFonts w:eastAsia="宋体"/>
                <w:b/>
                <w:bCs/>
                <w:kern w:val="0"/>
                <w:sz w:val="24"/>
              </w:rPr>
              <w:t>/</w:t>
            </w:r>
            <w:r>
              <w:rPr>
                <w:rFonts w:eastAsia="宋体"/>
                <w:kern w:val="0"/>
                <w:sz w:val="24"/>
              </w:rPr>
              <w:t>上年度“三公经费”总额]×100%。大于0的计0分，等于0的计</w:t>
            </w:r>
            <w:r>
              <w:rPr>
                <w:rFonts w:hint="eastAsia" w:eastAsia="宋体"/>
                <w:kern w:val="0"/>
                <w:sz w:val="24"/>
              </w:rPr>
              <w:t>0.5</w:t>
            </w:r>
            <w:r>
              <w:rPr>
                <w:rFonts w:eastAsia="宋体"/>
                <w:kern w:val="0"/>
                <w:sz w:val="24"/>
              </w:rPr>
              <w:t>分，小于0的计</w:t>
            </w:r>
            <w:r>
              <w:rPr>
                <w:rFonts w:hint="eastAsia" w:eastAsia="宋体"/>
                <w:kern w:val="0"/>
                <w:sz w:val="24"/>
              </w:rPr>
              <w:t>1</w:t>
            </w:r>
            <w:r>
              <w:rPr>
                <w:rFonts w:eastAsia="宋体"/>
                <w:kern w:val="0"/>
                <w:sz w:val="24"/>
              </w:rPr>
              <w:t>分。</w:t>
            </w:r>
          </w:p>
        </w:tc>
        <w:tc>
          <w:tcPr>
            <w:tcW w:w="602" w:type="dxa"/>
            <w:noWrap w:val="0"/>
            <w:vAlign w:val="center"/>
          </w:tcPr>
          <w:p w14:paraId="0EC171B5">
            <w:pPr>
              <w:spacing w:line="300" w:lineRule="exact"/>
              <w:jc w:val="center"/>
              <w:rPr>
                <w:rFonts w:hint="eastAsia" w:eastAsia="宋体"/>
                <w:kern w:val="0"/>
                <w:sz w:val="24"/>
              </w:rPr>
            </w:pPr>
            <w:r>
              <w:rPr>
                <w:rFonts w:hint="eastAsia" w:eastAsia="宋体"/>
                <w:kern w:val="0"/>
                <w:sz w:val="24"/>
              </w:rPr>
              <w:t>1</w:t>
            </w:r>
          </w:p>
        </w:tc>
        <w:tc>
          <w:tcPr>
            <w:tcW w:w="795" w:type="dxa"/>
            <w:noWrap w:val="0"/>
            <w:vAlign w:val="center"/>
          </w:tcPr>
          <w:p w14:paraId="20A4C1E4">
            <w:pPr>
              <w:spacing w:line="300" w:lineRule="exact"/>
              <w:jc w:val="center"/>
              <w:rPr>
                <w:rFonts w:hint="eastAsia" w:eastAsia="宋体"/>
                <w:kern w:val="0"/>
                <w:sz w:val="24"/>
                <w:szCs w:val="24"/>
                <w:lang w:val="en-US" w:eastAsia="zh-CN" w:bidi="ar-SA"/>
              </w:rPr>
            </w:pPr>
            <w:r>
              <w:rPr>
                <w:rFonts w:hint="eastAsia" w:eastAsia="宋体"/>
                <w:kern w:val="0"/>
                <w:sz w:val="24"/>
              </w:rPr>
              <w:t>1</w:t>
            </w:r>
          </w:p>
        </w:tc>
        <w:tc>
          <w:tcPr>
            <w:tcW w:w="735" w:type="dxa"/>
            <w:noWrap w:val="0"/>
            <w:vAlign w:val="center"/>
          </w:tcPr>
          <w:p w14:paraId="6F95F286">
            <w:pPr>
              <w:spacing w:line="300" w:lineRule="exact"/>
              <w:jc w:val="left"/>
              <w:rPr>
                <w:rFonts w:eastAsia="宋体"/>
                <w:kern w:val="0"/>
                <w:sz w:val="24"/>
              </w:rPr>
            </w:pPr>
            <w:r>
              <w:rPr>
                <w:rFonts w:eastAsia="宋体"/>
                <w:kern w:val="0"/>
                <w:sz w:val="24"/>
              </w:rPr>
              <w:t>　</w:t>
            </w:r>
          </w:p>
        </w:tc>
      </w:tr>
      <w:tr w14:paraId="415890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55" w:hRule="atLeast"/>
          <w:jc w:val="center"/>
        </w:trPr>
        <w:tc>
          <w:tcPr>
            <w:tcW w:w="1031" w:type="dxa"/>
            <w:vMerge w:val="continue"/>
            <w:noWrap w:val="0"/>
            <w:vAlign w:val="center"/>
          </w:tcPr>
          <w:p w14:paraId="39587B55">
            <w:pPr>
              <w:spacing w:line="300" w:lineRule="exact"/>
              <w:jc w:val="left"/>
              <w:rPr>
                <w:rFonts w:eastAsia="宋体"/>
                <w:kern w:val="0"/>
                <w:sz w:val="24"/>
              </w:rPr>
            </w:pPr>
          </w:p>
        </w:tc>
        <w:tc>
          <w:tcPr>
            <w:tcW w:w="1065" w:type="dxa"/>
            <w:vMerge w:val="continue"/>
            <w:noWrap w:val="0"/>
            <w:vAlign w:val="center"/>
          </w:tcPr>
          <w:p w14:paraId="2F3A8500">
            <w:pPr>
              <w:spacing w:line="300" w:lineRule="exact"/>
              <w:jc w:val="left"/>
              <w:rPr>
                <w:rFonts w:eastAsia="宋体"/>
                <w:kern w:val="0"/>
                <w:sz w:val="24"/>
              </w:rPr>
            </w:pPr>
          </w:p>
        </w:tc>
        <w:tc>
          <w:tcPr>
            <w:tcW w:w="1410" w:type="dxa"/>
            <w:noWrap w:val="0"/>
            <w:vAlign w:val="center"/>
          </w:tcPr>
          <w:p w14:paraId="23376EAA">
            <w:pPr>
              <w:spacing w:line="310" w:lineRule="exact"/>
              <w:jc w:val="center"/>
              <w:rPr>
                <w:rFonts w:hint="eastAsia" w:eastAsia="宋体"/>
                <w:kern w:val="0"/>
                <w:sz w:val="24"/>
              </w:rPr>
            </w:pPr>
            <w:r>
              <w:rPr>
                <w:rFonts w:eastAsia="宋体"/>
                <w:kern w:val="0"/>
                <w:sz w:val="24"/>
              </w:rPr>
              <w:t>重点支出安排率</w:t>
            </w:r>
          </w:p>
          <w:p w14:paraId="330F6065">
            <w:pPr>
              <w:spacing w:line="310" w:lineRule="exact"/>
              <w:jc w:val="center"/>
              <w:rPr>
                <w:rFonts w:eastAsia="宋体"/>
                <w:kern w:val="0"/>
                <w:sz w:val="24"/>
              </w:rPr>
            </w:pPr>
            <w:r>
              <w:rPr>
                <w:rFonts w:eastAsia="宋体"/>
                <w:kern w:val="0"/>
                <w:sz w:val="24"/>
              </w:rPr>
              <w:t>（</w:t>
            </w:r>
            <w:r>
              <w:rPr>
                <w:rFonts w:hint="eastAsia" w:eastAsia="宋体"/>
                <w:kern w:val="0"/>
                <w:sz w:val="24"/>
              </w:rPr>
              <w:t>1</w:t>
            </w:r>
            <w:r>
              <w:rPr>
                <w:rFonts w:eastAsia="宋体"/>
                <w:kern w:val="0"/>
                <w:sz w:val="24"/>
              </w:rPr>
              <w:t>分）</w:t>
            </w:r>
          </w:p>
        </w:tc>
        <w:tc>
          <w:tcPr>
            <w:tcW w:w="4341" w:type="dxa"/>
            <w:noWrap w:val="0"/>
            <w:vAlign w:val="center"/>
          </w:tcPr>
          <w:p w14:paraId="254CF4CD">
            <w:pPr>
              <w:spacing w:line="310" w:lineRule="exact"/>
              <w:rPr>
                <w:rFonts w:eastAsia="宋体"/>
                <w:kern w:val="0"/>
                <w:sz w:val="24"/>
              </w:rPr>
            </w:pPr>
            <w:r>
              <w:rPr>
                <w:rFonts w:eastAsia="宋体"/>
                <w:kern w:val="0"/>
                <w:sz w:val="24"/>
              </w:rPr>
              <w:t>部门本年度预算安排的重点项目支出与部门项目总支出的比率，反映部门履行主要职责或完成重点任务的保障程度。</w:t>
            </w:r>
          </w:p>
        </w:tc>
        <w:tc>
          <w:tcPr>
            <w:tcW w:w="5899" w:type="dxa"/>
            <w:noWrap w:val="0"/>
            <w:vAlign w:val="center"/>
          </w:tcPr>
          <w:p w14:paraId="798DD222">
            <w:pPr>
              <w:spacing w:line="310" w:lineRule="exact"/>
              <w:rPr>
                <w:rFonts w:eastAsia="宋体"/>
                <w:kern w:val="0"/>
                <w:sz w:val="24"/>
              </w:rPr>
            </w:pPr>
            <w:r>
              <w:rPr>
                <w:rFonts w:eastAsia="宋体"/>
                <w:kern w:val="0"/>
                <w:sz w:val="24"/>
              </w:rPr>
              <w:t>重点支出安排率=（部门年度预算安排的重点项目支出总额</w:t>
            </w:r>
            <w:r>
              <w:rPr>
                <w:rFonts w:eastAsia="宋体"/>
                <w:b/>
                <w:bCs/>
                <w:kern w:val="0"/>
                <w:sz w:val="24"/>
              </w:rPr>
              <w:t>/</w:t>
            </w:r>
            <w:r>
              <w:rPr>
                <w:rFonts w:eastAsia="宋体"/>
                <w:kern w:val="0"/>
                <w:sz w:val="24"/>
              </w:rPr>
              <w:t>项目总支出总额）×100%</w:t>
            </w:r>
            <w:r>
              <w:rPr>
                <w:rFonts w:hint="eastAsia" w:eastAsia="宋体"/>
                <w:kern w:val="0"/>
                <w:sz w:val="24"/>
              </w:rPr>
              <w:t>。</w:t>
            </w:r>
            <w:r>
              <w:rPr>
                <w:rFonts w:eastAsia="宋体"/>
                <w:kern w:val="0"/>
                <w:sz w:val="24"/>
              </w:rPr>
              <w:t>60%及以上计</w:t>
            </w:r>
            <w:r>
              <w:rPr>
                <w:rFonts w:hint="eastAsia" w:eastAsia="宋体"/>
                <w:kern w:val="0"/>
                <w:sz w:val="24"/>
              </w:rPr>
              <w:t>1</w:t>
            </w:r>
            <w:r>
              <w:rPr>
                <w:rFonts w:eastAsia="宋体"/>
                <w:kern w:val="0"/>
                <w:sz w:val="24"/>
              </w:rPr>
              <w:t>分</w:t>
            </w:r>
            <w:r>
              <w:rPr>
                <w:rFonts w:hint="eastAsia" w:eastAsia="宋体"/>
                <w:kern w:val="0"/>
                <w:sz w:val="24"/>
              </w:rPr>
              <w:t>，60%以下的不计分</w:t>
            </w:r>
            <w:r>
              <w:rPr>
                <w:rFonts w:eastAsia="宋体"/>
                <w:kern w:val="0"/>
                <w:sz w:val="24"/>
              </w:rPr>
              <w:t>。</w:t>
            </w:r>
          </w:p>
        </w:tc>
        <w:tc>
          <w:tcPr>
            <w:tcW w:w="602" w:type="dxa"/>
            <w:noWrap w:val="0"/>
            <w:vAlign w:val="center"/>
          </w:tcPr>
          <w:p w14:paraId="5343C083">
            <w:pPr>
              <w:spacing w:line="300" w:lineRule="exact"/>
              <w:jc w:val="center"/>
              <w:rPr>
                <w:rFonts w:hint="eastAsia" w:eastAsia="宋体"/>
                <w:kern w:val="0"/>
                <w:sz w:val="24"/>
              </w:rPr>
            </w:pPr>
            <w:r>
              <w:rPr>
                <w:rFonts w:hint="eastAsia" w:eastAsia="宋体"/>
                <w:kern w:val="0"/>
                <w:sz w:val="24"/>
              </w:rPr>
              <w:t>1</w:t>
            </w:r>
          </w:p>
        </w:tc>
        <w:tc>
          <w:tcPr>
            <w:tcW w:w="795" w:type="dxa"/>
            <w:noWrap w:val="0"/>
            <w:vAlign w:val="center"/>
          </w:tcPr>
          <w:p w14:paraId="2E6E098D">
            <w:pPr>
              <w:spacing w:line="300" w:lineRule="exact"/>
              <w:jc w:val="center"/>
              <w:rPr>
                <w:rFonts w:hint="eastAsia" w:eastAsia="宋体"/>
                <w:kern w:val="0"/>
                <w:sz w:val="24"/>
                <w:szCs w:val="24"/>
                <w:lang w:val="en-US" w:eastAsia="zh-CN" w:bidi="ar-SA"/>
              </w:rPr>
            </w:pPr>
            <w:r>
              <w:rPr>
                <w:rFonts w:hint="eastAsia" w:eastAsia="宋体"/>
                <w:kern w:val="0"/>
                <w:sz w:val="24"/>
              </w:rPr>
              <w:t>1</w:t>
            </w:r>
          </w:p>
        </w:tc>
        <w:tc>
          <w:tcPr>
            <w:tcW w:w="735" w:type="dxa"/>
            <w:noWrap w:val="0"/>
            <w:vAlign w:val="center"/>
          </w:tcPr>
          <w:p w14:paraId="011BF800">
            <w:pPr>
              <w:spacing w:line="300" w:lineRule="exact"/>
              <w:jc w:val="left"/>
              <w:rPr>
                <w:rFonts w:eastAsia="宋体"/>
                <w:kern w:val="0"/>
                <w:sz w:val="24"/>
              </w:rPr>
            </w:pPr>
            <w:r>
              <w:rPr>
                <w:rFonts w:eastAsia="宋体"/>
                <w:kern w:val="0"/>
                <w:sz w:val="24"/>
              </w:rPr>
              <w:t>　</w:t>
            </w:r>
          </w:p>
        </w:tc>
      </w:tr>
      <w:tr w14:paraId="6F6DD4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restart"/>
            <w:noWrap w:val="0"/>
            <w:vAlign w:val="center"/>
          </w:tcPr>
          <w:p w14:paraId="1765C0B1">
            <w:pPr>
              <w:spacing w:line="300" w:lineRule="exact"/>
              <w:jc w:val="center"/>
              <w:rPr>
                <w:rFonts w:eastAsia="宋体"/>
                <w:kern w:val="0"/>
                <w:sz w:val="24"/>
              </w:rPr>
            </w:pPr>
            <w:r>
              <w:rPr>
                <w:rFonts w:eastAsia="宋体"/>
                <w:kern w:val="0"/>
                <w:sz w:val="24"/>
              </w:rPr>
              <w:t>过程</w:t>
            </w:r>
          </w:p>
          <w:p w14:paraId="321E6B9C">
            <w:pPr>
              <w:spacing w:line="300" w:lineRule="exact"/>
              <w:jc w:val="center"/>
              <w:rPr>
                <w:rFonts w:eastAsia="宋体"/>
                <w:kern w:val="0"/>
                <w:sz w:val="21"/>
                <w:szCs w:val="21"/>
              </w:rPr>
            </w:pPr>
            <w:r>
              <w:rPr>
                <w:rFonts w:eastAsia="宋体"/>
                <w:kern w:val="0"/>
                <w:sz w:val="21"/>
                <w:szCs w:val="21"/>
              </w:rPr>
              <w:t>（</w:t>
            </w:r>
            <w:r>
              <w:rPr>
                <w:rFonts w:hint="eastAsia" w:eastAsia="宋体"/>
                <w:kern w:val="0"/>
                <w:sz w:val="21"/>
                <w:szCs w:val="21"/>
              </w:rPr>
              <w:t>30</w:t>
            </w:r>
            <w:r>
              <w:rPr>
                <w:rFonts w:eastAsia="宋体"/>
                <w:kern w:val="0"/>
                <w:sz w:val="21"/>
                <w:szCs w:val="21"/>
              </w:rPr>
              <w:t>分）</w:t>
            </w:r>
          </w:p>
          <w:p w14:paraId="4836BF92">
            <w:pPr>
              <w:spacing w:line="300" w:lineRule="exact"/>
              <w:jc w:val="center"/>
              <w:rPr>
                <w:rFonts w:eastAsia="宋体"/>
                <w:kern w:val="0"/>
                <w:sz w:val="24"/>
              </w:rPr>
            </w:pPr>
          </w:p>
        </w:tc>
        <w:tc>
          <w:tcPr>
            <w:tcW w:w="1065" w:type="dxa"/>
            <w:vMerge w:val="restart"/>
            <w:noWrap w:val="0"/>
            <w:vAlign w:val="center"/>
          </w:tcPr>
          <w:p w14:paraId="52318E86">
            <w:pPr>
              <w:spacing w:line="300" w:lineRule="exact"/>
              <w:jc w:val="center"/>
              <w:rPr>
                <w:rFonts w:hint="eastAsia" w:eastAsia="宋体"/>
                <w:kern w:val="0"/>
                <w:sz w:val="24"/>
              </w:rPr>
            </w:pPr>
            <w:r>
              <w:rPr>
                <w:rFonts w:eastAsia="宋体"/>
                <w:kern w:val="0"/>
                <w:sz w:val="24"/>
              </w:rPr>
              <w:t>预算</w:t>
            </w:r>
          </w:p>
          <w:p w14:paraId="584D5235">
            <w:pPr>
              <w:spacing w:line="300" w:lineRule="exact"/>
              <w:jc w:val="center"/>
              <w:rPr>
                <w:rFonts w:hint="eastAsia" w:eastAsia="宋体"/>
                <w:kern w:val="0"/>
                <w:sz w:val="24"/>
              </w:rPr>
            </w:pPr>
            <w:r>
              <w:rPr>
                <w:rFonts w:eastAsia="宋体"/>
                <w:kern w:val="0"/>
                <w:sz w:val="24"/>
              </w:rPr>
              <w:t>执行</w:t>
            </w:r>
          </w:p>
          <w:p w14:paraId="7670FC1A">
            <w:pPr>
              <w:spacing w:line="300" w:lineRule="exact"/>
              <w:jc w:val="center"/>
              <w:rPr>
                <w:rFonts w:eastAsia="宋体"/>
                <w:kern w:val="0"/>
                <w:sz w:val="21"/>
                <w:szCs w:val="21"/>
              </w:rPr>
            </w:pPr>
            <w:r>
              <w:rPr>
                <w:rFonts w:eastAsia="宋体"/>
                <w:kern w:val="0"/>
                <w:sz w:val="21"/>
                <w:szCs w:val="21"/>
              </w:rPr>
              <w:t>（</w:t>
            </w:r>
            <w:r>
              <w:rPr>
                <w:rFonts w:hint="eastAsia" w:eastAsia="宋体"/>
                <w:kern w:val="0"/>
                <w:sz w:val="21"/>
                <w:szCs w:val="21"/>
              </w:rPr>
              <w:t>10</w:t>
            </w:r>
            <w:r>
              <w:rPr>
                <w:rFonts w:eastAsia="宋体"/>
                <w:kern w:val="0"/>
                <w:sz w:val="21"/>
                <w:szCs w:val="21"/>
              </w:rPr>
              <w:t>分）</w:t>
            </w:r>
          </w:p>
          <w:p w14:paraId="24D31E1F">
            <w:pPr>
              <w:spacing w:line="300" w:lineRule="exact"/>
              <w:jc w:val="center"/>
              <w:rPr>
                <w:rFonts w:eastAsia="宋体"/>
                <w:kern w:val="0"/>
                <w:sz w:val="24"/>
              </w:rPr>
            </w:pPr>
          </w:p>
        </w:tc>
        <w:tc>
          <w:tcPr>
            <w:tcW w:w="1410" w:type="dxa"/>
            <w:noWrap w:val="0"/>
            <w:vAlign w:val="center"/>
          </w:tcPr>
          <w:p w14:paraId="6A4D6B74">
            <w:pPr>
              <w:spacing w:line="300" w:lineRule="exact"/>
              <w:jc w:val="center"/>
              <w:rPr>
                <w:rFonts w:hint="eastAsia" w:eastAsia="宋体"/>
                <w:kern w:val="0"/>
                <w:sz w:val="24"/>
              </w:rPr>
            </w:pPr>
            <w:r>
              <w:rPr>
                <w:rFonts w:eastAsia="宋体"/>
                <w:kern w:val="0"/>
                <w:sz w:val="24"/>
              </w:rPr>
              <w:t>预算</w:t>
            </w:r>
          </w:p>
          <w:p w14:paraId="0DB307D3">
            <w:pPr>
              <w:spacing w:line="300" w:lineRule="exact"/>
              <w:jc w:val="center"/>
              <w:rPr>
                <w:rFonts w:hint="eastAsia" w:eastAsia="宋体"/>
                <w:kern w:val="0"/>
                <w:sz w:val="24"/>
              </w:rPr>
            </w:pPr>
            <w:r>
              <w:rPr>
                <w:rFonts w:eastAsia="宋体"/>
                <w:kern w:val="0"/>
                <w:sz w:val="24"/>
              </w:rPr>
              <w:t>完成率</w:t>
            </w:r>
          </w:p>
          <w:p w14:paraId="00B86BDF">
            <w:pPr>
              <w:spacing w:line="300" w:lineRule="exact"/>
              <w:jc w:val="center"/>
              <w:rPr>
                <w:rFonts w:eastAsia="宋体"/>
                <w:kern w:val="0"/>
                <w:sz w:val="24"/>
              </w:rPr>
            </w:pPr>
            <w:r>
              <w:rPr>
                <w:rFonts w:eastAsia="宋体"/>
                <w:kern w:val="0"/>
                <w:sz w:val="24"/>
              </w:rPr>
              <w:t>（</w:t>
            </w:r>
            <w:r>
              <w:rPr>
                <w:rFonts w:hint="eastAsia" w:eastAsia="宋体"/>
                <w:kern w:val="0"/>
                <w:sz w:val="24"/>
              </w:rPr>
              <w:t>1</w:t>
            </w:r>
            <w:r>
              <w:rPr>
                <w:rFonts w:eastAsia="宋体"/>
                <w:kern w:val="0"/>
                <w:sz w:val="24"/>
              </w:rPr>
              <w:t>分）</w:t>
            </w:r>
          </w:p>
        </w:tc>
        <w:tc>
          <w:tcPr>
            <w:tcW w:w="4341" w:type="dxa"/>
            <w:noWrap w:val="0"/>
            <w:vAlign w:val="center"/>
          </w:tcPr>
          <w:p w14:paraId="4D8506E6">
            <w:pPr>
              <w:spacing w:line="300" w:lineRule="exact"/>
              <w:rPr>
                <w:rFonts w:eastAsia="宋体"/>
                <w:kern w:val="0"/>
                <w:sz w:val="24"/>
              </w:rPr>
            </w:pPr>
            <w:r>
              <w:rPr>
                <w:rFonts w:eastAsia="宋体"/>
                <w:kern w:val="0"/>
                <w:sz w:val="24"/>
              </w:rPr>
              <w:t>部门本年度预算完成数与预算数的比率，反映部门预算完成程度。</w:t>
            </w:r>
          </w:p>
        </w:tc>
        <w:tc>
          <w:tcPr>
            <w:tcW w:w="5899" w:type="dxa"/>
            <w:noWrap w:val="0"/>
            <w:vAlign w:val="center"/>
          </w:tcPr>
          <w:p w14:paraId="5FBDDCEE">
            <w:pPr>
              <w:spacing w:line="320" w:lineRule="exact"/>
              <w:rPr>
                <w:rFonts w:eastAsia="宋体"/>
                <w:kern w:val="0"/>
                <w:sz w:val="24"/>
              </w:rPr>
            </w:pPr>
            <w:r>
              <w:rPr>
                <w:rFonts w:eastAsia="宋体"/>
                <w:kern w:val="0"/>
                <w:sz w:val="24"/>
              </w:rPr>
              <w:t>预算完成率=（预算完成数</w:t>
            </w:r>
            <w:r>
              <w:rPr>
                <w:rFonts w:eastAsia="宋体"/>
                <w:b/>
                <w:bCs/>
                <w:kern w:val="0"/>
                <w:sz w:val="24"/>
              </w:rPr>
              <w:t>/</w:t>
            </w:r>
            <w:r>
              <w:rPr>
                <w:rFonts w:eastAsia="宋体"/>
                <w:kern w:val="0"/>
                <w:sz w:val="24"/>
              </w:rPr>
              <w:t>预算数）×100%。按比例计分。</w:t>
            </w:r>
          </w:p>
        </w:tc>
        <w:tc>
          <w:tcPr>
            <w:tcW w:w="602" w:type="dxa"/>
            <w:noWrap w:val="0"/>
            <w:vAlign w:val="center"/>
          </w:tcPr>
          <w:p w14:paraId="031369BD">
            <w:pPr>
              <w:spacing w:line="300" w:lineRule="exact"/>
              <w:jc w:val="center"/>
              <w:rPr>
                <w:rFonts w:hint="eastAsia" w:eastAsia="宋体"/>
                <w:kern w:val="0"/>
                <w:sz w:val="24"/>
              </w:rPr>
            </w:pPr>
            <w:r>
              <w:rPr>
                <w:rFonts w:hint="eastAsia" w:eastAsia="宋体"/>
                <w:kern w:val="0"/>
                <w:sz w:val="24"/>
              </w:rPr>
              <w:t>1</w:t>
            </w:r>
          </w:p>
        </w:tc>
        <w:tc>
          <w:tcPr>
            <w:tcW w:w="795" w:type="dxa"/>
            <w:noWrap w:val="0"/>
            <w:vAlign w:val="center"/>
          </w:tcPr>
          <w:p w14:paraId="02178DF0">
            <w:pPr>
              <w:spacing w:line="300" w:lineRule="exact"/>
              <w:jc w:val="center"/>
              <w:rPr>
                <w:rFonts w:hint="eastAsia" w:eastAsia="宋体"/>
                <w:kern w:val="0"/>
                <w:sz w:val="24"/>
                <w:szCs w:val="24"/>
                <w:lang w:val="en-US" w:eastAsia="zh-CN" w:bidi="ar-SA"/>
              </w:rPr>
            </w:pPr>
            <w:r>
              <w:rPr>
                <w:rFonts w:hint="eastAsia" w:eastAsia="宋体"/>
                <w:kern w:val="0"/>
                <w:sz w:val="24"/>
              </w:rPr>
              <w:t>1</w:t>
            </w:r>
          </w:p>
        </w:tc>
        <w:tc>
          <w:tcPr>
            <w:tcW w:w="735" w:type="dxa"/>
            <w:noWrap w:val="0"/>
            <w:vAlign w:val="center"/>
          </w:tcPr>
          <w:p w14:paraId="5363838A">
            <w:pPr>
              <w:spacing w:line="300" w:lineRule="exact"/>
              <w:jc w:val="left"/>
              <w:rPr>
                <w:rFonts w:eastAsia="宋体"/>
                <w:kern w:val="0"/>
                <w:sz w:val="24"/>
              </w:rPr>
            </w:pPr>
            <w:r>
              <w:rPr>
                <w:rFonts w:eastAsia="宋体"/>
                <w:kern w:val="0"/>
                <w:sz w:val="24"/>
              </w:rPr>
              <w:t>　</w:t>
            </w:r>
          </w:p>
        </w:tc>
      </w:tr>
      <w:tr w14:paraId="75BA38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14:paraId="63B11AA0">
            <w:pPr>
              <w:spacing w:line="300" w:lineRule="exact"/>
              <w:jc w:val="left"/>
              <w:rPr>
                <w:rFonts w:eastAsia="宋体"/>
                <w:kern w:val="0"/>
                <w:sz w:val="24"/>
              </w:rPr>
            </w:pPr>
          </w:p>
        </w:tc>
        <w:tc>
          <w:tcPr>
            <w:tcW w:w="1065" w:type="dxa"/>
            <w:vMerge w:val="continue"/>
            <w:noWrap w:val="0"/>
            <w:vAlign w:val="center"/>
          </w:tcPr>
          <w:p w14:paraId="5D2A7B53">
            <w:pPr>
              <w:spacing w:line="300" w:lineRule="exact"/>
              <w:jc w:val="left"/>
              <w:rPr>
                <w:rFonts w:eastAsia="宋体"/>
                <w:kern w:val="0"/>
                <w:sz w:val="24"/>
              </w:rPr>
            </w:pPr>
          </w:p>
        </w:tc>
        <w:tc>
          <w:tcPr>
            <w:tcW w:w="1410" w:type="dxa"/>
            <w:noWrap w:val="0"/>
            <w:vAlign w:val="center"/>
          </w:tcPr>
          <w:p w14:paraId="6FC56EAF">
            <w:pPr>
              <w:spacing w:line="300" w:lineRule="exact"/>
              <w:jc w:val="center"/>
              <w:rPr>
                <w:rFonts w:hint="eastAsia" w:eastAsia="宋体"/>
                <w:kern w:val="0"/>
                <w:sz w:val="24"/>
              </w:rPr>
            </w:pPr>
            <w:r>
              <w:rPr>
                <w:rFonts w:eastAsia="宋体"/>
                <w:kern w:val="0"/>
                <w:sz w:val="24"/>
              </w:rPr>
              <w:t>预算</w:t>
            </w:r>
          </w:p>
          <w:p w14:paraId="41DF473D">
            <w:pPr>
              <w:spacing w:line="300" w:lineRule="exact"/>
              <w:jc w:val="center"/>
              <w:rPr>
                <w:rFonts w:hint="eastAsia" w:eastAsia="宋体"/>
                <w:kern w:val="0"/>
                <w:sz w:val="24"/>
              </w:rPr>
            </w:pPr>
            <w:r>
              <w:rPr>
                <w:rFonts w:eastAsia="宋体"/>
                <w:kern w:val="0"/>
                <w:sz w:val="24"/>
              </w:rPr>
              <w:t>调整率</w:t>
            </w:r>
          </w:p>
          <w:p w14:paraId="5EB01B0A">
            <w:pPr>
              <w:spacing w:line="300" w:lineRule="exact"/>
              <w:jc w:val="center"/>
              <w:rPr>
                <w:rFonts w:eastAsia="宋体"/>
                <w:kern w:val="0"/>
                <w:sz w:val="24"/>
              </w:rPr>
            </w:pPr>
            <w:r>
              <w:rPr>
                <w:rFonts w:eastAsia="宋体"/>
                <w:kern w:val="0"/>
                <w:sz w:val="24"/>
              </w:rPr>
              <w:t>（</w:t>
            </w:r>
            <w:r>
              <w:rPr>
                <w:rFonts w:hint="eastAsia" w:eastAsia="宋体"/>
                <w:kern w:val="0"/>
                <w:sz w:val="24"/>
              </w:rPr>
              <w:t>3</w:t>
            </w:r>
            <w:r>
              <w:rPr>
                <w:rFonts w:eastAsia="宋体"/>
                <w:kern w:val="0"/>
                <w:sz w:val="24"/>
              </w:rPr>
              <w:t>分）</w:t>
            </w:r>
          </w:p>
        </w:tc>
        <w:tc>
          <w:tcPr>
            <w:tcW w:w="4341" w:type="dxa"/>
            <w:noWrap w:val="0"/>
            <w:vAlign w:val="center"/>
          </w:tcPr>
          <w:p w14:paraId="3864CC31">
            <w:pPr>
              <w:spacing w:line="300" w:lineRule="exact"/>
              <w:rPr>
                <w:rFonts w:eastAsia="宋体"/>
                <w:spacing w:val="-6"/>
                <w:kern w:val="0"/>
                <w:sz w:val="24"/>
              </w:rPr>
            </w:pPr>
            <w:r>
              <w:rPr>
                <w:rFonts w:eastAsia="宋体"/>
                <w:spacing w:val="-6"/>
                <w:kern w:val="0"/>
                <w:sz w:val="24"/>
              </w:rPr>
              <w:t>部门本年度预算调整数（因落实国家</w:t>
            </w:r>
            <w:r>
              <w:rPr>
                <w:rFonts w:hint="eastAsia" w:eastAsia="宋体"/>
                <w:spacing w:val="-6"/>
                <w:kern w:val="0"/>
                <w:sz w:val="24"/>
              </w:rPr>
              <w:t>政策</w:t>
            </w:r>
            <w:r>
              <w:rPr>
                <w:rFonts w:eastAsia="宋体"/>
                <w:spacing w:val="-6"/>
                <w:kern w:val="0"/>
                <w:sz w:val="24"/>
              </w:rPr>
              <w:t>、发生不可抗力、上级部门或县委县政府临时交办而产生的调整除外）与预算数的比率，反映部门预算的调整程度。</w:t>
            </w:r>
          </w:p>
        </w:tc>
        <w:tc>
          <w:tcPr>
            <w:tcW w:w="5899" w:type="dxa"/>
            <w:noWrap w:val="0"/>
            <w:vAlign w:val="center"/>
          </w:tcPr>
          <w:p w14:paraId="061AE665">
            <w:pPr>
              <w:spacing w:line="320" w:lineRule="exact"/>
              <w:rPr>
                <w:rFonts w:eastAsia="宋体"/>
                <w:kern w:val="0"/>
                <w:sz w:val="24"/>
              </w:rPr>
            </w:pPr>
            <w:r>
              <w:rPr>
                <w:rFonts w:eastAsia="宋体"/>
                <w:kern w:val="0"/>
                <w:sz w:val="24"/>
              </w:rPr>
              <w:t>预算调整率=（部门在本年度内涉及预算的追加、追减或结构调整的资金总和</w:t>
            </w:r>
            <w:r>
              <w:rPr>
                <w:rFonts w:eastAsia="宋体"/>
                <w:b/>
                <w:bCs/>
                <w:kern w:val="0"/>
                <w:sz w:val="24"/>
              </w:rPr>
              <w:t>/</w:t>
            </w:r>
            <w:r>
              <w:rPr>
                <w:rFonts w:eastAsia="宋体"/>
                <w:kern w:val="0"/>
                <w:sz w:val="24"/>
              </w:rPr>
              <w:t>预算数）×100%。无调整的计满分，有调整的视情扣分。</w:t>
            </w:r>
          </w:p>
        </w:tc>
        <w:tc>
          <w:tcPr>
            <w:tcW w:w="602" w:type="dxa"/>
            <w:noWrap w:val="0"/>
            <w:vAlign w:val="center"/>
          </w:tcPr>
          <w:p w14:paraId="54902226">
            <w:pPr>
              <w:spacing w:line="300" w:lineRule="exact"/>
              <w:jc w:val="center"/>
              <w:rPr>
                <w:rFonts w:hint="eastAsia" w:eastAsia="宋体"/>
                <w:kern w:val="0"/>
                <w:sz w:val="24"/>
              </w:rPr>
            </w:pPr>
            <w:r>
              <w:rPr>
                <w:rFonts w:hint="eastAsia" w:eastAsia="宋体"/>
                <w:kern w:val="0"/>
                <w:sz w:val="24"/>
              </w:rPr>
              <w:t>3</w:t>
            </w:r>
          </w:p>
        </w:tc>
        <w:tc>
          <w:tcPr>
            <w:tcW w:w="795" w:type="dxa"/>
            <w:noWrap w:val="0"/>
            <w:vAlign w:val="center"/>
          </w:tcPr>
          <w:p w14:paraId="05FD74D7">
            <w:pPr>
              <w:spacing w:line="300" w:lineRule="exact"/>
              <w:jc w:val="center"/>
              <w:rPr>
                <w:rFonts w:hint="eastAsia" w:eastAsia="宋体"/>
                <w:kern w:val="0"/>
                <w:sz w:val="24"/>
                <w:szCs w:val="24"/>
                <w:lang w:val="en-US" w:eastAsia="zh-CN" w:bidi="ar-SA"/>
              </w:rPr>
            </w:pPr>
            <w:r>
              <w:rPr>
                <w:rFonts w:hint="eastAsia" w:eastAsia="宋体"/>
                <w:kern w:val="0"/>
                <w:sz w:val="24"/>
              </w:rPr>
              <w:t>3</w:t>
            </w:r>
          </w:p>
        </w:tc>
        <w:tc>
          <w:tcPr>
            <w:tcW w:w="735" w:type="dxa"/>
            <w:noWrap w:val="0"/>
            <w:vAlign w:val="center"/>
          </w:tcPr>
          <w:p w14:paraId="666EF5B4">
            <w:pPr>
              <w:spacing w:line="300" w:lineRule="exact"/>
              <w:jc w:val="left"/>
              <w:rPr>
                <w:rFonts w:eastAsia="宋体"/>
                <w:kern w:val="0"/>
                <w:sz w:val="24"/>
              </w:rPr>
            </w:pPr>
            <w:r>
              <w:rPr>
                <w:rFonts w:eastAsia="宋体"/>
                <w:kern w:val="0"/>
                <w:sz w:val="24"/>
              </w:rPr>
              <w:t>　</w:t>
            </w:r>
          </w:p>
        </w:tc>
      </w:tr>
      <w:tr w14:paraId="4114DA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14:paraId="004F9D02">
            <w:pPr>
              <w:spacing w:line="300" w:lineRule="exact"/>
              <w:jc w:val="left"/>
              <w:rPr>
                <w:rFonts w:eastAsia="宋体"/>
                <w:kern w:val="0"/>
                <w:sz w:val="24"/>
              </w:rPr>
            </w:pPr>
          </w:p>
        </w:tc>
        <w:tc>
          <w:tcPr>
            <w:tcW w:w="1065" w:type="dxa"/>
            <w:vMerge w:val="continue"/>
            <w:noWrap w:val="0"/>
            <w:vAlign w:val="center"/>
          </w:tcPr>
          <w:p w14:paraId="7556670B">
            <w:pPr>
              <w:spacing w:line="300" w:lineRule="exact"/>
              <w:jc w:val="left"/>
              <w:rPr>
                <w:rFonts w:eastAsia="宋体"/>
                <w:kern w:val="0"/>
                <w:sz w:val="24"/>
              </w:rPr>
            </w:pPr>
          </w:p>
        </w:tc>
        <w:tc>
          <w:tcPr>
            <w:tcW w:w="1410" w:type="dxa"/>
            <w:noWrap w:val="0"/>
            <w:vAlign w:val="center"/>
          </w:tcPr>
          <w:p w14:paraId="16B3603B">
            <w:pPr>
              <w:spacing w:line="300" w:lineRule="exact"/>
              <w:jc w:val="center"/>
              <w:rPr>
                <w:rFonts w:hint="eastAsia" w:eastAsia="宋体"/>
                <w:kern w:val="0"/>
                <w:sz w:val="24"/>
              </w:rPr>
            </w:pPr>
            <w:r>
              <w:rPr>
                <w:rFonts w:eastAsia="宋体"/>
                <w:kern w:val="0"/>
                <w:sz w:val="24"/>
              </w:rPr>
              <w:t>支付</w:t>
            </w:r>
          </w:p>
          <w:p w14:paraId="4235CE1C">
            <w:pPr>
              <w:spacing w:line="300" w:lineRule="exact"/>
              <w:jc w:val="center"/>
              <w:rPr>
                <w:rFonts w:hint="eastAsia" w:eastAsia="宋体"/>
                <w:kern w:val="0"/>
                <w:sz w:val="24"/>
              </w:rPr>
            </w:pPr>
            <w:r>
              <w:rPr>
                <w:rFonts w:eastAsia="宋体"/>
                <w:kern w:val="0"/>
                <w:sz w:val="24"/>
              </w:rPr>
              <w:t>进度率</w:t>
            </w:r>
          </w:p>
          <w:p w14:paraId="372C19B4">
            <w:pPr>
              <w:spacing w:line="300" w:lineRule="exact"/>
              <w:jc w:val="center"/>
              <w:rPr>
                <w:rFonts w:eastAsia="宋体"/>
                <w:kern w:val="0"/>
                <w:sz w:val="24"/>
              </w:rPr>
            </w:pPr>
            <w:r>
              <w:rPr>
                <w:rFonts w:eastAsia="宋体"/>
                <w:kern w:val="0"/>
                <w:sz w:val="24"/>
              </w:rPr>
              <w:t>（</w:t>
            </w:r>
            <w:r>
              <w:rPr>
                <w:rFonts w:hint="eastAsia" w:eastAsia="宋体"/>
                <w:kern w:val="0"/>
                <w:sz w:val="24"/>
              </w:rPr>
              <w:t>1</w:t>
            </w:r>
            <w:r>
              <w:rPr>
                <w:rFonts w:eastAsia="宋体"/>
                <w:kern w:val="0"/>
                <w:sz w:val="24"/>
              </w:rPr>
              <w:t>分）</w:t>
            </w:r>
          </w:p>
        </w:tc>
        <w:tc>
          <w:tcPr>
            <w:tcW w:w="4341" w:type="dxa"/>
            <w:noWrap w:val="0"/>
            <w:vAlign w:val="center"/>
          </w:tcPr>
          <w:p w14:paraId="3D83A900">
            <w:pPr>
              <w:spacing w:line="300" w:lineRule="exact"/>
              <w:rPr>
                <w:rFonts w:eastAsia="宋体"/>
                <w:spacing w:val="-6"/>
                <w:kern w:val="0"/>
                <w:sz w:val="24"/>
              </w:rPr>
            </w:pPr>
            <w:r>
              <w:rPr>
                <w:rFonts w:eastAsia="宋体"/>
                <w:spacing w:val="-6"/>
                <w:kern w:val="0"/>
                <w:sz w:val="24"/>
              </w:rPr>
              <w:t>部门实际支付进度与既定支付进度的比率，反映预算执行的及时性和均衡性程度。</w:t>
            </w:r>
          </w:p>
        </w:tc>
        <w:tc>
          <w:tcPr>
            <w:tcW w:w="5899" w:type="dxa"/>
            <w:noWrap w:val="0"/>
            <w:vAlign w:val="center"/>
          </w:tcPr>
          <w:p w14:paraId="3920230D">
            <w:pPr>
              <w:spacing w:line="320" w:lineRule="exact"/>
              <w:rPr>
                <w:rFonts w:eastAsia="宋体"/>
                <w:kern w:val="0"/>
                <w:sz w:val="24"/>
              </w:rPr>
            </w:pPr>
            <w:r>
              <w:rPr>
                <w:rFonts w:eastAsia="宋体"/>
                <w:kern w:val="0"/>
                <w:sz w:val="24"/>
              </w:rPr>
              <w:t>支付进度率=（实际支付进度</w:t>
            </w:r>
            <w:r>
              <w:rPr>
                <w:rFonts w:eastAsia="宋体"/>
                <w:b/>
                <w:bCs/>
                <w:kern w:val="0"/>
                <w:sz w:val="24"/>
              </w:rPr>
              <w:t>/</w:t>
            </w:r>
            <w:r>
              <w:rPr>
                <w:rFonts w:eastAsia="宋体"/>
                <w:kern w:val="0"/>
                <w:sz w:val="24"/>
              </w:rPr>
              <w:t>既定支付进度）×100%。支付进度同步的计满分，不同步的视情扣分。</w:t>
            </w:r>
          </w:p>
        </w:tc>
        <w:tc>
          <w:tcPr>
            <w:tcW w:w="602" w:type="dxa"/>
            <w:noWrap w:val="0"/>
            <w:vAlign w:val="center"/>
          </w:tcPr>
          <w:p w14:paraId="4542A460">
            <w:pPr>
              <w:spacing w:line="300" w:lineRule="exact"/>
              <w:jc w:val="center"/>
              <w:rPr>
                <w:rFonts w:hint="eastAsia" w:eastAsia="宋体"/>
                <w:kern w:val="0"/>
                <w:sz w:val="24"/>
              </w:rPr>
            </w:pPr>
            <w:r>
              <w:rPr>
                <w:rFonts w:hint="eastAsia" w:eastAsia="宋体"/>
                <w:kern w:val="0"/>
                <w:sz w:val="24"/>
              </w:rPr>
              <w:t>1</w:t>
            </w:r>
          </w:p>
        </w:tc>
        <w:tc>
          <w:tcPr>
            <w:tcW w:w="795" w:type="dxa"/>
            <w:noWrap w:val="0"/>
            <w:vAlign w:val="center"/>
          </w:tcPr>
          <w:p w14:paraId="760B42D7">
            <w:pPr>
              <w:spacing w:line="300" w:lineRule="exact"/>
              <w:jc w:val="center"/>
              <w:rPr>
                <w:rFonts w:hint="eastAsia" w:eastAsia="宋体"/>
                <w:kern w:val="0"/>
                <w:sz w:val="24"/>
                <w:szCs w:val="24"/>
                <w:lang w:val="en-US" w:eastAsia="zh-CN" w:bidi="ar-SA"/>
              </w:rPr>
            </w:pPr>
            <w:r>
              <w:rPr>
                <w:rFonts w:hint="eastAsia" w:eastAsia="宋体"/>
                <w:kern w:val="0"/>
                <w:sz w:val="24"/>
              </w:rPr>
              <w:t>1</w:t>
            </w:r>
          </w:p>
        </w:tc>
        <w:tc>
          <w:tcPr>
            <w:tcW w:w="735" w:type="dxa"/>
            <w:noWrap w:val="0"/>
            <w:vAlign w:val="center"/>
          </w:tcPr>
          <w:p w14:paraId="1CCFA2B9">
            <w:pPr>
              <w:spacing w:line="300" w:lineRule="exact"/>
              <w:jc w:val="left"/>
              <w:rPr>
                <w:rFonts w:eastAsia="宋体"/>
                <w:kern w:val="0"/>
                <w:sz w:val="24"/>
              </w:rPr>
            </w:pPr>
            <w:r>
              <w:rPr>
                <w:rFonts w:eastAsia="宋体"/>
                <w:kern w:val="0"/>
                <w:sz w:val="24"/>
              </w:rPr>
              <w:t>　</w:t>
            </w:r>
          </w:p>
        </w:tc>
      </w:tr>
      <w:tr w14:paraId="57E63B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14:paraId="2CFDF4CF">
            <w:pPr>
              <w:spacing w:line="300" w:lineRule="exact"/>
              <w:jc w:val="center"/>
              <w:rPr>
                <w:rFonts w:eastAsia="宋体"/>
                <w:kern w:val="0"/>
                <w:sz w:val="24"/>
              </w:rPr>
            </w:pPr>
          </w:p>
        </w:tc>
        <w:tc>
          <w:tcPr>
            <w:tcW w:w="1065" w:type="dxa"/>
            <w:vMerge w:val="continue"/>
            <w:noWrap w:val="0"/>
            <w:vAlign w:val="center"/>
          </w:tcPr>
          <w:p w14:paraId="2B9A5391">
            <w:pPr>
              <w:spacing w:line="300" w:lineRule="exact"/>
              <w:jc w:val="center"/>
              <w:rPr>
                <w:rFonts w:eastAsia="宋体"/>
                <w:kern w:val="0"/>
                <w:sz w:val="24"/>
              </w:rPr>
            </w:pPr>
          </w:p>
        </w:tc>
        <w:tc>
          <w:tcPr>
            <w:tcW w:w="1410" w:type="dxa"/>
            <w:noWrap w:val="0"/>
            <w:vAlign w:val="center"/>
          </w:tcPr>
          <w:p w14:paraId="1C961EE3">
            <w:pPr>
              <w:spacing w:line="300" w:lineRule="exact"/>
              <w:jc w:val="center"/>
              <w:rPr>
                <w:rFonts w:hint="eastAsia" w:eastAsia="宋体"/>
                <w:kern w:val="0"/>
                <w:sz w:val="24"/>
              </w:rPr>
            </w:pPr>
            <w:r>
              <w:rPr>
                <w:rFonts w:eastAsia="宋体"/>
                <w:kern w:val="0"/>
                <w:sz w:val="24"/>
              </w:rPr>
              <w:t>结 转</w:t>
            </w:r>
          </w:p>
          <w:p w14:paraId="0B275B8F">
            <w:pPr>
              <w:spacing w:line="300" w:lineRule="exact"/>
              <w:jc w:val="center"/>
              <w:rPr>
                <w:rFonts w:hint="eastAsia" w:eastAsia="宋体"/>
                <w:kern w:val="0"/>
                <w:sz w:val="24"/>
              </w:rPr>
            </w:pPr>
            <w:r>
              <w:rPr>
                <w:rFonts w:eastAsia="宋体"/>
                <w:kern w:val="0"/>
                <w:sz w:val="24"/>
              </w:rPr>
              <w:t>结余率</w:t>
            </w:r>
          </w:p>
          <w:p w14:paraId="012EF562">
            <w:pPr>
              <w:spacing w:line="300" w:lineRule="exact"/>
              <w:jc w:val="center"/>
              <w:rPr>
                <w:rFonts w:eastAsia="宋体"/>
                <w:kern w:val="0"/>
                <w:sz w:val="24"/>
              </w:rPr>
            </w:pPr>
            <w:r>
              <w:rPr>
                <w:rFonts w:eastAsia="宋体"/>
                <w:kern w:val="0"/>
                <w:sz w:val="24"/>
              </w:rPr>
              <w:t>（1分）</w:t>
            </w:r>
          </w:p>
        </w:tc>
        <w:tc>
          <w:tcPr>
            <w:tcW w:w="4341" w:type="dxa"/>
            <w:noWrap w:val="0"/>
            <w:vAlign w:val="center"/>
          </w:tcPr>
          <w:p w14:paraId="535A7733">
            <w:pPr>
              <w:spacing w:line="300" w:lineRule="exact"/>
              <w:rPr>
                <w:rFonts w:eastAsia="宋体"/>
                <w:kern w:val="0"/>
                <w:sz w:val="24"/>
              </w:rPr>
            </w:pPr>
            <w:r>
              <w:rPr>
                <w:rFonts w:eastAsia="宋体"/>
                <w:kern w:val="0"/>
                <w:sz w:val="24"/>
              </w:rPr>
              <w:t>部门本年度结转结余总额与支出预算数的比率。</w:t>
            </w:r>
          </w:p>
        </w:tc>
        <w:tc>
          <w:tcPr>
            <w:tcW w:w="5899" w:type="dxa"/>
            <w:noWrap w:val="0"/>
            <w:vAlign w:val="center"/>
          </w:tcPr>
          <w:p w14:paraId="340C8EB5">
            <w:pPr>
              <w:spacing w:line="320" w:lineRule="exact"/>
              <w:jc w:val="left"/>
              <w:rPr>
                <w:rFonts w:eastAsia="宋体"/>
                <w:kern w:val="0"/>
                <w:sz w:val="24"/>
              </w:rPr>
            </w:pPr>
            <w:r>
              <w:rPr>
                <w:rFonts w:eastAsia="宋体"/>
                <w:kern w:val="0"/>
                <w:sz w:val="24"/>
              </w:rPr>
              <w:t>结转结余率=结转结余总额</w:t>
            </w:r>
            <w:r>
              <w:rPr>
                <w:rFonts w:eastAsia="宋体"/>
                <w:b/>
                <w:bCs/>
                <w:kern w:val="0"/>
                <w:sz w:val="24"/>
              </w:rPr>
              <w:t>/</w:t>
            </w:r>
            <w:r>
              <w:rPr>
                <w:rFonts w:eastAsia="宋体"/>
                <w:kern w:val="0"/>
                <w:sz w:val="24"/>
              </w:rPr>
              <w:t>支出预算数×100%。结转结余率过大的视情扣分。</w:t>
            </w:r>
          </w:p>
        </w:tc>
        <w:tc>
          <w:tcPr>
            <w:tcW w:w="602" w:type="dxa"/>
            <w:noWrap w:val="0"/>
            <w:vAlign w:val="center"/>
          </w:tcPr>
          <w:p w14:paraId="1318BEDF">
            <w:pPr>
              <w:spacing w:line="300" w:lineRule="exact"/>
              <w:jc w:val="center"/>
              <w:rPr>
                <w:rFonts w:eastAsia="宋体"/>
                <w:kern w:val="0"/>
                <w:sz w:val="24"/>
              </w:rPr>
            </w:pPr>
            <w:r>
              <w:rPr>
                <w:rFonts w:eastAsia="宋体"/>
                <w:kern w:val="0"/>
                <w:sz w:val="24"/>
              </w:rPr>
              <w:t>1</w:t>
            </w:r>
          </w:p>
        </w:tc>
        <w:tc>
          <w:tcPr>
            <w:tcW w:w="795" w:type="dxa"/>
            <w:noWrap w:val="0"/>
            <w:vAlign w:val="center"/>
          </w:tcPr>
          <w:p w14:paraId="3D0246D4">
            <w:pPr>
              <w:spacing w:line="300" w:lineRule="exact"/>
              <w:jc w:val="center"/>
              <w:rPr>
                <w:rFonts w:eastAsia="宋体"/>
                <w:kern w:val="0"/>
                <w:sz w:val="24"/>
                <w:szCs w:val="24"/>
                <w:lang w:val="en-US" w:eastAsia="zh-CN" w:bidi="ar-SA"/>
              </w:rPr>
            </w:pPr>
            <w:r>
              <w:rPr>
                <w:rFonts w:eastAsia="宋体"/>
                <w:kern w:val="0"/>
                <w:sz w:val="24"/>
              </w:rPr>
              <w:t>1</w:t>
            </w:r>
          </w:p>
        </w:tc>
        <w:tc>
          <w:tcPr>
            <w:tcW w:w="735" w:type="dxa"/>
            <w:noWrap w:val="0"/>
            <w:vAlign w:val="center"/>
          </w:tcPr>
          <w:p w14:paraId="46CC6273">
            <w:pPr>
              <w:spacing w:line="300" w:lineRule="exact"/>
              <w:jc w:val="center"/>
              <w:rPr>
                <w:rFonts w:eastAsia="宋体"/>
                <w:kern w:val="0"/>
                <w:sz w:val="24"/>
              </w:rPr>
            </w:pPr>
            <w:r>
              <w:rPr>
                <w:rFonts w:eastAsia="宋体"/>
                <w:kern w:val="0"/>
                <w:sz w:val="24"/>
              </w:rPr>
              <w:t>　</w:t>
            </w:r>
          </w:p>
        </w:tc>
      </w:tr>
      <w:tr w14:paraId="4D6409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14:paraId="2D7643D6">
            <w:pPr>
              <w:spacing w:line="300" w:lineRule="exact"/>
              <w:jc w:val="left"/>
              <w:rPr>
                <w:rFonts w:eastAsia="宋体"/>
                <w:kern w:val="0"/>
                <w:sz w:val="24"/>
              </w:rPr>
            </w:pPr>
          </w:p>
        </w:tc>
        <w:tc>
          <w:tcPr>
            <w:tcW w:w="1065" w:type="dxa"/>
            <w:vMerge w:val="continue"/>
            <w:noWrap w:val="0"/>
            <w:vAlign w:val="center"/>
          </w:tcPr>
          <w:p w14:paraId="5B5E52EE">
            <w:pPr>
              <w:spacing w:line="300" w:lineRule="exact"/>
              <w:jc w:val="left"/>
              <w:rPr>
                <w:rFonts w:eastAsia="宋体"/>
                <w:kern w:val="0"/>
                <w:sz w:val="24"/>
              </w:rPr>
            </w:pPr>
          </w:p>
        </w:tc>
        <w:tc>
          <w:tcPr>
            <w:tcW w:w="1410" w:type="dxa"/>
            <w:noWrap w:val="0"/>
            <w:vAlign w:val="center"/>
          </w:tcPr>
          <w:p w14:paraId="17560A91">
            <w:pPr>
              <w:spacing w:line="300" w:lineRule="exact"/>
              <w:jc w:val="center"/>
              <w:rPr>
                <w:rFonts w:eastAsia="宋体"/>
                <w:kern w:val="0"/>
                <w:sz w:val="24"/>
              </w:rPr>
            </w:pPr>
            <w:r>
              <w:rPr>
                <w:rFonts w:eastAsia="宋体"/>
                <w:kern w:val="0"/>
                <w:sz w:val="24"/>
              </w:rPr>
              <w:t>公用经费控制率   （</w:t>
            </w:r>
            <w:r>
              <w:rPr>
                <w:rFonts w:hint="eastAsia" w:eastAsia="宋体"/>
                <w:kern w:val="0"/>
                <w:sz w:val="24"/>
              </w:rPr>
              <w:t>1</w:t>
            </w:r>
            <w:r>
              <w:rPr>
                <w:rFonts w:eastAsia="宋体"/>
                <w:kern w:val="0"/>
                <w:sz w:val="24"/>
              </w:rPr>
              <w:t>分）</w:t>
            </w:r>
          </w:p>
        </w:tc>
        <w:tc>
          <w:tcPr>
            <w:tcW w:w="4341" w:type="dxa"/>
            <w:noWrap w:val="0"/>
            <w:vAlign w:val="center"/>
          </w:tcPr>
          <w:p w14:paraId="478805FB">
            <w:pPr>
              <w:spacing w:line="300" w:lineRule="exact"/>
              <w:rPr>
                <w:rFonts w:eastAsia="宋体"/>
                <w:kern w:val="0"/>
                <w:sz w:val="24"/>
              </w:rPr>
            </w:pPr>
            <w:r>
              <w:rPr>
                <w:rFonts w:eastAsia="宋体"/>
                <w:kern w:val="0"/>
                <w:sz w:val="24"/>
              </w:rPr>
              <w:t>部门本年度实际支出的公用经费总额与预算安排的公用经费总额的比率，反映部门对机构运转成本的实际控制程度。</w:t>
            </w:r>
          </w:p>
        </w:tc>
        <w:tc>
          <w:tcPr>
            <w:tcW w:w="5899" w:type="dxa"/>
            <w:noWrap w:val="0"/>
            <w:vAlign w:val="center"/>
          </w:tcPr>
          <w:p w14:paraId="2AC66AC4">
            <w:pPr>
              <w:spacing w:line="320" w:lineRule="exact"/>
              <w:rPr>
                <w:rFonts w:eastAsia="宋体"/>
                <w:kern w:val="0"/>
                <w:sz w:val="24"/>
              </w:rPr>
            </w:pPr>
            <w:r>
              <w:rPr>
                <w:rFonts w:eastAsia="宋体"/>
                <w:kern w:val="0"/>
                <w:sz w:val="24"/>
              </w:rPr>
              <w:t>公用经费控制率=（实际支出公用经费总额</w:t>
            </w:r>
            <w:r>
              <w:rPr>
                <w:rFonts w:eastAsia="宋体"/>
                <w:b/>
                <w:bCs/>
                <w:kern w:val="0"/>
                <w:sz w:val="24"/>
              </w:rPr>
              <w:t>/</w:t>
            </w:r>
            <w:r>
              <w:rPr>
                <w:rFonts w:eastAsia="宋体"/>
                <w:kern w:val="0"/>
                <w:sz w:val="24"/>
              </w:rPr>
              <w:t>预算安排公用经费总额）×100%。控制较好的计满分，控制不好的视情扣分。</w:t>
            </w:r>
          </w:p>
        </w:tc>
        <w:tc>
          <w:tcPr>
            <w:tcW w:w="602" w:type="dxa"/>
            <w:noWrap w:val="0"/>
            <w:vAlign w:val="center"/>
          </w:tcPr>
          <w:p w14:paraId="7E9D39BF">
            <w:pPr>
              <w:spacing w:line="300" w:lineRule="exact"/>
              <w:jc w:val="center"/>
              <w:rPr>
                <w:rFonts w:hint="eastAsia" w:eastAsia="宋体"/>
                <w:kern w:val="0"/>
                <w:sz w:val="24"/>
              </w:rPr>
            </w:pPr>
            <w:r>
              <w:rPr>
                <w:rFonts w:hint="eastAsia" w:eastAsia="宋体"/>
                <w:kern w:val="0"/>
                <w:sz w:val="24"/>
              </w:rPr>
              <w:t>1</w:t>
            </w:r>
          </w:p>
        </w:tc>
        <w:tc>
          <w:tcPr>
            <w:tcW w:w="795" w:type="dxa"/>
            <w:noWrap w:val="0"/>
            <w:vAlign w:val="center"/>
          </w:tcPr>
          <w:p w14:paraId="3282B9C0">
            <w:pPr>
              <w:spacing w:line="300" w:lineRule="exact"/>
              <w:jc w:val="center"/>
              <w:rPr>
                <w:rFonts w:hint="eastAsia" w:eastAsia="宋体"/>
                <w:kern w:val="0"/>
                <w:sz w:val="24"/>
                <w:szCs w:val="24"/>
                <w:lang w:val="en-US" w:eastAsia="zh-CN" w:bidi="ar-SA"/>
              </w:rPr>
            </w:pPr>
            <w:r>
              <w:rPr>
                <w:rFonts w:hint="eastAsia" w:eastAsia="宋体"/>
                <w:kern w:val="0"/>
                <w:sz w:val="24"/>
              </w:rPr>
              <w:t>1</w:t>
            </w:r>
          </w:p>
        </w:tc>
        <w:tc>
          <w:tcPr>
            <w:tcW w:w="735" w:type="dxa"/>
            <w:noWrap w:val="0"/>
            <w:vAlign w:val="center"/>
          </w:tcPr>
          <w:p w14:paraId="59D54895">
            <w:pPr>
              <w:spacing w:line="300" w:lineRule="exact"/>
              <w:jc w:val="left"/>
              <w:rPr>
                <w:rFonts w:eastAsia="宋体"/>
                <w:kern w:val="0"/>
                <w:sz w:val="24"/>
              </w:rPr>
            </w:pPr>
            <w:r>
              <w:rPr>
                <w:rFonts w:eastAsia="宋体"/>
                <w:kern w:val="0"/>
                <w:sz w:val="24"/>
              </w:rPr>
              <w:t>　</w:t>
            </w:r>
          </w:p>
        </w:tc>
      </w:tr>
      <w:tr w14:paraId="7F37E1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14:paraId="2B9A4736">
            <w:pPr>
              <w:spacing w:line="300" w:lineRule="exact"/>
              <w:jc w:val="left"/>
              <w:rPr>
                <w:rFonts w:eastAsia="宋体"/>
                <w:kern w:val="0"/>
                <w:sz w:val="24"/>
              </w:rPr>
            </w:pPr>
          </w:p>
        </w:tc>
        <w:tc>
          <w:tcPr>
            <w:tcW w:w="1065" w:type="dxa"/>
            <w:vMerge w:val="continue"/>
            <w:noWrap w:val="0"/>
            <w:vAlign w:val="center"/>
          </w:tcPr>
          <w:p w14:paraId="5E06D11A">
            <w:pPr>
              <w:spacing w:line="300" w:lineRule="exact"/>
              <w:jc w:val="left"/>
              <w:rPr>
                <w:rFonts w:eastAsia="宋体"/>
                <w:kern w:val="0"/>
                <w:sz w:val="24"/>
              </w:rPr>
            </w:pPr>
          </w:p>
        </w:tc>
        <w:tc>
          <w:tcPr>
            <w:tcW w:w="1410" w:type="dxa"/>
            <w:noWrap w:val="0"/>
            <w:vAlign w:val="center"/>
          </w:tcPr>
          <w:p w14:paraId="327B4CD9">
            <w:pPr>
              <w:spacing w:line="300" w:lineRule="exact"/>
              <w:jc w:val="center"/>
              <w:rPr>
                <w:rFonts w:hint="eastAsia" w:eastAsia="宋体"/>
                <w:kern w:val="0"/>
                <w:sz w:val="24"/>
              </w:rPr>
            </w:pPr>
            <w:r>
              <w:rPr>
                <w:rFonts w:eastAsia="宋体"/>
                <w:kern w:val="0"/>
                <w:sz w:val="24"/>
              </w:rPr>
              <w:t>三公经费控制率</w:t>
            </w:r>
          </w:p>
          <w:p w14:paraId="2A7FBEE7">
            <w:pPr>
              <w:spacing w:line="300" w:lineRule="exact"/>
              <w:jc w:val="center"/>
              <w:rPr>
                <w:rFonts w:eastAsia="宋体"/>
                <w:kern w:val="0"/>
                <w:sz w:val="24"/>
              </w:rPr>
            </w:pPr>
            <w:r>
              <w:rPr>
                <w:rFonts w:eastAsia="宋体"/>
                <w:kern w:val="0"/>
                <w:sz w:val="24"/>
              </w:rPr>
              <w:t>（</w:t>
            </w:r>
            <w:r>
              <w:rPr>
                <w:rFonts w:hint="eastAsia" w:eastAsia="宋体"/>
                <w:kern w:val="0"/>
                <w:sz w:val="24"/>
              </w:rPr>
              <w:t>1</w:t>
            </w:r>
            <w:r>
              <w:rPr>
                <w:rFonts w:eastAsia="宋体"/>
                <w:kern w:val="0"/>
                <w:sz w:val="24"/>
              </w:rPr>
              <w:t>分）</w:t>
            </w:r>
          </w:p>
        </w:tc>
        <w:tc>
          <w:tcPr>
            <w:tcW w:w="4341" w:type="dxa"/>
            <w:noWrap w:val="0"/>
            <w:vAlign w:val="center"/>
          </w:tcPr>
          <w:p w14:paraId="2DF89C1D">
            <w:pPr>
              <w:spacing w:line="300" w:lineRule="exact"/>
              <w:rPr>
                <w:rFonts w:eastAsia="宋体"/>
                <w:kern w:val="0"/>
                <w:sz w:val="24"/>
              </w:rPr>
            </w:pPr>
            <w:r>
              <w:rPr>
                <w:rFonts w:eastAsia="宋体"/>
                <w:kern w:val="0"/>
                <w:sz w:val="24"/>
              </w:rPr>
              <w:t>部门本年度“三公经费”实际支出数与预算安排数的比率，反映部门对三公经费的实际控制程度</w:t>
            </w:r>
          </w:p>
        </w:tc>
        <w:tc>
          <w:tcPr>
            <w:tcW w:w="5899" w:type="dxa"/>
            <w:noWrap w:val="0"/>
            <w:vAlign w:val="center"/>
          </w:tcPr>
          <w:p w14:paraId="34165397">
            <w:pPr>
              <w:spacing w:line="320" w:lineRule="exact"/>
              <w:rPr>
                <w:rFonts w:eastAsia="宋体"/>
                <w:kern w:val="0"/>
                <w:sz w:val="24"/>
              </w:rPr>
            </w:pPr>
            <w:r>
              <w:rPr>
                <w:rFonts w:eastAsia="宋体"/>
                <w:kern w:val="0"/>
                <w:sz w:val="24"/>
              </w:rPr>
              <w:t>“三公经费”控制率=（“三公经费”实际支出数</w:t>
            </w:r>
            <w:r>
              <w:rPr>
                <w:rFonts w:eastAsia="宋体"/>
                <w:b/>
                <w:bCs/>
                <w:kern w:val="0"/>
                <w:sz w:val="24"/>
              </w:rPr>
              <w:t>/</w:t>
            </w:r>
            <w:r>
              <w:rPr>
                <w:rFonts w:eastAsia="宋体"/>
                <w:kern w:val="0"/>
                <w:sz w:val="24"/>
              </w:rPr>
              <w:t>“三公经费”预算安排数）×100%。控制较好的计满分，控制不好的视情扣分。</w:t>
            </w:r>
          </w:p>
        </w:tc>
        <w:tc>
          <w:tcPr>
            <w:tcW w:w="602" w:type="dxa"/>
            <w:noWrap w:val="0"/>
            <w:vAlign w:val="center"/>
          </w:tcPr>
          <w:p w14:paraId="5B10DBA5">
            <w:pPr>
              <w:spacing w:line="300" w:lineRule="exact"/>
              <w:jc w:val="center"/>
              <w:rPr>
                <w:rFonts w:hint="eastAsia" w:eastAsia="宋体"/>
                <w:kern w:val="0"/>
                <w:sz w:val="24"/>
              </w:rPr>
            </w:pPr>
            <w:r>
              <w:rPr>
                <w:rFonts w:hint="eastAsia" w:eastAsia="宋体"/>
                <w:kern w:val="0"/>
                <w:sz w:val="24"/>
              </w:rPr>
              <w:t>1</w:t>
            </w:r>
          </w:p>
        </w:tc>
        <w:tc>
          <w:tcPr>
            <w:tcW w:w="795" w:type="dxa"/>
            <w:noWrap w:val="0"/>
            <w:vAlign w:val="center"/>
          </w:tcPr>
          <w:p w14:paraId="0EEFDA61">
            <w:pPr>
              <w:spacing w:line="300" w:lineRule="exact"/>
              <w:jc w:val="center"/>
              <w:rPr>
                <w:rFonts w:hint="eastAsia" w:eastAsia="宋体"/>
                <w:kern w:val="0"/>
                <w:sz w:val="24"/>
                <w:szCs w:val="24"/>
                <w:lang w:val="en-US" w:eastAsia="zh-CN" w:bidi="ar-SA"/>
              </w:rPr>
            </w:pPr>
            <w:r>
              <w:rPr>
                <w:rFonts w:hint="eastAsia" w:eastAsia="宋体"/>
                <w:kern w:val="0"/>
                <w:sz w:val="24"/>
              </w:rPr>
              <w:t>1</w:t>
            </w:r>
          </w:p>
        </w:tc>
        <w:tc>
          <w:tcPr>
            <w:tcW w:w="735" w:type="dxa"/>
            <w:noWrap w:val="0"/>
            <w:vAlign w:val="center"/>
          </w:tcPr>
          <w:p w14:paraId="7CC7A7A5">
            <w:pPr>
              <w:spacing w:line="300" w:lineRule="exact"/>
              <w:jc w:val="left"/>
              <w:rPr>
                <w:rFonts w:eastAsia="宋体"/>
                <w:kern w:val="0"/>
                <w:sz w:val="24"/>
              </w:rPr>
            </w:pPr>
            <w:r>
              <w:rPr>
                <w:rFonts w:eastAsia="宋体"/>
                <w:kern w:val="0"/>
                <w:sz w:val="24"/>
              </w:rPr>
              <w:t>　</w:t>
            </w:r>
          </w:p>
        </w:tc>
      </w:tr>
      <w:tr w14:paraId="7C750E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14:paraId="300A9832">
            <w:pPr>
              <w:spacing w:line="300" w:lineRule="exact"/>
              <w:jc w:val="left"/>
              <w:rPr>
                <w:rFonts w:eastAsia="宋体"/>
                <w:kern w:val="0"/>
                <w:sz w:val="24"/>
              </w:rPr>
            </w:pPr>
          </w:p>
        </w:tc>
        <w:tc>
          <w:tcPr>
            <w:tcW w:w="1065" w:type="dxa"/>
            <w:vMerge w:val="continue"/>
            <w:noWrap w:val="0"/>
            <w:vAlign w:val="center"/>
          </w:tcPr>
          <w:p w14:paraId="0EE6413B">
            <w:pPr>
              <w:spacing w:line="300" w:lineRule="exact"/>
              <w:jc w:val="left"/>
              <w:rPr>
                <w:rFonts w:eastAsia="宋体"/>
                <w:kern w:val="0"/>
                <w:sz w:val="24"/>
              </w:rPr>
            </w:pPr>
          </w:p>
        </w:tc>
        <w:tc>
          <w:tcPr>
            <w:tcW w:w="1410" w:type="dxa"/>
            <w:noWrap w:val="0"/>
            <w:vAlign w:val="center"/>
          </w:tcPr>
          <w:p w14:paraId="79DB39E5">
            <w:pPr>
              <w:spacing w:line="300" w:lineRule="exact"/>
              <w:jc w:val="center"/>
              <w:rPr>
                <w:rFonts w:hint="eastAsia" w:eastAsia="宋体"/>
                <w:kern w:val="0"/>
                <w:sz w:val="24"/>
              </w:rPr>
            </w:pPr>
            <w:r>
              <w:rPr>
                <w:rFonts w:eastAsia="宋体"/>
                <w:kern w:val="0"/>
                <w:sz w:val="24"/>
              </w:rPr>
              <w:t>政府采购执行率</w:t>
            </w:r>
          </w:p>
          <w:p w14:paraId="334CA0D5">
            <w:pPr>
              <w:spacing w:line="300" w:lineRule="exact"/>
              <w:jc w:val="center"/>
              <w:rPr>
                <w:rFonts w:eastAsia="宋体"/>
                <w:kern w:val="0"/>
                <w:sz w:val="24"/>
              </w:rPr>
            </w:pPr>
            <w:r>
              <w:rPr>
                <w:rFonts w:eastAsia="宋体"/>
                <w:kern w:val="0"/>
                <w:sz w:val="24"/>
              </w:rPr>
              <w:t>（1分）</w:t>
            </w:r>
          </w:p>
        </w:tc>
        <w:tc>
          <w:tcPr>
            <w:tcW w:w="4341" w:type="dxa"/>
            <w:noWrap w:val="0"/>
            <w:vAlign w:val="center"/>
          </w:tcPr>
          <w:p w14:paraId="435BD6F7">
            <w:pPr>
              <w:spacing w:line="300" w:lineRule="exact"/>
              <w:rPr>
                <w:rFonts w:eastAsia="宋体"/>
                <w:kern w:val="0"/>
                <w:sz w:val="24"/>
              </w:rPr>
            </w:pPr>
            <w:r>
              <w:rPr>
                <w:rFonts w:eastAsia="宋体"/>
                <w:kern w:val="0"/>
                <w:sz w:val="24"/>
              </w:rPr>
              <w:t>部门本年度实际政府采购金额与年初政府采购预算的比率。</w:t>
            </w:r>
          </w:p>
        </w:tc>
        <w:tc>
          <w:tcPr>
            <w:tcW w:w="5899" w:type="dxa"/>
            <w:noWrap w:val="0"/>
            <w:vAlign w:val="center"/>
          </w:tcPr>
          <w:p w14:paraId="6101F6FD">
            <w:pPr>
              <w:spacing w:line="320" w:lineRule="exact"/>
              <w:rPr>
                <w:rFonts w:eastAsia="宋体"/>
                <w:kern w:val="0"/>
                <w:sz w:val="24"/>
              </w:rPr>
            </w:pPr>
            <w:r>
              <w:rPr>
                <w:rFonts w:eastAsia="宋体"/>
                <w:kern w:val="0"/>
                <w:sz w:val="24"/>
              </w:rPr>
              <w:t>政府采购执行率=（实际政府采购金额</w:t>
            </w:r>
            <w:r>
              <w:rPr>
                <w:rFonts w:eastAsia="宋体"/>
                <w:b/>
                <w:bCs/>
                <w:kern w:val="0"/>
                <w:sz w:val="24"/>
              </w:rPr>
              <w:t>/</w:t>
            </w:r>
            <w:r>
              <w:rPr>
                <w:rFonts w:eastAsia="宋体"/>
                <w:kern w:val="0"/>
                <w:sz w:val="24"/>
              </w:rPr>
              <w:t>政府采购预算数）×100%；执行较好的计满分，执行不好的视情扣分。</w:t>
            </w:r>
          </w:p>
        </w:tc>
        <w:tc>
          <w:tcPr>
            <w:tcW w:w="602" w:type="dxa"/>
            <w:noWrap w:val="0"/>
            <w:vAlign w:val="center"/>
          </w:tcPr>
          <w:p w14:paraId="7CE760CB">
            <w:pPr>
              <w:spacing w:line="300" w:lineRule="exact"/>
              <w:jc w:val="center"/>
              <w:rPr>
                <w:rFonts w:eastAsia="宋体"/>
                <w:kern w:val="0"/>
                <w:sz w:val="24"/>
              </w:rPr>
            </w:pPr>
            <w:r>
              <w:rPr>
                <w:rFonts w:eastAsia="宋体"/>
                <w:kern w:val="0"/>
                <w:sz w:val="24"/>
              </w:rPr>
              <w:t>1</w:t>
            </w:r>
          </w:p>
        </w:tc>
        <w:tc>
          <w:tcPr>
            <w:tcW w:w="795" w:type="dxa"/>
            <w:noWrap w:val="0"/>
            <w:vAlign w:val="center"/>
          </w:tcPr>
          <w:p w14:paraId="45744D07">
            <w:pPr>
              <w:spacing w:line="300" w:lineRule="exact"/>
              <w:jc w:val="center"/>
              <w:rPr>
                <w:rFonts w:eastAsia="宋体"/>
                <w:kern w:val="0"/>
                <w:sz w:val="24"/>
                <w:szCs w:val="24"/>
                <w:lang w:val="en-US" w:eastAsia="zh-CN" w:bidi="ar-SA"/>
              </w:rPr>
            </w:pPr>
            <w:r>
              <w:rPr>
                <w:rFonts w:eastAsia="宋体"/>
                <w:kern w:val="0"/>
                <w:sz w:val="24"/>
              </w:rPr>
              <w:t>1</w:t>
            </w:r>
          </w:p>
        </w:tc>
        <w:tc>
          <w:tcPr>
            <w:tcW w:w="735" w:type="dxa"/>
            <w:noWrap w:val="0"/>
            <w:vAlign w:val="center"/>
          </w:tcPr>
          <w:p w14:paraId="5E762464">
            <w:pPr>
              <w:spacing w:line="300" w:lineRule="exact"/>
              <w:jc w:val="left"/>
              <w:rPr>
                <w:rFonts w:eastAsia="宋体"/>
                <w:kern w:val="0"/>
                <w:sz w:val="24"/>
              </w:rPr>
            </w:pPr>
            <w:r>
              <w:rPr>
                <w:rFonts w:eastAsia="宋体"/>
                <w:kern w:val="0"/>
                <w:sz w:val="24"/>
              </w:rPr>
              <w:t>　</w:t>
            </w:r>
          </w:p>
        </w:tc>
      </w:tr>
      <w:tr w14:paraId="6D360D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14:paraId="5E891D43">
            <w:pPr>
              <w:spacing w:line="300" w:lineRule="exact"/>
              <w:jc w:val="left"/>
              <w:rPr>
                <w:rFonts w:eastAsia="宋体"/>
                <w:kern w:val="0"/>
                <w:sz w:val="24"/>
              </w:rPr>
            </w:pPr>
          </w:p>
        </w:tc>
        <w:tc>
          <w:tcPr>
            <w:tcW w:w="1065" w:type="dxa"/>
            <w:vMerge w:val="continue"/>
            <w:noWrap w:val="0"/>
            <w:vAlign w:val="center"/>
          </w:tcPr>
          <w:p w14:paraId="296F2CEE">
            <w:pPr>
              <w:spacing w:line="300" w:lineRule="exact"/>
              <w:jc w:val="left"/>
              <w:rPr>
                <w:rFonts w:eastAsia="宋体"/>
                <w:kern w:val="0"/>
                <w:sz w:val="24"/>
              </w:rPr>
            </w:pPr>
          </w:p>
        </w:tc>
        <w:tc>
          <w:tcPr>
            <w:tcW w:w="1410" w:type="dxa"/>
            <w:noWrap w:val="0"/>
            <w:vAlign w:val="center"/>
          </w:tcPr>
          <w:p w14:paraId="09F8B1A4">
            <w:pPr>
              <w:spacing w:line="300" w:lineRule="exact"/>
              <w:jc w:val="center"/>
              <w:rPr>
                <w:rFonts w:eastAsia="宋体"/>
                <w:kern w:val="0"/>
                <w:sz w:val="24"/>
              </w:rPr>
            </w:pPr>
            <w:r>
              <w:rPr>
                <w:rFonts w:eastAsia="宋体"/>
                <w:kern w:val="0"/>
                <w:sz w:val="24"/>
              </w:rPr>
              <w:t>投资评审执行率</w:t>
            </w:r>
          </w:p>
          <w:p w14:paraId="50AB0779">
            <w:pPr>
              <w:spacing w:line="300" w:lineRule="exact"/>
              <w:jc w:val="center"/>
              <w:rPr>
                <w:rFonts w:eastAsia="宋体"/>
                <w:kern w:val="0"/>
                <w:sz w:val="24"/>
              </w:rPr>
            </w:pPr>
            <w:r>
              <w:rPr>
                <w:rFonts w:eastAsia="宋体"/>
                <w:kern w:val="0"/>
                <w:sz w:val="24"/>
              </w:rPr>
              <w:t>（1分）</w:t>
            </w:r>
          </w:p>
        </w:tc>
        <w:tc>
          <w:tcPr>
            <w:tcW w:w="4341" w:type="dxa"/>
            <w:noWrap w:val="0"/>
            <w:vAlign w:val="center"/>
          </w:tcPr>
          <w:p w14:paraId="0D74E6D3">
            <w:pPr>
              <w:spacing w:line="300" w:lineRule="exact"/>
              <w:rPr>
                <w:rFonts w:eastAsia="宋体"/>
                <w:kern w:val="0"/>
                <w:sz w:val="24"/>
              </w:rPr>
            </w:pPr>
            <w:r>
              <w:rPr>
                <w:rFonts w:eastAsia="宋体"/>
                <w:kern w:val="0"/>
                <w:sz w:val="24"/>
              </w:rPr>
              <w:t>部门本年度实际进行投资评审的项目金额与应进行投资评审的项目金额的比率。</w:t>
            </w:r>
          </w:p>
        </w:tc>
        <w:tc>
          <w:tcPr>
            <w:tcW w:w="5899" w:type="dxa"/>
            <w:noWrap w:val="0"/>
            <w:vAlign w:val="center"/>
          </w:tcPr>
          <w:p w14:paraId="31043476">
            <w:pPr>
              <w:spacing w:line="320" w:lineRule="exact"/>
              <w:rPr>
                <w:rFonts w:eastAsia="宋体"/>
                <w:kern w:val="0"/>
                <w:sz w:val="24"/>
              </w:rPr>
            </w:pPr>
            <w:r>
              <w:rPr>
                <w:rFonts w:eastAsia="宋体"/>
                <w:kern w:val="0"/>
                <w:sz w:val="24"/>
              </w:rPr>
              <w:t>投资评审执行率=实际进行投资评审的项目金额/应执行投资评审的项目金额×100%；按执行比率计分。</w:t>
            </w:r>
          </w:p>
        </w:tc>
        <w:tc>
          <w:tcPr>
            <w:tcW w:w="602" w:type="dxa"/>
            <w:noWrap w:val="0"/>
            <w:vAlign w:val="center"/>
          </w:tcPr>
          <w:p w14:paraId="70AC06EC">
            <w:pPr>
              <w:spacing w:line="300" w:lineRule="exact"/>
              <w:jc w:val="center"/>
              <w:rPr>
                <w:rFonts w:eastAsia="宋体"/>
                <w:kern w:val="0"/>
                <w:sz w:val="24"/>
              </w:rPr>
            </w:pPr>
            <w:r>
              <w:rPr>
                <w:rFonts w:eastAsia="宋体"/>
                <w:kern w:val="0"/>
                <w:sz w:val="24"/>
              </w:rPr>
              <w:t>1</w:t>
            </w:r>
          </w:p>
        </w:tc>
        <w:tc>
          <w:tcPr>
            <w:tcW w:w="795" w:type="dxa"/>
            <w:noWrap w:val="0"/>
            <w:vAlign w:val="center"/>
          </w:tcPr>
          <w:p w14:paraId="2EE4E9B1">
            <w:pPr>
              <w:spacing w:line="300" w:lineRule="exact"/>
              <w:jc w:val="center"/>
              <w:rPr>
                <w:rFonts w:eastAsia="宋体"/>
                <w:kern w:val="0"/>
                <w:sz w:val="24"/>
                <w:szCs w:val="24"/>
                <w:lang w:val="en-US" w:eastAsia="zh-CN" w:bidi="ar-SA"/>
              </w:rPr>
            </w:pPr>
            <w:r>
              <w:rPr>
                <w:rFonts w:eastAsia="宋体"/>
                <w:kern w:val="0"/>
                <w:sz w:val="24"/>
              </w:rPr>
              <w:t>1</w:t>
            </w:r>
          </w:p>
        </w:tc>
        <w:tc>
          <w:tcPr>
            <w:tcW w:w="735" w:type="dxa"/>
            <w:noWrap w:val="0"/>
            <w:vAlign w:val="center"/>
          </w:tcPr>
          <w:p w14:paraId="0B3E0E19">
            <w:pPr>
              <w:spacing w:line="300" w:lineRule="exact"/>
              <w:jc w:val="left"/>
              <w:rPr>
                <w:rFonts w:eastAsia="宋体"/>
                <w:kern w:val="0"/>
                <w:sz w:val="24"/>
              </w:rPr>
            </w:pPr>
          </w:p>
        </w:tc>
      </w:tr>
      <w:tr w14:paraId="1E58A3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restart"/>
            <w:noWrap w:val="0"/>
            <w:vAlign w:val="center"/>
          </w:tcPr>
          <w:p w14:paraId="2591BC2C">
            <w:pPr>
              <w:spacing w:line="300" w:lineRule="exact"/>
              <w:jc w:val="center"/>
              <w:rPr>
                <w:rFonts w:eastAsia="宋体"/>
                <w:kern w:val="0"/>
                <w:sz w:val="24"/>
              </w:rPr>
            </w:pPr>
          </w:p>
          <w:p w14:paraId="675E0F35">
            <w:pPr>
              <w:spacing w:line="300" w:lineRule="exact"/>
              <w:jc w:val="center"/>
              <w:rPr>
                <w:rFonts w:eastAsia="宋体"/>
                <w:kern w:val="0"/>
                <w:sz w:val="24"/>
              </w:rPr>
            </w:pPr>
            <w:r>
              <w:rPr>
                <w:rFonts w:eastAsia="宋体"/>
                <w:kern w:val="0"/>
                <w:sz w:val="24"/>
              </w:rPr>
              <w:t>过程</w:t>
            </w:r>
          </w:p>
          <w:p w14:paraId="56A1B826">
            <w:pPr>
              <w:spacing w:line="300" w:lineRule="exact"/>
              <w:jc w:val="left"/>
              <w:rPr>
                <w:rFonts w:eastAsia="宋体"/>
                <w:kern w:val="0"/>
                <w:sz w:val="21"/>
                <w:szCs w:val="21"/>
              </w:rPr>
            </w:pPr>
            <w:r>
              <w:rPr>
                <w:rFonts w:eastAsia="宋体"/>
                <w:kern w:val="0"/>
                <w:sz w:val="21"/>
                <w:szCs w:val="21"/>
              </w:rPr>
              <w:t>（</w:t>
            </w:r>
            <w:r>
              <w:rPr>
                <w:rFonts w:hint="eastAsia" w:eastAsia="宋体"/>
                <w:kern w:val="0"/>
                <w:sz w:val="21"/>
                <w:szCs w:val="21"/>
              </w:rPr>
              <w:t>3</w:t>
            </w:r>
            <w:r>
              <w:rPr>
                <w:rFonts w:eastAsia="宋体"/>
                <w:kern w:val="0"/>
                <w:sz w:val="21"/>
                <w:szCs w:val="21"/>
              </w:rPr>
              <w:t>0分）</w:t>
            </w:r>
          </w:p>
          <w:p w14:paraId="6AC5D593">
            <w:pPr>
              <w:spacing w:line="300" w:lineRule="exact"/>
              <w:jc w:val="center"/>
              <w:rPr>
                <w:rFonts w:eastAsia="宋体"/>
                <w:kern w:val="0"/>
                <w:sz w:val="24"/>
              </w:rPr>
            </w:pPr>
          </w:p>
        </w:tc>
        <w:tc>
          <w:tcPr>
            <w:tcW w:w="1065" w:type="dxa"/>
            <w:vMerge w:val="restart"/>
            <w:noWrap w:val="0"/>
            <w:vAlign w:val="center"/>
          </w:tcPr>
          <w:p w14:paraId="2D6A3056">
            <w:pPr>
              <w:spacing w:line="300" w:lineRule="exact"/>
              <w:jc w:val="center"/>
              <w:rPr>
                <w:rFonts w:eastAsia="宋体"/>
                <w:kern w:val="0"/>
                <w:sz w:val="24"/>
              </w:rPr>
            </w:pPr>
            <w:r>
              <w:rPr>
                <w:rFonts w:eastAsia="宋体"/>
                <w:kern w:val="0"/>
                <w:sz w:val="24"/>
              </w:rPr>
              <w:t>预算</w:t>
            </w:r>
          </w:p>
          <w:p w14:paraId="4352CFA5">
            <w:pPr>
              <w:spacing w:line="300" w:lineRule="exact"/>
              <w:jc w:val="center"/>
              <w:rPr>
                <w:rFonts w:hint="eastAsia" w:eastAsia="宋体"/>
                <w:kern w:val="0"/>
                <w:sz w:val="24"/>
              </w:rPr>
            </w:pPr>
            <w:r>
              <w:rPr>
                <w:rFonts w:eastAsia="宋体"/>
                <w:kern w:val="0"/>
                <w:sz w:val="24"/>
              </w:rPr>
              <w:t>管理</w:t>
            </w:r>
          </w:p>
          <w:p w14:paraId="2F13810E">
            <w:pPr>
              <w:spacing w:line="300" w:lineRule="exact"/>
              <w:jc w:val="center"/>
              <w:rPr>
                <w:rFonts w:eastAsia="宋体"/>
                <w:kern w:val="0"/>
                <w:sz w:val="24"/>
              </w:rPr>
            </w:pPr>
            <w:r>
              <w:rPr>
                <w:rFonts w:eastAsia="宋体"/>
                <w:kern w:val="0"/>
                <w:sz w:val="21"/>
                <w:szCs w:val="21"/>
              </w:rPr>
              <w:t>（1</w:t>
            </w:r>
            <w:r>
              <w:rPr>
                <w:rFonts w:hint="eastAsia" w:eastAsia="宋体"/>
                <w:kern w:val="0"/>
                <w:sz w:val="21"/>
                <w:szCs w:val="21"/>
              </w:rPr>
              <w:t>5</w:t>
            </w:r>
            <w:r>
              <w:rPr>
                <w:rFonts w:eastAsia="宋体"/>
                <w:kern w:val="0"/>
                <w:sz w:val="21"/>
                <w:szCs w:val="21"/>
              </w:rPr>
              <w:t>分）</w:t>
            </w:r>
          </w:p>
        </w:tc>
        <w:tc>
          <w:tcPr>
            <w:tcW w:w="1410" w:type="dxa"/>
            <w:vMerge w:val="restart"/>
            <w:noWrap w:val="0"/>
            <w:vAlign w:val="center"/>
          </w:tcPr>
          <w:p w14:paraId="3DF46222">
            <w:pPr>
              <w:spacing w:line="300" w:lineRule="exact"/>
              <w:jc w:val="center"/>
              <w:rPr>
                <w:rFonts w:hint="eastAsia" w:eastAsia="宋体"/>
                <w:kern w:val="0"/>
                <w:sz w:val="24"/>
              </w:rPr>
            </w:pPr>
            <w:r>
              <w:rPr>
                <w:rFonts w:eastAsia="宋体"/>
                <w:kern w:val="0"/>
                <w:sz w:val="24"/>
              </w:rPr>
              <w:t>制度管理</w:t>
            </w:r>
          </w:p>
          <w:p w14:paraId="11AE9E45">
            <w:pPr>
              <w:spacing w:line="300" w:lineRule="exact"/>
              <w:jc w:val="center"/>
              <w:rPr>
                <w:rFonts w:eastAsia="宋体"/>
                <w:kern w:val="0"/>
                <w:sz w:val="24"/>
              </w:rPr>
            </w:pPr>
            <w:r>
              <w:rPr>
                <w:rFonts w:eastAsia="宋体"/>
                <w:kern w:val="0"/>
                <w:sz w:val="24"/>
              </w:rPr>
              <w:t>（</w:t>
            </w:r>
            <w:r>
              <w:rPr>
                <w:rFonts w:hint="eastAsia" w:eastAsia="宋体"/>
                <w:kern w:val="0"/>
                <w:sz w:val="24"/>
              </w:rPr>
              <w:t>5</w:t>
            </w:r>
            <w:r>
              <w:rPr>
                <w:rFonts w:eastAsia="宋体"/>
                <w:kern w:val="0"/>
                <w:sz w:val="24"/>
              </w:rPr>
              <w:t>分）</w:t>
            </w:r>
          </w:p>
        </w:tc>
        <w:tc>
          <w:tcPr>
            <w:tcW w:w="4341" w:type="dxa"/>
            <w:vMerge w:val="restart"/>
            <w:noWrap w:val="0"/>
            <w:vAlign w:val="center"/>
          </w:tcPr>
          <w:p w14:paraId="5EA66EE4">
            <w:pPr>
              <w:spacing w:line="300" w:lineRule="exact"/>
              <w:rPr>
                <w:rFonts w:eastAsia="宋体"/>
                <w:kern w:val="0"/>
                <w:sz w:val="24"/>
              </w:rPr>
            </w:pPr>
            <w:r>
              <w:rPr>
                <w:rFonts w:eastAsia="宋体"/>
                <w:kern w:val="0"/>
                <w:sz w:val="24"/>
              </w:rPr>
              <w:t>部门为加强目标管理、预算管理、规范财务行为而制定的管理制度是否健全完整，反映部门预算管理制度对完成主要职责或促进事业发展的保障情况。</w:t>
            </w:r>
          </w:p>
        </w:tc>
        <w:tc>
          <w:tcPr>
            <w:tcW w:w="5899" w:type="dxa"/>
            <w:noWrap w:val="0"/>
            <w:vAlign w:val="center"/>
          </w:tcPr>
          <w:p w14:paraId="012BF7D8">
            <w:pPr>
              <w:spacing w:line="300" w:lineRule="exact"/>
              <w:rPr>
                <w:rFonts w:eastAsia="宋体"/>
                <w:kern w:val="0"/>
                <w:sz w:val="24"/>
              </w:rPr>
            </w:pPr>
            <w:r>
              <w:rPr>
                <w:rFonts w:eastAsia="宋体"/>
                <w:kern w:val="0"/>
                <w:sz w:val="24"/>
              </w:rPr>
              <w:t>1、内部财务管理制度是否健全，是否具有或制定预算资金管理办法、</w:t>
            </w:r>
            <w:r>
              <w:rPr>
                <w:rFonts w:eastAsia="宋体"/>
                <w:sz w:val="24"/>
              </w:rPr>
              <w:t>内部财务管理制度、会计核算制度、内部控制制度、项目管理制度等管理制度</w:t>
            </w:r>
            <w:r>
              <w:rPr>
                <w:rFonts w:eastAsia="宋体"/>
                <w:kern w:val="0"/>
                <w:sz w:val="24"/>
              </w:rPr>
              <w:t>；</w:t>
            </w:r>
          </w:p>
        </w:tc>
        <w:tc>
          <w:tcPr>
            <w:tcW w:w="602" w:type="dxa"/>
            <w:noWrap w:val="0"/>
            <w:vAlign w:val="center"/>
          </w:tcPr>
          <w:p w14:paraId="33F1F481">
            <w:pPr>
              <w:spacing w:line="300" w:lineRule="exact"/>
              <w:jc w:val="center"/>
              <w:rPr>
                <w:rFonts w:hint="eastAsia" w:eastAsia="宋体"/>
                <w:kern w:val="0"/>
                <w:sz w:val="24"/>
              </w:rPr>
            </w:pPr>
            <w:r>
              <w:rPr>
                <w:rFonts w:hint="eastAsia" w:eastAsia="宋体"/>
                <w:kern w:val="0"/>
                <w:sz w:val="24"/>
              </w:rPr>
              <w:t>1</w:t>
            </w:r>
          </w:p>
        </w:tc>
        <w:tc>
          <w:tcPr>
            <w:tcW w:w="795" w:type="dxa"/>
            <w:noWrap w:val="0"/>
            <w:vAlign w:val="center"/>
          </w:tcPr>
          <w:p w14:paraId="2582B31A">
            <w:pPr>
              <w:spacing w:line="300" w:lineRule="exact"/>
              <w:jc w:val="center"/>
              <w:rPr>
                <w:rFonts w:hint="eastAsia" w:eastAsia="宋体"/>
                <w:kern w:val="0"/>
                <w:sz w:val="24"/>
                <w:szCs w:val="24"/>
                <w:lang w:val="en-US" w:eastAsia="zh-CN" w:bidi="ar-SA"/>
              </w:rPr>
            </w:pPr>
            <w:r>
              <w:rPr>
                <w:rFonts w:hint="eastAsia" w:eastAsia="宋体"/>
                <w:kern w:val="0"/>
                <w:sz w:val="24"/>
              </w:rPr>
              <w:t>1</w:t>
            </w:r>
          </w:p>
        </w:tc>
        <w:tc>
          <w:tcPr>
            <w:tcW w:w="735" w:type="dxa"/>
            <w:noWrap w:val="0"/>
            <w:vAlign w:val="center"/>
          </w:tcPr>
          <w:p w14:paraId="4B9698B1">
            <w:pPr>
              <w:spacing w:line="300" w:lineRule="exact"/>
              <w:jc w:val="left"/>
              <w:rPr>
                <w:rFonts w:eastAsia="宋体"/>
                <w:kern w:val="0"/>
                <w:sz w:val="24"/>
              </w:rPr>
            </w:pPr>
            <w:r>
              <w:rPr>
                <w:rFonts w:eastAsia="宋体"/>
                <w:kern w:val="0"/>
                <w:sz w:val="24"/>
              </w:rPr>
              <w:t>　</w:t>
            </w:r>
          </w:p>
        </w:tc>
      </w:tr>
      <w:tr w14:paraId="196A04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14:paraId="203B7CD2">
            <w:pPr>
              <w:spacing w:line="300" w:lineRule="exact"/>
              <w:jc w:val="left"/>
              <w:rPr>
                <w:rFonts w:eastAsia="宋体"/>
                <w:kern w:val="0"/>
                <w:sz w:val="24"/>
              </w:rPr>
            </w:pPr>
          </w:p>
        </w:tc>
        <w:tc>
          <w:tcPr>
            <w:tcW w:w="1065" w:type="dxa"/>
            <w:vMerge w:val="continue"/>
            <w:noWrap w:val="0"/>
            <w:vAlign w:val="center"/>
          </w:tcPr>
          <w:p w14:paraId="2A130BD0">
            <w:pPr>
              <w:spacing w:line="300" w:lineRule="exact"/>
              <w:jc w:val="left"/>
              <w:rPr>
                <w:rFonts w:eastAsia="宋体"/>
                <w:kern w:val="0"/>
                <w:sz w:val="24"/>
              </w:rPr>
            </w:pPr>
          </w:p>
        </w:tc>
        <w:tc>
          <w:tcPr>
            <w:tcW w:w="1410" w:type="dxa"/>
            <w:vMerge w:val="continue"/>
            <w:noWrap w:val="0"/>
            <w:vAlign w:val="center"/>
          </w:tcPr>
          <w:p w14:paraId="584F2271">
            <w:pPr>
              <w:spacing w:line="300" w:lineRule="exact"/>
              <w:jc w:val="left"/>
              <w:rPr>
                <w:rFonts w:eastAsia="宋体"/>
                <w:kern w:val="0"/>
                <w:sz w:val="24"/>
              </w:rPr>
            </w:pPr>
          </w:p>
        </w:tc>
        <w:tc>
          <w:tcPr>
            <w:tcW w:w="4341" w:type="dxa"/>
            <w:vMerge w:val="continue"/>
            <w:noWrap w:val="0"/>
            <w:vAlign w:val="center"/>
          </w:tcPr>
          <w:p w14:paraId="7D799C55">
            <w:pPr>
              <w:spacing w:line="300" w:lineRule="exact"/>
              <w:jc w:val="left"/>
              <w:rPr>
                <w:rFonts w:eastAsia="宋体"/>
                <w:kern w:val="0"/>
                <w:sz w:val="24"/>
              </w:rPr>
            </w:pPr>
          </w:p>
        </w:tc>
        <w:tc>
          <w:tcPr>
            <w:tcW w:w="5899" w:type="dxa"/>
            <w:noWrap w:val="0"/>
            <w:vAlign w:val="center"/>
          </w:tcPr>
          <w:p w14:paraId="1D92DA6E">
            <w:pPr>
              <w:spacing w:line="300" w:lineRule="exact"/>
              <w:rPr>
                <w:rFonts w:eastAsia="宋体"/>
                <w:kern w:val="0"/>
                <w:sz w:val="24"/>
              </w:rPr>
            </w:pPr>
            <w:r>
              <w:rPr>
                <w:rFonts w:eastAsia="宋体"/>
                <w:kern w:val="0"/>
                <w:sz w:val="24"/>
              </w:rPr>
              <w:t>2、相关制度是否合法、合规、完整；</w:t>
            </w:r>
          </w:p>
        </w:tc>
        <w:tc>
          <w:tcPr>
            <w:tcW w:w="602" w:type="dxa"/>
            <w:noWrap w:val="0"/>
            <w:vAlign w:val="center"/>
          </w:tcPr>
          <w:p w14:paraId="33F1D73E">
            <w:pPr>
              <w:spacing w:line="300" w:lineRule="exact"/>
              <w:jc w:val="center"/>
              <w:rPr>
                <w:rFonts w:eastAsia="宋体"/>
                <w:kern w:val="0"/>
                <w:sz w:val="24"/>
              </w:rPr>
            </w:pPr>
            <w:r>
              <w:rPr>
                <w:rFonts w:eastAsia="宋体"/>
                <w:kern w:val="0"/>
                <w:sz w:val="24"/>
              </w:rPr>
              <w:t>1</w:t>
            </w:r>
          </w:p>
        </w:tc>
        <w:tc>
          <w:tcPr>
            <w:tcW w:w="795" w:type="dxa"/>
            <w:noWrap w:val="0"/>
            <w:vAlign w:val="center"/>
          </w:tcPr>
          <w:p w14:paraId="3A0770F4">
            <w:pPr>
              <w:spacing w:line="300" w:lineRule="exact"/>
              <w:jc w:val="center"/>
              <w:rPr>
                <w:rFonts w:eastAsia="宋体"/>
                <w:kern w:val="0"/>
                <w:sz w:val="24"/>
                <w:szCs w:val="24"/>
                <w:lang w:val="en-US" w:eastAsia="zh-CN" w:bidi="ar-SA"/>
              </w:rPr>
            </w:pPr>
            <w:r>
              <w:rPr>
                <w:rFonts w:eastAsia="宋体"/>
                <w:kern w:val="0"/>
                <w:sz w:val="24"/>
              </w:rPr>
              <w:t>1</w:t>
            </w:r>
          </w:p>
        </w:tc>
        <w:tc>
          <w:tcPr>
            <w:tcW w:w="735" w:type="dxa"/>
            <w:noWrap w:val="0"/>
            <w:vAlign w:val="center"/>
          </w:tcPr>
          <w:p w14:paraId="11DAD765">
            <w:pPr>
              <w:spacing w:line="300" w:lineRule="exact"/>
              <w:jc w:val="left"/>
              <w:rPr>
                <w:rFonts w:eastAsia="宋体"/>
                <w:kern w:val="0"/>
                <w:sz w:val="24"/>
              </w:rPr>
            </w:pPr>
            <w:r>
              <w:rPr>
                <w:rFonts w:eastAsia="宋体"/>
                <w:kern w:val="0"/>
                <w:sz w:val="24"/>
              </w:rPr>
              <w:t>　</w:t>
            </w:r>
          </w:p>
        </w:tc>
      </w:tr>
      <w:tr w14:paraId="10C92B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14:paraId="38CF6473">
            <w:pPr>
              <w:spacing w:line="300" w:lineRule="exact"/>
              <w:jc w:val="left"/>
              <w:rPr>
                <w:rFonts w:eastAsia="宋体"/>
                <w:kern w:val="0"/>
                <w:sz w:val="24"/>
              </w:rPr>
            </w:pPr>
          </w:p>
        </w:tc>
        <w:tc>
          <w:tcPr>
            <w:tcW w:w="1065" w:type="dxa"/>
            <w:vMerge w:val="continue"/>
            <w:noWrap w:val="0"/>
            <w:vAlign w:val="center"/>
          </w:tcPr>
          <w:p w14:paraId="080F1AE9">
            <w:pPr>
              <w:spacing w:line="300" w:lineRule="exact"/>
              <w:jc w:val="left"/>
              <w:rPr>
                <w:rFonts w:eastAsia="宋体"/>
                <w:kern w:val="0"/>
                <w:sz w:val="24"/>
              </w:rPr>
            </w:pPr>
          </w:p>
        </w:tc>
        <w:tc>
          <w:tcPr>
            <w:tcW w:w="1410" w:type="dxa"/>
            <w:vMerge w:val="continue"/>
            <w:noWrap w:val="0"/>
            <w:vAlign w:val="center"/>
          </w:tcPr>
          <w:p w14:paraId="1B6022B9">
            <w:pPr>
              <w:spacing w:line="300" w:lineRule="exact"/>
              <w:jc w:val="left"/>
              <w:rPr>
                <w:rFonts w:eastAsia="宋体"/>
                <w:kern w:val="0"/>
                <w:sz w:val="24"/>
              </w:rPr>
            </w:pPr>
          </w:p>
        </w:tc>
        <w:tc>
          <w:tcPr>
            <w:tcW w:w="4341" w:type="dxa"/>
            <w:vMerge w:val="continue"/>
            <w:noWrap w:val="0"/>
            <w:vAlign w:val="center"/>
          </w:tcPr>
          <w:p w14:paraId="5E8AD64C">
            <w:pPr>
              <w:spacing w:line="300" w:lineRule="exact"/>
              <w:jc w:val="left"/>
              <w:rPr>
                <w:rFonts w:eastAsia="宋体"/>
                <w:kern w:val="0"/>
                <w:sz w:val="24"/>
              </w:rPr>
            </w:pPr>
          </w:p>
        </w:tc>
        <w:tc>
          <w:tcPr>
            <w:tcW w:w="5899" w:type="dxa"/>
            <w:noWrap w:val="0"/>
            <w:vAlign w:val="center"/>
          </w:tcPr>
          <w:p w14:paraId="13D9A744">
            <w:pPr>
              <w:spacing w:line="300" w:lineRule="exact"/>
              <w:rPr>
                <w:rFonts w:eastAsia="宋体"/>
                <w:kern w:val="0"/>
                <w:sz w:val="24"/>
              </w:rPr>
            </w:pPr>
            <w:r>
              <w:rPr>
                <w:rFonts w:eastAsia="宋体"/>
                <w:kern w:val="0"/>
                <w:sz w:val="24"/>
              </w:rPr>
              <w:t>3、相关制度是否得到有效执行；</w:t>
            </w:r>
          </w:p>
        </w:tc>
        <w:tc>
          <w:tcPr>
            <w:tcW w:w="602" w:type="dxa"/>
            <w:noWrap w:val="0"/>
            <w:vAlign w:val="center"/>
          </w:tcPr>
          <w:p w14:paraId="2C28220E">
            <w:pPr>
              <w:spacing w:line="300" w:lineRule="exact"/>
              <w:jc w:val="center"/>
              <w:rPr>
                <w:rFonts w:eastAsia="宋体"/>
                <w:kern w:val="0"/>
                <w:sz w:val="24"/>
              </w:rPr>
            </w:pPr>
            <w:r>
              <w:rPr>
                <w:rFonts w:eastAsia="宋体"/>
                <w:kern w:val="0"/>
                <w:sz w:val="24"/>
              </w:rPr>
              <w:t>1</w:t>
            </w:r>
          </w:p>
        </w:tc>
        <w:tc>
          <w:tcPr>
            <w:tcW w:w="795" w:type="dxa"/>
            <w:noWrap w:val="0"/>
            <w:vAlign w:val="center"/>
          </w:tcPr>
          <w:p w14:paraId="650F930C">
            <w:pPr>
              <w:spacing w:line="300" w:lineRule="exact"/>
              <w:jc w:val="center"/>
              <w:rPr>
                <w:rFonts w:eastAsia="宋体"/>
                <w:kern w:val="0"/>
                <w:sz w:val="24"/>
                <w:szCs w:val="24"/>
                <w:lang w:val="en-US" w:eastAsia="zh-CN" w:bidi="ar-SA"/>
              </w:rPr>
            </w:pPr>
            <w:r>
              <w:rPr>
                <w:rFonts w:eastAsia="宋体"/>
                <w:kern w:val="0"/>
                <w:sz w:val="24"/>
              </w:rPr>
              <w:t>1</w:t>
            </w:r>
          </w:p>
        </w:tc>
        <w:tc>
          <w:tcPr>
            <w:tcW w:w="735" w:type="dxa"/>
            <w:noWrap w:val="0"/>
            <w:vAlign w:val="center"/>
          </w:tcPr>
          <w:p w14:paraId="12D21DE3">
            <w:pPr>
              <w:spacing w:line="300" w:lineRule="exact"/>
              <w:jc w:val="left"/>
              <w:rPr>
                <w:rFonts w:eastAsia="宋体"/>
                <w:kern w:val="0"/>
                <w:sz w:val="24"/>
              </w:rPr>
            </w:pPr>
            <w:r>
              <w:rPr>
                <w:rFonts w:eastAsia="宋体"/>
                <w:kern w:val="0"/>
                <w:sz w:val="24"/>
              </w:rPr>
              <w:t>　</w:t>
            </w:r>
          </w:p>
        </w:tc>
      </w:tr>
      <w:tr w14:paraId="1201F6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14:paraId="5F262C98">
            <w:pPr>
              <w:spacing w:line="300" w:lineRule="exact"/>
              <w:jc w:val="left"/>
              <w:rPr>
                <w:rFonts w:eastAsia="宋体"/>
                <w:kern w:val="0"/>
                <w:sz w:val="24"/>
              </w:rPr>
            </w:pPr>
          </w:p>
        </w:tc>
        <w:tc>
          <w:tcPr>
            <w:tcW w:w="1065" w:type="dxa"/>
            <w:vMerge w:val="continue"/>
            <w:noWrap w:val="0"/>
            <w:vAlign w:val="center"/>
          </w:tcPr>
          <w:p w14:paraId="02750DDE">
            <w:pPr>
              <w:spacing w:line="300" w:lineRule="exact"/>
              <w:jc w:val="left"/>
              <w:rPr>
                <w:rFonts w:eastAsia="宋体"/>
                <w:kern w:val="0"/>
                <w:sz w:val="24"/>
              </w:rPr>
            </w:pPr>
          </w:p>
        </w:tc>
        <w:tc>
          <w:tcPr>
            <w:tcW w:w="1410" w:type="dxa"/>
            <w:vMerge w:val="continue"/>
            <w:noWrap w:val="0"/>
            <w:vAlign w:val="center"/>
          </w:tcPr>
          <w:p w14:paraId="505421F3">
            <w:pPr>
              <w:spacing w:line="300" w:lineRule="exact"/>
              <w:jc w:val="left"/>
              <w:rPr>
                <w:rFonts w:eastAsia="宋体"/>
                <w:kern w:val="0"/>
                <w:sz w:val="24"/>
              </w:rPr>
            </w:pPr>
          </w:p>
        </w:tc>
        <w:tc>
          <w:tcPr>
            <w:tcW w:w="4341" w:type="dxa"/>
            <w:vMerge w:val="continue"/>
            <w:noWrap w:val="0"/>
            <w:vAlign w:val="center"/>
          </w:tcPr>
          <w:p w14:paraId="09B70FA8">
            <w:pPr>
              <w:spacing w:line="300" w:lineRule="exact"/>
              <w:jc w:val="left"/>
              <w:rPr>
                <w:rFonts w:eastAsia="宋体"/>
                <w:kern w:val="0"/>
                <w:sz w:val="24"/>
              </w:rPr>
            </w:pPr>
          </w:p>
        </w:tc>
        <w:tc>
          <w:tcPr>
            <w:tcW w:w="5899" w:type="dxa"/>
            <w:noWrap w:val="0"/>
            <w:vAlign w:val="center"/>
          </w:tcPr>
          <w:p w14:paraId="3F92130C">
            <w:pPr>
              <w:spacing w:line="300" w:lineRule="exact"/>
              <w:rPr>
                <w:rFonts w:eastAsia="宋体"/>
                <w:kern w:val="0"/>
                <w:sz w:val="24"/>
              </w:rPr>
            </w:pPr>
            <w:r>
              <w:rPr>
                <w:rFonts w:eastAsia="宋体"/>
                <w:kern w:val="0"/>
                <w:sz w:val="24"/>
              </w:rPr>
              <w:t>4、制度执行机构是否健全；</w:t>
            </w:r>
          </w:p>
        </w:tc>
        <w:tc>
          <w:tcPr>
            <w:tcW w:w="602" w:type="dxa"/>
            <w:noWrap w:val="0"/>
            <w:vAlign w:val="center"/>
          </w:tcPr>
          <w:p w14:paraId="12D8C5BA">
            <w:pPr>
              <w:spacing w:line="300" w:lineRule="exact"/>
              <w:jc w:val="center"/>
              <w:rPr>
                <w:rFonts w:eastAsia="宋体"/>
                <w:kern w:val="0"/>
                <w:sz w:val="24"/>
              </w:rPr>
            </w:pPr>
            <w:r>
              <w:rPr>
                <w:rFonts w:eastAsia="宋体"/>
                <w:kern w:val="0"/>
                <w:sz w:val="24"/>
              </w:rPr>
              <w:t>1</w:t>
            </w:r>
          </w:p>
        </w:tc>
        <w:tc>
          <w:tcPr>
            <w:tcW w:w="795" w:type="dxa"/>
            <w:noWrap w:val="0"/>
            <w:vAlign w:val="center"/>
          </w:tcPr>
          <w:p w14:paraId="43DFA30F">
            <w:pPr>
              <w:spacing w:line="300" w:lineRule="exact"/>
              <w:jc w:val="center"/>
              <w:rPr>
                <w:rFonts w:eastAsia="宋体"/>
                <w:kern w:val="0"/>
                <w:sz w:val="24"/>
                <w:szCs w:val="24"/>
                <w:lang w:val="en-US" w:eastAsia="zh-CN" w:bidi="ar-SA"/>
              </w:rPr>
            </w:pPr>
            <w:r>
              <w:rPr>
                <w:rFonts w:eastAsia="宋体"/>
                <w:kern w:val="0"/>
                <w:sz w:val="24"/>
              </w:rPr>
              <w:t>1</w:t>
            </w:r>
          </w:p>
        </w:tc>
        <w:tc>
          <w:tcPr>
            <w:tcW w:w="735" w:type="dxa"/>
            <w:noWrap w:val="0"/>
            <w:vAlign w:val="center"/>
          </w:tcPr>
          <w:p w14:paraId="5DB0FB50">
            <w:pPr>
              <w:spacing w:line="300" w:lineRule="exact"/>
              <w:jc w:val="left"/>
              <w:rPr>
                <w:rFonts w:eastAsia="宋体"/>
                <w:kern w:val="0"/>
                <w:sz w:val="24"/>
              </w:rPr>
            </w:pPr>
            <w:r>
              <w:rPr>
                <w:rFonts w:eastAsia="宋体"/>
                <w:kern w:val="0"/>
                <w:sz w:val="24"/>
              </w:rPr>
              <w:t>　</w:t>
            </w:r>
          </w:p>
        </w:tc>
      </w:tr>
      <w:tr w14:paraId="6CCB62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14:paraId="500962DA">
            <w:pPr>
              <w:spacing w:line="300" w:lineRule="exact"/>
              <w:jc w:val="left"/>
              <w:rPr>
                <w:rFonts w:eastAsia="宋体"/>
                <w:kern w:val="0"/>
                <w:sz w:val="24"/>
              </w:rPr>
            </w:pPr>
          </w:p>
        </w:tc>
        <w:tc>
          <w:tcPr>
            <w:tcW w:w="1065" w:type="dxa"/>
            <w:vMerge w:val="continue"/>
            <w:noWrap w:val="0"/>
            <w:vAlign w:val="center"/>
          </w:tcPr>
          <w:p w14:paraId="098BB830">
            <w:pPr>
              <w:spacing w:line="300" w:lineRule="exact"/>
              <w:jc w:val="left"/>
              <w:rPr>
                <w:rFonts w:eastAsia="宋体"/>
                <w:kern w:val="0"/>
                <w:sz w:val="24"/>
              </w:rPr>
            </w:pPr>
          </w:p>
        </w:tc>
        <w:tc>
          <w:tcPr>
            <w:tcW w:w="1410" w:type="dxa"/>
            <w:vMerge w:val="continue"/>
            <w:noWrap w:val="0"/>
            <w:vAlign w:val="center"/>
          </w:tcPr>
          <w:p w14:paraId="573CA7A0">
            <w:pPr>
              <w:spacing w:line="300" w:lineRule="exact"/>
              <w:jc w:val="left"/>
              <w:rPr>
                <w:rFonts w:eastAsia="宋体"/>
                <w:kern w:val="0"/>
                <w:sz w:val="24"/>
              </w:rPr>
            </w:pPr>
          </w:p>
        </w:tc>
        <w:tc>
          <w:tcPr>
            <w:tcW w:w="4341" w:type="dxa"/>
            <w:vMerge w:val="continue"/>
            <w:noWrap w:val="0"/>
            <w:vAlign w:val="center"/>
          </w:tcPr>
          <w:p w14:paraId="42F89F03">
            <w:pPr>
              <w:spacing w:line="300" w:lineRule="exact"/>
              <w:jc w:val="left"/>
              <w:rPr>
                <w:rFonts w:eastAsia="宋体"/>
                <w:kern w:val="0"/>
                <w:sz w:val="24"/>
              </w:rPr>
            </w:pPr>
          </w:p>
        </w:tc>
        <w:tc>
          <w:tcPr>
            <w:tcW w:w="5899" w:type="dxa"/>
            <w:noWrap w:val="0"/>
            <w:vAlign w:val="center"/>
          </w:tcPr>
          <w:p w14:paraId="61FC877B">
            <w:pPr>
              <w:spacing w:line="300" w:lineRule="exact"/>
              <w:rPr>
                <w:rFonts w:eastAsia="宋体"/>
                <w:kern w:val="0"/>
                <w:sz w:val="24"/>
              </w:rPr>
            </w:pPr>
            <w:r>
              <w:rPr>
                <w:rFonts w:eastAsia="宋体"/>
                <w:kern w:val="0"/>
                <w:sz w:val="24"/>
              </w:rPr>
              <w:t>5、是否建立有效的内部监督机制，机制运行是否有效。</w:t>
            </w:r>
          </w:p>
        </w:tc>
        <w:tc>
          <w:tcPr>
            <w:tcW w:w="602" w:type="dxa"/>
            <w:noWrap w:val="0"/>
            <w:vAlign w:val="center"/>
          </w:tcPr>
          <w:p w14:paraId="5C5A1187">
            <w:pPr>
              <w:spacing w:line="300" w:lineRule="exact"/>
              <w:jc w:val="center"/>
              <w:rPr>
                <w:rFonts w:eastAsia="宋体"/>
                <w:kern w:val="0"/>
                <w:sz w:val="24"/>
              </w:rPr>
            </w:pPr>
            <w:r>
              <w:rPr>
                <w:rFonts w:eastAsia="宋体"/>
                <w:kern w:val="0"/>
                <w:sz w:val="24"/>
              </w:rPr>
              <w:t>1</w:t>
            </w:r>
          </w:p>
        </w:tc>
        <w:tc>
          <w:tcPr>
            <w:tcW w:w="795" w:type="dxa"/>
            <w:noWrap w:val="0"/>
            <w:vAlign w:val="center"/>
          </w:tcPr>
          <w:p w14:paraId="4250A23A">
            <w:pPr>
              <w:spacing w:line="300" w:lineRule="exact"/>
              <w:jc w:val="center"/>
              <w:rPr>
                <w:rFonts w:eastAsia="宋体"/>
                <w:kern w:val="0"/>
                <w:sz w:val="24"/>
                <w:szCs w:val="24"/>
                <w:lang w:val="en-US" w:eastAsia="zh-CN" w:bidi="ar-SA"/>
              </w:rPr>
            </w:pPr>
            <w:r>
              <w:rPr>
                <w:rFonts w:eastAsia="宋体"/>
                <w:kern w:val="0"/>
                <w:sz w:val="24"/>
              </w:rPr>
              <w:t>1</w:t>
            </w:r>
          </w:p>
        </w:tc>
        <w:tc>
          <w:tcPr>
            <w:tcW w:w="735" w:type="dxa"/>
            <w:noWrap w:val="0"/>
            <w:vAlign w:val="center"/>
          </w:tcPr>
          <w:p w14:paraId="297334D6">
            <w:pPr>
              <w:spacing w:line="300" w:lineRule="exact"/>
              <w:jc w:val="left"/>
              <w:rPr>
                <w:rFonts w:eastAsia="宋体"/>
                <w:kern w:val="0"/>
                <w:sz w:val="24"/>
              </w:rPr>
            </w:pPr>
            <w:r>
              <w:rPr>
                <w:rFonts w:eastAsia="宋体"/>
                <w:kern w:val="0"/>
                <w:sz w:val="24"/>
              </w:rPr>
              <w:t>　</w:t>
            </w:r>
          </w:p>
        </w:tc>
      </w:tr>
      <w:tr w14:paraId="274827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14:paraId="0806B271">
            <w:pPr>
              <w:spacing w:line="300" w:lineRule="exact"/>
              <w:jc w:val="left"/>
              <w:rPr>
                <w:rFonts w:eastAsia="宋体"/>
                <w:kern w:val="0"/>
                <w:sz w:val="24"/>
              </w:rPr>
            </w:pPr>
          </w:p>
        </w:tc>
        <w:tc>
          <w:tcPr>
            <w:tcW w:w="1065" w:type="dxa"/>
            <w:vMerge w:val="continue"/>
            <w:noWrap w:val="0"/>
            <w:vAlign w:val="center"/>
          </w:tcPr>
          <w:p w14:paraId="3830AE4C">
            <w:pPr>
              <w:spacing w:line="300" w:lineRule="exact"/>
              <w:jc w:val="left"/>
              <w:rPr>
                <w:rFonts w:eastAsia="宋体"/>
                <w:kern w:val="0"/>
                <w:sz w:val="24"/>
              </w:rPr>
            </w:pPr>
          </w:p>
        </w:tc>
        <w:tc>
          <w:tcPr>
            <w:tcW w:w="1410" w:type="dxa"/>
            <w:vMerge w:val="restart"/>
            <w:noWrap w:val="0"/>
            <w:vAlign w:val="center"/>
          </w:tcPr>
          <w:p w14:paraId="37277878">
            <w:pPr>
              <w:spacing w:line="300" w:lineRule="exact"/>
              <w:jc w:val="center"/>
              <w:rPr>
                <w:rFonts w:hint="eastAsia" w:eastAsia="宋体"/>
                <w:kern w:val="0"/>
                <w:sz w:val="24"/>
              </w:rPr>
            </w:pPr>
            <w:r>
              <w:rPr>
                <w:rFonts w:eastAsia="宋体"/>
                <w:kern w:val="0"/>
                <w:sz w:val="24"/>
              </w:rPr>
              <w:t>资金管理</w:t>
            </w:r>
          </w:p>
          <w:p w14:paraId="526BA140">
            <w:pPr>
              <w:spacing w:line="300" w:lineRule="exact"/>
              <w:jc w:val="center"/>
              <w:rPr>
                <w:rFonts w:eastAsia="宋体"/>
                <w:kern w:val="0"/>
                <w:sz w:val="24"/>
              </w:rPr>
            </w:pPr>
            <w:r>
              <w:rPr>
                <w:rFonts w:eastAsia="宋体"/>
                <w:kern w:val="0"/>
                <w:sz w:val="24"/>
              </w:rPr>
              <w:t>（</w:t>
            </w:r>
            <w:r>
              <w:rPr>
                <w:rFonts w:hint="eastAsia" w:eastAsia="宋体"/>
                <w:kern w:val="0"/>
                <w:sz w:val="24"/>
              </w:rPr>
              <w:t>5</w:t>
            </w:r>
            <w:r>
              <w:rPr>
                <w:rFonts w:eastAsia="宋体"/>
                <w:kern w:val="0"/>
                <w:sz w:val="24"/>
              </w:rPr>
              <w:t>分）</w:t>
            </w:r>
          </w:p>
        </w:tc>
        <w:tc>
          <w:tcPr>
            <w:tcW w:w="4341" w:type="dxa"/>
            <w:vMerge w:val="restart"/>
            <w:noWrap w:val="0"/>
            <w:vAlign w:val="center"/>
          </w:tcPr>
          <w:p w14:paraId="3870356A">
            <w:pPr>
              <w:spacing w:line="300" w:lineRule="exact"/>
              <w:jc w:val="left"/>
              <w:rPr>
                <w:rFonts w:eastAsia="宋体"/>
                <w:kern w:val="0"/>
                <w:sz w:val="24"/>
              </w:rPr>
            </w:pPr>
            <w:r>
              <w:rPr>
                <w:rFonts w:eastAsia="宋体"/>
                <w:kern w:val="0"/>
                <w:sz w:val="24"/>
              </w:rPr>
              <w:t>部门使用预算资金是否符合相关的财务管理制度的规定，反映部门预算资金的规范运行情况。</w:t>
            </w:r>
          </w:p>
        </w:tc>
        <w:tc>
          <w:tcPr>
            <w:tcW w:w="5899" w:type="dxa"/>
            <w:noWrap w:val="0"/>
            <w:vAlign w:val="center"/>
          </w:tcPr>
          <w:p w14:paraId="3164839C">
            <w:pPr>
              <w:spacing w:line="300" w:lineRule="exact"/>
              <w:rPr>
                <w:rFonts w:eastAsia="宋体"/>
                <w:kern w:val="0"/>
                <w:sz w:val="24"/>
              </w:rPr>
            </w:pPr>
            <w:r>
              <w:rPr>
                <w:rFonts w:eastAsia="宋体"/>
                <w:kern w:val="0"/>
                <w:sz w:val="24"/>
              </w:rPr>
              <w:t>1、资金的管理和使用是否符合财经法规和财务管理制度规定以及有关专项资金管理办法的规定；</w:t>
            </w:r>
          </w:p>
        </w:tc>
        <w:tc>
          <w:tcPr>
            <w:tcW w:w="602" w:type="dxa"/>
            <w:noWrap w:val="0"/>
            <w:vAlign w:val="center"/>
          </w:tcPr>
          <w:p w14:paraId="7D7A5A37">
            <w:pPr>
              <w:spacing w:line="300" w:lineRule="exact"/>
              <w:jc w:val="center"/>
              <w:rPr>
                <w:rFonts w:hint="eastAsia" w:eastAsia="宋体"/>
                <w:kern w:val="0"/>
                <w:sz w:val="24"/>
              </w:rPr>
            </w:pPr>
            <w:r>
              <w:rPr>
                <w:rFonts w:hint="eastAsia" w:eastAsia="宋体"/>
                <w:kern w:val="0"/>
                <w:sz w:val="24"/>
              </w:rPr>
              <w:t>1</w:t>
            </w:r>
          </w:p>
        </w:tc>
        <w:tc>
          <w:tcPr>
            <w:tcW w:w="795" w:type="dxa"/>
            <w:noWrap w:val="0"/>
            <w:vAlign w:val="center"/>
          </w:tcPr>
          <w:p w14:paraId="6CB8361D">
            <w:pPr>
              <w:spacing w:line="300" w:lineRule="exact"/>
              <w:jc w:val="center"/>
              <w:rPr>
                <w:rFonts w:hint="eastAsia" w:eastAsia="宋体"/>
                <w:kern w:val="0"/>
                <w:sz w:val="24"/>
                <w:szCs w:val="24"/>
                <w:lang w:val="en-US" w:eastAsia="zh-CN" w:bidi="ar-SA"/>
              </w:rPr>
            </w:pPr>
            <w:r>
              <w:rPr>
                <w:rFonts w:hint="eastAsia" w:eastAsia="宋体"/>
                <w:kern w:val="0"/>
                <w:sz w:val="24"/>
              </w:rPr>
              <w:t>1</w:t>
            </w:r>
          </w:p>
        </w:tc>
        <w:tc>
          <w:tcPr>
            <w:tcW w:w="735" w:type="dxa"/>
            <w:noWrap w:val="0"/>
            <w:vAlign w:val="center"/>
          </w:tcPr>
          <w:p w14:paraId="5CDBE875">
            <w:pPr>
              <w:spacing w:line="300" w:lineRule="exact"/>
              <w:jc w:val="left"/>
              <w:rPr>
                <w:rFonts w:eastAsia="宋体"/>
                <w:kern w:val="0"/>
                <w:sz w:val="24"/>
              </w:rPr>
            </w:pPr>
            <w:r>
              <w:rPr>
                <w:rFonts w:eastAsia="宋体"/>
                <w:kern w:val="0"/>
                <w:sz w:val="24"/>
              </w:rPr>
              <w:t>　</w:t>
            </w:r>
          </w:p>
        </w:tc>
      </w:tr>
      <w:tr w14:paraId="15BD4B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14:paraId="670495E0">
            <w:pPr>
              <w:spacing w:line="300" w:lineRule="exact"/>
              <w:jc w:val="left"/>
              <w:rPr>
                <w:rFonts w:eastAsia="宋体"/>
                <w:kern w:val="0"/>
                <w:sz w:val="24"/>
              </w:rPr>
            </w:pPr>
          </w:p>
        </w:tc>
        <w:tc>
          <w:tcPr>
            <w:tcW w:w="1065" w:type="dxa"/>
            <w:vMerge w:val="continue"/>
            <w:noWrap w:val="0"/>
            <w:vAlign w:val="center"/>
          </w:tcPr>
          <w:p w14:paraId="1F72FDD8">
            <w:pPr>
              <w:spacing w:line="300" w:lineRule="exact"/>
              <w:jc w:val="left"/>
              <w:rPr>
                <w:rFonts w:eastAsia="宋体"/>
                <w:kern w:val="0"/>
                <w:sz w:val="24"/>
              </w:rPr>
            </w:pPr>
          </w:p>
        </w:tc>
        <w:tc>
          <w:tcPr>
            <w:tcW w:w="1410" w:type="dxa"/>
            <w:vMerge w:val="continue"/>
            <w:noWrap w:val="0"/>
            <w:vAlign w:val="center"/>
          </w:tcPr>
          <w:p w14:paraId="24F7C34B">
            <w:pPr>
              <w:spacing w:line="300" w:lineRule="exact"/>
              <w:jc w:val="left"/>
              <w:rPr>
                <w:rFonts w:eastAsia="宋体"/>
                <w:kern w:val="0"/>
                <w:sz w:val="24"/>
              </w:rPr>
            </w:pPr>
          </w:p>
        </w:tc>
        <w:tc>
          <w:tcPr>
            <w:tcW w:w="4341" w:type="dxa"/>
            <w:vMerge w:val="continue"/>
            <w:noWrap w:val="0"/>
            <w:vAlign w:val="center"/>
          </w:tcPr>
          <w:p w14:paraId="50EB6C15">
            <w:pPr>
              <w:spacing w:line="300" w:lineRule="exact"/>
              <w:jc w:val="left"/>
              <w:rPr>
                <w:rFonts w:eastAsia="宋体"/>
                <w:kern w:val="0"/>
                <w:sz w:val="24"/>
              </w:rPr>
            </w:pPr>
          </w:p>
        </w:tc>
        <w:tc>
          <w:tcPr>
            <w:tcW w:w="5899" w:type="dxa"/>
            <w:noWrap w:val="0"/>
            <w:vAlign w:val="center"/>
          </w:tcPr>
          <w:p w14:paraId="4FED088B">
            <w:pPr>
              <w:spacing w:line="300" w:lineRule="exact"/>
              <w:rPr>
                <w:rFonts w:eastAsia="宋体"/>
                <w:kern w:val="0"/>
                <w:sz w:val="24"/>
              </w:rPr>
            </w:pPr>
            <w:r>
              <w:rPr>
                <w:rFonts w:eastAsia="宋体"/>
                <w:kern w:val="0"/>
                <w:sz w:val="24"/>
              </w:rPr>
              <w:t>2、资金使用是否符合预算批复的用途；</w:t>
            </w:r>
          </w:p>
        </w:tc>
        <w:tc>
          <w:tcPr>
            <w:tcW w:w="602" w:type="dxa"/>
            <w:noWrap w:val="0"/>
            <w:vAlign w:val="center"/>
          </w:tcPr>
          <w:p w14:paraId="628B8A82">
            <w:pPr>
              <w:spacing w:line="300" w:lineRule="exact"/>
              <w:jc w:val="center"/>
              <w:rPr>
                <w:rFonts w:eastAsia="宋体"/>
                <w:kern w:val="0"/>
                <w:sz w:val="24"/>
              </w:rPr>
            </w:pPr>
            <w:r>
              <w:rPr>
                <w:rFonts w:eastAsia="宋体"/>
                <w:kern w:val="0"/>
                <w:sz w:val="24"/>
              </w:rPr>
              <w:t>1</w:t>
            </w:r>
          </w:p>
        </w:tc>
        <w:tc>
          <w:tcPr>
            <w:tcW w:w="795" w:type="dxa"/>
            <w:noWrap w:val="0"/>
            <w:vAlign w:val="center"/>
          </w:tcPr>
          <w:p w14:paraId="2A7ED4E5">
            <w:pPr>
              <w:spacing w:line="300" w:lineRule="exact"/>
              <w:jc w:val="center"/>
              <w:rPr>
                <w:rFonts w:eastAsia="宋体"/>
                <w:kern w:val="0"/>
                <w:sz w:val="24"/>
                <w:szCs w:val="24"/>
                <w:lang w:val="en-US" w:eastAsia="zh-CN" w:bidi="ar-SA"/>
              </w:rPr>
            </w:pPr>
            <w:r>
              <w:rPr>
                <w:rFonts w:eastAsia="宋体"/>
                <w:kern w:val="0"/>
                <w:sz w:val="24"/>
              </w:rPr>
              <w:t>1</w:t>
            </w:r>
          </w:p>
        </w:tc>
        <w:tc>
          <w:tcPr>
            <w:tcW w:w="735" w:type="dxa"/>
            <w:noWrap w:val="0"/>
            <w:vAlign w:val="center"/>
          </w:tcPr>
          <w:p w14:paraId="409F7DB9">
            <w:pPr>
              <w:spacing w:line="300" w:lineRule="exact"/>
              <w:jc w:val="left"/>
              <w:rPr>
                <w:rFonts w:eastAsia="宋体"/>
                <w:kern w:val="0"/>
                <w:sz w:val="24"/>
              </w:rPr>
            </w:pPr>
            <w:r>
              <w:rPr>
                <w:rFonts w:eastAsia="宋体"/>
                <w:kern w:val="0"/>
                <w:sz w:val="24"/>
              </w:rPr>
              <w:t>　</w:t>
            </w:r>
          </w:p>
        </w:tc>
      </w:tr>
      <w:tr w14:paraId="608B89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14:paraId="2B44C4CE">
            <w:pPr>
              <w:spacing w:line="300" w:lineRule="exact"/>
              <w:jc w:val="left"/>
              <w:rPr>
                <w:rFonts w:eastAsia="宋体"/>
                <w:kern w:val="0"/>
                <w:sz w:val="24"/>
              </w:rPr>
            </w:pPr>
          </w:p>
        </w:tc>
        <w:tc>
          <w:tcPr>
            <w:tcW w:w="1065" w:type="dxa"/>
            <w:vMerge w:val="continue"/>
            <w:noWrap w:val="0"/>
            <w:vAlign w:val="center"/>
          </w:tcPr>
          <w:p w14:paraId="17D59B5C">
            <w:pPr>
              <w:spacing w:line="300" w:lineRule="exact"/>
              <w:jc w:val="left"/>
              <w:rPr>
                <w:rFonts w:eastAsia="宋体"/>
                <w:kern w:val="0"/>
                <w:sz w:val="24"/>
              </w:rPr>
            </w:pPr>
          </w:p>
        </w:tc>
        <w:tc>
          <w:tcPr>
            <w:tcW w:w="1410" w:type="dxa"/>
            <w:vMerge w:val="continue"/>
            <w:noWrap w:val="0"/>
            <w:vAlign w:val="center"/>
          </w:tcPr>
          <w:p w14:paraId="075E0328">
            <w:pPr>
              <w:spacing w:line="300" w:lineRule="exact"/>
              <w:jc w:val="left"/>
              <w:rPr>
                <w:rFonts w:eastAsia="宋体"/>
                <w:kern w:val="0"/>
                <w:sz w:val="24"/>
              </w:rPr>
            </w:pPr>
          </w:p>
        </w:tc>
        <w:tc>
          <w:tcPr>
            <w:tcW w:w="4341" w:type="dxa"/>
            <w:vMerge w:val="continue"/>
            <w:noWrap w:val="0"/>
            <w:vAlign w:val="center"/>
          </w:tcPr>
          <w:p w14:paraId="43B95853">
            <w:pPr>
              <w:spacing w:line="300" w:lineRule="exact"/>
              <w:jc w:val="left"/>
              <w:rPr>
                <w:rFonts w:eastAsia="宋体"/>
                <w:kern w:val="0"/>
                <w:sz w:val="24"/>
              </w:rPr>
            </w:pPr>
          </w:p>
        </w:tc>
        <w:tc>
          <w:tcPr>
            <w:tcW w:w="5899" w:type="dxa"/>
            <w:noWrap w:val="0"/>
            <w:vAlign w:val="center"/>
          </w:tcPr>
          <w:p w14:paraId="689A335E">
            <w:pPr>
              <w:spacing w:line="300" w:lineRule="exact"/>
              <w:rPr>
                <w:rFonts w:eastAsia="宋体"/>
                <w:kern w:val="0"/>
                <w:sz w:val="24"/>
              </w:rPr>
            </w:pPr>
            <w:r>
              <w:rPr>
                <w:rFonts w:eastAsia="宋体"/>
                <w:kern w:val="0"/>
                <w:sz w:val="24"/>
              </w:rPr>
              <w:t>3、重大开支是否经过评估论证；</w:t>
            </w:r>
          </w:p>
        </w:tc>
        <w:tc>
          <w:tcPr>
            <w:tcW w:w="602" w:type="dxa"/>
            <w:noWrap w:val="0"/>
            <w:vAlign w:val="center"/>
          </w:tcPr>
          <w:p w14:paraId="5EBE9F58">
            <w:pPr>
              <w:spacing w:line="300" w:lineRule="exact"/>
              <w:jc w:val="center"/>
              <w:rPr>
                <w:rFonts w:eastAsia="宋体"/>
                <w:kern w:val="0"/>
                <w:sz w:val="24"/>
              </w:rPr>
            </w:pPr>
            <w:r>
              <w:rPr>
                <w:rFonts w:eastAsia="宋体"/>
                <w:kern w:val="0"/>
                <w:sz w:val="24"/>
              </w:rPr>
              <w:t>1</w:t>
            </w:r>
          </w:p>
        </w:tc>
        <w:tc>
          <w:tcPr>
            <w:tcW w:w="795" w:type="dxa"/>
            <w:noWrap w:val="0"/>
            <w:vAlign w:val="center"/>
          </w:tcPr>
          <w:p w14:paraId="0670CEAD">
            <w:pPr>
              <w:spacing w:line="300" w:lineRule="exact"/>
              <w:jc w:val="center"/>
              <w:rPr>
                <w:rFonts w:eastAsia="宋体"/>
                <w:kern w:val="0"/>
                <w:sz w:val="24"/>
                <w:szCs w:val="24"/>
                <w:lang w:val="en-US" w:eastAsia="zh-CN" w:bidi="ar-SA"/>
              </w:rPr>
            </w:pPr>
            <w:r>
              <w:rPr>
                <w:rFonts w:eastAsia="宋体"/>
                <w:kern w:val="0"/>
                <w:sz w:val="24"/>
              </w:rPr>
              <w:t>1</w:t>
            </w:r>
          </w:p>
        </w:tc>
        <w:tc>
          <w:tcPr>
            <w:tcW w:w="735" w:type="dxa"/>
            <w:noWrap w:val="0"/>
            <w:vAlign w:val="center"/>
          </w:tcPr>
          <w:p w14:paraId="533E08CF">
            <w:pPr>
              <w:spacing w:line="300" w:lineRule="exact"/>
              <w:jc w:val="left"/>
              <w:rPr>
                <w:rFonts w:eastAsia="宋体"/>
                <w:kern w:val="0"/>
                <w:sz w:val="24"/>
              </w:rPr>
            </w:pPr>
            <w:r>
              <w:rPr>
                <w:rFonts w:eastAsia="宋体"/>
                <w:kern w:val="0"/>
                <w:sz w:val="24"/>
              </w:rPr>
              <w:t>　</w:t>
            </w:r>
          </w:p>
        </w:tc>
      </w:tr>
      <w:tr w14:paraId="32E311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14:paraId="0A006632">
            <w:pPr>
              <w:spacing w:line="300" w:lineRule="exact"/>
              <w:jc w:val="left"/>
              <w:rPr>
                <w:rFonts w:eastAsia="宋体"/>
                <w:kern w:val="0"/>
                <w:sz w:val="24"/>
              </w:rPr>
            </w:pPr>
          </w:p>
        </w:tc>
        <w:tc>
          <w:tcPr>
            <w:tcW w:w="1065" w:type="dxa"/>
            <w:vMerge w:val="continue"/>
            <w:noWrap w:val="0"/>
            <w:vAlign w:val="center"/>
          </w:tcPr>
          <w:p w14:paraId="74DD594F">
            <w:pPr>
              <w:spacing w:line="300" w:lineRule="exact"/>
              <w:jc w:val="left"/>
              <w:rPr>
                <w:rFonts w:eastAsia="宋体"/>
                <w:kern w:val="0"/>
                <w:sz w:val="24"/>
              </w:rPr>
            </w:pPr>
          </w:p>
        </w:tc>
        <w:tc>
          <w:tcPr>
            <w:tcW w:w="1410" w:type="dxa"/>
            <w:vMerge w:val="continue"/>
            <w:noWrap w:val="0"/>
            <w:vAlign w:val="center"/>
          </w:tcPr>
          <w:p w14:paraId="03AA9F66">
            <w:pPr>
              <w:spacing w:line="300" w:lineRule="exact"/>
              <w:jc w:val="left"/>
              <w:rPr>
                <w:rFonts w:eastAsia="宋体"/>
                <w:kern w:val="0"/>
                <w:sz w:val="24"/>
              </w:rPr>
            </w:pPr>
          </w:p>
        </w:tc>
        <w:tc>
          <w:tcPr>
            <w:tcW w:w="4341" w:type="dxa"/>
            <w:vMerge w:val="continue"/>
            <w:noWrap w:val="0"/>
            <w:vAlign w:val="center"/>
          </w:tcPr>
          <w:p w14:paraId="3B55C5C7">
            <w:pPr>
              <w:spacing w:line="300" w:lineRule="exact"/>
              <w:jc w:val="left"/>
              <w:rPr>
                <w:rFonts w:eastAsia="宋体"/>
                <w:kern w:val="0"/>
                <w:sz w:val="24"/>
              </w:rPr>
            </w:pPr>
          </w:p>
        </w:tc>
        <w:tc>
          <w:tcPr>
            <w:tcW w:w="5899" w:type="dxa"/>
            <w:noWrap w:val="0"/>
            <w:vAlign w:val="center"/>
          </w:tcPr>
          <w:p w14:paraId="7BFFA843">
            <w:pPr>
              <w:spacing w:line="300" w:lineRule="exact"/>
              <w:rPr>
                <w:rFonts w:eastAsia="宋体"/>
                <w:kern w:val="0"/>
                <w:sz w:val="24"/>
              </w:rPr>
            </w:pPr>
            <w:r>
              <w:rPr>
                <w:rFonts w:eastAsia="宋体"/>
                <w:kern w:val="0"/>
                <w:sz w:val="24"/>
              </w:rPr>
              <w:t>4、资金拨付是否程序规范、手续齐备；</w:t>
            </w:r>
          </w:p>
        </w:tc>
        <w:tc>
          <w:tcPr>
            <w:tcW w:w="602" w:type="dxa"/>
            <w:noWrap w:val="0"/>
            <w:vAlign w:val="center"/>
          </w:tcPr>
          <w:p w14:paraId="035B4753">
            <w:pPr>
              <w:spacing w:line="300" w:lineRule="exact"/>
              <w:jc w:val="center"/>
              <w:rPr>
                <w:rFonts w:eastAsia="宋体"/>
                <w:kern w:val="0"/>
                <w:sz w:val="24"/>
              </w:rPr>
            </w:pPr>
            <w:r>
              <w:rPr>
                <w:rFonts w:eastAsia="宋体"/>
                <w:kern w:val="0"/>
                <w:sz w:val="24"/>
              </w:rPr>
              <w:t>1</w:t>
            </w:r>
          </w:p>
        </w:tc>
        <w:tc>
          <w:tcPr>
            <w:tcW w:w="795" w:type="dxa"/>
            <w:noWrap w:val="0"/>
            <w:vAlign w:val="center"/>
          </w:tcPr>
          <w:p w14:paraId="3ADE7517">
            <w:pPr>
              <w:spacing w:line="300" w:lineRule="exact"/>
              <w:jc w:val="center"/>
              <w:rPr>
                <w:rFonts w:eastAsia="宋体"/>
                <w:kern w:val="0"/>
                <w:sz w:val="24"/>
                <w:szCs w:val="24"/>
                <w:lang w:val="en-US" w:eastAsia="zh-CN" w:bidi="ar-SA"/>
              </w:rPr>
            </w:pPr>
            <w:r>
              <w:rPr>
                <w:rFonts w:eastAsia="宋体"/>
                <w:kern w:val="0"/>
                <w:sz w:val="24"/>
              </w:rPr>
              <w:t>1</w:t>
            </w:r>
          </w:p>
        </w:tc>
        <w:tc>
          <w:tcPr>
            <w:tcW w:w="735" w:type="dxa"/>
            <w:noWrap w:val="0"/>
            <w:vAlign w:val="center"/>
          </w:tcPr>
          <w:p w14:paraId="5F742E1E">
            <w:pPr>
              <w:spacing w:line="300" w:lineRule="exact"/>
              <w:jc w:val="left"/>
              <w:rPr>
                <w:rFonts w:eastAsia="宋体"/>
                <w:kern w:val="0"/>
                <w:sz w:val="24"/>
              </w:rPr>
            </w:pPr>
            <w:r>
              <w:rPr>
                <w:rFonts w:eastAsia="宋体"/>
                <w:kern w:val="0"/>
                <w:sz w:val="24"/>
              </w:rPr>
              <w:t>　</w:t>
            </w:r>
          </w:p>
        </w:tc>
      </w:tr>
      <w:tr w14:paraId="7E4F02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14:paraId="06EC7267">
            <w:pPr>
              <w:spacing w:line="300" w:lineRule="exact"/>
              <w:jc w:val="left"/>
              <w:rPr>
                <w:rFonts w:eastAsia="宋体"/>
                <w:kern w:val="0"/>
                <w:sz w:val="24"/>
              </w:rPr>
            </w:pPr>
          </w:p>
        </w:tc>
        <w:tc>
          <w:tcPr>
            <w:tcW w:w="1065" w:type="dxa"/>
            <w:vMerge w:val="continue"/>
            <w:noWrap w:val="0"/>
            <w:vAlign w:val="center"/>
          </w:tcPr>
          <w:p w14:paraId="343AD856">
            <w:pPr>
              <w:spacing w:line="300" w:lineRule="exact"/>
              <w:jc w:val="left"/>
              <w:rPr>
                <w:rFonts w:eastAsia="宋体"/>
                <w:kern w:val="0"/>
                <w:sz w:val="24"/>
              </w:rPr>
            </w:pPr>
          </w:p>
        </w:tc>
        <w:tc>
          <w:tcPr>
            <w:tcW w:w="1410" w:type="dxa"/>
            <w:vMerge w:val="continue"/>
            <w:noWrap w:val="0"/>
            <w:vAlign w:val="center"/>
          </w:tcPr>
          <w:p w14:paraId="429EF8A2">
            <w:pPr>
              <w:spacing w:line="300" w:lineRule="exact"/>
              <w:jc w:val="left"/>
              <w:rPr>
                <w:rFonts w:eastAsia="宋体"/>
                <w:kern w:val="0"/>
                <w:sz w:val="24"/>
              </w:rPr>
            </w:pPr>
          </w:p>
        </w:tc>
        <w:tc>
          <w:tcPr>
            <w:tcW w:w="4341" w:type="dxa"/>
            <w:vMerge w:val="continue"/>
            <w:noWrap w:val="0"/>
            <w:vAlign w:val="center"/>
          </w:tcPr>
          <w:p w14:paraId="3C5FE7F4">
            <w:pPr>
              <w:spacing w:line="300" w:lineRule="exact"/>
              <w:jc w:val="left"/>
              <w:rPr>
                <w:rFonts w:eastAsia="宋体"/>
                <w:kern w:val="0"/>
                <w:sz w:val="24"/>
              </w:rPr>
            </w:pPr>
          </w:p>
        </w:tc>
        <w:tc>
          <w:tcPr>
            <w:tcW w:w="5899" w:type="dxa"/>
            <w:noWrap w:val="0"/>
            <w:vAlign w:val="center"/>
          </w:tcPr>
          <w:p w14:paraId="7D6CCDA6">
            <w:pPr>
              <w:spacing w:line="300" w:lineRule="exact"/>
              <w:rPr>
                <w:rFonts w:eastAsia="宋体"/>
                <w:kern w:val="0"/>
                <w:sz w:val="24"/>
              </w:rPr>
            </w:pPr>
            <w:r>
              <w:rPr>
                <w:rFonts w:eastAsia="宋体"/>
                <w:kern w:val="0"/>
                <w:sz w:val="24"/>
              </w:rPr>
              <w:t>5、是否存在截留、挤占、挪用、虚列支出等情况。</w:t>
            </w:r>
          </w:p>
        </w:tc>
        <w:tc>
          <w:tcPr>
            <w:tcW w:w="602" w:type="dxa"/>
            <w:noWrap w:val="0"/>
            <w:vAlign w:val="center"/>
          </w:tcPr>
          <w:p w14:paraId="71B35A10">
            <w:pPr>
              <w:spacing w:line="300" w:lineRule="exact"/>
              <w:jc w:val="center"/>
              <w:rPr>
                <w:rFonts w:eastAsia="宋体"/>
                <w:kern w:val="0"/>
                <w:sz w:val="24"/>
              </w:rPr>
            </w:pPr>
            <w:r>
              <w:rPr>
                <w:rFonts w:eastAsia="宋体"/>
                <w:kern w:val="0"/>
                <w:sz w:val="24"/>
              </w:rPr>
              <w:t>1</w:t>
            </w:r>
          </w:p>
        </w:tc>
        <w:tc>
          <w:tcPr>
            <w:tcW w:w="795" w:type="dxa"/>
            <w:noWrap w:val="0"/>
            <w:vAlign w:val="center"/>
          </w:tcPr>
          <w:p w14:paraId="20E84662">
            <w:pPr>
              <w:spacing w:line="300" w:lineRule="exact"/>
              <w:jc w:val="center"/>
              <w:rPr>
                <w:rFonts w:eastAsia="宋体"/>
                <w:kern w:val="0"/>
                <w:sz w:val="24"/>
                <w:szCs w:val="24"/>
                <w:lang w:val="en-US" w:eastAsia="zh-CN" w:bidi="ar-SA"/>
              </w:rPr>
            </w:pPr>
            <w:r>
              <w:rPr>
                <w:rFonts w:eastAsia="宋体"/>
                <w:kern w:val="0"/>
                <w:sz w:val="24"/>
              </w:rPr>
              <w:t>1</w:t>
            </w:r>
          </w:p>
        </w:tc>
        <w:tc>
          <w:tcPr>
            <w:tcW w:w="735" w:type="dxa"/>
            <w:noWrap w:val="0"/>
            <w:vAlign w:val="center"/>
          </w:tcPr>
          <w:p w14:paraId="070B7969">
            <w:pPr>
              <w:spacing w:line="300" w:lineRule="exact"/>
              <w:jc w:val="left"/>
              <w:rPr>
                <w:rFonts w:eastAsia="宋体"/>
                <w:kern w:val="0"/>
                <w:sz w:val="24"/>
              </w:rPr>
            </w:pPr>
            <w:r>
              <w:rPr>
                <w:rFonts w:eastAsia="宋体"/>
                <w:kern w:val="0"/>
                <w:sz w:val="24"/>
              </w:rPr>
              <w:t>　</w:t>
            </w:r>
          </w:p>
        </w:tc>
      </w:tr>
      <w:tr w14:paraId="1AE0A0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14:paraId="680EC8FD">
            <w:pPr>
              <w:spacing w:line="300" w:lineRule="exact"/>
              <w:jc w:val="center"/>
              <w:rPr>
                <w:rFonts w:eastAsia="宋体"/>
                <w:kern w:val="0"/>
                <w:sz w:val="24"/>
              </w:rPr>
            </w:pPr>
          </w:p>
        </w:tc>
        <w:tc>
          <w:tcPr>
            <w:tcW w:w="1065" w:type="dxa"/>
            <w:vMerge w:val="continue"/>
            <w:noWrap w:val="0"/>
            <w:vAlign w:val="center"/>
          </w:tcPr>
          <w:p w14:paraId="7807273F">
            <w:pPr>
              <w:spacing w:line="300" w:lineRule="exact"/>
              <w:jc w:val="center"/>
              <w:rPr>
                <w:rFonts w:eastAsia="宋体"/>
                <w:color w:val="FF0000"/>
                <w:kern w:val="0"/>
                <w:sz w:val="24"/>
              </w:rPr>
            </w:pPr>
          </w:p>
        </w:tc>
        <w:tc>
          <w:tcPr>
            <w:tcW w:w="1410" w:type="dxa"/>
            <w:vMerge w:val="restart"/>
            <w:noWrap w:val="0"/>
            <w:vAlign w:val="center"/>
          </w:tcPr>
          <w:p w14:paraId="45E366E8">
            <w:pPr>
              <w:spacing w:line="280" w:lineRule="exact"/>
              <w:jc w:val="center"/>
              <w:rPr>
                <w:rFonts w:eastAsia="宋体"/>
                <w:bCs/>
                <w:sz w:val="24"/>
              </w:rPr>
            </w:pPr>
            <w:r>
              <w:rPr>
                <w:rFonts w:eastAsia="宋体"/>
                <w:bCs/>
                <w:sz w:val="24"/>
              </w:rPr>
              <w:t>绩效管理</w:t>
            </w:r>
          </w:p>
          <w:p w14:paraId="10D065F4">
            <w:pPr>
              <w:spacing w:line="280" w:lineRule="exact"/>
              <w:jc w:val="center"/>
              <w:rPr>
                <w:rFonts w:eastAsia="宋体"/>
                <w:bCs/>
                <w:sz w:val="24"/>
              </w:rPr>
            </w:pPr>
            <w:r>
              <w:rPr>
                <w:rFonts w:eastAsia="宋体"/>
                <w:bCs/>
                <w:sz w:val="24"/>
              </w:rPr>
              <w:t>（</w:t>
            </w:r>
            <w:r>
              <w:rPr>
                <w:rFonts w:hint="eastAsia" w:eastAsia="宋体"/>
                <w:bCs/>
                <w:sz w:val="24"/>
              </w:rPr>
              <w:t>3</w:t>
            </w:r>
            <w:r>
              <w:rPr>
                <w:rFonts w:eastAsia="宋体"/>
                <w:bCs/>
                <w:sz w:val="24"/>
              </w:rPr>
              <w:t>分）</w:t>
            </w:r>
          </w:p>
        </w:tc>
        <w:tc>
          <w:tcPr>
            <w:tcW w:w="4341" w:type="dxa"/>
            <w:vMerge w:val="restart"/>
            <w:noWrap w:val="0"/>
            <w:vAlign w:val="center"/>
          </w:tcPr>
          <w:p w14:paraId="53376471">
            <w:pPr>
              <w:spacing w:line="370" w:lineRule="exact"/>
              <w:rPr>
                <w:rFonts w:eastAsia="宋体"/>
                <w:color w:val="FF0000"/>
                <w:kern w:val="0"/>
                <w:sz w:val="24"/>
              </w:rPr>
            </w:pPr>
            <w:r>
              <w:rPr>
                <w:rFonts w:eastAsia="宋体"/>
                <w:sz w:val="24"/>
              </w:rPr>
              <w:t>部门在预算管理过程中贯彻绩效理念采取的措施，用以反映和考核部门为提高财政性资金使用效益的努力程度。</w:t>
            </w:r>
          </w:p>
        </w:tc>
        <w:tc>
          <w:tcPr>
            <w:tcW w:w="5899" w:type="dxa"/>
            <w:noWrap w:val="0"/>
            <w:vAlign w:val="top"/>
          </w:tcPr>
          <w:p w14:paraId="3C4181A9">
            <w:pPr>
              <w:spacing w:line="370" w:lineRule="exact"/>
              <w:rPr>
                <w:rFonts w:eastAsia="宋体"/>
                <w:kern w:val="0"/>
                <w:sz w:val="24"/>
              </w:rPr>
            </w:pPr>
            <w:r>
              <w:rPr>
                <w:rFonts w:eastAsia="宋体"/>
                <w:sz w:val="24"/>
              </w:rPr>
              <w:t>1、是否已制定或具有绩效管理制度</w:t>
            </w:r>
            <w:r>
              <w:rPr>
                <w:rFonts w:hint="eastAsia" w:eastAsia="宋体"/>
                <w:sz w:val="24"/>
              </w:rPr>
              <w:t>并有效执行</w:t>
            </w:r>
            <w:r>
              <w:rPr>
                <w:rFonts w:eastAsia="宋体"/>
                <w:sz w:val="24"/>
              </w:rPr>
              <w:t>；</w:t>
            </w:r>
          </w:p>
        </w:tc>
        <w:tc>
          <w:tcPr>
            <w:tcW w:w="602" w:type="dxa"/>
            <w:noWrap w:val="0"/>
            <w:vAlign w:val="center"/>
          </w:tcPr>
          <w:p w14:paraId="0668FEE3">
            <w:pPr>
              <w:spacing w:line="300" w:lineRule="exact"/>
              <w:jc w:val="center"/>
              <w:rPr>
                <w:rFonts w:eastAsia="宋体"/>
                <w:kern w:val="0"/>
                <w:sz w:val="24"/>
              </w:rPr>
            </w:pPr>
            <w:r>
              <w:rPr>
                <w:rFonts w:eastAsia="宋体"/>
                <w:kern w:val="0"/>
                <w:sz w:val="24"/>
              </w:rPr>
              <w:t>1</w:t>
            </w:r>
          </w:p>
        </w:tc>
        <w:tc>
          <w:tcPr>
            <w:tcW w:w="795" w:type="dxa"/>
            <w:noWrap w:val="0"/>
            <w:vAlign w:val="center"/>
          </w:tcPr>
          <w:p w14:paraId="27C3C576">
            <w:pPr>
              <w:spacing w:line="300" w:lineRule="exact"/>
              <w:jc w:val="center"/>
              <w:rPr>
                <w:rFonts w:eastAsia="宋体"/>
                <w:kern w:val="0"/>
                <w:sz w:val="24"/>
                <w:szCs w:val="24"/>
                <w:lang w:val="en-US" w:eastAsia="zh-CN" w:bidi="ar-SA"/>
              </w:rPr>
            </w:pPr>
            <w:r>
              <w:rPr>
                <w:rFonts w:eastAsia="宋体"/>
                <w:kern w:val="0"/>
                <w:sz w:val="24"/>
              </w:rPr>
              <w:t>1</w:t>
            </w:r>
          </w:p>
        </w:tc>
        <w:tc>
          <w:tcPr>
            <w:tcW w:w="735" w:type="dxa"/>
            <w:noWrap w:val="0"/>
            <w:vAlign w:val="center"/>
          </w:tcPr>
          <w:p w14:paraId="2925F813">
            <w:pPr>
              <w:spacing w:line="300" w:lineRule="exact"/>
              <w:jc w:val="left"/>
              <w:rPr>
                <w:rFonts w:eastAsia="宋体"/>
                <w:kern w:val="0"/>
                <w:sz w:val="24"/>
              </w:rPr>
            </w:pPr>
            <w:r>
              <w:rPr>
                <w:rFonts w:eastAsia="宋体"/>
                <w:kern w:val="0"/>
                <w:sz w:val="24"/>
              </w:rPr>
              <w:t>　</w:t>
            </w:r>
          </w:p>
        </w:tc>
      </w:tr>
      <w:tr w14:paraId="41FA0D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14:paraId="42F84E4F">
            <w:pPr>
              <w:spacing w:line="300" w:lineRule="exact"/>
              <w:jc w:val="left"/>
              <w:rPr>
                <w:rFonts w:eastAsia="宋体"/>
                <w:kern w:val="0"/>
                <w:sz w:val="24"/>
              </w:rPr>
            </w:pPr>
          </w:p>
        </w:tc>
        <w:tc>
          <w:tcPr>
            <w:tcW w:w="1065" w:type="dxa"/>
            <w:vMerge w:val="continue"/>
            <w:noWrap w:val="0"/>
            <w:vAlign w:val="center"/>
          </w:tcPr>
          <w:p w14:paraId="4C6ACFCC">
            <w:pPr>
              <w:spacing w:line="300" w:lineRule="exact"/>
              <w:jc w:val="left"/>
              <w:rPr>
                <w:rFonts w:eastAsia="宋体"/>
                <w:kern w:val="0"/>
                <w:sz w:val="24"/>
              </w:rPr>
            </w:pPr>
          </w:p>
        </w:tc>
        <w:tc>
          <w:tcPr>
            <w:tcW w:w="1410" w:type="dxa"/>
            <w:vMerge w:val="continue"/>
            <w:noWrap w:val="0"/>
            <w:vAlign w:val="center"/>
          </w:tcPr>
          <w:p w14:paraId="49B84017">
            <w:pPr>
              <w:spacing w:line="300" w:lineRule="exact"/>
              <w:jc w:val="left"/>
              <w:rPr>
                <w:rFonts w:eastAsia="宋体"/>
                <w:kern w:val="0"/>
                <w:sz w:val="24"/>
              </w:rPr>
            </w:pPr>
          </w:p>
        </w:tc>
        <w:tc>
          <w:tcPr>
            <w:tcW w:w="4341" w:type="dxa"/>
            <w:vMerge w:val="continue"/>
            <w:noWrap w:val="0"/>
            <w:vAlign w:val="center"/>
          </w:tcPr>
          <w:p w14:paraId="4F8621C8">
            <w:pPr>
              <w:spacing w:line="300" w:lineRule="exact"/>
              <w:jc w:val="left"/>
              <w:rPr>
                <w:rFonts w:eastAsia="宋体"/>
                <w:kern w:val="0"/>
                <w:sz w:val="24"/>
              </w:rPr>
            </w:pPr>
          </w:p>
        </w:tc>
        <w:tc>
          <w:tcPr>
            <w:tcW w:w="5899" w:type="dxa"/>
            <w:noWrap w:val="0"/>
            <w:vAlign w:val="center"/>
          </w:tcPr>
          <w:p w14:paraId="2CAFEB7B">
            <w:pPr>
              <w:spacing w:line="300" w:lineRule="exact"/>
              <w:rPr>
                <w:rFonts w:eastAsia="宋体"/>
                <w:kern w:val="0"/>
                <w:sz w:val="24"/>
              </w:rPr>
            </w:pPr>
            <w:r>
              <w:rPr>
                <w:rFonts w:eastAsia="宋体"/>
                <w:kern w:val="0"/>
                <w:sz w:val="24"/>
              </w:rPr>
              <w:t>2、</w:t>
            </w:r>
            <w:r>
              <w:rPr>
                <w:rFonts w:eastAsia="宋体"/>
                <w:sz w:val="24"/>
              </w:rPr>
              <w:t>是否有绩效管理的职能部门和人员；</w:t>
            </w:r>
          </w:p>
        </w:tc>
        <w:tc>
          <w:tcPr>
            <w:tcW w:w="602" w:type="dxa"/>
            <w:noWrap w:val="0"/>
            <w:vAlign w:val="center"/>
          </w:tcPr>
          <w:p w14:paraId="49D36E5E">
            <w:pPr>
              <w:spacing w:line="300" w:lineRule="exact"/>
              <w:jc w:val="center"/>
              <w:rPr>
                <w:rFonts w:eastAsia="宋体"/>
                <w:kern w:val="0"/>
                <w:sz w:val="24"/>
              </w:rPr>
            </w:pPr>
            <w:r>
              <w:rPr>
                <w:rFonts w:eastAsia="宋体"/>
                <w:kern w:val="0"/>
                <w:sz w:val="24"/>
              </w:rPr>
              <w:t>1</w:t>
            </w:r>
          </w:p>
        </w:tc>
        <w:tc>
          <w:tcPr>
            <w:tcW w:w="795" w:type="dxa"/>
            <w:noWrap w:val="0"/>
            <w:vAlign w:val="center"/>
          </w:tcPr>
          <w:p w14:paraId="3D26E04C">
            <w:pPr>
              <w:spacing w:line="300" w:lineRule="exact"/>
              <w:jc w:val="center"/>
              <w:rPr>
                <w:rFonts w:eastAsia="宋体"/>
                <w:kern w:val="0"/>
                <w:sz w:val="24"/>
                <w:szCs w:val="24"/>
                <w:lang w:val="en-US" w:eastAsia="zh-CN" w:bidi="ar-SA"/>
              </w:rPr>
            </w:pPr>
            <w:r>
              <w:rPr>
                <w:rFonts w:eastAsia="宋体"/>
                <w:kern w:val="0"/>
                <w:sz w:val="24"/>
              </w:rPr>
              <w:t>1</w:t>
            </w:r>
          </w:p>
        </w:tc>
        <w:tc>
          <w:tcPr>
            <w:tcW w:w="735" w:type="dxa"/>
            <w:noWrap w:val="0"/>
            <w:vAlign w:val="center"/>
          </w:tcPr>
          <w:p w14:paraId="19BC0FB7">
            <w:pPr>
              <w:spacing w:line="300" w:lineRule="exact"/>
              <w:jc w:val="left"/>
              <w:rPr>
                <w:rFonts w:eastAsia="宋体"/>
                <w:kern w:val="0"/>
                <w:sz w:val="24"/>
              </w:rPr>
            </w:pPr>
            <w:r>
              <w:rPr>
                <w:rFonts w:eastAsia="宋体"/>
                <w:kern w:val="0"/>
                <w:sz w:val="24"/>
              </w:rPr>
              <w:t>　</w:t>
            </w:r>
          </w:p>
        </w:tc>
      </w:tr>
      <w:tr w14:paraId="6CA993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31" w:type="dxa"/>
            <w:vMerge w:val="continue"/>
            <w:noWrap w:val="0"/>
            <w:vAlign w:val="center"/>
          </w:tcPr>
          <w:p w14:paraId="27A1D61D">
            <w:pPr>
              <w:spacing w:line="300" w:lineRule="exact"/>
              <w:jc w:val="left"/>
              <w:rPr>
                <w:rFonts w:eastAsia="宋体"/>
                <w:kern w:val="0"/>
                <w:sz w:val="24"/>
              </w:rPr>
            </w:pPr>
          </w:p>
        </w:tc>
        <w:tc>
          <w:tcPr>
            <w:tcW w:w="1065" w:type="dxa"/>
            <w:vMerge w:val="continue"/>
            <w:noWrap w:val="0"/>
            <w:vAlign w:val="center"/>
          </w:tcPr>
          <w:p w14:paraId="45C5F323">
            <w:pPr>
              <w:spacing w:line="300" w:lineRule="exact"/>
              <w:jc w:val="left"/>
              <w:rPr>
                <w:rFonts w:eastAsia="宋体"/>
                <w:kern w:val="0"/>
                <w:sz w:val="24"/>
              </w:rPr>
            </w:pPr>
          </w:p>
        </w:tc>
        <w:tc>
          <w:tcPr>
            <w:tcW w:w="1410" w:type="dxa"/>
            <w:vMerge w:val="continue"/>
            <w:noWrap w:val="0"/>
            <w:vAlign w:val="center"/>
          </w:tcPr>
          <w:p w14:paraId="4BE36A04">
            <w:pPr>
              <w:spacing w:line="300" w:lineRule="exact"/>
              <w:jc w:val="left"/>
              <w:rPr>
                <w:rFonts w:eastAsia="宋体"/>
                <w:kern w:val="0"/>
                <w:sz w:val="24"/>
              </w:rPr>
            </w:pPr>
          </w:p>
        </w:tc>
        <w:tc>
          <w:tcPr>
            <w:tcW w:w="4341" w:type="dxa"/>
            <w:vMerge w:val="continue"/>
            <w:noWrap w:val="0"/>
            <w:vAlign w:val="center"/>
          </w:tcPr>
          <w:p w14:paraId="51E33A78">
            <w:pPr>
              <w:spacing w:line="300" w:lineRule="exact"/>
              <w:jc w:val="left"/>
              <w:rPr>
                <w:rFonts w:eastAsia="宋体"/>
                <w:kern w:val="0"/>
                <w:sz w:val="24"/>
              </w:rPr>
            </w:pPr>
          </w:p>
        </w:tc>
        <w:tc>
          <w:tcPr>
            <w:tcW w:w="5899" w:type="dxa"/>
            <w:noWrap w:val="0"/>
            <w:vAlign w:val="center"/>
          </w:tcPr>
          <w:p w14:paraId="056F5BC7">
            <w:pPr>
              <w:spacing w:line="300" w:lineRule="exact"/>
              <w:rPr>
                <w:rFonts w:eastAsia="宋体"/>
                <w:kern w:val="0"/>
                <w:sz w:val="24"/>
              </w:rPr>
            </w:pPr>
            <w:r>
              <w:rPr>
                <w:rFonts w:hint="eastAsia" w:eastAsia="宋体"/>
                <w:sz w:val="24"/>
              </w:rPr>
              <w:t>3</w:t>
            </w:r>
            <w:r>
              <w:rPr>
                <w:rFonts w:eastAsia="宋体"/>
                <w:sz w:val="24"/>
              </w:rPr>
              <w:t>、是否按要求开展绩效管理工作。</w:t>
            </w:r>
          </w:p>
        </w:tc>
        <w:tc>
          <w:tcPr>
            <w:tcW w:w="602" w:type="dxa"/>
            <w:noWrap w:val="0"/>
            <w:vAlign w:val="center"/>
          </w:tcPr>
          <w:p w14:paraId="775BBF3F">
            <w:pPr>
              <w:spacing w:line="300" w:lineRule="exact"/>
              <w:jc w:val="center"/>
              <w:rPr>
                <w:rFonts w:eastAsia="宋体"/>
                <w:kern w:val="0"/>
                <w:sz w:val="24"/>
              </w:rPr>
            </w:pPr>
            <w:r>
              <w:rPr>
                <w:rFonts w:eastAsia="宋体"/>
                <w:kern w:val="0"/>
                <w:sz w:val="24"/>
              </w:rPr>
              <w:t>1</w:t>
            </w:r>
          </w:p>
        </w:tc>
        <w:tc>
          <w:tcPr>
            <w:tcW w:w="795" w:type="dxa"/>
            <w:noWrap w:val="0"/>
            <w:vAlign w:val="center"/>
          </w:tcPr>
          <w:p w14:paraId="79B2E0E5">
            <w:pPr>
              <w:spacing w:line="300" w:lineRule="exact"/>
              <w:jc w:val="center"/>
              <w:rPr>
                <w:rFonts w:eastAsia="宋体"/>
                <w:kern w:val="0"/>
                <w:sz w:val="24"/>
                <w:szCs w:val="24"/>
                <w:lang w:val="en-US" w:eastAsia="zh-CN" w:bidi="ar-SA"/>
              </w:rPr>
            </w:pPr>
            <w:r>
              <w:rPr>
                <w:rFonts w:eastAsia="宋体"/>
                <w:kern w:val="0"/>
                <w:sz w:val="24"/>
              </w:rPr>
              <w:t>1</w:t>
            </w:r>
          </w:p>
        </w:tc>
        <w:tc>
          <w:tcPr>
            <w:tcW w:w="735" w:type="dxa"/>
            <w:noWrap w:val="0"/>
            <w:vAlign w:val="center"/>
          </w:tcPr>
          <w:p w14:paraId="5D71D513">
            <w:pPr>
              <w:spacing w:line="300" w:lineRule="exact"/>
              <w:jc w:val="left"/>
              <w:rPr>
                <w:rFonts w:eastAsia="宋体"/>
                <w:kern w:val="0"/>
                <w:sz w:val="24"/>
              </w:rPr>
            </w:pPr>
            <w:r>
              <w:rPr>
                <w:rFonts w:eastAsia="宋体"/>
                <w:kern w:val="0"/>
                <w:sz w:val="24"/>
              </w:rPr>
              <w:t>　</w:t>
            </w:r>
          </w:p>
          <w:p w14:paraId="7E0E4E1F">
            <w:pPr>
              <w:spacing w:line="300" w:lineRule="exact"/>
              <w:jc w:val="left"/>
              <w:rPr>
                <w:rFonts w:eastAsia="宋体"/>
                <w:kern w:val="0"/>
                <w:sz w:val="24"/>
              </w:rPr>
            </w:pPr>
            <w:r>
              <w:rPr>
                <w:rFonts w:eastAsia="宋体"/>
                <w:kern w:val="0"/>
                <w:sz w:val="24"/>
              </w:rPr>
              <w:t>　</w:t>
            </w:r>
          </w:p>
        </w:tc>
      </w:tr>
      <w:tr w14:paraId="3C830C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14:paraId="5888BCD5">
            <w:pPr>
              <w:spacing w:line="300" w:lineRule="exact"/>
              <w:jc w:val="left"/>
              <w:rPr>
                <w:rFonts w:eastAsia="宋体"/>
                <w:kern w:val="0"/>
                <w:sz w:val="24"/>
              </w:rPr>
            </w:pPr>
          </w:p>
        </w:tc>
        <w:tc>
          <w:tcPr>
            <w:tcW w:w="1065" w:type="dxa"/>
            <w:vMerge w:val="continue"/>
            <w:noWrap w:val="0"/>
            <w:vAlign w:val="center"/>
          </w:tcPr>
          <w:p w14:paraId="60DA1F55">
            <w:pPr>
              <w:spacing w:line="300" w:lineRule="exact"/>
              <w:jc w:val="left"/>
              <w:rPr>
                <w:rFonts w:eastAsia="宋体"/>
                <w:kern w:val="0"/>
                <w:sz w:val="24"/>
              </w:rPr>
            </w:pPr>
          </w:p>
        </w:tc>
        <w:tc>
          <w:tcPr>
            <w:tcW w:w="1410" w:type="dxa"/>
            <w:vMerge w:val="restart"/>
            <w:noWrap w:val="0"/>
            <w:vAlign w:val="center"/>
          </w:tcPr>
          <w:p w14:paraId="79877742">
            <w:pPr>
              <w:spacing w:line="300" w:lineRule="exact"/>
              <w:jc w:val="center"/>
              <w:rPr>
                <w:rFonts w:hint="eastAsia" w:eastAsia="宋体"/>
                <w:kern w:val="0"/>
                <w:sz w:val="24"/>
              </w:rPr>
            </w:pPr>
            <w:r>
              <w:rPr>
                <w:rFonts w:eastAsia="宋体"/>
                <w:kern w:val="0"/>
                <w:sz w:val="24"/>
              </w:rPr>
              <w:t>信息公开</w:t>
            </w:r>
          </w:p>
          <w:p w14:paraId="014BF871">
            <w:pPr>
              <w:spacing w:line="300" w:lineRule="exact"/>
              <w:jc w:val="center"/>
              <w:rPr>
                <w:rFonts w:eastAsia="宋体"/>
                <w:kern w:val="0"/>
                <w:sz w:val="24"/>
              </w:rPr>
            </w:pPr>
            <w:r>
              <w:rPr>
                <w:rFonts w:eastAsia="宋体"/>
                <w:kern w:val="0"/>
                <w:sz w:val="24"/>
              </w:rPr>
              <w:t>（2分）</w:t>
            </w:r>
          </w:p>
        </w:tc>
        <w:tc>
          <w:tcPr>
            <w:tcW w:w="4341" w:type="dxa"/>
            <w:vMerge w:val="restart"/>
            <w:noWrap w:val="0"/>
            <w:vAlign w:val="center"/>
          </w:tcPr>
          <w:p w14:paraId="21386FCF">
            <w:pPr>
              <w:spacing w:line="300" w:lineRule="exact"/>
              <w:jc w:val="left"/>
              <w:rPr>
                <w:rFonts w:eastAsia="宋体"/>
                <w:kern w:val="0"/>
                <w:sz w:val="24"/>
              </w:rPr>
            </w:pPr>
            <w:r>
              <w:rPr>
                <w:rFonts w:eastAsia="宋体"/>
                <w:kern w:val="0"/>
                <w:sz w:val="24"/>
              </w:rPr>
              <w:t>基础信息是否完善，是否按照政府信息公开有关规定公开相关信息。</w:t>
            </w:r>
          </w:p>
        </w:tc>
        <w:tc>
          <w:tcPr>
            <w:tcW w:w="5899" w:type="dxa"/>
            <w:noWrap w:val="0"/>
            <w:vAlign w:val="center"/>
          </w:tcPr>
          <w:p w14:paraId="499FB858">
            <w:pPr>
              <w:spacing w:line="300" w:lineRule="exact"/>
              <w:rPr>
                <w:rFonts w:eastAsia="宋体"/>
                <w:kern w:val="0"/>
                <w:sz w:val="24"/>
              </w:rPr>
            </w:pPr>
            <w:r>
              <w:rPr>
                <w:rFonts w:eastAsia="宋体"/>
                <w:kern w:val="0"/>
                <w:sz w:val="24"/>
              </w:rPr>
              <w:t>1、</w:t>
            </w:r>
            <w:r>
              <w:rPr>
                <w:rFonts w:eastAsia="宋体"/>
                <w:spacing w:val="-6"/>
                <w:kern w:val="0"/>
                <w:sz w:val="24"/>
              </w:rPr>
              <w:t>基础数据信息和会计信息资料是否真实、准确、完整；</w:t>
            </w:r>
          </w:p>
        </w:tc>
        <w:tc>
          <w:tcPr>
            <w:tcW w:w="602" w:type="dxa"/>
            <w:noWrap w:val="0"/>
            <w:vAlign w:val="center"/>
          </w:tcPr>
          <w:p w14:paraId="06149783">
            <w:pPr>
              <w:spacing w:line="300" w:lineRule="exact"/>
              <w:jc w:val="center"/>
              <w:rPr>
                <w:rFonts w:eastAsia="宋体"/>
                <w:kern w:val="0"/>
                <w:sz w:val="24"/>
              </w:rPr>
            </w:pPr>
            <w:r>
              <w:rPr>
                <w:rFonts w:eastAsia="宋体"/>
                <w:kern w:val="0"/>
                <w:sz w:val="24"/>
              </w:rPr>
              <w:t>1</w:t>
            </w:r>
          </w:p>
        </w:tc>
        <w:tc>
          <w:tcPr>
            <w:tcW w:w="795" w:type="dxa"/>
            <w:noWrap w:val="0"/>
            <w:vAlign w:val="center"/>
          </w:tcPr>
          <w:p w14:paraId="6F5547A4">
            <w:pPr>
              <w:spacing w:line="300" w:lineRule="exact"/>
              <w:jc w:val="center"/>
              <w:rPr>
                <w:rFonts w:eastAsia="宋体"/>
                <w:kern w:val="0"/>
                <w:sz w:val="24"/>
                <w:szCs w:val="24"/>
                <w:lang w:val="en-US" w:eastAsia="zh-CN" w:bidi="ar-SA"/>
              </w:rPr>
            </w:pPr>
            <w:r>
              <w:rPr>
                <w:rFonts w:eastAsia="宋体"/>
                <w:kern w:val="0"/>
                <w:sz w:val="24"/>
              </w:rPr>
              <w:t>1</w:t>
            </w:r>
          </w:p>
        </w:tc>
        <w:tc>
          <w:tcPr>
            <w:tcW w:w="735" w:type="dxa"/>
            <w:noWrap w:val="0"/>
            <w:vAlign w:val="center"/>
          </w:tcPr>
          <w:p w14:paraId="4EC80BE2">
            <w:pPr>
              <w:spacing w:line="300" w:lineRule="exact"/>
              <w:jc w:val="left"/>
              <w:rPr>
                <w:rFonts w:eastAsia="宋体"/>
                <w:kern w:val="0"/>
                <w:sz w:val="24"/>
              </w:rPr>
            </w:pPr>
            <w:r>
              <w:rPr>
                <w:rFonts w:eastAsia="宋体"/>
                <w:kern w:val="0"/>
                <w:sz w:val="24"/>
              </w:rPr>
              <w:t>　</w:t>
            </w:r>
          </w:p>
        </w:tc>
      </w:tr>
      <w:tr w14:paraId="17C1FF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14:paraId="6FF19E71">
            <w:pPr>
              <w:spacing w:line="300" w:lineRule="exact"/>
              <w:jc w:val="left"/>
              <w:rPr>
                <w:rFonts w:eastAsia="宋体"/>
                <w:kern w:val="0"/>
                <w:sz w:val="24"/>
              </w:rPr>
            </w:pPr>
          </w:p>
        </w:tc>
        <w:tc>
          <w:tcPr>
            <w:tcW w:w="1065" w:type="dxa"/>
            <w:vMerge w:val="continue"/>
            <w:noWrap w:val="0"/>
            <w:vAlign w:val="center"/>
          </w:tcPr>
          <w:p w14:paraId="66FB6A37">
            <w:pPr>
              <w:spacing w:line="300" w:lineRule="exact"/>
              <w:jc w:val="left"/>
              <w:rPr>
                <w:rFonts w:eastAsia="宋体"/>
                <w:kern w:val="0"/>
                <w:sz w:val="24"/>
              </w:rPr>
            </w:pPr>
          </w:p>
        </w:tc>
        <w:tc>
          <w:tcPr>
            <w:tcW w:w="1410" w:type="dxa"/>
            <w:vMerge w:val="continue"/>
            <w:noWrap w:val="0"/>
            <w:vAlign w:val="center"/>
          </w:tcPr>
          <w:p w14:paraId="0AAD6638">
            <w:pPr>
              <w:spacing w:line="300" w:lineRule="exact"/>
              <w:jc w:val="left"/>
              <w:rPr>
                <w:rFonts w:eastAsia="宋体"/>
                <w:kern w:val="0"/>
                <w:sz w:val="24"/>
              </w:rPr>
            </w:pPr>
          </w:p>
        </w:tc>
        <w:tc>
          <w:tcPr>
            <w:tcW w:w="4341" w:type="dxa"/>
            <w:vMerge w:val="continue"/>
            <w:noWrap w:val="0"/>
            <w:vAlign w:val="center"/>
          </w:tcPr>
          <w:p w14:paraId="4C76BEC3">
            <w:pPr>
              <w:spacing w:line="300" w:lineRule="exact"/>
              <w:jc w:val="left"/>
              <w:rPr>
                <w:rFonts w:eastAsia="宋体"/>
                <w:kern w:val="0"/>
                <w:sz w:val="24"/>
              </w:rPr>
            </w:pPr>
          </w:p>
        </w:tc>
        <w:tc>
          <w:tcPr>
            <w:tcW w:w="5899" w:type="dxa"/>
            <w:noWrap w:val="0"/>
            <w:vAlign w:val="center"/>
          </w:tcPr>
          <w:p w14:paraId="3B9C7509">
            <w:pPr>
              <w:spacing w:line="300" w:lineRule="exact"/>
              <w:rPr>
                <w:rFonts w:eastAsia="宋体"/>
                <w:kern w:val="0"/>
                <w:sz w:val="24"/>
              </w:rPr>
            </w:pPr>
            <w:r>
              <w:rPr>
                <w:rFonts w:eastAsia="宋体"/>
                <w:kern w:val="0"/>
                <w:sz w:val="24"/>
              </w:rPr>
              <w:t>2、是否按规定内容、规定时限公开预决算信息</w:t>
            </w:r>
          </w:p>
        </w:tc>
        <w:tc>
          <w:tcPr>
            <w:tcW w:w="602" w:type="dxa"/>
            <w:noWrap w:val="0"/>
            <w:vAlign w:val="center"/>
          </w:tcPr>
          <w:p w14:paraId="698B9BC2">
            <w:pPr>
              <w:spacing w:line="300" w:lineRule="exact"/>
              <w:jc w:val="center"/>
              <w:rPr>
                <w:rFonts w:eastAsia="宋体"/>
                <w:kern w:val="0"/>
                <w:sz w:val="24"/>
              </w:rPr>
            </w:pPr>
            <w:r>
              <w:rPr>
                <w:rFonts w:eastAsia="宋体"/>
                <w:kern w:val="0"/>
                <w:sz w:val="24"/>
              </w:rPr>
              <w:t>1</w:t>
            </w:r>
          </w:p>
        </w:tc>
        <w:tc>
          <w:tcPr>
            <w:tcW w:w="795" w:type="dxa"/>
            <w:noWrap w:val="0"/>
            <w:vAlign w:val="center"/>
          </w:tcPr>
          <w:p w14:paraId="449DF250">
            <w:pPr>
              <w:spacing w:line="300" w:lineRule="exact"/>
              <w:jc w:val="center"/>
              <w:rPr>
                <w:rFonts w:eastAsia="宋体"/>
                <w:kern w:val="0"/>
                <w:sz w:val="24"/>
                <w:szCs w:val="24"/>
                <w:lang w:val="en-US" w:eastAsia="zh-CN" w:bidi="ar-SA"/>
              </w:rPr>
            </w:pPr>
            <w:r>
              <w:rPr>
                <w:rFonts w:eastAsia="宋体"/>
                <w:kern w:val="0"/>
                <w:sz w:val="24"/>
              </w:rPr>
              <w:t>1</w:t>
            </w:r>
          </w:p>
        </w:tc>
        <w:tc>
          <w:tcPr>
            <w:tcW w:w="735" w:type="dxa"/>
            <w:noWrap w:val="0"/>
            <w:vAlign w:val="center"/>
          </w:tcPr>
          <w:p w14:paraId="5590B6C5">
            <w:pPr>
              <w:spacing w:line="300" w:lineRule="exact"/>
              <w:jc w:val="left"/>
              <w:rPr>
                <w:rFonts w:eastAsia="宋体"/>
                <w:kern w:val="0"/>
                <w:sz w:val="24"/>
              </w:rPr>
            </w:pPr>
            <w:r>
              <w:rPr>
                <w:rFonts w:eastAsia="宋体"/>
                <w:kern w:val="0"/>
                <w:sz w:val="24"/>
              </w:rPr>
              <w:t>　</w:t>
            </w:r>
          </w:p>
        </w:tc>
      </w:tr>
      <w:tr w14:paraId="717028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60" w:hRule="atLeast"/>
          <w:jc w:val="center"/>
        </w:trPr>
        <w:tc>
          <w:tcPr>
            <w:tcW w:w="1031" w:type="dxa"/>
            <w:vMerge w:val="restart"/>
            <w:noWrap w:val="0"/>
            <w:vAlign w:val="center"/>
          </w:tcPr>
          <w:p w14:paraId="2051870F">
            <w:pPr>
              <w:spacing w:line="300" w:lineRule="exact"/>
              <w:jc w:val="center"/>
              <w:rPr>
                <w:rFonts w:hint="eastAsia" w:eastAsia="宋体"/>
                <w:kern w:val="0"/>
                <w:sz w:val="24"/>
              </w:rPr>
            </w:pPr>
          </w:p>
          <w:p w14:paraId="075C9219">
            <w:pPr>
              <w:spacing w:line="300" w:lineRule="exact"/>
              <w:jc w:val="center"/>
              <w:rPr>
                <w:rFonts w:hint="eastAsia" w:eastAsia="宋体"/>
                <w:kern w:val="0"/>
                <w:sz w:val="24"/>
              </w:rPr>
            </w:pPr>
            <w:r>
              <w:rPr>
                <w:rFonts w:eastAsia="宋体"/>
                <w:kern w:val="0"/>
                <w:sz w:val="24"/>
              </w:rPr>
              <w:t>过程</w:t>
            </w:r>
          </w:p>
          <w:p w14:paraId="53691586">
            <w:pPr>
              <w:spacing w:line="300" w:lineRule="exact"/>
              <w:jc w:val="center"/>
              <w:rPr>
                <w:rFonts w:eastAsia="宋体"/>
                <w:kern w:val="0"/>
                <w:sz w:val="24"/>
              </w:rPr>
            </w:pPr>
            <w:r>
              <w:rPr>
                <w:rFonts w:eastAsia="宋体"/>
                <w:kern w:val="0"/>
                <w:sz w:val="21"/>
                <w:szCs w:val="21"/>
              </w:rPr>
              <w:t>（</w:t>
            </w:r>
            <w:r>
              <w:rPr>
                <w:rFonts w:hint="eastAsia" w:eastAsia="宋体"/>
                <w:kern w:val="0"/>
                <w:sz w:val="21"/>
                <w:szCs w:val="21"/>
              </w:rPr>
              <w:t>30</w:t>
            </w:r>
            <w:r>
              <w:rPr>
                <w:rFonts w:eastAsia="宋体"/>
                <w:kern w:val="0"/>
                <w:sz w:val="21"/>
                <w:szCs w:val="21"/>
              </w:rPr>
              <w:t>分）</w:t>
            </w:r>
          </w:p>
          <w:p w14:paraId="47A3E7F3">
            <w:pPr>
              <w:spacing w:line="360" w:lineRule="exact"/>
              <w:jc w:val="center"/>
              <w:rPr>
                <w:rFonts w:eastAsia="宋体"/>
                <w:kern w:val="0"/>
                <w:sz w:val="24"/>
              </w:rPr>
            </w:pPr>
          </w:p>
        </w:tc>
        <w:tc>
          <w:tcPr>
            <w:tcW w:w="1065" w:type="dxa"/>
            <w:vMerge w:val="restart"/>
            <w:noWrap w:val="0"/>
            <w:vAlign w:val="center"/>
          </w:tcPr>
          <w:p w14:paraId="2867A5B9">
            <w:pPr>
              <w:spacing w:line="360" w:lineRule="exact"/>
              <w:jc w:val="center"/>
              <w:rPr>
                <w:rFonts w:hint="eastAsia" w:eastAsia="宋体"/>
                <w:kern w:val="0"/>
                <w:sz w:val="24"/>
              </w:rPr>
            </w:pPr>
            <w:r>
              <w:rPr>
                <w:rFonts w:eastAsia="宋体"/>
                <w:kern w:val="0"/>
                <w:sz w:val="24"/>
              </w:rPr>
              <w:t>资产</w:t>
            </w:r>
          </w:p>
          <w:p w14:paraId="201C93FD">
            <w:pPr>
              <w:spacing w:line="360" w:lineRule="exact"/>
              <w:jc w:val="center"/>
              <w:rPr>
                <w:rFonts w:hint="eastAsia" w:eastAsia="宋体"/>
                <w:kern w:val="0"/>
                <w:sz w:val="24"/>
              </w:rPr>
            </w:pPr>
            <w:r>
              <w:rPr>
                <w:rFonts w:eastAsia="宋体"/>
                <w:kern w:val="0"/>
                <w:sz w:val="24"/>
              </w:rPr>
              <w:t>管理</w:t>
            </w:r>
          </w:p>
          <w:p w14:paraId="20749382">
            <w:pPr>
              <w:spacing w:line="360" w:lineRule="exact"/>
              <w:jc w:val="center"/>
              <w:rPr>
                <w:rFonts w:eastAsia="宋体"/>
                <w:kern w:val="0"/>
                <w:sz w:val="24"/>
              </w:rPr>
            </w:pPr>
            <w:r>
              <w:rPr>
                <w:rFonts w:eastAsia="宋体"/>
                <w:kern w:val="0"/>
                <w:sz w:val="21"/>
                <w:szCs w:val="21"/>
              </w:rPr>
              <w:t>（</w:t>
            </w:r>
            <w:r>
              <w:rPr>
                <w:rFonts w:hint="eastAsia" w:eastAsia="宋体"/>
                <w:kern w:val="0"/>
                <w:sz w:val="21"/>
                <w:szCs w:val="21"/>
              </w:rPr>
              <w:t>5</w:t>
            </w:r>
            <w:r>
              <w:rPr>
                <w:rFonts w:eastAsia="宋体"/>
                <w:kern w:val="0"/>
                <w:sz w:val="21"/>
                <w:szCs w:val="21"/>
              </w:rPr>
              <w:t>分）</w:t>
            </w:r>
          </w:p>
        </w:tc>
        <w:tc>
          <w:tcPr>
            <w:tcW w:w="1410" w:type="dxa"/>
            <w:noWrap w:val="0"/>
            <w:vAlign w:val="center"/>
          </w:tcPr>
          <w:p w14:paraId="497329DE">
            <w:pPr>
              <w:spacing w:line="360" w:lineRule="exact"/>
              <w:jc w:val="center"/>
              <w:rPr>
                <w:rFonts w:eastAsia="宋体"/>
                <w:sz w:val="24"/>
              </w:rPr>
            </w:pPr>
            <w:r>
              <w:rPr>
                <w:rFonts w:eastAsia="宋体"/>
                <w:sz w:val="24"/>
              </w:rPr>
              <w:t>制度</w:t>
            </w:r>
          </w:p>
          <w:p w14:paraId="5CB51EA3">
            <w:pPr>
              <w:spacing w:line="360" w:lineRule="exact"/>
              <w:jc w:val="center"/>
              <w:rPr>
                <w:rFonts w:eastAsia="宋体"/>
                <w:sz w:val="24"/>
              </w:rPr>
            </w:pPr>
            <w:r>
              <w:rPr>
                <w:rFonts w:eastAsia="宋体"/>
                <w:sz w:val="24"/>
              </w:rPr>
              <w:t>健全性</w:t>
            </w:r>
          </w:p>
          <w:p w14:paraId="0090798F">
            <w:pPr>
              <w:spacing w:line="360" w:lineRule="exact"/>
              <w:jc w:val="center"/>
              <w:rPr>
                <w:rFonts w:eastAsia="宋体"/>
                <w:sz w:val="24"/>
              </w:rPr>
            </w:pPr>
            <w:r>
              <w:rPr>
                <w:rFonts w:eastAsia="宋体"/>
                <w:sz w:val="24"/>
              </w:rPr>
              <w:t>（</w:t>
            </w:r>
            <w:r>
              <w:rPr>
                <w:rFonts w:hint="eastAsia" w:eastAsia="宋体"/>
                <w:sz w:val="24"/>
              </w:rPr>
              <w:t>1</w:t>
            </w:r>
            <w:r>
              <w:rPr>
                <w:rFonts w:eastAsia="宋体"/>
                <w:sz w:val="24"/>
              </w:rPr>
              <w:t>分）</w:t>
            </w:r>
          </w:p>
        </w:tc>
        <w:tc>
          <w:tcPr>
            <w:tcW w:w="4341" w:type="dxa"/>
            <w:noWrap w:val="0"/>
            <w:vAlign w:val="center"/>
          </w:tcPr>
          <w:p w14:paraId="69D14463">
            <w:pPr>
              <w:spacing w:line="370" w:lineRule="exact"/>
              <w:rPr>
                <w:rFonts w:eastAsia="宋体"/>
                <w:kern w:val="0"/>
                <w:sz w:val="24"/>
              </w:rPr>
            </w:pPr>
            <w:r>
              <w:rPr>
                <w:rFonts w:eastAsia="宋体"/>
                <w:sz w:val="24"/>
              </w:rPr>
              <w:t>部门为加强资产管理、规范资产管理行为是否有健全完整的管理制度，反映部门资产管理制度对完成主要职责或促进社会发展的保障情况。</w:t>
            </w:r>
          </w:p>
        </w:tc>
        <w:tc>
          <w:tcPr>
            <w:tcW w:w="5899" w:type="dxa"/>
            <w:noWrap w:val="0"/>
            <w:vAlign w:val="center"/>
          </w:tcPr>
          <w:p w14:paraId="66914A7A">
            <w:pPr>
              <w:spacing w:line="370" w:lineRule="exact"/>
              <w:rPr>
                <w:rFonts w:eastAsia="宋体"/>
                <w:kern w:val="0"/>
                <w:sz w:val="24"/>
              </w:rPr>
            </w:pPr>
            <w:r>
              <w:rPr>
                <w:rFonts w:eastAsia="宋体"/>
                <w:sz w:val="24"/>
              </w:rPr>
              <w:t xml:space="preserve"> 是否已制定或具有合法、合规、完整的资产管理制度</w:t>
            </w:r>
            <w:r>
              <w:rPr>
                <w:rFonts w:hint="eastAsia" w:eastAsia="宋体"/>
                <w:sz w:val="24"/>
              </w:rPr>
              <w:t>并</w:t>
            </w:r>
            <w:r>
              <w:rPr>
                <w:rFonts w:eastAsia="宋体"/>
                <w:sz w:val="24"/>
              </w:rPr>
              <w:t>得到有效执行；</w:t>
            </w:r>
          </w:p>
        </w:tc>
        <w:tc>
          <w:tcPr>
            <w:tcW w:w="602" w:type="dxa"/>
            <w:noWrap w:val="0"/>
            <w:vAlign w:val="center"/>
          </w:tcPr>
          <w:p w14:paraId="1B6A0AB1">
            <w:pPr>
              <w:spacing w:line="360" w:lineRule="exact"/>
              <w:jc w:val="center"/>
              <w:rPr>
                <w:rFonts w:eastAsia="宋体"/>
                <w:kern w:val="0"/>
                <w:sz w:val="24"/>
              </w:rPr>
            </w:pPr>
          </w:p>
          <w:p w14:paraId="7E9A456C">
            <w:pPr>
              <w:spacing w:line="360" w:lineRule="exact"/>
              <w:jc w:val="center"/>
              <w:rPr>
                <w:rFonts w:eastAsia="宋体"/>
                <w:kern w:val="0"/>
                <w:sz w:val="24"/>
              </w:rPr>
            </w:pPr>
            <w:r>
              <w:rPr>
                <w:rFonts w:eastAsia="宋体"/>
                <w:kern w:val="0"/>
                <w:sz w:val="24"/>
              </w:rPr>
              <w:t>1</w:t>
            </w:r>
          </w:p>
        </w:tc>
        <w:tc>
          <w:tcPr>
            <w:tcW w:w="795" w:type="dxa"/>
            <w:noWrap w:val="0"/>
            <w:vAlign w:val="center"/>
          </w:tcPr>
          <w:p w14:paraId="31FA2DAD">
            <w:pPr>
              <w:spacing w:line="360" w:lineRule="exact"/>
              <w:jc w:val="center"/>
              <w:rPr>
                <w:rFonts w:eastAsia="宋体"/>
                <w:kern w:val="0"/>
                <w:sz w:val="24"/>
              </w:rPr>
            </w:pPr>
          </w:p>
          <w:p w14:paraId="5628F854">
            <w:pPr>
              <w:spacing w:line="360" w:lineRule="exact"/>
              <w:jc w:val="center"/>
              <w:rPr>
                <w:rFonts w:eastAsia="宋体"/>
                <w:kern w:val="0"/>
                <w:sz w:val="24"/>
                <w:szCs w:val="24"/>
                <w:lang w:val="en-US" w:eastAsia="zh-CN" w:bidi="ar-SA"/>
              </w:rPr>
            </w:pPr>
            <w:r>
              <w:rPr>
                <w:rFonts w:eastAsia="宋体"/>
                <w:kern w:val="0"/>
                <w:sz w:val="24"/>
              </w:rPr>
              <w:t>1</w:t>
            </w:r>
          </w:p>
        </w:tc>
        <w:tc>
          <w:tcPr>
            <w:tcW w:w="735" w:type="dxa"/>
            <w:noWrap w:val="0"/>
            <w:vAlign w:val="center"/>
          </w:tcPr>
          <w:p w14:paraId="6E516235">
            <w:pPr>
              <w:spacing w:line="360" w:lineRule="exact"/>
              <w:jc w:val="left"/>
              <w:rPr>
                <w:rFonts w:eastAsia="宋体"/>
                <w:kern w:val="0"/>
                <w:sz w:val="24"/>
              </w:rPr>
            </w:pPr>
            <w:r>
              <w:rPr>
                <w:rFonts w:eastAsia="宋体"/>
                <w:kern w:val="0"/>
                <w:sz w:val="24"/>
              </w:rPr>
              <w:t>　</w:t>
            </w:r>
          </w:p>
          <w:p w14:paraId="6A34F510">
            <w:pPr>
              <w:spacing w:line="360" w:lineRule="exact"/>
              <w:jc w:val="left"/>
              <w:rPr>
                <w:rFonts w:eastAsia="宋体"/>
                <w:kern w:val="0"/>
                <w:sz w:val="24"/>
              </w:rPr>
            </w:pPr>
            <w:r>
              <w:rPr>
                <w:rFonts w:eastAsia="宋体"/>
                <w:kern w:val="0"/>
                <w:sz w:val="24"/>
              </w:rPr>
              <w:t>　</w:t>
            </w:r>
          </w:p>
        </w:tc>
      </w:tr>
      <w:tr w14:paraId="731B5F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031" w:type="dxa"/>
            <w:vMerge w:val="continue"/>
            <w:noWrap w:val="0"/>
            <w:vAlign w:val="center"/>
          </w:tcPr>
          <w:p w14:paraId="6FE1EF2E">
            <w:pPr>
              <w:spacing w:line="360" w:lineRule="exact"/>
              <w:jc w:val="left"/>
              <w:rPr>
                <w:rFonts w:eastAsia="宋体"/>
                <w:kern w:val="0"/>
                <w:sz w:val="24"/>
              </w:rPr>
            </w:pPr>
          </w:p>
        </w:tc>
        <w:tc>
          <w:tcPr>
            <w:tcW w:w="1065" w:type="dxa"/>
            <w:vMerge w:val="continue"/>
            <w:noWrap w:val="0"/>
            <w:vAlign w:val="center"/>
          </w:tcPr>
          <w:p w14:paraId="500C95B5">
            <w:pPr>
              <w:spacing w:line="360" w:lineRule="exact"/>
              <w:jc w:val="left"/>
              <w:rPr>
                <w:rFonts w:eastAsia="宋体"/>
                <w:kern w:val="0"/>
                <w:sz w:val="24"/>
              </w:rPr>
            </w:pPr>
          </w:p>
        </w:tc>
        <w:tc>
          <w:tcPr>
            <w:tcW w:w="1410" w:type="dxa"/>
            <w:vMerge w:val="restart"/>
            <w:noWrap w:val="0"/>
            <w:vAlign w:val="center"/>
          </w:tcPr>
          <w:p w14:paraId="3E5234FC">
            <w:pPr>
              <w:spacing w:line="400" w:lineRule="exact"/>
              <w:jc w:val="center"/>
              <w:rPr>
                <w:rFonts w:hint="eastAsia" w:eastAsia="宋体"/>
                <w:kern w:val="0"/>
                <w:sz w:val="24"/>
              </w:rPr>
            </w:pPr>
            <w:r>
              <w:rPr>
                <w:rFonts w:eastAsia="宋体"/>
                <w:kern w:val="0"/>
                <w:sz w:val="24"/>
              </w:rPr>
              <w:t>资产管理安全性</w:t>
            </w:r>
          </w:p>
          <w:p w14:paraId="4DD83CFA">
            <w:pPr>
              <w:spacing w:line="400" w:lineRule="exact"/>
              <w:jc w:val="center"/>
              <w:rPr>
                <w:rFonts w:eastAsia="宋体"/>
                <w:kern w:val="0"/>
                <w:sz w:val="24"/>
              </w:rPr>
            </w:pPr>
            <w:r>
              <w:rPr>
                <w:rFonts w:eastAsia="宋体"/>
                <w:kern w:val="0"/>
                <w:sz w:val="24"/>
              </w:rPr>
              <w:t>（</w:t>
            </w:r>
            <w:r>
              <w:rPr>
                <w:rFonts w:hint="eastAsia" w:eastAsia="宋体"/>
                <w:kern w:val="0"/>
                <w:sz w:val="24"/>
              </w:rPr>
              <w:t>3</w:t>
            </w:r>
            <w:r>
              <w:rPr>
                <w:rFonts w:eastAsia="宋体"/>
                <w:kern w:val="0"/>
                <w:sz w:val="24"/>
              </w:rPr>
              <w:t>分）</w:t>
            </w:r>
          </w:p>
        </w:tc>
        <w:tc>
          <w:tcPr>
            <w:tcW w:w="4341" w:type="dxa"/>
            <w:vMerge w:val="restart"/>
            <w:noWrap w:val="0"/>
            <w:vAlign w:val="center"/>
          </w:tcPr>
          <w:p w14:paraId="7EC648CA">
            <w:pPr>
              <w:spacing w:line="400" w:lineRule="exact"/>
              <w:jc w:val="left"/>
              <w:rPr>
                <w:rFonts w:eastAsia="宋体"/>
                <w:kern w:val="0"/>
                <w:sz w:val="24"/>
              </w:rPr>
            </w:pPr>
            <w:r>
              <w:rPr>
                <w:rFonts w:eastAsia="宋体"/>
                <w:kern w:val="0"/>
                <w:sz w:val="24"/>
              </w:rPr>
              <w:t>资产管理制度是否健全完整，资产是否保存完整、使用合规、配置合理、处置规范、收入及时足额上缴。</w:t>
            </w:r>
          </w:p>
        </w:tc>
        <w:tc>
          <w:tcPr>
            <w:tcW w:w="5899" w:type="dxa"/>
            <w:noWrap w:val="0"/>
            <w:vAlign w:val="center"/>
          </w:tcPr>
          <w:p w14:paraId="16A388F2">
            <w:pPr>
              <w:spacing w:line="400" w:lineRule="exact"/>
              <w:rPr>
                <w:rFonts w:eastAsia="宋体"/>
                <w:kern w:val="0"/>
                <w:sz w:val="24"/>
              </w:rPr>
            </w:pPr>
            <w:r>
              <w:rPr>
                <w:rFonts w:eastAsia="宋体"/>
                <w:kern w:val="0"/>
                <w:sz w:val="24"/>
              </w:rPr>
              <w:t>1、</w:t>
            </w:r>
            <w:r>
              <w:rPr>
                <w:rFonts w:eastAsia="宋体"/>
                <w:sz w:val="24"/>
              </w:rPr>
              <w:t>资产账务管理是否合法合规，保存是否完整，是否账实相符；</w:t>
            </w:r>
          </w:p>
        </w:tc>
        <w:tc>
          <w:tcPr>
            <w:tcW w:w="602" w:type="dxa"/>
            <w:noWrap w:val="0"/>
            <w:vAlign w:val="center"/>
          </w:tcPr>
          <w:p w14:paraId="19D84DE7">
            <w:pPr>
              <w:spacing w:line="360" w:lineRule="exact"/>
              <w:jc w:val="center"/>
              <w:rPr>
                <w:rFonts w:eastAsia="宋体"/>
                <w:kern w:val="0"/>
                <w:sz w:val="24"/>
              </w:rPr>
            </w:pPr>
            <w:r>
              <w:rPr>
                <w:rFonts w:hint="eastAsia" w:eastAsia="宋体"/>
                <w:kern w:val="0"/>
                <w:sz w:val="24"/>
              </w:rPr>
              <w:t>1</w:t>
            </w:r>
          </w:p>
        </w:tc>
        <w:tc>
          <w:tcPr>
            <w:tcW w:w="795" w:type="dxa"/>
            <w:noWrap w:val="0"/>
            <w:vAlign w:val="center"/>
          </w:tcPr>
          <w:p w14:paraId="7F7FB8B3">
            <w:pPr>
              <w:spacing w:line="360" w:lineRule="exact"/>
              <w:jc w:val="center"/>
              <w:rPr>
                <w:rFonts w:eastAsia="宋体"/>
                <w:kern w:val="0"/>
                <w:sz w:val="24"/>
                <w:szCs w:val="24"/>
                <w:lang w:val="en-US" w:eastAsia="zh-CN" w:bidi="ar-SA"/>
              </w:rPr>
            </w:pPr>
            <w:r>
              <w:rPr>
                <w:rFonts w:hint="eastAsia" w:eastAsia="宋体"/>
                <w:kern w:val="0"/>
                <w:sz w:val="24"/>
              </w:rPr>
              <w:t>1</w:t>
            </w:r>
          </w:p>
        </w:tc>
        <w:tc>
          <w:tcPr>
            <w:tcW w:w="735" w:type="dxa"/>
            <w:noWrap w:val="0"/>
            <w:vAlign w:val="center"/>
          </w:tcPr>
          <w:p w14:paraId="051E13A0">
            <w:pPr>
              <w:spacing w:line="360" w:lineRule="exact"/>
              <w:jc w:val="left"/>
              <w:rPr>
                <w:rFonts w:eastAsia="宋体"/>
                <w:kern w:val="0"/>
                <w:sz w:val="24"/>
              </w:rPr>
            </w:pPr>
          </w:p>
        </w:tc>
      </w:tr>
      <w:tr w14:paraId="0C8996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031" w:type="dxa"/>
            <w:vMerge w:val="continue"/>
            <w:noWrap w:val="0"/>
            <w:vAlign w:val="center"/>
          </w:tcPr>
          <w:p w14:paraId="50974A23">
            <w:pPr>
              <w:spacing w:line="400" w:lineRule="exact"/>
              <w:rPr>
                <w:rFonts w:eastAsia="宋体"/>
                <w:sz w:val="24"/>
              </w:rPr>
            </w:pPr>
          </w:p>
        </w:tc>
        <w:tc>
          <w:tcPr>
            <w:tcW w:w="1065" w:type="dxa"/>
            <w:vMerge w:val="continue"/>
            <w:noWrap w:val="0"/>
            <w:vAlign w:val="center"/>
          </w:tcPr>
          <w:p w14:paraId="0EB51AC8">
            <w:pPr>
              <w:spacing w:line="400" w:lineRule="exact"/>
              <w:rPr>
                <w:rFonts w:eastAsia="宋体"/>
                <w:sz w:val="24"/>
              </w:rPr>
            </w:pPr>
          </w:p>
        </w:tc>
        <w:tc>
          <w:tcPr>
            <w:tcW w:w="1410" w:type="dxa"/>
            <w:vMerge w:val="continue"/>
            <w:noWrap w:val="0"/>
            <w:vAlign w:val="center"/>
          </w:tcPr>
          <w:p w14:paraId="32345A99">
            <w:pPr>
              <w:spacing w:line="400" w:lineRule="exact"/>
              <w:jc w:val="left"/>
              <w:rPr>
                <w:rFonts w:eastAsia="宋体"/>
                <w:sz w:val="24"/>
              </w:rPr>
            </w:pPr>
          </w:p>
        </w:tc>
        <w:tc>
          <w:tcPr>
            <w:tcW w:w="4341" w:type="dxa"/>
            <w:vMerge w:val="continue"/>
            <w:noWrap w:val="0"/>
            <w:vAlign w:val="center"/>
          </w:tcPr>
          <w:p w14:paraId="16355714">
            <w:pPr>
              <w:spacing w:line="400" w:lineRule="exact"/>
              <w:jc w:val="left"/>
              <w:rPr>
                <w:rFonts w:eastAsia="宋体"/>
                <w:sz w:val="24"/>
              </w:rPr>
            </w:pPr>
          </w:p>
        </w:tc>
        <w:tc>
          <w:tcPr>
            <w:tcW w:w="5899" w:type="dxa"/>
            <w:noWrap w:val="0"/>
            <w:vAlign w:val="center"/>
          </w:tcPr>
          <w:p w14:paraId="726BAE05">
            <w:pPr>
              <w:spacing w:line="400" w:lineRule="exact"/>
              <w:rPr>
                <w:rFonts w:eastAsia="宋体"/>
                <w:kern w:val="0"/>
                <w:sz w:val="24"/>
              </w:rPr>
            </w:pPr>
            <w:r>
              <w:rPr>
                <w:rFonts w:eastAsia="宋体"/>
                <w:bCs/>
                <w:sz w:val="24"/>
              </w:rPr>
              <w:t>2、资产是否及时登记入资产管理系统，资产管理</w:t>
            </w:r>
            <w:r>
              <w:rPr>
                <w:rFonts w:hint="eastAsia" w:eastAsia="宋体"/>
                <w:bCs/>
                <w:sz w:val="24"/>
              </w:rPr>
              <w:t>系统</w:t>
            </w:r>
            <w:r>
              <w:rPr>
                <w:rFonts w:eastAsia="宋体"/>
                <w:bCs/>
                <w:sz w:val="24"/>
              </w:rPr>
              <w:t>与账务系统是否按时对账，两账相符；</w:t>
            </w:r>
          </w:p>
        </w:tc>
        <w:tc>
          <w:tcPr>
            <w:tcW w:w="602" w:type="dxa"/>
            <w:noWrap w:val="0"/>
            <w:vAlign w:val="center"/>
          </w:tcPr>
          <w:p w14:paraId="200AD633">
            <w:pPr>
              <w:spacing w:line="360" w:lineRule="exact"/>
              <w:jc w:val="center"/>
              <w:rPr>
                <w:rFonts w:eastAsia="宋体"/>
                <w:kern w:val="0"/>
                <w:sz w:val="24"/>
              </w:rPr>
            </w:pPr>
            <w:r>
              <w:rPr>
                <w:rFonts w:eastAsia="宋体"/>
                <w:kern w:val="0"/>
                <w:sz w:val="24"/>
              </w:rPr>
              <w:t>1</w:t>
            </w:r>
          </w:p>
        </w:tc>
        <w:tc>
          <w:tcPr>
            <w:tcW w:w="795" w:type="dxa"/>
            <w:noWrap w:val="0"/>
            <w:vAlign w:val="center"/>
          </w:tcPr>
          <w:p w14:paraId="0F425D0C">
            <w:pPr>
              <w:spacing w:line="360" w:lineRule="exact"/>
              <w:jc w:val="center"/>
              <w:rPr>
                <w:rFonts w:eastAsia="宋体"/>
                <w:kern w:val="0"/>
                <w:sz w:val="24"/>
                <w:szCs w:val="24"/>
                <w:lang w:val="en-US" w:eastAsia="zh-CN" w:bidi="ar-SA"/>
              </w:rPr>
            </w:pPr>
            <w:r>
              <w:rPr>
                <w:rFonts w:eastAsia="宋体"/>
                <w:kern w:val="0"/>
                <w:sz w:val="24"/>
              </w:rPr>
              <w:t>1</w:t>
            </w:r>
          </w:p>
        </w:tc>
        <w:tc>
          <w:tcPr>
            <w:tcW w:w="735" w:type="dxa"/>
            <w:noWrap w:val="0"/>
            <w:vAlign w:val="center"/>
          </w:tcPr>
          <w:p w14:paraId="3A386F2C">
            <w:pPr>
              <w:spacing w:line="400" w:lineRule="exact"/>
              <w:rPr>
                <w:rFonts w:eastAsia="宋体"/>
                <w:kern w:val="0"/>
                <w:sz w:val="24"/>
              </w:rPr>
            </w:pPr>
          </w:p>
        </w:tc>
      </w:tr>
      <w:tr w14:paraId="7EEF4C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031" w:type="dxa"/>
            <w:vMerge w:val="continue"/>
            <w:noWrap w:val="0"/>
            <w:vAlign w:val="center"/>
          </w:tcPr>
          <w:p w14:paraId="48CE8A6F">
            <w:pPr>
              <w:spacing w:line="400" w:lineRule="exact"/>
              <w:rPr>
                <w:rFonts w:eastAsia="宋体"/>
                <w:sz w:val="24"/>
              </w:rPr>
            </w:pPr>
          </w:p>
        </w:tc>
        <w:tc>
          <w:tcPr>
            <w:tcW w:w="1065" w:type="dxa"/>
            <w:vMerge w:val="continue"/>
            <w:noWrap w:val="0"/>
            <w:vAlign w:val="center"/>
          </w:tcPr>
          <w:p w14:paraId="60C784DA">
            <w:pPr>
              <w:spacing w:line="400" w:lineRule="exact"/>
              <w:rPr>
                <w:rFonts w:eastAsia="宋体"/>
                <w:sz w:val="24"/>
              </w:rPr>
            </w:pPr>
          </w:p>
        </w:tc>
        <w:tc>
          <w:tcPr>
            <w:tcW w:w="1410" w:type="dxa"/>
            <w:vMerge w:val="continue"/>
            <w:noWrap w:val="0"/>
            <w:vAlign w:val="center"/>
          </w:tcPr>
          <w:p w14:paraId="2C30C2E6">
            <w:pPr>
              <w:spacing w:line="400" w:lineRule="exact"/>
              <w:jc w:val="left"/>
              <w:rPr>
                <w:rFonts w:eastAsia="宋体"/>
                <w:sz w:val="24"/>
              </w:rPr>
            </w:pPr>
          </w:p>
        </w:tc>
        <w:tc>
          <w:tcPr>
            <w:tcW w:w="4341" w:type="dxa"/>
            <w:vMerge w:val="continue"/>
            <w:noWrap w:val="0"/>
            <w:vAlign w:val="center"/>
          </w:tcPr>
          <w:p w14:paraId="0023CFC7">
            <w:pPr>
              <w:spacing w:line="400" w:lineRule="exact"/>
              <w:jc w:val="left"/>
              <w:rPr>
                <w:rFonts w:eastAsia="宋体"/>
                <w:sz w:val="24"/>
              </w:rPr>
            </w:pPr>
          </w:p>
        </w:tc>
        <w:tc>
          <w:tcPr>
            <w:tcW w:w="5899" w:type="dxa"/>
            <w:noWrap w:val="0"/>
            <w:vAlign w:val="center"/>
          </w:tcPr>
          <w:p w14:paraId="25541A14">
            <w:pPr>
              <w:spacing w:line="400" w:lineRule="exact"/>
              <w:rPr>
                <w:rFonts w:eastAsia="宋体"/>
                <w:kern w:val="0"/>
                <w:sz w:val="24"/>
              </w:rPr>
            </w:pPr>
            <w:r>
              <w:rPr>
                <w:rFonts w:hint="eastAsia" w:eastAsia="宋体"/>
                <w:sz w:val="24"/>
              </w:rPr>
              <w:t>3、</w:t>
            </w:r>
            <w:r>
              <w:rPr>
                <w:rFonts w:eastAsia="宋体"/>
                <w:sz w:val="24"/>
              </w:rPr>
              <w:t>资产处置是否规范，处置收入及时足额上缴。</w:t>
            </w:r>
          </w:p>
        </w:tc>
        <w:tc>
          <w:tcPr>
            <w:tcW w:w="602" w:type="dxa"/>
            <w:noWrap w:val="0"/>
            <w:vAlign w:val="center"/>
          </w:tcPr>
          <w:p w14:paraId="24C9569A">
            <w:pPr>
              <w:spacing w:line="360" w:lineRule="exact"/>
              <w:jc w:val="center"/>
              <w:rPr>
                <w:rFonts w:eastAsia="宋体"/>
                <w:kern w:val="0"/>
                <w:sz w:val="24"/>
              </w:rPr>
            </w:pPr>
            <w:r>
              <w:rPr>
                <w:rFonts w:eastAsia="宋体"/>
                <w:kern w:val="0"/>
                <w:sz w:val="24"/>
              </w:rPr>
              <w:t>1</w:t>
            </w:r>
          </w:p>
        </w:tc>
        <w:tc>
          <w:tcPr>
            <w:tcW w:w="795" w:type="dxa"/>
            <w:noWrap w:val="0"/>
            <w:vAlign w:val="center"/>
          </w:tcPr>
          <w:p w14:paraId="01DBB92D">
            <w:pPr>
              <w:spacing w:line="360" w:lineRule="exact"/>
              <w:jc w:val="center"/>
              <w:rPr>
                <w:rFonts w:eastAsia="宋体"/>
                <w:kern w:val="0"/>
                <w:sz w:val="24"/>
                <w:szCs w:val="24"/>
                <w:lang w:val="en-US" w:eastAsia="zh-CN" w:bidi="ar-SA"/>
              </w:rPr>
            </w:pPr>
            <w:r>
              <w:rPr>
                <w:rFonts w:eastAsia="宋体"/>
                <w:kern w:val="0"/>
                <w:sz w:val="24"/>
              </w:rPr>
              <w:t>1</w:t>
            </w:r>
          </w:p>
        </w:tc>
        <w:tc>
          <w:tcPr>
            <w:tcW w:w="735" w:type="dxa"/>
            <w:noWrap w:val="0"/>
            <w:vAlign w:val="center"/>
          </w:tcPr>
          <w:p w14:paraId="759E341E">
            <w:pPr>
              <w:spacing w:line="400" w:lineRule="exact"/>
              <w:rPr>
                <w:rFonts w:eastAsia="宋体"/>
                <w:kern w:val="0"/>
                <w:sz w:val="24"/>
              </w:rPr>
            </w:pPr>
          </w:p>
        </w:tc>
      </w:tr>
      <w:tr w14:paraId="70C0B6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1031" w:type="dxa"/>
            <w:vMerge w:val="continue"/>
            <w:noWrap w:val="0"/>
            <w:vAlign w:val="center"/>
          </w:tcPr>
          <w:p w14:paraId="6690C4D8">
            <w:pPr>
              <w:spacing w:line="360" w:lineRule="exact"/>
              <w:jc w:val="left"/>
              <w:rPr>
                <w:rFonts w:eastAsia="宋体"/>
                <w:kern w:val="0"/>
                <w:sz w:val="24"/>
              </w:rPr>
            </w:pPr>
          </w:p>
        </w:tc>
        <w:tc>
          <w:tcPr>
            <w:tcW w:w="1065" w:type="dxa"/>
            <w:vMerge w:val="continue"/>
            <w:noWrap w:val="0"/>
            <w:vAlign w:val="center"/>
          </w:tcPr>
          <w:p w14:paraId="091C337A">
            <w:pPr>
              <w:spacing w:line="360" w:lineRule="exact"/>
              <w:jc w:val="left"/>
              <w:rPr>
                <w:rFonts w:eastAsia="宋体"/>
                <w:kern w:val="0"/>
                <w:sz w:val="24"/>
              </w:rPr>
            </w:pPr>
          </w:p>
        </w:tc>
        <w:tc>
          <w:tcPr>
            <w:tcW w:w="1410" w:type="dxa"/>
            <w:noWrap w:val="0"/>
            <w:vAlign w:val="center"/>
          </w:tcPr>
          <w:p w14:paraId="299D3A3D">
            <w:pPr>
              <w:spacing w:line="300" w:lineRule="exact"/>
              <w:jc w:val="center"/>
              <w:rPr>
                <w:rFonts w:hint="eastAsia" w:eastAsia="宋体"/>
                <w:kern w:val="0"/>
                <w:sz w:val="24"/>
              </w:rPr>
            </w:pPr>
            <w:r>
              <w:rPr>
                <w:rFonts w:eastAsia="宋体"/>
                <w:kern w:val="0"/>
                <w:sz w:val="24"/>
              </w:rPr>
              <w:t>固定资产利用率</w:t>
            </w:r>
          </w:p>
          <w:p w14:paraId="2036C243">
            <w:pPr>
              <w:spacing w:line="300" w:lineRule="exact"/>
              <w:jc w:val="center"/>
              <w:rPr>
                <w:rFonts w:eastAsia="宋体"/>
                <w:kern w:val="0"/>
                <w:sz w:val="24"/>
              </w:rPr>
            </w:pPr>
            <w:r>
              <w:rPr>
                <w:rFonts w:eastAsia="宋体"/>
                <w:kern w:val="0"/>
                <w:sz w:val="24"/>
              </w:rPr>
              <w:t>（1分）</w:t>
            </w:r>
          </w:p>
        </w:tc>
        <w:tc>
          <w:tcPr>
            <w:tcW w:w="4341" w:type="dxa"/>
            <w:noWrap w:val="0"/>
            <w:vAlign w:val="center"/>
          </w:tcPr>
          <w:p w14:paraId="4D0DA0C5">
            <w:pPr>
              <w:spacing w:line="400" w:lineRule="exact"/>
              <w:rPr>
                <w:rFonts w:eastAsia="宋体"/>
                <w:kern w:val="0"/>
                <w:sz w:val="24"/>
              </w:rPr>
            </w:pPr>
            <w:r>
              <w:rPr>
                <w:rFonts w:eastAsia="宋体"/>
                <w:kern w:val="0"/>
                <w:sz w:val="24"/>
              </w:rPr>
              <w:t>部门实际在用固定资产总额与所有固定资产总额的比率，反映部门固定资产使用效率程度</w:t>
            </w:r>
          </w:p>
        </w:tc>
        <w:tc>
          <w:tcPr>
            <w:tcW w:w="5899" w:type="dxa"/>
            <w:noWrap w:val="0"/>
            <w:vAlign w:val="center"/>
          </w:tcPr>
          <w:p w14:paraId="07E69E32">
            <w:pPr>
              <w:spacing w:line="400" w:lineRule="exact"/>
              <w:rPr>
                <w:rFonts w:eastAsia="宋体"/>
                <w:kern w:val="0"/>
                <w:sz w:val="24"/>
              </w:rPr>
            </w:pPr>
            <w:r>
              <w:rPr>
                <w:rFonts w:eastAsia="宋体"/>
                <w:kern w:val="0"/>
                <w:sz w:val="24"/>
              </w:rPr>
              <w:t>固定资产利用率=（实际在用固定资产总额</w:t>
            </w:r>
            <w:r>
              <w:rPr>
                <w:rFonts w:eastAsia="宋体"/>
                <w:b/>
                <w:bCs/>
                <w:kern w:val="0"/>
                <w:sz w:val="24"/>
              </w:rPr>
              <w:t>/</w:t>
            </w:r>
            <w:r>
              <w:rPr>
                <w:rFonts w:eastAsia="宋体"/>
                <w:kern w:val="0"/>
                <w:sz w:val="24"/>
              </w:rPr>
              <w:t>所有固定资产总额）×100%。利用较好的计满分，利用不好的视情扣分。</w:t>
            </w:r>
          </w:p>
        </w:tc>
        <w:tc>
          <w:tcPr>
            <w:tcW w:w="602" w:type="dxa"/>
            <w:noWrap w:val="0"/>
            <w:vAlign w:val="center"/>
          </w:tcPr>
          <w:p w14:paraId="4F2F0643">
            <w:pPr>
              <w:spacing w:line="360" w:lineRule="exact"/>
              <w:jc w:val="center"/>
              <w:rPr>
                <w:rFonts w:eastAsia="宋体"/>
                <w:kern w:val="0"/>
                <w:sz w:val="24"/>
              </w:rPr>
            </w:pPr>
            <w:r>
              <w:rPr>
                <w:rFonts w:eastAsia="宋体"/>
                <w:kern w:val="0"/>
                <w:sz w:val="24"/>
              </w:rPr>
              <w:t>1</w:t>
            </w:r>
          </w:p>
        </w:tc>
        <w:tc>
          <w:tcPr>
            <w:tcW w:w="795" w:type="dxa"/>
            <w:noWrap w:val="0"/>
            <w:vAlign w:val="center"/>
          </w:tcPr>
          <w:p w14:paraId="4E9CB255">
            <w:pPr>
              <w:spacing w:line="360" w:lineRule="exact"/>
              <w:jc w:val="center"/>
              <w:rPr>
                <w:rFonts w:eastAsia="宋体"/>
                <w:kern w:val="0"/>
                <w:sz w:val="24"/>
                <w:szCs w:val="24"/>
                <w:lang w:val="en-US" w:eastAsia="zh-CN" w:bidi="ar-SA"/>
              </w:rPr>
            </w:pPr>
            <w:r>
              <w:rPr>
                <w:rFonts w:eastAsia="宋体"/>
                <w:kern w:val="0"/>
                <w:sz w:val="24"/>
              </w:rPr>
              <w:t>1</w:t>
            </w:r>
          </w:p>
        </w:tc>
        <w:tc>
          <w:tcPr>
            <w:tcW w:w="735" w:type="dxa"/>
            <w:noWrap w:val="0"/>
            <w:vAlign w:val="center"/>
          </w:tcPr>
          <w:p w14:paraId="190341BB">
            <w:pPr>
              <w:spacing w:line="360" w:lineRule="exact"/>
              <w:jc w:val="left"/>
              <w:rPr>
                <w:rFonts w:eastAsia="宋体"/>
                <w:kern w:val="0"/>
                <w:sz w:val="24"/>
              </w:rPr>
            </w:pPr>
          </w:p>
        </w:tc>
      </w:tr>
      <w:tr w14:paraId="3ED1D4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restart"/>
            <w:noWrap w:val="0"/>
            <w:vAlign w:val="center"/>
          </w:tcPr>
          <w:p w14:paraId="46FC69AC">
            <w:pPr>
              <w:spacing w:line="360" w:lineRule="exact"/>
              <w:jc w:val="center"/>
              <w:rPr>
                <w:rFonts w:hint="eastAsia" w:eastAsia="宋体"/>
                <w:kern w:val="0"/>
                <w:sz w:val="24"/>
              </w:rPr>
            </w:pPr>
            <w:r>
              <w:rPr>
                <w:rFonts w:eastAsia="宋体"/>
                <w:kern w:val="0"/>
                <w:sz w:val="24"/>
              </w:rPr>
              <w:t>产出</w:t>
            </w:r>
          </w:p>
          <w:p w14:paraId="5F8AAA60">
            <w:pPr>
              <w:spacing w:line="360" w:lineRule="exact"/>
              <w:jc w:val="center"/>
              <w:rPr>
                <w:rFonts w:eastAsia="宋体"/>
                <w:kern w:val="0"/>
                <w:sz w:val="24"/>
              </w:rPr>
            </w:pPr>
            <w:r>
              <w:rPr>
                <w:rFonts w:eastAsia="宋体"/>
                <w:kern w:val="0"/>
                <w:sz w:val="21"/>
                <w:szCs w:val="21"/>
              </w:rPr>
              <w:t>（</w:t>
            </w:r>
            <w:r>
              <w:rPr>
                <w:rFonts w:hint="eastAsia" w:eastAsia="宋体"/>
                <w:kern w:val="0"/>
                <w:sz w:val="21"/>
                <w:szCs w:val="21"/>
              </w:rPr>
              <w:t>30</w:t>
            </w:r>
            <w:r>
              <w:rPr>
                <w:rFonts w:eastAsia="宋体"/>
                <w:kern w:val="0"/>
                <w:sz w:val="21"/>
                <w:szCs w:val="21"/>
              </w:rPr>
              <w:t>分）</w:t>
            </w:r>
          </w:p>
        </w:tc>
        <w:tc>
          <w:tcPr>
            <w:tcW w:w="1065" w:type="dxa"/>
            <w:vMerge w:val="restart"/>
            <w:noWrap w:val="0"/>
            <w:vAlign w:val="center"/>
          </w:tcPr>
          <w:p w14:paraId="21035994">
            <w:pPr>
              <w:spacing w:line="360" w:lineRule="exact"/>
              <w:jc w:val="center"/>
              <w:rPr>
                <w:rFonts w:eastAsia="宋体"/>
                <w:kern w:val="0"/>
                <w:sz w:val="24"/>
              </w:rPr>
            </w:pPr>
            <w:r>
              <w:rPr>
                <w:rFonts w:eastAsia="宋体"/>
                <w:kern w:val="0"/>
                <w:sz w:val="24"/>
              </w:rPr>
              <w:t>职责</w:t>
            </w:r>
          </w:p>
          <w:p w14:paraId="2E938FEB">
            <w:pPr>
              <w:spacing w:line="360" w:lineRule="exact"/>
              <w:jc w:val="center"/>
              <w:rPr>
                <w:rFonts w:eastAsia="宋体"/>
                <w:kern w:val="0"/>
                <w:sz w:val="24"/>
              </w:rPr>
            </w:pPr>
            <w:r>
              <w:rPr>
                <w:rFonts w:eastAsia="宋体"/>
                <w:kern w:val="0"/>
                <w:sz w:val="24"/>
              </w:rPr>
              <w:t>履行</w:t>
            </w:r>
          </w:p>
          <w:p w14:paraId="0120E5AF">
            <w:pPr>
              <w:spacing w:line="360" w:lineRule="exact"/>
              <w:jc w:val="center"/>
              <w:rPr>
                <w:rFonts w:eastAsia="宋体"/>
                <w:kern w:val="0"/>
                <w:sz w:val="24"/>
              </w:rPr>
            </w:pPr>
            <w:r>
              <w:rPr>
                <w:rFonts w:eastAsia="宋体"/>
                <w:kern w:val="0"/>
                <w:sz w:val="21"/>
                <w:szCs w:val="21"/>
              </w:rPr>
              <w:t>（</w:t>
            </w:r>
            <w:r>
              <w:rPr>
                <w:rFonts w:hint="eastAsia" w:eastAsia="宋体"/>
                <w:kern w:val="0"/>
                <w:sz w:val="21"/>
                <w:szCs w:val="21"/>
              </w:rPr>
              <w:t>30</w:t>
            </w:r>
            <w:r>
              <w:rPr>
                <w:rFonts w:eastAsia="宋体"/>
                <w:kern w:val="0"/>
                <w:sz w:val="21"/>
                <w:szCs w:val="21"/>
              </w:rPr>
              <w:t>分）</w:t>
            </w:r>
          </w:p>
        </w:tc>
        <w:tc>
          <w:tcPr>
            <w:tcW w:w="1410" w:type="dxa"/>
            <w:noWrap w:val="0"/>
            <w:vAlign w:val="center"/>
          </w:tcPr>
          <w:p w14:paraId="798C9F96">
            <w:pPr>
              <w:spacing w:line="300" w:lineRule="exact"/>
              <w:jc w:val="center"/>
              <w:rPr>
                <w:rFonts w:hint="eastAsia" w:eastAsia="宋体"/>
                <w:kern w:val="0"/>
                <w:sz w:val="24"/>
              </w:rPr>
            </w:pPr>
            <w:r>
              <w:rPr>
                <w:rFonts w:eastAsia="宋体"/>
                <w:kern w:val="0"/>
                <w:sz w:val="24"/>
              </w:rPr>
              <w:t>实际</w:t>
            </w:r>
          </w:p>
          <w:p w14:paraId="057BE2AA">
            <w:pPr>
              <w:spacing w:line="300" w:lineRule="exact"/>
              <w:jc w:val="center"/>
              <w:rPr>
                <w:rFonts w:hint="eastAsia" w:eastAsia="宋体"/>
                <w:kern w:val="0"/>
                <w:sz w:val="24"/>
              </w:rPr>
            </w:pPr>
            <w:r>
              <w:rPr>
                <w:rFonts w:eastAsia="宋体"/>
                <w:kern w:val="0"/>
                <w:sz w:val="24"/>
              </w:rPr>
              <w:t>完成率</w:t>
            </w:r>
          </w:p>
          <w:p w14:paraId="66AFFF36">
            <w:pPr>
              <w:spacing w:line="300" w:lineRule="exact"/>
              <w:jc w:val="center"/>
              <w:rPr>
                <w:rFonts w:eastAsia="宋体"/>
                <w:kern w:val="0"/>
                <w:sz w:val="24"/>
              </w:rPr>
            </w:pPr>
            <w:r>
              <w:rPr>
                <w:rFonts w:eastAsia="宋体"/>
                <w:kern w:val="0"/>
                <w:sz w:val="24"/>
              </w:rPr>
              <w:t>（</w:t>
            </w:r>
            <w:r>
              <w:rPr>
                <w:rFonts w:hint="eastAsia" w:eastAsia="宋体"/>
                <w:kern w:val="0"/>
                <w:sz w:val="24"/>
              </w:rPr>
              <w:t>10</w:t>
            </w:r>
            <w:r>
              <w:rPr>
                <w:rFonts w:eastAsia="宋体"/>
                <w:kern w:val="0"/>
                <w:sz w:val="24"/>
              </w:rPr>
              <w:t>分）</w:t>
            </w:r>
          </w:p>
        </w:tc>
        <w:tc>
          <w:tcPr>
            <w:tcW w:w="4341" w:type="dxa"/>
            <w:noWrap w:val="0"/>
            <w:vAlign w:val="center"/>
          </w:tcPr>
          <w:p w14:paraId="66B7B6BE">
            <w:pPr>
              <w:spacing w:line="360" w:lineRule="exact"/>
              <w:rPr>
                <w:rFonts w:eastAsia="宋体"/>
                <w:kern w:val="0"/>
                <w:sz w:val="24"/>
              </w:rPr>
            </w:pPr>
            <w:r>
              <w:rPr>
                <w:rFonts w:eastAsia="宋体"/>
                <w:kern w:val="0"/>
                <w:sz w:val="24"/>
              </w:rPr>
              <w:t>部门履行职责而实际完成工作数与计划工作数的比率。</w:t>
            </w:r>
          </w:p>
        </w:tc>
        <w:tc>
          <w:tcPr>
            <w:tcW w:w="5899" w:type="dxa"/>
            <w:noWrap w:val="0"/>
            <w:vAlign w:val="center"/>
          </w:tcPr>
          <w:p w14:paraId="3285A9B0">
            <w:pPr>
              <w:spacing w:line="360" w:lineRule="exact"/>
              <w:rPr>
                <w:rFonts w:eastAsia="宋体"/>
                <w:kern w:val="0"/>
                <w:sz w:val="24"/>
              </w:rPr>
            </w:pPr>
            <w:r>
              <w:rPr>
                <w:rFonts w:eastAsia="宋体"/>
                <w:kern w:val="0"/>
                <w:sz w:val="24"/>
              </w:rPr>
              <w:t>实际完成率=（年度或规划期内实际完成工作任务数</w:t>
            </w:r>
            <w:r>
              <w:rPr>
                <w:rFonts w:eastAsia="宋体"/>
                <w:b/>
                <w:bCs/>
                <w:kern w:val="0"/>
                <w:sz w:val="24"/>
              </w:rPr>
              <w:t>/</w:t>
            </w:r>
            <w:r>
              <w:rPr>
                <w:rFonts w:eastAsia="宋体"/>
                <w:kern w:val="0"/>
                <w:sz w:val="24"/>
              </w:rPr>
              <w:t>计划工作数）×100%。按比例计分。</w:t>
            </w:r>
          </w:p>
        </w:tc>
        <w:tc>
          <w:tcPr>
            <w:tcW w:w="602" w:type="dxa"/>
            <w:noWrap w:val="0"/>
            <w:vAlign w:val="center"/>
          </w:tcPr>
          <w:p w14:paraId="1258B301">
            <w:pPr>
              <w:spacing w:line="360" w:lineRule="exact"/>
              <w:jc w:val="center"/>
              <w:rPr>
                <w:rFonts w:eastAsia="宋体"/>
                <w:kern w:val="0"/>
                <w:sz w:val="24"/>
              </w:rPr>
            </w:pPr>
            <w:r>
              <w:rPr>
                <w:rFonts w:hint="eastAsia" w:eastAsia="宋体"/>
                <w:kern w:val="0"/>
                <w:sz w:val="24"/>
              </w:rPr>
              <w:t>10</w:t>
            </w:r>
          </w:p>
        </w:tc>
        <w:tc>
          <w:tcPr>
            <w:tcW w:w="795" w:type="dxa"/>
            <w:noWrap w:val="0"/>
            <w:vAlign w:val="center"/>
          </w:tcPr>
          <w:p w14:paraId="35DB2183">
            <w:pPr>
              <w:spacing w:line="360" w:lineRule="exact"/>
              <w:jc w:val="center"/>
              <w:rPr>
                <w:rFonts w:eastAsia="宋体"/>
                <w:kern w:val="0"/>
                <w:sz w:val="24"/>
                <w:szCs w:val="24"/>
                <w:lang w:val="en-US" w:eastAsia="zh-CN" w:bidi="ar-SA"/>
              </w:rPr>
            </w:pPr>
            <w:r>
              <w:rPr>
                <w:rFonts w:hint="eastAsia" w:eastAsia="宋体"/>
                <w:kern w:val="0"/>
                <w:sz w:val="24"/>
              </w:rPr>
              <w:t>10</w:t>
            </w:r>
          </w:p>
        </w:tc>
        <w:tc>
          <w:tcPr>
            <w:tcW w:w="735" w:type="dxa"/>
            <w:noWrap w:val="0"/>
            <w:vAlign w:val="center"/>
          </w:tcPr>
          <w:p w14:paraId="2EC59F02">
            <w:pPr>
              <w:spacing w:line="360" w:lineRule="exact"/>
              <w:jc w:val="left"/>
              <w:rPr>
                <w:rFonts w:eastAsia="宋体"/>
                <w:kern w:val="0"/>
                <w:sz w:val="24"/>
              </w:rPr>
            </w:pPr>
            <w:r>
              <w:rPr>
                <w:rFonts w:eastAsia="宋体"/>
                <w:kern w:val="0"/>
                <w:sz w:val="24"/>
              </w:rPr>
              <w:t>　</w:t>
            </w:r>
          </w:p>
        </w:tc>
      </w:tr>
      <w:tr w14:paraId="3B8CED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1031" w:type="dxa"/>
            <w:vMerge w:val="continue"/>
            <w:noWrap w:val="0"/>
            <w:vAlign w:val="center"/>
          </w:tcPr>
          <w:p w14:paraId="50AD260F">
            <w:pPr>
              <w:spacing w:line="360" w:lineRule="exact"/>
              <w:jc w:val="left"/>
              <w:rPr>
                <w:rFonts w:eastAsia="宋体"/>
                <w:kern w:val="0"/>
                <w:sz w:val="24"/>
              </w:rPr>
            </w:pPr>
          </w:p>
        </w:tc>
        <w:tc>
          <w:tcPr>
            <w:tcW w:w="1065" w:type="dxa"/>
            <w:vMerge w:val="continue"/>
            <w:noWrap w:val="0"/>
            <w:vAlign w:val="center"/>
          </w:tcPr>
          <w:p w14:paraId="0D8701FE">
            <w:pPr>
              <w:spacing w:line="360" w:lineRule="exact"/>
              <w:jc w:val="left"/>
              <w:rPr>
                <w:rFonts w:eastAsia="宋体"/>
                <w:kern w:val="0"/>
                <w:sz w:val="24"/>
              </w:rPr>
            </w:pPr>
          </w:p>
        </w:tc>
        <w:tc>
          <w:tcPr>
            <w:tcW w:w="1410" w:type="dxa"/>
            <w:noWrap w:val="0"/>
            <w:vAlign w:val="center"/>
          </w:tcPr>
          <w:p w14:paraId="01F8A966">
            <w:pPr>
              <w:spacing w:line="300" w:lineRule="exact"/>
              <w:jc w:val="center"/>
              <w:rPr>
                <w:rFonts w:hint="eastAsia" w:eastAsia="宋体"/>
                <w:kern w:val="0"/>
                <w:sz w:val="24"/>
              </w:rPr>
            </w:pPr>
            <w:r>
              <w:rPr>
                <w:rFonts w:eastAsia="宋体"/>
                <w:kern w:val="0"/>
                <w:sz w:val="24"/>
              </w:rPr>
              <w:t>完成</w:t>
            </w:r>
          </w:p>
          <w:p w14:paraId="490198C1">
            <w:pPr>
              <w:spacing w:line="300" w:lineRule="exact"/>
              <w:jc w:val="center"/>
              <w:rPr>
                <w:rFonts w:hint="eastAsia" w:eastAsia="宋体"/>
                <w:kern w:val="0"/>
                <w:sz w:val="24"/>
              </w:rPr>
            </w:pPr>
            <w:r>
              <w:rPr>
                <w:rFonts w:eastAsia="宋体"/>
                <w:kern w:val="0"/>
                <w:sz w:val="24"/>
              </w:rPr>
              <w:t>及时率</w:t>
            </w:r>
          </w:p>
          <w:p w14:paraId="4FFC84A7">
            <w:pPr>
              <w:spacing w:line="300" w:lineRule="exact"/>
              <w:jc w:val="center"/>
              <w:rPr>
                <w:rFonts w:eastAsia="宋体"/>
                <w:kern w:val="0"/>
                <w:sz w:val="24"/>
              </w:rPr>
            </w:pPr>
            <w:r>
              <w:rPr>
                <w:rFonts w:eastAsia="宋体"/>
                <w:kern w:val="0"/>
                <w:sz w:val="24"/>
              </w:rPr>
              <w:t>（</w:t>
            </w:r>
            <w:r>
              <w:rPr>
                <w:rFonts w:hint="eastAsia" w:eastAsia="宋体"/>
                <w:kern w:val="0"/>
                <w:sz w:val="24"/>
              </w:rPr>
              <w:t>10</w:t>
            </w:r>
            <w:r>
              <w:rPr>
                <w:rFonts w:eastAsia="宋体"/>
                <w:kern w:val="0"/>
                <w:sz w:val="24"/>
              </w:rPr>
              <w:t>分）</w:t>
            </w:r>
          </w:p>
        </w:tc>
        <w:tc>
          <w:tcPr>
            <w:tcW w:w="4341" w:type="dxa"/>
            <w:noWrap w:val="0"/>
            <w:vAlign w:val="center"/>
          </w:tcPr>
          <w:p w14:paraId="0180A33A">
            <w:pPr>
              <w:spacing w:line="360" w:lineRule="exact"/>
              <w:rPr>
                <w:rFonts w:eastAsia="宋体"/>
                <w:kern w:val="0"/>
                <w:sz w:val="24"/>
              </w:rPr>
            </w:pPr>
            <w:r>
              <w:rPr>
                <w:rFonts w:eastAsia="宋体"/>
                <w:kern w:val="0"/>
                <w:sz w:val="24"/>
              </w:rPr>
              <w:t>部门在规定时限内及时完成的实际工作数与计划工作数的比率。</w:t>
            </w:r>
          </w:p>
        </w:tc>
        <w:tc>
          <w:tcPr>
            <w:tcW w:w="5899" w:type="dxa"/>
            <w:noWrap w:val="0"/>
            <w:vAlign w:val="center"/>
          </w:tcPr>
          <w:p w14:paraId="608D3473">
            <w:pPr>
              <w:spacing w:line="360" w:lineRule="exact"/>
              <w:rPr>
                <w:rFonts w:eastAsia="宋体"/>
                <w:kern w:val="0"/>
                <w:sz w:val="24"/>
              </w:rPr>
            </w:pPr>
            <w:r>
              <w:rPr>
                <w:rFonts w:eastAsia="宋体"/>
                <w:kern w:val="0"/>
                <w:sz w:val="24"/>
              </w:rPr>
              <w:t>完成及时率=（及时完成实际工作数</w:t>
            </w:r>
            <w:r>
              <w:rPr>
                <w:rFonts w:eastAsia="宋体"/>
                <w:b/>
                <w:bCs/>
                <w:kern w:val="0"/>
                <w:sz w:val="24"/>
              </w:rPr>
              <w:t>/</w:t>
            </w:r>
            <w:r>
              <w:rPr>
                <w:rFonts w:eastAsia="宋体"/>
                <w:kern w:val="0"/>
                <w:sz w:val="24"/>
              </w:rPr>
              <w:t>计划工作数）×100%。按比例计分。</w:t>
            </w:r>
          </w:p>
        </w:tc>
        <w:tc>
          <w:tcPr>
            <w:tcW w:w="602" w:type="dxa"/>
            <w:noWrap w:val="0"/>
            <w:vAlign w:val="center"/>
          </w:tcPr>
          <w:p w14:paraId="59AA8C8C">
            <w:pPr>
              <w:spacing w:line="360" w:lineRule="exact"/>
              <w:jc w:val="center"/>
              <w:rPr>
                <w:rFonts w:eastAsia="宋体"/>
                <w:kern w:val="0"/>
                <w:sz w:val="24"/>
              </w:rPr>
            </w:pPr>
            <w:r>
              <w:rPr>
                <w:rFonts w:hint="eastAsia" w:eastAsia="宋体"/>
                <w:kern w:val="0"/>
                <w:sz w:val="24"/>
              </w:rPr>
              <w:t>10</w:t>
            </w:r>
          </w:p>
        </w:tc>
        <w:tc>
          <w:tcPr>
            <w:tcW w:w="795" w:type="dxa"/>
            <w:noWrap w:val="0"/>
            <w:vAlign w:val="center"/>
          </w:tcPr>
          <w:p w14:paraId="0D00FB06">
            <w:pPr>
              <w:spacing w:line="360" w:lineRule="exact"/>
              <w:jc w:val="center"/>
              <w:rPr>
                <w:rFonts w:eastAsia="宋体"/>
                <w:kern w:val="0"/>
                <w:sz w:val="24"/>
                <w:szCs w:val="24"/>
                <w:lang w:val="en-US" w:eastAsia="zh-CN" w:bidi="ar-SA"/>
              </w:rPr>
            </w:pPr>
            <w:r>
              <w:rPr>
                <w:rFonts w:hint="eastAsia" w:eastAsia="宋体"/>
                <w:kern w:val="0"/>
                <w:sz w:val="24"/>
              </w:rPr>
              <w:t>10</w:t>
            </w:r>
          </w:p>
        </w:tc>
        <w:tc>
          <w:tcPr>
            <w:tcW w:w="735" w:type="dxa"/>
            <w:noWrap w:val="0"/>
            <w:vAlign w:val="center"/>
          </w:tcPr>
          <w:p w14:paraId="51F566C6">
            <w:pPr>
              <w:spacing w:line="360" w:lineRule="exact"/>
              <w:jc w:val="left"/>
              <w:rPr>
                <w:rFonts w:eastAsia="宋体"/>
                <w:kern w:val="0"/>
                <w:sz w:val="24"/>
              </w:rPr>
            </w:pPr>
            <w:r>
              <w:rPr>
                <w:rFonts w:eastAsia="宋体"/>
                <w:kern w:val="0"/>
                <w:sz w:val="24"/>
              </w:rPr>
              <w:t>　</w:t>
            </w:r>
          </w:p>
        </w:tc>
      </w:tr>
      <w:tr w14:paraId="07C082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1031" w:type="dxa"/>
            <w:vMerge w:val="continue"/>
            <w:noWrap w:val="0"/>
            <w:vAlign w:val="center"/>
          </w:tcPr>
          <w:p w14:paraId="0F30889F">
            <w:pPr>
              <w:spacing w:line="360" w:lineRule="exact"/>
              <w:jc w:val="left"/>
              <w:rPr>
                <w:rFonts w:eastAsia="宋体"/>
                <w:kern w:val="0"/>
                <w:sz w:val="24"/>
              </w:rPr>
            </w:pPr>
          </w:p>
        </w:tc>
        <w:tc>
          <w:tcPr>
            <w:tcW w:w="1065" w:type="dxa"/>
            <w:vMerge w:val="continue"/>
            <w:noWrap w:val="0"/>
            <w:vAlign w:val="center"/>
          </w:tcPr>
          <w:p w14:paraId="46399224">
            <w:pPr>
              <w:spacing w:line="360" w:lineRule="exact"/>
              <w:jc w:val="left"/>
              <w:rPr>
                <w:rFonts w:eastAsia="宋体"/>
                <w:kern w:val="0"/>
                <w:sz w:val="24"/>
              </w:rPr>
            </w:pPr>
          </w:p>
        </w:tc>
        <w:tc>
          <w:tcPr>
            <w:tcW w:w="1410" w:type="dxa"/>
            <w:noWrap w:val="0"/>
            <w:vAlign w:val="center"/>
          </w:tcPr>
          <w:p w14:paraId="11EEA684">
            <w:pPr>
              <w:spacing w:line="300" w:lineRule="exact"/>
              <w:jc w:val="center"/>
              <w:rPr>
                <w:rFonts w:eastAsia="宋体"/>
                <w:kern w:val="0"/>
                <w:sz w:val="24"/>
              </w:rPr>
            </w:pPr>
            <w:r>
              <w:rPr>
                <w:rFonts w:eastAsia="宋体"/>
                <w:kern w:val="0"/>
                <w:sz w:val="24"/>
              </w:rPr>
              <w:t>质量</w:t>
            </w:r>
          </w:p>
          <w:p w14:paraId="1177F065">
            <w:pPr>
              <w:spacing w:line="300" w:lineRule="exact"/>
              <w:jc w:val="center"/>
              <w:rPr>
                <w:rFonts w:hint="eastAsia" w:eastAsia="宋体"/>
                <w:kern w:val="0"/>
                <w:sz w:val="24"/>
              </w:rPr>
            </w:pPr>
            <w:r>
              <w:rPr>
                <w:rFonts w:eastAsia="宋体"/>
                <w:kern w:val="0"/>
                <w:sz w:val="24"/>
              </w:rPr>
              <w:t xml:space="preserve">达标率 </w:t>
            </w:r>
          </w:p>
          <w:p w14:paraId="07CFA8E1">
            <w:pPr>
              <w:spacing w:line="300" w:lineRule="exact"/>
              <w:jc w:val="center"/>
              <w:rPr>
                <w:rFonts w:eastAsia="宋体"/>
                <w:kern w:val="0"/>
                <w:sz w:val="24"/>
              </w:rPr>
            </w:pPr>
            <w:r>
              <w:rPr>
                <w:rFonts w:eastAsia="宋体"/>
                <w:kern w:val="0"/>
                <w:sz w:val="24"/>
              </w:rPr>
              <w:t>（</w:t>
            </w:r>
            <w:r>
              <w:rPr>
                <w:rFonts w:hint="eastAsia" w:eastAsia="宋体"/>
                <w:kern w:val="0"/>
                <w:sz w:val="24"/>
              </w:rPr>
              <w:t>5</w:t>
            </w:r>
            <w:r>
              <w:rPr>
                <w:rFonts w:eastAsia="宋体"/>
                <w:kern w:val="0"/>
                <w:sz w:val="24"/>
              </w:rPr>
              <w:t>分）</w:t>
            </w:r>
          </w:p>
        </w:tc>
        <w:tc>
          <w:tcPr>
            <w:tcW w:w="4341" w:type="dxa"/>
            <w:noWrap w:val="0"/>
            <w:vAlign w:val="center"/>
          </w:tcPr>
          <w:p w14:paraId="237F977E">
            <w:pPr>
              <w:spacing w:line="360" w:lineRule="exact"/>
              <w:rPr>
                <w:rFonts w:eastAsia="宋体"/>
                <w:kern w:val="0"/>
                <w:sz w:val="24"/>
              </w:rPr>
            </w:pPr>
            <w:r>
              <w:rPr>
                <w:rFonts w:eastAsia="宋体"/>
                <w:kern w:val="0"/>
                <w:sz w:val="24"/>
              </w:rPr>
              <w:t>达到质量标准（绩效标准值）的实际工作数与计划工作数的比率。</w:t>
            </w:r>
          </w:p>
        </w:tc>
        <w:tc>
          <w:tcPr>
            <w:tcW w:w="5899" w:type="dxa"/>
            <w:noWrap w:val="0"/>
            <w:vAlign w:val="center"/>
          </w:tcPr>
          <w:p w14:paraId="6E83C40E">
            <w:pPr>
              <w:spacing w:line="360" w:lineRule="exact"/>
              <w:rPr>
                <w:rFonts w:eastAsia="宋体"/>
                <w:kern w:val="0"/>
                <w:sz w:val="24"/>
              </w:rPr>
            </w:pPr>
            <w:r>
              <w:rPr>
                <w:rFonts w:eastAsia="宋体"/>
                <w:kern w:val="0"/>
                <w:sz w:val="24"/>
              </w:rPr>
              <w:t>质量达标率=（质量达标实际工作数</w:t>
            </w:r>
            <w:r>
              <w:rPr>
                <w:rFonts w:eastAsia="宋体"/>
                <w:b/>
                <w:bCs/>
                <w:kern w:val="0"/>
                <w:sz w:val="24"/>
              </w:rPr>
              <w:t>/</w:t>
            </w:r>
            <w:r>
              <w:rPr>
                <w:rFonts w:eastAsia="宋体"/>
                <w:kern w:val="0"/>
                <w:sz w:val="24"/>
              </w:rPr>
              <w:t>计划工作数）×100%。按比例计分。</w:t>
            </w:r>
          </w:p>
        </w:tc>
        <w:tc>
          <w:tcPr>
            <w:tcW w:w="602" w:type="dxa"/>
            <w:noWrap w:val="0"/>
            <w:vAlign w:val="center"/>
          </w:tcPr>
          <w:p w14:paraId="134DACE3">
            <w:pPr>
              <w:spacing w:line="360" w:lineRule="exact"/>
              <w:jc w:val="center"/>
              <w:rPr>
                <w:rFonts w:eastAsia="宋体"/>
                <w:kern w:val="0"/>
                <w:sz w:val="24"/>
              </w:rPr>
            </w:pPr>
            <w:r>
              <w:rPr>
                <w:rFonts w:eastAsia="宋体"/>
                <w:kern w:val="0"/>
                <w:sz w:val="24"/>
              </w:rPr>
              <w:t>5</w:t>
            </w:r>
          </w:p>
        </w:tc>
        <w:tc>
          <w:tcPr>
            <w:tcW w:w="795" w:type="dxa"/>
            <w:noWrap w:val="0"/>
            <w:vAlign w:val="center"/>
          </w:tcPr>
          <w:p w14:paraId="58DCABA1">
            <w:pPr>
              <w:spacing w:line="360" w:lineRule="exact"/>
              <w:jc w:val="center"/>
              <w:rPr>
                <w:rFonts w:eastAsia="宋体"/>
                <w:kern w:val="0"/>
                <w:sz w:val="24"/>
                <w:szCs w:val="24"/>
                <w:lang w:val="en-US" w:eastAsia="zh-CN" w:bidi="ar-SA"/>
              </w:rPr>
            </w:pPr>
            <w:r>
              <w:rPr>
                <w:rFonts w:eastAsia="宋体"/>
                <w:kern w:val="0"/>
                <w:sz w:val="24"/>
              </w:rPr>
              <w:t>5</w:t>
            </w:r>
          </w:p>
        </w:tc>
        <w:tc>
          <w:tcPr>
            <w:tcW w:w="735" w:type="dxa"/>
            <w:noWrap w:val="0"/>
            <w:vAlign w:val="center"/>
          </w:tcPr>
          <w:p w14:paraId="1414CC2F">
            <w:pPr>
              <w:spacing w:line="360" w:lineRule="exact"/>
              <w:jc w:val="left"/>
              <w:rPr>
                <w:rFonts w:eastAsia="宋体"/>
                <w:kern w:val="0"/>
                <w:sz w:val="24"/>
              </w:rPr>
            </w:pPr>
            <w:r>
              <w:rPr>
                <w:rFonts w:eastAsia="宋体"/>
                <w:kern w:val="0"/>
                <w:sz w:val="24"/>
              </w:rPr>
              <w:t>　</w:t>
            </w:r>
          </w:p>
        </w:tc>
      </w:tr>
      <w:tr w14:paraId="2CCA32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noWrap w:val="0"/>
            <w:vAlign w:val="center"/>
          </w:tcPr>
          <w:p w14:paraId="54ABACC0">
            <w:pPr>
              <w:spacing w:line="360" w:lineRule="exact"/>
              <w:jc w:val="center"/>
              <w:rPr>
                <w:rFonts w:hint="eastAsia" w:eastAsia="宋体"/>
                <w:kern w:val="0"/>
                <w:sz w:val="24"/>
              </w:rPr>
            </w:pPr>
            <w:r>
              <w:rPr>
                <w:rFonts w:eastAsia="宋体"/>
                <w:kern w:val="0"/>
                <w:sz w:val="24"/>
              </w:rPr>
              <w:t>产出</w:t>
            </w:r>
          </w:p>
          <w:p w14:paraId="61C9E631">
            <w:pPr>
              <w:spacing w:line="360" w:lineRule="exact"/>
              <w:jc w:val="center"/>
              <w:rPr>
                <w:rFonts w:eastAsia="宋体"/>
                <w:kern w:val="0"/>
                <w:sz w:val="24"/>
              </w:rPr>
            </w:pPr>
            <w:r>
              <w:rPr>
                <w:rFonts w:eastAsia="宋体"/>
                <w:kern w:val="0"/>
                <w:sz w:val="21"/>
                <w:szCs w:val="21"/>
              </w:rPr>
              <w:t>（</w:t>
            </w:r>
            <w:r>
              <w:rPr>
                <w:rFonts w:hint="eastAsia" w:eastAsia="宋体"/>
                <w:kern w:val="0"/>
                <w:sz w:val="21"/>
                <w:szCs w:val="21"/>
              </w:rPr>
              <w:t>3</w:t>
            </w:r>
            <w:r>
              <w:rPr>
                <w:rFonts w:eastAsia="宋体"/>
                <w:kern w:val="0"/>
                <w:sz w:val="21"/>
                <w:szCs w:val="21"/>
              </w:rPr>
              <w:t>0分）</w:t>
            </w:r>
          </w:p>
        </w:tc>
        <w:tc>
          <w:tcPr>
            <w:tcW w:w="1065" w:type="dxa"/>
            <w:noWrap w:val="0"/>
            <w:vAlign w:val="center"/>
          </w:tcPr>
          <w:p w14:paraId="57AB3FED">
            <w:pPr>
              <w:spacing w:line="360" w:lineRule="exact"/>
              <w:jc w:val="center"/>
              <w:rPr>
                <w:rFonts w:eastAsia="宋体"/>
                <w:kern w:val="0"/>
                <w:sz w:val="24"/>
              </w:rPr>
            </w:pPr>
            <w:r>
              <w:rPr>
                <w:rFonts w:eastAsia="宋体"/>
                <w:kern w:val="0"/>
                <w:sz w:val="24"/>
              </w:rPr>
              <w:t>职责</w:t>
            </w:r>
          </w:p>
          <w:p w14:paraId="5BB3BD5A">
            <w:pPr>
              <w:spacing w:line="360" w:lineRule="exact"/>
              <w:jc w:val="center"/>
              <w:rPr>
                <w:rFonts w:eastAsia="宋体"/>
                <w:kern w:val="0"/>
                <w:sz w:val="24"/>
              </w:rPr>
            </w:pPr>
            <w:r>
              <w:rPr>
                <w:rFonts w:eastAsia="宋体"/>
                <w:kern w:val="0"/>
                <w:sz w:val="24"/>
              </w:rPr>
              <w:t>履行</w:t>
            </w:r>
          </w:p>
          <w:p w14:paraId="141D951D">
            <w:pPr>
              <w:spacing w:line="360" w:lineRule="exact"/>
              <w:jc w:val="center"/>
              <w:rPr>
                <w:rFonts w:eastAsia="宋体"/>
                <w:kern w:val="0"/>
                <w:sz w:val="24"/>
              </w:rPr>
            </w:pPr>
            <w:r>
              <w:rPr>
                <w:rFonts w:eastAsia="宋体"/>
                <w:kern w:val="0"/>
                <w:sz w:val="21"/>
                <w:szCs w:val="21"/>
              </w:rPr>
              <w:t>（</w:t>
            </w:r>
            <w:r>
              <w:rPr>
                <w:rFonts w:hint="eastAsia" w:eastAsia="宋体"/>
                <w:kern w:val="0"/>
                <w:sz w:val="21"/>
                <w:szCs w:val="21"/>
              </w:rPr>
              <w:t>30</w:t>
            </w:r>
            <w:r>
              <w:rPr>
                <w:rFonts w:eastAsia="宋体"/>
                <w:kern w:val="0"/>
                <w:sz w:val="21"/>
                <w:szCs w:val="21"/>
              </w:rPr>
              <w:t>分）</w:t>
            </w:r>
          </w:p>
        </w:tc>
        <w:tc>
          <w:tcPr>
            <w:tcW w:w="1410" w:type="dxa"/>
            <w:noWrap w:val="0"/>
            <w:vAlign w:val="center"/>
          </w:tcPr>
          <w:p w14:paraId="54C2B87A">
            <w:pPr>
              <w:spacing w:line="360" w:lineRule="exact"/>
              <w:jc w:val="center"/>
              <w:rPr>
                <w:rFonts w:hint="eastAsia" w:eastAsia="宋体"/>
                <w:kern w:val="0"/>
                <w:sz w:val="24"/>
              </w:rPr>
            </w:pPr>
            <w:r>
              <w:rPr>
                <w:rFonts w:eastAsia="宋体"/>
                <w:kern w:val="0"/>
                <w:sz w:val="24"/>
              </w:rPr>
              <w:t>重点工作办结率</w:t>
            </w:r>
          </w:p>
          <w:p w14:paraId="6FD9F67A">
            <w:pPr>
              <w:spacing w:line="360" w:lineRule="exact"/>
              <w:jc w:val="center"/>
              <w:rPr>
                <w:rFonts w:eastAsia="宋体"/>
                <w:kern w:val="0"/>
                <w:sz w:val="24"/>
              </w:rPr>
            </w:pPr>
            <w:r>
              <w:rPr>
                <w:rFonts w:eastAsia="宋体"/>
                <w:kern w:val="0"/>
                <w:sz w:val="24"/>
              </w:rPr>
              <w:t>（5分）</w:t>
            </w:r>
          </w:p>
        </w:tc>
        <w:tc>
          <w:tcPr>
            <w:tcW w:w="4341" w:type="dxa"/>
            <w:noWrap w:val="0"/>
            <w:vAlign w:val="center"/>
          </w:tcPr>
          <w:p w14:paraId="1A409CDC">
            <w:pPr>
              <w:spacing w:line="360" w:lineRule="exact"/>
              <w:rPr>
                <w:rFonts w:eastAsia="宋体"/>
                <w:kern w:val="0"/>
                <w:sz w:val="24"/>
              </w:rPr>
            </w:pPr>
            <w:r>
              <w:rPr>
                <w:rFonts w:eastAsia="宋体"/>
                <w:kern w:val="0"/>
                <w:sz w:val="24"/>
              </w:rPr>
              <w:t>部门年度重点工作实际完成数与计划数的比率。</w:t>
            </w:r>
          </w:p>
        </w:tc>
        <w:tc>
          <w:tcPr>
            <w:tcW w:w="5899" w:type="dxa"/>
            <w:noWrap w:val="0"/>
            <w:vAlign w:val="center"/>
          </w:tcPr>
          <w:p w14:paraId="26EDBF8D">
            <w:pPr>
              <w:spacing w:line="360" w:lineRule="exact"/>
              <w:rPr>
                <w:rFonts w:eastAsia="宋体"/>
                <w:kern w:val="0"/>
                <w:sz w:val="24"/>
              </w:rPr>
            </w:pPr>
            <w:r>
              <w:rPr>
                <w:rFonts w:eastAsia="宋体"/>
                <w:kern w:val="0"/>
                <w:sz w:val="24"/>
              </w:rPr>
              <w:t>重点工作办结率=（重点工作实际完成数</w:t>
            </w:r>
            <w:r>
              <w:rPr>
                <w:rFonts w:eastAsia="宋体"/>
                <w:b/>
                <w:bCs/>
                <w:kern w:val="0"/>
                <w:sz w:val="24"/>
              </w:rPr>
              <w:t>/</w:t>
            </w:r>
            <w:r>
              <w:rPr>
                <w:rFonts w:eastAsia="宋体"/>
                <w:kern w:val="0"/>
                <w:sz w:val="24"/>
              </w:rPr>
              <w:t>交办或下达数）×100%。按比例计分。</w:t>
            </w:r>
            <w:r>
              <w:rPr>
                <w:rFonts w:eastAsia="宋体"/>
                <w:sz w:val="24"/>
              </w:rPr>
              <w:t>重点工作是指党委、政府、人大、相关部门交办或下达的工作任务。</w:t>
            </w:r>
          </w:p>
        </w:tc>
        <w:tc>
          <w:tcPr>
            <w:tcW w:w="602" w:type="dxa"/>
            <w:noWrap w:val="0"/>
            <w:vAlign w:val="center"/>
          </w:tcPr>
          <w:p w14:paraId="06542C2F">
            <w:pPr>
              <w:spacing w:line="360" w:lineRule="exact"/>
              <w:jc w:val="center"/>
              <w:rPr>
                <w:rFonts w:eastAsia="宋体"/>
                <w:kern w:val="0"/>
                <w:sz w:val="24"/>
              </w:rPr>
            </w:pPr>
            <w:r>
              <w:rPr>
                <w:rFonts w:eastAsia="宋体"/>
                <w:kern w:val="0"/>
                <w:sz w:val="24"/>
              </w:rPr>
              <w:t>5</w:t>
            </w:r>
          </w:p>
        </w:tc>
        <w:tc>
          <w:tcPr>
            <w:tcW w:w="795" w:type="dxa"/>
            <w:noWrap w:val="0"/>
            <w:vAlign w:val="center"/>
          </w:tcPr>
          <w:p w14:paraId="520742A2">
            <w:pPr>
              <w:spacing w:line="360" w:lineRule="exact"/>
              <w:jc w:val="center"/>
              <w:rPr>
                <w:rFonts w:eastAsia="宋体"/>
                <w:kern w:val="0"/>
                <w:sz w:val="24"/>
                <w:szCs w:val="24"/>
                <w:lang w:val="en-US" w:eastAsia="zh-CN" w:bidi="ar-SA"/>
              </w:rPr>
            </w:pPr>
            <w:r>
              <w:rPr>
                <w:rFonts w:eastAsia="宋体"/>
                <w:kern w:val="0"/>
                <w:sz w:val="24"/>
              </w:rPr>
              <w:t>5</w:t>
            </w:r>
          </w:p>
        </w:tc>
        <w:tc>
          <w:tcPr>
            <w:tcW w:w="735" w:type="dxa"/>
            <w:noWrap w:val="0"/>
            <w:vAlign w:val="center"/>
          </w:tcPr>
          <w:p w14:paraId="1E93B5E0">
            <w:pPr>
              <w:spacing w:line="360" w:lineRule="exact"/>
              <w:jc w:val="left"/>
              <w:rPr>
                <w:rFonts w:eastAsia="宋体"/>
                <w:kern w:val="0"/>
                <w:sz w:val="24"/>
              </w:rPr>
            </w:pPr>
            <w:r>
              <w:rPr>
                <w:rFonts w:eastAsia="宋体"/>
                <w:kern w:val="0"/>
                <w:sz w:val="24"/>
              </w:rPr>
              <w:t>　</w:t>
            </w:r>
          </w:p>
        </w:tc>
      </w:tr>
      <w:tr w14:paraId="23C033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31" w:type="dxa"/>
            <w:vMerge w:val="restart"/>
            <w:noWrap w:val="0"/>
            <w:vAlign w:val="center"/>
          </w:tcPr>
          <w:p w14:paraId="02191EE8">
            <w:pPr>
              <w:spacing w:line="360" w:lineRule="exact"/>
              <w:jc w:val="center"/>
              <w:rPr>
                <w:rFonts w:hint="eastAsia" w:eastAsia="宋体"/>
                <w:kern w:val="0"/>
                <w:sz w:val="24"/>
              </w:rPr>
            </w:pPr>
            <w:r>
              <w:rPr>
                <w:rFonts w:eastAsia="宋体"/>
                <w:kern w:val="0"/>
                <w:sz w:val="24"/>
              </w:rPr>
              <w:t>效果</w:t>
            </w:r>
          </w:p>
          <w:p w14:paraId="6E7B1851">
            <w:pPr>
              <w:spacing w:line="360" w:lineRule="exact"/>
              <w:jc w:val="center"/>
              <w:rPr>
                <w:rFonts w:eastAsia="宋体"/>
                <w:kern w:val="0"/>
                <w:sz w:val="24"/>
              </w:rPr>
            </w:pPr>
            <w:r>
              <w:rPr>
                <w:rFonts w:eastAsia="宋体"/>
                <w:kern w:val="0"/>
                <w:sz w:val="21"/>
                <w:szCs w:val="21"/>
              </w:rPr>
              <w:t>（</w:t>
            </w:r>
            <w:r>
              <w:rPr>
                <w:rFonts w:hint="eastAsia" w:eastAsia="宋体"/>
                <w:kern w:val="0"/>
                <w:sz w:val="21"/>
                <w:szCs w:val="21"/>
              </w:rPr>
              <w:t>30</w:t>
            </w:r>
            <w:r>
              <w:rPr>
                <w:rFonts w:eastAsia="宋体"/>
                <w:kern w:val="0"/>
                <w:sz w:val="21"/>
                <w:szCs w:val="21"/>
              </w:rPr>
              <w:t>分）</w:t>
            </w:r>
          </w:p>
        </w:tc>
        <w:tc>
          <w:tcPr>
            <w:tcW w:w="1065" w:type="dxa"/>
            <w:vMerge w:val="restart"/>
            <w:noWrap w:val="0"/>
            <w:vAlign w:val="center"/>
          </w:tcPr>
          <w:p w14:paraId="378B4622">
            <w:pPr>
              <w:spacing w:line="360" w:lineRule="exact"/>
              <w:jc w:val="center"/>
              <w:rPr>
                <w:rFonts w:hint="eastAsia" w:eastAsia="宋体"/>
                <w:kern w:val="0"/>
                <w:sz w:val="24"/>
              </w:rPr>
            </w:pPr>
            <w:r>
              <w:rPr>
                <w:rFonts w:eastAsia="宋体"/>
                <w:kern w:val="0"/>
                <w:sz w:val="24"/>
              </w:rPr>
              <w:t>履职</w:t>
            </w:r>
          </w:p>
          <w:p w14:paraId="2D99B7BA">
            <w:pPr>
              <w:spacing w:line="360" w:lineRule="exact"/>
              <w:jc w:val="center"/>
              <w:rPr>
                <w:rFonts w:hint="eastAsia" w:eastAsia="宋体"/>
                <w:kern w:val="0"/>
                <w:sz w:val="24"/>
              </w:rPr>
            </w:pPr>
            <w:r>
              <w:rPr>
                <w:rFonts w:eastAsia="宋体"/>
                <w:kern w:val="0"/>
                <w:sz w:val="24"/>
              </w:rPr>
              <w:t>效益</w:t>
            </w:r>
          </w:p>
          <w:p w14:paraId="1189B18F">
            <w:pPr>
              <w:spacing w:line="360" w:lineRule="exact"/>
              <w:jc w:val="center"/>
              <w:rPr>
                <w:rFonts w:eastAsia="宋体"/>
                <w:kern w:val="0"/>
                <w:sz w:val="24"/>
              </w:rPr>
            </w:pPr>
            <w:r>
              <w:rPr>
                <w:rFonts w:eastAsia="宋体"/>
                <w:kern w:val="0"/>
                <w:sz w:val="21"/>
                <w:szCs w:val="21"/>
              </w:rPr>
              <w:t>（</w:t>
            </w:r>
            <w:r>
              <w:rPr>
                <w:rFonts w:hint="eastAsia" w:eastAsia="宋体"/>
                <w:kern w:val="0"/>
                <w:sz w:val="21"/>
                <w:szCs w:val="21"/>
              </w:rPr>
              <w:t>30</w:t>
            </w:r>
            <w:r>
              <w:rPr>
                <w:rFonts w:eastAsia="宋体"/>
                <w:kern w:val="0"/>
                <w:sz w:val="21"/>
                <w:szCs w:val="21"/>
              </w:rPr>
              <w:t>分）</w:t>
            </w:r>
          </w:p>
        </w:tc>
        <w:tc>
          <w:tcPr>
            <w:tcW w:w="1410" w:type="dxa"/>
            <w:noWrap w:val="0"/>
            <w:vAlign w:val="center"/>
          </w:tcPr>
          <w:p w14:paraId="018782B2">
            <w:pPr>
              <w:spacing w:line="360" w:lineRule="exact"/>
              <w:jc w:val="center"/>
              <w:rPr>
                <w:rFonts w:hint="eastAsia" w:eastAsia="宋体"/>
                <w:kern w:val="0"/>
                <w:sz w:val="24"/>
              </w:rPr>
            </w:pPr>
            <w:r>
              <w:rPr>
                <w:rFonts w:eastAsia="宋体"/>
                <w:kern w:val="0"/>
                <w:sz w:val="24"/>
              </w:rPr>
              <w:t>经济效益</w:t>
            </w:r>
          </w:p>
          <w:p w14:paraId="5A534CA5">
            <w:pPr>
              <w:spacing w:line="360" w:lineRule="exact"/>
              <w:jc w:val="center"/>
              <w:rPr>
                <w:rFonts w:eastAsia="宋体"/>
                <w:kern w:val="0"/>
                <w:sz w:val="24"/>
              </w:rPr>
            </w:pPr>
            <w:r>
              <w:rPr>
                <w:rFonts w:eastAsia="宋体"/>
                <w:kern w:val="0"/>
                <w:sz w:val="24"/>
              </w:rPr>
              <w:t>（</w:t>
            </w:r>
            <w:r>
              <w:rPr>
                <w:rFonts w:hint="eastAsia" w:eastAsia="宋体"/>
                <w:kern w:val="0"/>
                <w:sz w:val="24"/>
              </w:rPr>
              <w:t>10</w:t>
            </w:r>
            <w:r>
              <w:rPr>
                <w:rFonts w:eastAsia="宋体"/>
                <w:kern w:val="0"/>
                <w:sz w:val="24"/>
              </w:rPr>
              <w:t>分）</w:t>
            </w:r>
          </w:p>
        </w:tc>
        <w:tc>
          <w:tcPr>
            <w:tcW w:w="4341" w:type="dxa"/>
            <w:noWrap w:val="0"/>
            <w:vAlign w:val="center"/>
          </w:tcPr>
          <w:p w14:paraId="49D2B758">
            <w:pPr>
              <w:spacing w:line="360" w:lineRule="exact"/>
              <w:rPr>
                <w:rFonts w:eastAsia="宋体"/>
                <w:kern w:val="0"/>
                <w:sz w:val="24"/>
              </w:rPr>
            </w:pPr>
            <w:r>
              <w:rPr>
                <w:rFonts w:eastAsia="宋体"/>
                <w:kern w:val="0"/>
                <w:sz w:val="24"/>
              </w:rPr>
              <w:t>部门履行职责对经济发展所带来的直接或间接影响。</w:t>
            </w:r>
          </w:p>
        </w:tc>
        <w:tc>
          <w:tcPr>
            <w:tcW w:w="5899" w:type="dxa"/>
            <w:vMerge w:val="restart"/>
            <w:noWrap w:val="0"/>
            <w:vAlign w:val="center"/>
          </w:tcPr>
          <w:p w14:paraId="1BA88432">
            <w:pPr>
              <w:spacing w:line="360" w:lineRule="exact"/>
              <w:rPr>
                <w:rFonts w:eastAsia="宋体"/>
                <w:kern w:val="0"/>
                <w:sz w:val="24"/>
              </w:rPr>
            </w:pPr>
            <w:r>
              <w:rPr>
                <w:rFonts w:eastAsia="宋体"/>
                <w:kern w:val="0"/>
                <w:sz w:val="24"/>
              </w:rPr>
              <w:t>此三项指标可根据部门实际并结合部门整体支出绩效目标设立情况有选择的进行设置，将其细化为相应的个性化指标进行评价评分</w:t>
            </w:r>
            <w:r>
              <w:rPr>
                <w:rFonts w:hint="eastAsia" w:eastAsia="宋体"/>
                <w:kern w:val="0"/>
                <w:sz w:val="24"/>
              </w:rPr>
              <w:t xml:space="preserve">，分值可根据部门职能作相应调整 </w:t>
            </w:r>
            <w:r>
              <w:rPr>
                <w:rFonts w:eastAsia="宋体"/>
                <w:kern w:val="0"/>
                <w:sz w:val="24"/>
              </w:rPr>
              <w:t>。</w:t>
            </w:r>
          </w:p>
        </w:tc>
        <w:tc>
          <w:tcPr>
            <w:tcW w:w="602" w:type="dxa"/>
            <w:noWrap w:val="0"/>
            <w:vAlign w:val="center"/>
          </w:tcPr>
          <w:p w14:paraId="1A891DB2">
            <w:pPr>
              <w:spacing w:line="360" w:lineRule="exact"/>
              <w:jc w:val="center"/>
              <w:rPr>
                <w:rFonts w:eastAsia="宋体"/>
                <w:kern w:val="0"/>
                <w:sz w:val="24"/>
              </w:rPr>
            </w:pPr>
            <w:r>
              <w:rPr>
                <w:rFonts w:hint="eastAsia" w:eastAsia="宋体"/>
                <w:kern w:val="0"/>
                <w:sz w:val="24"/>
              </w:rPr>
              <w:t>10</w:t>
            </w:r>
          </w:p>
        </w:tc>
        <w:tc>
          <w:tcPr>
            <w:tcW w:w="795" w:type="dxa"/>
            <w:noWrap w:val="0"/>
            <w:vAlign w:val="center"/>
          </w:tcPr>
          <w:p w14:paraId="67694960">
            <w:pPr>
              <w:spacing w:line="360" w:lineRule="exact"/>
              <w:jc w:val="center"/>
              <w:rPr>
                <w:rFonts w:eastAsia="宋体"/>
                <w:kern w:val="0"/>
                <w:sz w:val="24"/>
                <w:szCs w:val="24"/>
                <w:lang w:val="en-US" w:eastAsia="zh-CN" w:bidi="ar-SA"/>
              </w:rPr>
            </w:pPr>
            <w:r>
              <w:rPr>
                <w:rFonts w:hint="eastAsia" w:eastAsia="宋体"/>
                <w:kern w:val="0"/>
                <w:sz w:val="24"/>
              </w:rPr>
              <w:t>10</w:t>
            </w:r>
          </w:p>
        </w:tc>
        <w:tc>
          <w:tcPr>
            <w:tcW w:w="735" w:type="dxa"/>
            <w:noWrap w:val="0"/>
            <w:vAlign w:val="center"/>
          </w:tcPr>
          <w:p w14:paraId="065315F4">
            <w:pPr>
              <w:spacing w:line="360" w:lineRule="exact"/>
              <w:jc w:val="left"/>
              <w:rPr>
                <w:rFonts w:eastAsia="宋体"/>
                <w:kern w:val="0"/>
                <w:sz w:val="24"/>
              </w:rPr>
            </w:pPr>
            <w:r>
              <w:rPr>
                <w:rFonts w:eastAsia="宋体"/>
                <w:kern w:val="0"/>
                <w:sz w:val="24"/>
              </w:rPr>
              <w:t>　</w:t>
            </w:r>
          </w:p>
        </w:tc>
      </w:tr>
      <w:tr w14:paraId="28A191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14:paraId="41C6C322">
            <w:pPr>
              <w:spacing w:line="360" w:lineRule="exact"/>
              <w:jc w:val="left"/>
              <w:rPr>
                <w:rFonts w:eastAsia="宋体"/>
                <w:kern w:val="0"/>
                <w:sz w:val="24"/>
              </w:rPr>
            </w:pPr>
          </w:p>
        </w:tc>
        <w:tc>
          <w:tcPr>
            <w:tcW w:w="1065" w:type="dxa"/>
            <w:vMerge w:val="continue"/>
            <w:noWrap w:val="0"/>
            <w:vAlign w:val="center"/>
          </w:tcPr>
          <w:p w14:paraId="77BDE87B">
            <w:pPr>
              <w:spacing w:line="360" w:lineRule="exact"/>
              <w:jc w:val="left"/>
              <w:rPr>
                <w:rFonts w:eastAsia="宋体"/>
                <w:kern w:val="0"/>
                <w:sz w:val="24"/>
              </w:rPr>
            </w:pPr>
          </w:p>
        </w:tc>
        <w:tc>
          <w:tcPr>
            <w:tcW w:w="1410" w:type="dxa"/>
            <w:noWrap w:val="0"/>
            <w:vAlign w:val="center"/>
          </w:tcPr>
          <w:p w14:paraId="7FA39DB7">
            <w:pPr>
              <w:spacing w:line="360" w:lineRule="exact"/>
              <w:jc w:val="center"/>
              <w:rPr>
                <w:rFonts w:eastAsia="宋体"/>
                <w:kern w:val="0"/>
                <w:sz w:val="24"/>
              </w:rPr>
            </w:pPr>
            <w:r>
              <w:rPr>
                <w:rFonts w:eastAsia="宋体"/>
                <w:kern w:val="0"/>
                <w:sz w:val="24"/>
              </w:rPr>
              <w:t>社会效益 （</w:t>
            </w:r>
            <w:r>
              <w:rPr>
                <w:rFonts w:hint="eastAsia" w:eastAsia="宋体"/>
                <w:kern w:val="0"/>
                <w:sz w:val="24"/>
              </w:rPr>
              <w:t>10</w:t>
            </w:r>
            <w:r>
              <w:rPr>
                <w:rFonts w:eastAsia="宋体"/>
                <w:kern w:val="0"/>
                <w:sz w:val="24"/>
              </w:rPr>
              <w:t>分）</w:t>
            </w:r>
          </w:p>
        </w:tc>
        <w:tc>
          <w:tcPr>
            <w:tcW w:w="4341" w:type="dxa"/>
            <w:noWrap w:val="0"/>
            <w:vAlign w:val="center"/>
          </w:tcPr>
          <w:p w14:paraId="691D5153">
            <w:pPr>
              <w:spacing w:line="360" w:lineRule="exact"/>
              <w:rPr>
                <w:rFonts w:eastAsia="宋体"/>
                <w:kern w:val="0"/>
                <w:sz w:val="24"/>
              </w:rPr>
            </w:pPr>
            <w:r>
              <w:rPr>
                <w:rFonts w:eastAsia="宋体"/>
                <w:kern w:val="0"/>
                <w:sz w:val="24"/>
              </w:rPr>
              <w:t>部门履行职责对社会发展所带来的直接或间接影响。</w:t>
            </w:r>
          </w:p>
        </w:tc>
        <w:tc>
          <w:tcPr>
            <w:tcW w:w="5899" w:type="dxa"/>
            <w:vMerge w:val="continue"/>
            <w:noWrap w:val="0"/>
            <w:vAlign w:val="center"/>
          </w:tcPr>
          <w:p w14:paraId="7E8F0017">
            <w:pPr>
              <w:spacing w:line="360" w:lineRule="exact"/>
              <w:jc w:val="left"/>
              <w:rPr>
                <w:rFonts w:eastAsia="宋体"/>
                <w:kern w:val="0"/>
                <w:sz w:val="24"/>
              </w:rPr>
            </w:pPr>
          </w:p>
        </w:tc>
        <w:tc>
          <w:tcPr>
            <w:tcW w:w="602" w:type="dxa"/>
            <w:noWrap w:val="0"/>
            <w:vAlign w:val="center"/>
          </w:tcPr>
          <w:p w14:paraId="49D95C11">
            <w:pPr>
              <w:spacing w:line="360" w:lineRule="exact"/>
              <w:jc w:val="center"/>
              <w:rPr>
                <w:rFonts w:eastAsia="宋体"/>
                <w:kern w:val="0"/>
                <w:sz w:val="24"/>
              </w:rPr>
            </w:pPr>
            <w:r>
              <w:rPr>
                <w:rFonts w:hint="eastAsia" w:eastAsia="宋体"/>
                <w:kern w:val="0"/>
                <w:sz w:val="24"/>
              </w:rPr>
              <w:t>10</w:t>
            </w:r>
          </w:p>
        </w:tc>
        <w:tc>
          <w:tcPr>
            <w:tcW w:w="795" w:type="dxa"/>
            <w:noWrap w:val="0"/>
            <w:vAlign w:val="center"/>
          </w:tcPr>
          <w:p w14:paraId="322B67E8">
            <w:pPr>
              <w:spacing w:line="360" w:lineRule="exact"/>
              <w:jc w:val="center"/>
              <w:rPr>
                <w:rFonts w:eastAsia="宋体"/>
                <w:kern w:val="0"/>
                <w:sz w:val="24"/>
                <w:szCs w:val="24"/>
                <w:lang w:val="en-US" w:eastAsia="zh-CN" w:bidi="ar-SA"/>
              </w:rPr>
            </w:pPr>
            <w:r>
              <w:rPr>
                <w:rFonts w:hint="eastAsia" w:eastAsia="宋体"/>
                <w:kern w:val="0"/>
                <w:sz w:val="24"/>
              </w:rPr>
              <w:t>10</w:t>
            </w:r>
          </w:p>
        </w:tc>
        <w:tc>
          <w:tcPr>
            <w:tcW w:w="735" w:type="dxa"/>
            <w:noWrap w:val="0"/>
            <w:vAlign w:val="center"/>
          </w:tcPr>
          <w:p w14:paraId="4DD3D789">
            <w:pPr>
              <w:spacing w:line="360" w:lineRule="exact"/>
              <w:jc w:val="left"/>
              <w:rPr>
                <w:rFonts w:eastAsia="宋体"/>
                <w:kern w:val="0"/>
                <w:sz w:val="24"/>
              </w:rPr>
            </w:pPr>
            <w:r>
              <w:rPr>
                <w:rFonts w:eastAsia="宋体"/>
                <w:kern w:val="0"/>
                <w:sz w:val="24"/>
              </w:rPr>
              <w:t>　</w:t>
            </w:r>
          </w:p>
        </w:tc>
      </w:tr>
      <w:tr w14:paraId="1FFA4A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14:paraId="4499842E">
            <w:pPr>
              <w:spacing w:line="360" w:lineRule="exact"/>
              <w:jc w:val="left"/>
              <w:rPr>
                <w:rFonts w:eastAsia="宋体"/>
                <w:kern w:val="0"/>
                <w:sz w:val="24"/>
              </w:rPr>
            </w:pPr>
          </w:p>
        </w:tc>
        <w:tc>
          <w:tcPr>
            <w:tcW w:w="1065" w:type="dxa"/>
            <w:vMerge w:val="continue"/>
            <w:noWrap w:val="0"/>
            <w:vAlign w:val="center"/>
          </w:tcPr>
          <w:p w14:paraId="3F7ACCF5">
            <w:pPr>
              <w:spacing w:line="360" w:lineRule="exact"/>
              <w:jc w:val="left"/>
              <w:rPr>
                <w:rFonts w:eastAsia="宋体"/>
                <w:kern w:val="0"/>
                <w:sz w:val="24"/>
              </w:rPr>
            </w:pPr>
          </w:p>
        </w:tc>
        <w:tc>
          <w:tcPr>
            <w:tcW w:w="1410" w:type="dxa"/>
            <w:noWrap w:val="0"/>
            <w:vAlign w:val="center"/>
          </w:tcPr>
          <w:p w14:paraId="060495B1">
            <w:pPr>
              <w:spacing w:line="360" w:lineRule="exact"/>
              <w:jc w:val="center"/>
              <w:rPr>
                <w:rFonts w:hint="eastAsia" w:eastAsia="宋体"/>
                <w:kern w:val="0"/>
                <w:sz w:val="24"/>
              </w:rPr>
            </w:pPr>
            <w:r>
              <w:rPr>
                <w:rFonts w:eastAsia="宋体"/>
                <w:kern w:val="0"/>
                <w:sz w:val="24"/>
              </w:rPr>
              <w:t>生态效益</w:t>
            </w:r>
          </w:p>
          <w:p w14:paraId="31023498">
            <w:pPr>
              <w:spacing w:line="360" w:lineRule="exact"/>
              <w:jc w:val="center"/>
              <w:rPr>
                <w:rFonts w:eastAsia="宋体"/>
                <w:kern w:val="0"/>
                <w:sz w:val="24"/>
              </w:rPr>
            </w:pPr>
            <w:r>
              <w:rPr>
                <w:rFonts w:eastAsia="宋体"/>
                <w:kern w:val="0"/>
                <w:sz w:val="24"/>
              </w:rPr>
              <w:t>（</w:t>
            </w:r>
            <w:r>
              <w:rPr>
                <w:rFonts w:hint="eastAsia" w:eastAsia="宋体"/>
                <w:kern w:val="0"/>
                <w:sz w:val="24"/>
              </w:rPr>
              <w:t>5</w:t>
            </w:r>
            <w:r>
              <w:rPr>
                <w:rFonts w:eastAsia="宋体"/>
                <w:kern w:val="0"/>
                <w:sz w:val="24"/>
              </w:rPr>
              <w:t>分）</w:t>
            </w:r>
          </w:p>
        </w:tc>
        <w:tc>
          <w:tcPr>
            <w:tcW w:w="4341" w:type="dxa"/>
            <w:noWrap w:val="0"/>
            <w:vAlign w:val="center"/>
          </w:tcPr>
          <w:p w14:paraId="1E2B57DA">
            <w:pPr>
              <w:spacing w:line="360" w:lineRule="exact"/>
              <w:rPr>
                <w:rFonts w:eastAsia="宋体"/>
                <w:kern w:val="0"/>
                <w:sz w:val="24"/>
              </w:rPr>
            </w:pPr>
            <w:r>
              <w:rPr>
                <w:rFonts w:eastAsia="宋体"/>
                <w:kern w:val="0"/>
                <w:sz w:val="24"/>
              </w:rPr>
              <w:t>部门履行职责对生态环境所带来的直接或间接影响。</w:t>
            </w:r>
          </w:p>
        </w:tc>
        <w:tc>
          <w:tcPr>
            <w:tcW w:w="5899" w:type="dxa"/>
            <w:vMerge w:val="continue"/>
            <w:noWrap w:val="0"/>
            <w:vAlign w:val="center"/>
          </w:tcPr>
          <w:p w14:paraId="205766D8">
            <w:pPr>
              <w:spacing w:line="360" w:lineRule="exact"/>
              <w:jc w:val="left"/>
              <w:rPr>
                <w:rFonts w:eastAsia="宋体"/>
                <w:kern w:val="0"/>
                <w:sz w:val="24"/>
              </w:rPr>
            </w:pPr>
          </w:p>
        </w:tc>
        <w:tc>
          <w:tcPr>
            <w:tcW w:w="602" w:type="dxa"/>
            <w:noWrap w:val="0"/>
            <w:vAlign w:val="center"/>
          </w:tcPr>
          <w:p w14:paraId="0A129635">
            <w:pPr>
              <w:spacing w:line="360" w:lineRule="exact"/>
              <w:jc w:val="center"/>
              <w:rPr>
                <w:rFonts w:eastAsia="宋体"/>
                <w:kern w:val="0"/>
                <w:sz w:val="24"/>
              </w:rPr>
            </w:pPr>
            <w:r>
              <w:rPr>
                <w:rFonts w:eastAsia="宋体"/>
                <w:kern w:val="0"/>
                <w:sz w:val="24"/>
              </w:rPr>
              <w:t>5</w:t>
            </w:r>
          </w:p>
        </w:tc>
        <w:tc>
          <w:tcPr>
            <w:tcW w:w="795" w:type="dxa"/>
            <w:noWrap w:val="0"/>
            <w:vAlign w:val="center"/>
          </w:tcPr>
          <w:p w14:paraId="5ECEAC66">
            <w:pPr>
              <w:spacing w:line="360" w:lineRule="exact"/>
              <w:jc w:val="center"/>
              <w:rPr>
                <w:rFonts w:eastAsia="宋体"/>
                <w:kern w:val="0"/>
                <w:sz w:val="24"/>
                <w:szCs w:val="24"/>
                <w:lang w:val="en-US" w:eastAsia="zh-CN" w:bidi="ar-SA"/>
              </w:rPr>
            </w:pPr>
            <w:r>
              <w:rPr>
                <w:rFonts w:eastAsia="宋体"/>
                <w:kern w:val="0"/>
                <w:sz w:val="24"/>
              </w:rPr>
              <w:t>5</w:t>
            </w:r>
          </w:p>
        </w:tc>
        <w:tc>
          <w:tcPr>
            <w:tcW w:w="735" w:type="dxa"/>
            <w:noWrap w:val="0"/>
            <w:vAlign w:val="center"/>
          </w:tcPr>
          <w:p w14:paraId="3BC285C8">
            <w:pPr>
              <w:spacing w:line="360" w:lineRule="exact"/>
              <w:jc w:val="left"/>
              <w:rPr>
                <w:rFonts w:eastAsia="宋体"/>
                <w:kern w:val="0"/>
                <w:sz w:val="24"/>
              </w:rPr>
            </w:pPr>
            <w:r>
              <w:rPr>
                <w:rFonts w:eastAsia="宋体"/>
                <w:kern w:val="0"/>
                <w:sz w:val="24"/>
              </w:rPr>
              <w:t>　</w:t>
            </w:r>
          </w:p>
        </w:tc>
      </w:tr>
      <w:tr w14:paraId="3F3705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14:paraId="792F9785">
            <w:pPr>
              <w:spacing w:line="360" w:lineRule="exact"/>
              <w:jc w:val="left"/>
              <w:rPr>
                <w:rFonts w:eastAsia="宋体"/>
                <w:kern w:val="0"/>
                <w:sz w:val="24"/>
              </w:rPr>
            </w:pPr>
          </w:p>
        </w:tc>
        <w:tc>
          <w:tcPr>
            <w:tcW w:w="1065" w:type="dxa"/>
            <w:vMerge w:val="continue"/>
            <w:noWrap w:val="0"/>
            <w:vAlign w:val="center"/>
          </w:tcPr>
          <w:p w14:paraId="63313624">
            <w:pPr>
              <w:spacing w:line="360" w:lineRule="exact"/>
              <w:jc w:val="left"/>
              <w:rPr>
                <w:rFonts w:eastAsia="宋体"/>
                <w:kern w:val="0"/>
                <w:sz w:val="24"/>
              </w:rPr>
            </w:pPr>
          </w:p>
        </w:tc>
        <w:tc>
          <w:tcPr>
            <w:tcW w:w="1410" w:type="dxa"/>
            <w:noWrap w:val="0"/>
            <w:vAlign w:val="center"/>
          </w:tcPr>
          <w:p w14:paraId="2A0B5C67">
            <w:pPr>
              <w:spacing w:line="360" w:lineRule="exact"/>
              <w:jc w:val="center"/>
              <w:rPr>
                <w:rFonts w:hint="eastAsia" w:eastAsia="宋体"/>
                <w:kern w:val="0"/>
                <w:sz w:val="24"/>
              </w:rPr>
            </w:pPr>
            <w:r>
              <w:rPr>
                <w:rFonts w:eastAsia="宋体"/>
                <w:kern w:val="0"/>
                <w:sz w:val="24"/>
              </w:rPr>
              <w:t>服务对象满意度</w:t>
            </w:r>
          </w:p>
          <w:p w14:paraId="4F3C7B78">
            <w:pPr>
              <w:spacing w:line="360" w:lineRule="exact"/>
              <w:jc w:val="center"/>
              <w:rPr>
                <w:rFonts w:eastAsia="宋体"/>
                <w:kern w:val="0"/>
                <w:sz w:val="24"/>
              </w:rPr>
            </w:pPr>
            <w:r>
              <w:rPr>
                <w:rFonts w:eastAsia="宋体"/>
                <w:kern w:val="0"/>
                <w:sz w:val="24"/>
              </w:rPr>
              <w:t>（</w:t>
            </w:r>
            <w:r>
              <w:rPr>
                <w:rFonts w:hint="eastAsia" w:eastAsia="宋体"/>
                <w:kern w:val="0"/>
                <w:sz w:val="24"/>
              </w:rPr>
              <w:t>5</w:t>
            </w:r>
            <w:r>
              <w:rPr>
                <w:rFonts w:eastAsia="宋体"/>
                <w:kern w:val="0"/>
                <w:sz w:val="24"/>
              </w:rPr>
              <w:t>分）</w:t>
            </w:r>
          </w:p>
        </w:tc>
        <w:tc>
          <w:tcPr>
            <w:tcW w:w="4341" w:type="dxa"/>
            <w:noWrap w:val="0"/>
            <w:vAlign w:val="center"/>
          </w:tcPr>
          <w:p w14:paraId="18A3FA74">
            <w:pPr>
              <w:spacing w:line="360" w:lineRule="exact"/>
              <w:rPr>
                <w:rFonts w:eastAsia="宋体"/>
                <w:kern w:val="0"/>
                <w:sz w:val="24"/>
              </w:rPr>
            </w:pPr>
            <w:r>
              <w:rPr>
                <w:rFonts w:eastAsia="宋体"/>
                <w:kern w:val="0"/>
                <w:sz w:val="24"/>
              </w:rPr>
              <w:t>社会公众或服务对象对部门履职效果的满意程度</w:t>
            </w:r>
          </w:p>
        </w:tc>
        <w:tc>
          <w:tcPr>
            <w:tcW w:w="5899" w:type="dxa"/>
            <w:noWrap w:val="0"/>
            <w:vAlign w:val="center"/>
          </w:tcPr>
          <w:p w14:paraId="206CFF67">
            <w:pPr>
              <w:spacing w:line="360" w:lineRule="exact"/>
              <w:rPr>
                <w:rFonts w:eastAsia="宋体"/>
                <w:kern w:val="0"/>
                <w:sz w:val="24"/>
              </w:rPr>
            </w:pPr>
            <w:r>
              <w:rPr>
                <w:rFonts w:eastAsia="宋体"/>
                <w:kern w:val="0"/>
                <w:sz w:val="24"/>
              </w:rPr>
              <w:t>部门履行职责而影响到的部门、群体或个人等社会公众或服务对象对部门完成工作或提供的服务是否满意。95%</w:t>
            </w:r>
            <w:r>
              <w:rPr>
                <w:rFonts w:hint="eastAsia" w:eastAsia="宋体"/>
                <w:kern w:val="0"/>
                <w:sz w:val="24"/>
              </w:rPr>
              <w:t>及</w:t>
            </w:r>
            <w:r>
              <w:rPr>
                <w:rFonts w:eastAsia="宋体"/>
                <w:kern w:val="0"/>
                <w:sz w:val="24"/>
              </w:rPr>
              <w:t>以上计</w:t>
            </w:r>
            <w:r>
              <w:rPr>
                <w:rFonts w:hint="eastAsia" w:eastAsia="宋体"/>
                <w:kern w:val="0"/>
                <w:sz w:val="24"/>
              </w:rPr>
              <w:t>5</w:t>
            </w:r>
            <w:r>
              <w:rPr>
                <w:rFonts w:eastAsia="宋体"/>
                <w:kern w:val="0"/>
                <w:sz w:val="24"/>
              </w:rPr>
              <w:t>分，</w:t>
            </w:r>
            <w:r>
              <w:rPr>
                <w:rFonts w:hint="eastAsia" w:eastAsia="宋体"/>
                <w:kern w:val="0"/>
                <w:sz w:val="24"/>
              </w:rPr>
              <w:t>8</w:t>
            </w:r>
            <w:r>
              <w:rPr>
                <w:rFonts w:eastAsia="宋体"/>
                <w:kern w:val="0"/>
                <w:sz w:val="24"/>
              </w:rPr>
              <w:t>0%</w:t>
            </w:r>
            <w:r>
              <w:rPr>
                <w:rFonts w:hint="eastAsia" w:eastAsia="宋体"/>
                <w:kern w:val="0"/>
                <w:sz w:val="24"/>
              </w:rPr>
              <w:t>（含）——95%（不含） 3</w:t>
            </w:r>
            <w:r>
              <w:rPr>
                <w:rFonts w:eastAsia="宋体"/>
                <w:kern w:val="0"/>
                <w:sz w:val="24"/>
              </w:rPr>
              <w:t>分，</w:t>
            </w:r>
            <w:r>
              <w:rPr>
                <w:rFonts w:hint="eastAsia" w:eastAsia="宋体"/>
                <w:kern w:val="0"/>
                <w:sz w:val="24"/>
              </w:rPr>
              <w:t>8</w:t>
            </w:r>
            <w:r>
              <w:rPr>
                <w:rFonts w:eastAsia="宋体"/>
                <w:kern w:val="0"/>
                <w:sz w:val="24"/>
              </w:rPr>
              <w:t>0%以下不计分。</w:t>
            </w:r>
          </w:p>
        </w:tc>
        <w:tc>
          <w:tcPr>
            <w:tcW w:w="602" w:type="dxa"/>
            <w:noWrap w:val="0"/>
            <w:vAlign w:val="center"/>
          </w:tcPr>
          <w:p w14:paraId="06E36E39">
            <w:pPr>
              <w:spacing w:line="360" w:lineRule="exact"/>
              <w:jc w:val="center"/>
              <w:rPr>
                <w:rFonts w:eastAsia="宋体"/>
                <w:kern w:val="0"/>
                <w:sz w:val="24"/>
              </w:rPr>
            </w:pPr>
            <w:r>
              <w:rPr>
                <w:rFonts w:eastAsia="宋体"/>
                <w:kern w:val="0"/>
                <w:sz w:val="24"/>
              </w:rPr>
              <w:t>5</w:t>
            </w:r>
          </w:p>
        </w:tc>
        <w:tc>
          <w:tcPr>
            <w:tcW w:w="795" w:type="dxa"/>
            <w:noWrap w:val="0"/>
            <w:vAlign w:val="center"/>
          </w:tcPr>
          <w:p w14:paraId="4FACD2F2">
            <w:pPr>
              <w:spacing w:line="360" w:lineRule="exact"/>
              <w:jc w:val="center"/>
              <w:rPr>
                <w:rFonts w:eastAsia="宋体"/>
                <w:kern w:val="0"/>
                <w:sz w:val="24"/>
                <w:szCs w:val="24"/>
                <w:lang w:val="en-US" w:eastAsia="zh-CN" w:bidi="ar-SA"/>
              </w:rPr>
            </w:pPr>
            <w:r>
              <w:rPr>
                <w:rFonts w:eastAsia="宋体"/>
                <w:kern w:val="0"/>
                <w:sz w:val="24"/>
              </w:rPr>
              <w:t>5</w:t>
            </w:r>
          </w:p>
        </w:tc>
        <w:tc>
          <w:tcPr>
            <w:tcW w:w="735" w:type="dxa"/>
            <w:noWrap w:val="0"/>
            <w:vAlign w:val="center"/>
          </w:tcPr>
          <w:p w14:paraId="39CD4943">
            <w:pPr>
              <w:spacing w:line="360" w:lineRule="exact"/>
              <w:jc w:val="left"/>
              <w:rPr>
                <w:rFonts w:eastAsia="宋体"/>
                <w:kern w:val="0"/>
                <w:sz w:val="24"/>
              </w:rPr>
            </w:pPr>
            <w:r>
              <w:rPr>
                <w:rFonts w:eastAsia="宋体"/>
                <w:kern w:val="0"/>
                <w:sz w:val="24"/>
              </w:rPr>
              <w:t>　</w:t>
            </w:r>
          </w:p>
        </w:tc>
      </w:tr>
      <w:tr w14:paraId="2A44D2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746" w:type="dxa"/>
            <w:gridSpan w:val="5"/>
            <w:noWrap w:val="0"/>
            <w:vAlign w:val="center"/>
          </w:tcPr>
          <w:p w14:paraId="0CEB6E8D">
            <w:pPr>
              <w:spacing w:line="360" w:lineRule="exact"/>
              <w:jc w:val="center"/>
              <w:rPr>
                <w:rFonts w:eastAsia="宋体"/>
                <w:b/>
                <w:bCs/>
                <w:kern w:val="0"/>
                <w:sz w:val="24"/>
              </w:rPr>
            </w:pPr>
            <w:r>
              <w:rPr>
                <w:rFonts w:eastAsia="宋体"/>
                <w:b/>
                <w:bCs/>
                <w:kern w:val="0"/>
                <w:sz w:val="24"/>
              </w:rPr>
              <w:t>总  分</w:t>
            </w:r>
          </w:p>
        </w:tc>
        <w:tc>
          <w:tcPr>
            <w:tcW w:w="602" w:type="dxa"/>
            <w:noWrap w:val="0"/>
            <w:vAlign w:val="center"/>
          </w:tcPr>
          <w:p w14:paraId="4DCF0BF4">
            <w:pPr>
              <w:spacing w:line="360" w:lineRule="exact"/>
              <w:jc w:val="center"/>
              <w:rPr>
                <w:rFonts w:eastAsia="宋体"/>
                <w:kern w:val="0"/>
                <w:sz w:val="24"/>
              </w:rPr>
            </w:pPr>
            <w:r>
              <w:rPr>
                <w:rFonts w:eastAsia="宋体"/>
                <w:kern w:val="0"/>
                <w:sz w:val="24"/>
              </w:rPr>
              <w:t>100</w:t>
            </w:r>
          </w:p>
        </w:tc>
        <w:tc>
          <w:tcPr>
            <w:tcW w:w="795" w:type="dxa"/>
            <w:noWrap w:val="0"/>
            <w:vAlign w:val="center"/>
          </w:tcPr>
          <w:p w14:paraId="755686E2">
            <w:pPr>
              <w:spacing w:line="360" w:lineRule="exact"/>
              <w:jc w:val="left"/>
              <w:rPr>
                <w:rFonts w:hint="default" w:eastAsia="宋体"/>
                <w:kern w:val="0"/>
                <w:sz w:val="24"/>
                <w:lang w:val="en-US" w:eastAsia="zh-CN"/>
              </w:rPr>
            </w:pPr>
            <w:r>
              <w:rPr>
                <w:rFonts w:hint="eastAsia" w:eastAsia="宋体"/>
                <w:kern w:val="0"/>
                <w:sz w:val="24"/>
                <w:lang w:val="en-US" w:eastAsia="zh-CN"/>
              </w:rPr>
              <w:t>100</w:t>
            </w:r>
          </w:p>
        </w:tc>
        <w:tc>
          <w:tcPr>
            <w:tcW w:w="735" w:type="dxa"/>
            <w:noWrap w:val="0"/>
            <w:vAlign w:val="center"/>
          </w:tcPr>
          <w:p w14:paraId="2A9371FB">
            <w:pPr>
              <w:spacing w:line="360" w:lineRule="exact"/>
              <w:jc w:val="left"/>
              <w:rPr>
                <w:rFonts w:eastAsia="宋体"/>
                <w:kern w:val="0"/>
                <w:sz w:val="24"/>
              </w:rPr>
            </w:pPr>
            <w:r>
              <w:rPr>
                <w:rFonts w:eastAsia="宋体"/>
                <w:kern w:val="0"/>
                <w:sz w:val="24"/>
              </w:rPr>
              <w:t>　</w:t>
            </w:r>
          </w:p>
        </w:tc>
      </w:tr>
    </w:tbl>
    <w:p w14:paraId="4142B302">
      <w:pPr>
        <w:spacing w:line="360" w:lineRule="exact"/>
        <w:rPr>
          <w:rFonts w:eastAsia="宋体"/>
          <w:kern w:val="0"/>
          <w:sz w:val="24"/>
        </w:rPr>
        <w:sectPr>
          <w:footerReference r:id="rId4" w:type="default"/>
          <w:pgSz w:w="16840" w:h="11907" w:orient="landscape"/>
          <w:pgMar w:top="1418" w:right="1418" w:bottom="1418" w:left="1418" w:header="851" w:footer="1304" w:gutter="0"/>
          <w:cols w:space="720" w:num="1"/>
          <w:docGrid w:linePitch="534" w:charSpace="704"/>
        </w:sectPr>
      </w:pPr>
      <w:r>
        <w:rPr>
          <w:rFonts w:eastAsia="宋体"/>
          <w:kern w:val="0"/>
          <w:sz w:val="24"/>
        </w:rPr>
        <w:t>填报人：</w:t>
      </w:r>
      <w:r>
        <w:rPr>
          <w:rFonts w:hint="eastAsia" w:eastAsia="宋体"/>
          <w:kern w:val="0"/>
          <w:sz w:val="24"/>
          <w:lang w:eastAsia="zh-CN"/>
        </w:rPr>
        <w:t>曾晓斐</w:t>
      </w:r>
      <w:r>
        <w:rPr>
          <w:rFonts w:eastAsia="宋体"/>
          <w:kern w:val="0"/>
          <w:sz w:val="24"/>
        </w:rPr>
        <w:t xml:space="preserve">                                                        单位负责人（签字）：</w:t>
      </w:r>
      <w:r>
        <w:rPr>
          <w:rFonts w:hint="eastAsia" w:eastAsia="宋体"/>
          <w:kern w:val="0"/>
          <w:sz w:val="24"/>
          <w:lang w:eastAsia="zh-CN"/>
        </w:rPr>
        <w:t>杨松柏</w:t>
      </w:r>
    </w:p>
    <w:p w14:paraId="195CEFF7">
      <w:pPr>
        <w:jc w:val="left"/>
        <w:rPr>
          <w:rFonts w:hint="eastAsia" w:eastAsia="黑体"/>
          <w:bCs/>
          <w:kern w:val="0"/>
          <w:szCs w:val="32"/>
          <w:lang w:val="en-US" w:eastAsia="zh-CN"/>
        </w:rPr>
      </w:pPr>
      <w:r>
        <w:rPr>
          <w:rFonts w:eastAsia="黑体"/>
          <w:bCs/>
          <w:kern w:val="0"/>
          <w:szCs w:val="32"/>
        </w:rPr>
        <w:t>附件</w:t>
      </w:r>
      <w:r>
        <w:rPr>
          <w:rFonts w:hint="eastAsia" w:eastAsia="黑体"/>
          <w:bCs/>
          <w:kern w:val="0"/>
          <w:szCs w:val="32"/>
          <w:lang w:val="en-US" w:eastAsia="zh-CN"/>
        </w:rPr>
        <w:t>3</w:t>
      </w:r>
    </w:p>
    <w:p w14:paraId="1B8B3A37">
      <w:pPr>
        <w:jc w:val="center"/>
        <w:rPr>
          <w:rFonts w:eastAsia="方正小标宋简体"/>
          <w:bCs/>
          <w:kern w:val="0"/>
          <w:sz w:val="44"/>
          <w:szCs w:val="44"/>
        </w:rPr>
      </w:pPr>
      <w:r>
        <w:rPr>
          <w:rFonts w:eastAsia="方正小标宋简体"/>
          <w:bCs/>
          <w:kern w:val="0"/>
          <w:sz w:val="44"/>
          <w:szCs w:val="44"/>
        </w:rPr>
        <w:t>桃江县</w:t>
      </w:r>
      <w:r>
        <w:rPr>
          <w:rFonts w:hint="eastAsia" w:eastAsia="方正小标宋简体"/>
          <w:bCs/>
          <w:kern w:val="0"/>
          <w:sz w:val="44"/>
          <w:szCs w:val="44"/>
        </w:rPr>
        <w:t>2022</w:t>
      </w:r>
      <w:r>
        <w:rPr>
          <w:rFonts w:eastAsia="方正小标宋简体"/>
          <w:bCs/>
          <w:kern w:val="0"/>
          <w:sz w:val="44"/>
          <w:szCs w:val="44"/>
        </w:rPr>
        <w:t>年度项目支出绩效评价基础数据表</w:t>
      </w:r>
    </w:p>
    <w:p w14:paraId="1ACE9795">
      <w:pPr>
        <w:jc w:val="left"/>
        <w:rPr>
          <w:rFonts w:eastAsia="宋体"/>
          <w:kern w:val="0"/>
          <w:sz w:val="24"/>
        </w:rPr>
      </w:pPr>
      <w:r>
        <w:rPr>
          <w:rFonts w:eastAsia="宋体"/>
          <w:kern w:val="0"/>
          <w:sz w:val="24"/>
        </w:rPr>
        <w:t xml:space="preserve">填报单位部门（盖章）： </w:t>
      </w:r>
      <w:r>
        <w:rPr>
          <w:rFonts w:hint="eastAsia" w:eastAsia="宋体"/>
          <w:kern w:val="0"/>
          <w:sz w:val="24"/>
          <w:lang w:eastAsia="zh-CN"/>
        </w:rPr>
        <w:t>桃江县总工会</w:t>
      </w:r>
      <w:r>
        <w:rPr>
          <w:rFonts w:eastAsia="宋体"/>
          <w:kern w:val="0"/>
          <w:sz w:val="24"/>
        </w:rPr>
        <w:t xml:space="preserve">            填报日期：</w:t>
      </w:r>
      <w:r>
        <w:rPr>
          <w:rFonts w:hint="eastAsia" w:eastAsia="宋体"/>
          <w:kern w:val="0"/>
          <w:sz w:val="24"/>
          <w:lang w:val="en-US" w:eastAsia="zh-CN"/>
        </w:rPr>
        <w:t>2023</w:t>
      </w:r>
      <w:r>
        <w:rPr>
          <w:rFonts w:eastAsia="宋体"/>
          <w:kern w:val="0"/>
          <w:sz w:val="24"/>
        </w:rPr>
        <w:t>年</w:t>
      </w:r>
      <w:r>
        <w:rPr>
          <w:rFonts w:hint="eastAsia" w:eastAsia="宋体"/>
          <w:kern w:val="0"/>
          <w:sz w:val="24"/>
          <w:lang w:val="en-US" w:eastAsia="zh-CN"/>
        </w:rPr>
        <w:t>5</w:t>
      </w:r>
      <w:r>
        <w:rPr>
          <w:rFonts w:eastAsia="宋体"/>
          <w:kern w:val="0"/>
          <w:sz w:val="24"/>
        </w:rPr>
        <w:t>月</w:t>
      </w:r>
      <w:r>
        <w:rPr>
          <w:rFonts w:hint="eastAsia" w:eastAsia="宋体"/>
          <w:kern w:val="0"/>
          <w:sz w:val="24"/>
          <w:lang w:val="en-US" w:eastAsia="zh-CN"/>
        </w:rPr>
        <w:t>12</w:t>
      </w:r>
      <w:r>
        <w:rPr>
          <w:rFonts w:eastAsia="宋体"/>
          <w:kern w:val="0"/>
          <w:sz w:val="24"/>
        </w:rPr>
        <w:t>日                 金额单位：万元（保留两位小数）</w:t>
      </w:r>
    </w:p>
    <w:tbl>
      <w:tblPr>
        <w:tblStyle w:val="7"/>
        <w:tblW w:w="15360" w:type="dxa"/>
        <w:jc w:val="center"/>
        <w:tblLayout w:type="fixed"/>
        <w:tblCellMar>
          <w:top w:w="0" w:type="dxa"/>
          <w:left w:w="108" w:type="dxa"/>
          <w:bottom w:w="0" w:type="dxa"/>
          <w:right w:w="108" w:type="dxa"/>
        </w:tblCellMar>
      </w:tblPr>
      <w:tblGrid>
        <w:gridCol w:w="640"/>
        <w:gridCol w:w="640"/>
        <w:gridCol w:w="925"/>
        <w:gridCol w:w="765"/>
        <w:gridCol w:w="755"/>
        <w:gridCol w:w="755"/>
        <w:gridCol w:w="640"/>
        <w:gridCol w:w="640"/>
        <w:gridCol w:w="640"/>
        <w:gridCol w:w="640"/>
        <w:gridCol w:w="640"/>
        <w:gridCol w:w="640"/>
        <w:gridCol w:w="640"/>
        <w:gridCol w:w="640"/>
        <w:gridCol w:w="640"/>
        <w:gridCol w:w="640"/>
        <w:gridCol w:w="640"/>
        <w:gridCol w:w="640"/>
        <w:gridCol w:w="640"/>
        <w:gridCol w:w="640"/>
        <w:gridCol w:w="640"/>
        <w:gridCol w:w="640"/>
        <w:gridCol w:w="640"/>
      </w:tblGrid>
      <w:tr w14:paraId="03D3EF7A">
        <w:tblPrEx>
          <w:tblCellMar>
            <w:top w:w="0" w:type="dxa"/>
            <w:left w:w="108" w:type="dxa"/>
            <w:bottom w:w="0" w:type="dxa"/>
            <w:right w:w="108" w:type="dxa"/>
          </w:tblCellMar>
        </w:tblPrEx>
        <w:trPr>
          <w:trHeight w:val="454" w:hRule="atLeast"/>
          <w:jc w:val="center"/>
        </w:trPr>
        <w:tc>
          <w:tcPr>
            <w:tcW w:w="4480" w:type="dxa"/>
            <w:gridSpan w:val="6"/>
            <w:tcBorders>
              <w:top w:val="single" w:color="auto" w:sz="12" w:space="0"/>
              <w:left w:val="single" w:color="auto" w:sz="12" w:space="0"/>
              <w:bottom w:val="single" w:color="auto" w:sz="4" w:space="0"/>
              <w:right w:val="single" w:color="000000" w:sz="4" w:space="0"/>
            </w:tcBorders>
            <w:noWrap w:val="0"/>
            <w:vAlign w:val="center"/>
          </w:tcPr>
          <w:p w14:paraId="6890BAAC">
            <w:pPr>
              <w:spacing w:line="360" w:lineRule="exact"/>
              <w:jc w:val="left"/>
              <w:rPr>
                <w:rFonts w:eastAsia="黑体"/>
                <w:bCs/>
                <w:kern w:val="0"/>
                <w:sz w:val="24"/>
              </w:rPr>
            </w:pPr>
            <w:r>
              <w:rPr>
                <w:rFonts w:eastAsia="黑体"/>
                <w:bCs/>
                <w:kern w:val="0"/>
                <w:sz w:val="24"/>
              </w:rPr>
              <w:t>项目名称：</w:t>
            </w:r>
          </w:p>
        </w:tc>
        <w:tc>
          <w:tcPr>
            <w:tcW w:w="4480" w:type="dxa"/>
            <w:gridSpan w:val="7"/>
            <w:tcBorders>
              <w:top w:val="single" w:color="auto" w:sz="12" w:space="0"/>
              <w:left w:val="nil"/>
              <w:bottom w:val="single" w:color="auto" w:sz="4" w:space="0"/>
              <w:right w:val="single" w:color="000000" w:sz="4" w:space="0"/>
            </w:tcBorders>
            <w:noWrap w:val="0"/>
            <w:vAlign w:val="center"/>
          </w:tcPr>
          <w:p w14:paraId="55EB1202">
            <w:pPr>
              <w:spacing w:line="360" w:lineRule="exact"/>
              <w:jc w:val="center"/>
              <w:rPr>
                <w:rFonts w:eastAsia="黑体"/>
                <w:bCs/>
                <w:kern w:val="0"/>
                <w:sz w:val="24"/>
              </w:rPr>
            </w:pPr>
            <w:r>
              <w:rPr>
                <w:rFonts w:eastAsia="黑体"/>
                <w:bCs/>
                <w:kern w:val="0"/>
                <w:sz w:val="24"/>
              </w:rPr>
              <w:t>项目总投资额：</w:t>
            </w:r>
            <w:r>
              <w:rPr>
                <w:rFonts w:eastAsia="黑体"/>
                <w:bCs/>
                <w:kern w:val="0"/>
                <w:sz w:val="24"/>
                <w:u w:val="single"/>
              </w:rPr>
              <w:t xml:space="preserve"> </w:t>
            </w:r>
            <w:r>
              <w:rPr>
                <w:rFonts w:hint="eastAsia" w:eastAsia="黑体"/>
                <w:bCs/>
                <w:kern w:val="0"/>
                <w:sz w:val="24"/>
                <w:u w:val="single"/>
                <w:lang w:val="en-US" w:eastAsia="zh-CN"/>
              </w:rPr>
              <w:t>30</w:t>
            </w:r>
            <w:r>
              <w:rPr>
                <w:rFonts w:eastAsia="黑体"/>
                <w:bCs/>
                <w:kern w:val="0"/>
                <w:sz w:val="24"/>
                <w:u w:val="single"/>
              </w:rPr>
              <w:t xml:space="preserve">  </w:t>
            </w:r>
            <w:r>
              <w:rPr>
                <w:rFonts w:eastAsia="黑体"/>
                <w:bCs/>
                <w:kern w:val="0"/>
                <w:sz w:val="24"/>
              </w:rPr>
              <w:t>万元</w:t>
            </w:r>
          </w:p>
        </w:tc>
        <w:tc>
          <w:tcPr>
            <w:tcW w:w="6400" w:type="dxa"/>
            <w:gridSpan w:val="10"/>
            <w:tcBorders>
              <w:top w:val="single" w:color="auto" w:sz="12" w:space="0"/>
              <w:left w:val="nil"/>
              <w:bottom w:val="single" w:color="auto" w:sz="4" w:space="0"/>
              <w:right w:val="single" w:color="auto" w:sz="12" w:space="0"/>
            </w:tcBorders>
            <w:noWrap w:val="0"/>
            <w:vAlign w:val="center"/>
          </w:tcPr>
          <w:p w14:paraId="0DC8CE1E">
            <w:pPr>
              <w:spacing w:line="360" w:lineRule="exact"/>
              <w:jc w:val="center"/>
              <w:rPr>
                <w:rFonts w:eastAsia="黑体"/>
                <w:bCs/>
                <w:kern w:val="0"/>
                <w:sz w:val="24"/>
              </w:rPr>
            </w:pPr>
            <w:r>
              <w:rPr>
                <w:rFonts w:eastAsia="黑体"/>
                <w:bCs/>
                <w:kern w:val="0"/>
                <w:sz w:val="24"/>
              </w:rPr>
              <w:t>项目完成时间：</w:t>
            </w:r>
            <w:r>
              <w:rPr>
                <w:rFonts w:eastAsia="黑体"/>
                <w:bCs/>
                <w:kern w:val="0"/>
                <w:sz w:val="24"/>
                <w:u w:val="single"/>
              </w:rPr>
              <w:t xml:space="preserve"> </w:t>
            </w:r>
            <w:r>
              <w:rPr>
                <w:rFonts w:hint="eastAsia" w:eastAsia="黑体"/>
                <w:bCs/>
                <w:kern w:val="0"/>
                <w:sz w:val="24"/>
                <w:u w:val="single"/>
                <w:lang w:val="en-US" w:eastAsia="zh-CN"/>
              </w:rPr>
              <w:t>2023</w:t>
            </w:r>
            <w:r>
              <w:rPr>
                <w:rFonts w:eastAsia="黑体"/>
                <w:bCs/>
                <w:kern w:val="0"/>
                <w:sz w:val="24"/>
                <w:u w:val="single"/>
              </w:rPr>
              <w:t xml:space="preserve"> </w:t>
            </w:r>
            <w:r>
              <w:rPr>
                <w:rFonts w:eastAsia="黑体"/>
                <w:bCs/>
                <w:kern w:val="0"/>
                <w:sz w:val="24"/>
              </w:rPr>
              <w:t>年</w:t>
            </w:r>
            <w:r>
              <w:rPr>
                <w:rFonts w:hint="eastAsia" w:eastAsia="黑体"/>
                <w:bCs/>
                <w:kern w:val="0"/>
                <w:sz w:val="24"/>
                <w:u w:val="single"/>
                <w:lang w:val="en-US" w:eastAsia="zh-CN"/>
              </w:rPr>
              <w:t>1</w:t>
            </w:r>
            <w:r>
              <w:rPr>
                <w:rFonts w:eastAsia="黑体"/>
                <w:bCs/>
                <w:kern w:val="0"/>
                <w:sz w:val="24"/>
                <w:u w:val="single"/>
              </w:rPr>
              <w:t xml:space="preserve"> </w:t>
            </w:r>
            <w:r>
              <w:rPr>
                <w:rFonts w:eastAsia="黑体"/>
                <w:bCs/>
                <w:kern w:val="0"/>
                <w:sz w:val="24"/>
              </w:rPr>
              <w:t>月</w:t>
            </w:r>
            <w:r>
              <w:rPr>
                <w:rFonts w:hint="eastAsia" w:eastAsia="黑体"/>
                <w:bCs/>
                <w:kern w:val="0"/>
                <w:sz w:val="24"/>
                <w:u w:val="single"/>
                <w:lang w:val="en-US" w:eastAsia="zh-CN"/>
              </w:rPr>
              <w:t>1</w:t>
            </w:r>
            <w:r>
              <w:rPr>
                <w:rFonts w:eastAsia="黑体"/>
                <w:bCs/>
                <w:kern w:val="0"/>
                <w:sz w:val="24"/>
                <w:u w:val="single"/>
              </w:rPr>
              <w:t xml:space="preserve"> </w:t>
            </w:r>
            <w:r>
              <w:rPr>
                <w:rFonts w:eastAsia="黑体"/>
                <w:bCs/>
                <w:kern w:val="0"/>
                <w:sz w:val="24"/>
              </w:rPr>
              <w:t>日——</w:t>
            </w:r>
            <w:r>
              <w:rPr>
                <w:rFonts w:hint="eastAsia" w:eastAsia="黑体"/>
                <w:bCs/>
                <w:kern w:val="0"/>
                <w:sz w:val="24"/>
                <w:u w:val="single"/>
                <w:lang w:val="en-US" w:eastAsia="zh-CN"/>
              </w:rPr>
              <w:t>2023</w:t>
            </w:r>
            <w:r>
              <w:rPr>
                <w:rFonts w:eastAsia="黑体"/>
                <w:bCs/>
                <w:kern w:val="0"/>
                <w:sz w:val="24"/>
              </w:rPr>
              <w:t>年</w:t>
            </w:r>
            <w:r>
              <w:rPr>
                <w:rFonts w:hint="eastAsia" w:eastAsia="黑体"/>
                <w:bCs/>
                <w:kern w:val="0"/>
                <w:sz w:val="24"/>
                <w:u w:val="single"/>
                <w:lang w:val="en-US" w:eastAsia="zh-CN"/>
              </w:rPr>
              <w:t>12</w:t>
            </w:r>
            <w:r>
              <w:rPr>
                <w:rFonts w:eastAsia="黑体"/>
                <w:bCs/>
                <w:kern w:val="0"/>
                <w:sz w:val="24"/>
              </w:rPr>
              <w:t>月</w:t>
            </w:r>
            <w:r>
              <w:rPr>
                <w:rFonts w:hint="eastAsia" w:eastAsia="黑体"/>
                <w:bCs/>
                <w:kern w:val="0"/>
                <w:sz w:val="24"/>
                <w:u w:val="single"/>
                <w:lang w:val="en-US" w:eastAsia="zh-CN"/>
              </w:rPr>
              <w:t>31</w:t>
            </w:r>
            <w:r>
              <w:rPr>
                <w:rFonts w:eastAsia="黑体"/>
                <w:bCs/>
                <w:kern w:val="0"/>
                <w:sz w:val="24"/>
              </w:rPr>
              <w:t>日</w:t>
            </w:r>
          </w:p>
        </w:tc>
      </w:tr>
      <w:tr w14:paraId="01B3405F">
        <w:tblPrEx>
          <w:tblCellMar>
            <w:top w:w="0" w:type="dxa"/>
            <w:left w:w="108" w:type="dxa"/>
            <w:bottom w:w="0" w:type="dxa"/>
            <w:right w:w="108" w:type="dxa"/>
          </w:tblCellMar>
        </w:tblPrEx>
        <w:trPr>
          <w:trHeight w:val="454" w:hRule="atLeast"/>
          <w:jc w:val="center"/>
        </w:trPr>
        <w:tc>
          <w:tcPr>
            <w:tcW w:w="4480" w:type="dxa"/>
            <w:gridSpan w:val="6"/>
            <w:tcBorders>
              <w:top w:val="single" w:color="auto" w:sz="4" w:space="0"/>
              <w:left w:val="single" w:color="auto" w:sz="12" w:space="0"/>
              <w:bottom w:val="single" w:color="auto" w:sz="4" w:space="0"/>
              <w:right w:val="single" w:color="auto" w:sz="4" w:space="0"/>
            </w:tcBorders>
            <w:noWrap w:val="0"/>
            <w:vAlign w:val="center"/>
          </w:tcPr>
          <w:p w14:paraId="538A0E3A">
            <w:pPr>
              <w:spacing w:line="360" w:lineRule="exact"/>
              <w:jc w:val="center"/>
              <w:rPr>
                <w:rFonts w:eastAsia="黑体"/>
                <w:bCs/>
                <w:kern w:val="0"/>
                <w:sz w:val="24"/>
              </w:rPr>
            </w:pPr>
            <w:r>
              <w:rPr>
                <w:rFonts w:eastAsia="黑体"/>
                <w:bCs/>
                <w:kern w:val="0"/>
                <w:sz w:val="24"/>
              </w:rPr>
              <w:t>一、</w:t>
            </w:r>
            <w:r>
              <w:rPr>
                <w:rFonts w:hint="eastAsia" w:eastAsia="黑体"/>
                <w:bCs/>
                <w:kern w:val="0"/>
                <w:sz w:val="24"/>
              </w:rPr>
              <w:t>2022</w:t>
            </w:r>
            <w:r>
              <w:rPr>
                <w:rFonts w:eastAsia="黑体"/>
                <w:bCs/>
                <w:kern w:val="0"/>
                <w:sz w:val="24"/>
              </w:rPr>
              <w:t>年项目资金来源</w:t>
            </w:r>
          </w:p>
        </w:tc>
        <w:tc>
          <w:tcPr>
            <w:tcW w:w="4480" w:type="dxa"/>
            <w:gridSpan w:val="7"/>
            <w:tcBorders>
              <w:top w:val="single" w:color="auto" w:sz="4" w:space="0"/>
              <w:left w:val="nil"/>
              <w:bottom w:val="single" w:color="auto" w:sz="4" w:space="0"/>
              <w:right w:val="single" w:color="auto" w:sz="4" w:space="0"/>
            </w:tcBorders>
            <w:noWrap w:val="0"/>
            <w:vAlign w:val="center"/>
          </w:tcPr>
          <w:p w14:paraId="0A1EE327">
            <w:pPr>
              <w:spacing w:line="360" w:lineRule="exact"/>
              <w:jc w:val="center"/>
              <w:rPr>
                <w:rFonts w:eastAsia="黑体"/>
                <w:bCs/>
                <w:kern w:val="0"/>
                <w:sz w:val="24"/>
              </w:rPr>
            </w:pPr>
            <w:r>
              <w:rPr>
                <w:rFonts w:eastAsia="黑体"/>
                <w:bCs/>
                <w:kern w:val="0"/>
                <w:sz w:val="24"/>
              </w:rPr>
              <w:t>二、</w:t>
            </w:r>
            <w:r>
              <w:rPr>
                <w:rFonts w:hint="eastAsia" w:eastAsia="黑体"/>
                <w:bCs/>
                <w:kern w:val="0"/>
                <w:sz w:val="24"/>
              </w:rPr>
              <w:t>2022年</w:t>
            </w:r>
            <w:r>
              <w:rPr>
                <w:rFonts w:eastAsia="黑体"/>
                <w:bCs/>
                <w:kern w:val="0"/>
                <w:sz w:val="24"/>
              </w:rPr>
              <w:t>项目资金投入使用情况</w:t>
            </w:r>
          </w:p>
        </w:tc>
        <w:tc>
          <w:tcPr>
            <w:tcW w:w="6400" w:type="dxa"/>
            <w:gridSpan w:val="10"/>
            <w:tcBorders>
              <w:top w:val="single" w:color="auto" w:sz="4" w:space="0"/>
              <w:left w:val="nil"/>
              <w:bottom w:val="single" w:color="auto" w:sz="4" w:space="0"/>
              <w:right w:val="single" w:color="auto" w:sz="12" w:space="0"/>
            </w:tcBorders>
            <w:noWrap w:val="0"/>
            <w:vAlign w:val="center"/>
          </w:tcPr>
          <w:p w14:paraId="5848C73D">
            <w:pPr>
              <w:spacing w:line="360" w:lineRule="exact"/>
              <w:jc w:val="center"/>
              <w:rPr>
                <w:rFonts w:eastAsia="黑体"/>
                <w:bCs/>
                <w:kern w:val="0"/>
                <w:sz w:val="24"/>
              </w:rPr>
            </w:pPr>
            <w:r>
              <w:rPr>
                <w:rFonts w:eastAsia="黑体"/>
                <w:bCs/>
                <w:kern w:val="0"/>
                <w:sz w:val="24"/>
              </w:rPr>
              <w:t>三、</w:t>
            </w:r>
            <w:r>
              <w:rPr>
                <w:rFonts w:hint="eastAsia" w:eastAsia="黑体"/>
                <w:bCs/>
                <w:kern w:val="0"/>
                <w:sz w:val="24"/>
              </w:rPr>
              <w:t>2022</w:t>
            </w:r>
            <w:r>
              <w:rPr>
                <w:rFonts w:eastAsia="黑体"/>
                <w:bCs/>
                <w:kern w:val="0"/>
                <w:sz w:val="24"/>
              </w:rPr>
              <w:t>年项目完成情况（完成项目数量指标）</w:t>
            </w:r>
          </w:p>
        </w:tc>
      </w:tr>
      <w:tr w14:paraId="0491FB8A">
        <w:tblPrEx>
          <w:tblCellMar>
            <w:top w:w="0" w:type="dxa"/>
            <w:left w:w="108" w:type="dxa"/>
            <w:bottom w:w="0" w:type="dxa"/>
            <w:right w:w="108" w:type="dxa"/>
          </w:tblCellMar>
        </w:tblPrEx>
        <w:trPr>
          <w:trHeight w:val="454" w:hRule="atLeast"/>
          <w:jc w:val="center"/>
        </w:trPr>
        <w:tc>
          <w:tcPr>
            <w:tcW w:w="640" w:type="dxa"/>
            <w:tcBorders>
              <w:top w:val="nil"/>
              <w:left w:val="single" w:color="auto" w:sz="12" w:space="0"/>
              <w:bottom w:val="single" w:color="auto" w:sz="4" w:space="0"/>
              <w:right w:val="single" w:color="auto" w:sz="4" w:space="0"/>
            </w:tcBorders>
            <w:noWrap w:val="0"/>
            <w:vAlign w:val="center"/>
          </w:tcPr>
          <w:p w14:paraId="7AEC8E84">
            <w:pPr>
              <w:spacing w:line="360" w:lineRule="exact"/>
              <w:jc w:val="center"/>
              <w:rPr>
                <w:rFonts w:hint="eastAsia" w:eastAsia="黑体"/>
                <w:bCs/>
                <w:kern w:val="0"/>
                <w:sz w:val="24"/>
              </w:rPr>
            </w:pPr>
            <w:r>
              <w:rPr>
                <w:rFonts w:eastAsia="黑体"/>
                <w:bCs/>
                <w:kern w:val="0"/>
                <w:sz w:val="24"/>
              </w:rPr>
              <w:t>小</w:t>
            </w:r>
          </w:p>
          <w:p w14:paraId="3369F30C">
            <w:pPr>
              <w:spacing w:line="360" w:lineRule="exact"/>
              <w:jc w:val="center"/>
              <w:rPr>
                <w:rFonts w:eastAsia="黑体"/>
                <w:bCs/>
                <w:kern w:val="0"/>
                <w:sz w:val="24"/>
              </w:rPr>
            </w:pPr>
            <w:r>
              <w:rPr>
                <w:rFonts w:eastAsia="黑体"/>
                <w:bCs/>
                <w:kern w:val="0"/>
                <w:sz w:val="24"/>
              </w:rPr>
              <w:t>计</w:t>
            </w:r>
          </w:p>
        </w:tc>
        <w:tc>
          <w:tcPr>
            <w:tcW w:w="640" w:type="dxa"/>
            <w:tcBorders>
              <w:top w:val="nil"/>
              <w:left w:val="nil"/>
              <w:bottom w:val="single" w:color="auto" w:sz="4" w:space="0"/>
              <w:right w:val="single" w:color="auto" w:sz="4" w:space="0"/>
            </w:tcBorders>
            <w:noWrap w:val="0"/>
            <w:vAlign w:val="center"/>
          </w:tcPr>
          <w:p w14:paraId="1F82A021">
            <w:pPr>
              <w:spacing w:line="280" w:lineRule="exact"/>
              <w:jc w:val="center"/>
              <w:rPr>
                <w:rFonts w:eastAsia="黑体"/>
                <w:bCs/>
                <w:kern w:val="0"/>
                <w:sz w:val="24"/>
              </w:rPr>
            </w:pPr>
            <w:r>
              <w:rPr>
                <w:rFonts w:eastAsia="黑体"/>
                <w:bCs/>
                <w:kern w:val="0"/>
                <w:sz w:val="24"/>
              </w:rPr>
              <w:t>上年</w:t>
            </w:r>
          </w:p>
          <w:p w14:paraId="54E852D1">
            <w:pPr>
              <w:spacing w:line="280" w:lineRule="exact"/>
              <w:jc w:val="center"/>
              <w:rPr>
                <w:rFonts w:eastAsia="黑体"/>
                <w:bCs/>
                <w:kern w:val="0"/>
                <w:sz w:val="24"/>
              </w:rPr>
            </w:pPr>
            <w:r>
              <w:rPr>
                <w:rFonts w:eastAsia="黑体"/>
                <w:bCs/>
                <w:kern w:val="0"/>
                <w:sz w:val="24"/>
              </w:rPr>
              <w:t>结</w:t>
            </w:r>
          </w:p>
          <w:p w14:paraId="787C5F56">
            <w:pPr>
              <w:spacing w:line="280" w:lineRule="exact"/>
              <w:jc w:val="center"/>
              <w:rPr>
                <w:rFonts w:eastAsia="黑体"/>
                <w:bCs/>
                <w:kern w:val="0"/>
                <w:sz w:val="24"/>
              </w:rPr>
            </w:pPr>
            <w:r>
              <w:rPr>
                <w:rFonts w:eastAsia="黑体"/>
                <w:bCs/>
                <w:kern w:val="0"/>
                <w:sz w:val="24"/>
              </w:rPr>
              <w:t>转</w:t>
            </w:r>
          </w:p>
          <w:p w14:paraId="2C1D2E06">
            <w:pPr>
              <w:spacing w:line="280" w:lineRule="exact"/>
              <w:jc w:val="center"/>
              <w:rPr>
                <w:rFonts w:eastAsia="黑体"/>
                <w:bCs/>
                <w:kern w:val="0"/>
                <w:sz w:val="24"/>
              </w:rPr>
            </w:pPr>
            <w:r>
              <w:rPr>
                <w:rFonts w:eastAsia="黑体"/>
                <w:bCs/>
                <w:kern w:val="0"/>
                <w:sz w:val="24"/>
              </w:rPr>
              <w:t>结余</w:t>
            </w:r>
          </w:p>
        </w:tc>
        <w:tc>
          <w:tcPr>
            <w:tcW w:w="925" w:type="dxa"/>
            <w:tcBorders>
              <w:top w:val="nil"/>
              <w:left w:val="nil"/>
              <w:bottom w:val="single" w:color="auto" w:sz="4" w:space="0"/>
              <w:right w:val="single" w:color="auto" w:sz="4" w:space="0"/>
            </w:tcBorders>
            <w:noWrap w:val="0"/>
            <w:vAlign w:val="center"/>
          </w:tcPr>
          <w:p w14:paraId="441F6FE0">
            <w:pPr>
              <w:spacing w:line="280" w:lineRule="exact"/>
              <w:jc w:val="center"/>
              <w:rPr>
                <w:rFonts w:eastAsia="黑体"/>
                <w:bCs/>
                <w:kern w:val="0"/>
                <w:sz w:val="24"/>
              </w:rPr>
            </w:pPr>
            <w:r>
              <w:rPr>
                <w:rFonts w:eastAsia="黑体"/>
                <w:bCs/>
                <w:kern w:val="0"/>
                <w:sz w:val="24"/>
              </w:rPr>
              <w:t>本年上级拨款</w:t>
            </w:r>
          </w:p>
        </w:tc>
        <w:tc>
          <w:tcPr>
            <w:tcW w:w="765" w:type="dxa"/>
            <w:tcBorders>
              <w:top w:val="nil"/>
              <w:left w:val="nil"/>
              <w:bottom w:val="single" w:color="auto" w:sz="4" w:space="0"/>
              <w:right w:val="single" w:color="auto" w:sz="4" w:space="0"/>
            </w:tcBorders>
            <w:noWrap w:val="0"/>
            <w:vAlign w:val="center"/>
          </w:tcPr>
          <w:p w14:paraId="76912EB5">
            <w:pPr>
              <w:spacing w:line="280" w:lineRule="exact"/>
              <w:jc w:val="center"/>
              <w:rPr>
                <w:rFonts w:eastAsia="黑体"/>
                <w:bCs/>
                <w:kern w:val="0"/>
                <w:sz w:val="24"/>
              </w:rPr>
            </w:pPr>
            <w:r>
              <w:rPr>
                <w:rFonts w:eastAsia="黑体"/>
                <w:bCs/>
                <w:kern w:val="0"/>
                <w:sz w:val="24"/>
              </w:rPr>
              <w:t>本年县级财政拨款</w:t>
            </w:r>
          </w:p>
        </w:tc>
        <w:tc>
          <w:tcPr>
            <w:tcW w:w="755" w:type="dxa"/>
            <w:tcBorders>
              <w:top w:val="nil"/>
              <w:left w:val="nil"/>
              <w:bottom w:val="single" w:color="auto" w:sz="4" w:space="0"/>
              <w:right w:val="single" w:color="auto" w:sz="4" w:space="0"/>
            </w:tcBorders>
            <w:noWrap w:val="0"/>
            <w:vAlign w:val="center"/>
          </w:tcPr>
          <w:p w14:paraId="1DB03C1E">
            <w:pPr>
              <w:spacing w:line="280" w:lineRule="exact"/>
              <w:jc w:val="center"/>
              <w:rPr>
                <w:rFonts w:hint="eastAsia" w:eastAsia="黑体"/>
                <w:bCs/>
                <w:kern w:val="0"/>
                <w:sz w:val="24"/>
              </w:rPr>
            </w:pPr>
            <w:r>
              <w:rPr>
                <w:rFonts w:hint="eastAsia" w:eastAsia="黑体"/>
                <w:bCs/>
                <w:kern w:val="0"/>
                <w:sz w:val="24"/>
              </w:rPr>
              <w:t>债务资金</w:t>
            </w:r>
          </w:p>
        </w:tc>
        <w:tc>
          <w:tcPr>
            <w:tcW w:w="755" w:type="dxa"/>
            <w:tcBorders>
              <w:top w:val="nil"/>
              <w:left w:val="nil"/>
              <w:bottom w:val="single" w:color="auto" w:sz="4" w:space="0"/>
              <w:right w:val="single" w:color="auto" w:sz="4" w:space="0"/>
            </w:tcBorders>
            <w:noWrap w:val="0"/>
            <w:vAlign w:val="center"/>
          </w:tcPr>
          <w:p w14:paraId="2543B2E8">
            <w:pPr>
              <w:spacing w:line="280" w:lineRule="exact"/>
              <w:jc w:val="center"/>
              <w:rPr>
                <w:rFonts w:eastAsia="黑体"/>
                <w:bCs/>
                <w:kern w:val="0"/>
                <w:sz w:val="24"/>
              </w:rPr>
            </w:pPr>
            <w:r>
              <w:rPr>
                <w:rFonts w:eastAsia="黑体"/>
                <w:bCs/>
                <w:kern w:val="0"/>
                <w:sz w:val="24"/>
              </w:rPr>
              <w:t>其他自筹</w:t>
            </w:r>
          </w:p>
        </w:tc>
        <w:tc>
          <w:tcPr>
            <w:tcW w:w="640" w:type="dxa"/>
            <w:tcBorders>
              <w:top w:val="nil"/>
              <w:left w:val="nil"/>
              <w:bottom w:val="single" w:color="auto" w:sz="4" w:space="0"/>
              <w:right w:val="single" w:color="auto" w:sz="4" w:space="0"/>
            </w:tcBorders>
            <w:noWrap w:val="0"/>
            <w:vAlign w:val="center"/>
          </w:tcPr>
          <w:p w14:paraId="70EF9267">
            <w:pPr>
              <w:spacing w:line="280" w:lineRule="exact"/>
              <w:jc w:val="center"/>
              <w:rPr>
                <w:rFonts w:eastAsia="黑体"/>
                <w:bCs/>
                <w:kern w:val="0"/>
                <w:sz w:val="24"/>
              </w:rPr>
            </w:pPr>
            <w:r>
              <w:rPr>
                <w:rFonts w:eastAsia="黑体"/>
                <w:bCs/>
                <w:kern w:val="0"/>
                <w:sz w:val="24"/>
              </w:rPr>
              <w:t>本年小计</w:t>
            </w:r>
          </w:p>
        </w:tc>
        <w:tc>
          <w:tcPr>
            <w:tcW w:w="640" w:type="dxa"/>
            <w:tcBorders>
              <w:top w:val="nil"/>
              <w:left w:val="nil"/>
              <w:bottom w:val="single" w:color="auto" w:sz="4" w:space="0"/>
              <w:right w:val="single" w:color="auto" w:sz="4" w:space="0"/>
            </w:tcBorders>
            <w:noWrap w:val="0"/>
            <w:vAlign w:val="center"/>
          </w:tcPr>
          <w:p w14:paraId="60FB89F4">
            <w:pPr>
              <w:spacing w:line="360" w:lineRule="exact"/>
              <w:jc w:val="center"/>
              <w:rPr>
                <w:rFonts w:eastAsia="黑体"/>
                <w:bCs/>
                <w:kern w:val="0"/>
                <w:sz w:val="24"/>
              </w:rPr>
            </w:pPr>
            <w:r>
              <w:rPr>
                <w:rFonts w:eastAsia="黑体"/>
                <w:bCs/>
                <w:kern w:val="0"/>
                <w:sz w:val="24"/>
              </w:rPr>
              <w:t>工资福利支出</w:t>
            </w:r>
          </w:p>
        </w:tc>
        <w:tc>
          <w:tcPr>
            <w:tcW w:w="640" w:type="dxa"/>
            <w:tcBorders>
              <w:top w:val="nil"/>
              <w:left w:val="nil"/>
              <w:bottom w:val="single" w:color="auto" w:sz="4" w:space="0"/>
              <w:right w:val="single" w:color="auto" w:sz="4" w:space="0"/>
            </w:tcBorders>
            <w:noWrap w:val="0"/>
            <w:vAlign w:val="center"/>
          </w:tcPr>
          <w:p w14:paraId="0583109F">
            <w:pPr>
              <w:spacing w:line="360" w:lineRule="exact"/>
              <w:jc w:val="center"/>
              <w:rPr>
                <w:rFonts w:eastAsia="黑体"/>
                <w:bCs/>
                <w:kern w:val="0"/>
                <w:sz w:val="24"/>
              </w:rPr>
            </w:pPr>
            <w:r>
              <w:rPr>
                <w:rFonts w:eastAsia="黑体"/>
                <w:bCs/>
                <w:kern w:val="0"/>
                <w:sz w:val="24"/>
              </w:rPr>
              <w:t>商品和服务支出</w:t>
            </w:r>
          </w:p>
        </w:tc>
        <w:tc>
          <w:tcPr>
            <w:tcW w:w="640" w:type="dxa"/>
            <w:tcBorders>
              <w:top w:val="nil"/>
              <w:left w:val="nil"/>
              <w:bottom w:val="single" w:color="auto" w:sz="4" w:space="0"/>
              <w:right w:val="single" w:color="auto" w:sz="4" w:space="0"/>
            </w:tcBorders>
            <w:noWrap w:val="0"/>
            <w:vAlign w:val="center"/>
          </w:tcPr>
          <w:p w14:paraId="18C4A9E5">
            <w:pPr>
              <w:spacing w:line="360" w:lineRule="exact"/>
              <w:jc w:val="center"/>
              <w:rPr>
                <w:rFonts w:hint="eastAsia" w:eastAsia="黑体"/>
                <w:bCs/>
                <w:kern w:val="0"/>
                <w:sz w:val="24"/>
              </w:rPr>
            </w:pPr>
            <w:r>
              <w:rPr>
                <w:rFonts w:eastAsia="黑体"/>
                <w:bCs/>
                <w:kern w:val="0"/>
                <w:sz w:val="24"/>
              </w:rPr>
              <w:t>对个人和家庭</w:t>
            </w:r>
            <w:r>
              <w:rPr>
                <w:rFonts w:hint="eastAsia" w:eastAsia="黑体"/>
                <w:bCs/>
                <w:kern w:val="0"/>
                <w:sz w:val="24"/>
              </w:rPr>
              <w:t>的补助</w:t>
            </w:r>
          </w:p>
        </w:tc>
        <w:tc>
          <w:tcPr>
            <w:tcW w:w="640" w:type="dxa"/>
            <w:tcBorders>
              <w:top w:val="nil"/>
              <w:left w:val="nil"/>
              <w:bottom w:val="single" w:color="auto" w:sz="4" w:space="0"/>
              <w:right w:val="single" w:color="auto" w:sz="4" w:space="0"/>
            </w:tcBorders>
            <w:noWrap w:val="0"/>
            <w:vAlign w:val="center"/>
          </w:tcPr>
          <w:p w14:paraId="301663C5">
            <w:pPr>
              <w:spacing w:line="360" w:lineRule="exact"/>
              <w:jc w:val="center"/>
              <w:rPr>
                <w:rFonts w:hint="eastAsia" w:eastAsia="黑体"/>
                <w:bCs/>
                <w:kern w:val="0"/>
                <w:sz w:val="24"/>
              </w:rPr>
            </w:pPr>
            <w:r>
              <w:rPr>
                <w:rFonts w:hint="eastAsia" w:eastAsia="黑体"/>
                <w:bCs/>
                <w:kern w:val="0"/>
                <w:sz w:val="24"/>
              </w:rPr>
              <w:t>债务利息及费用支出</w:t>
            </w:r>
          </w:p>
        </w:tc>
        <w:tc>
          <w:tcPr>
            <w:tcW w:w="640" w:type="dxa"/>
            <w:tcBorders>
              <w:top w:val="nil"/>
              <w:left w:val="nil"/>
              <w:bottom w:val="single" w:color="auto" w:sz="4" w:space="0"/>
              <w:right w:val="single" w:color="auto" w:sz="4" w:space="0"/>
            </w:tcBorders>
            <w:noWrap w:val="0"/>
            <w:vAlign w:val="center"/>
          </w:tcPr>
          <w:p w14:paraId="097D869C">
            <w:pPr>
              <w:spacing w:line="360" w:lineRule="exact"/>
              <w:jc w:val="center"/>
              <w:rPr>
                <w:rFonts w:eastAsia="黑体"/>
                <w:bCs/>
                <w:kern w:val="0"/>
                <w:sz w:val="24"/>
              </w:rPr>
            </w:pPr>
            <w:r>
              <w:rPr>
                <w:rFonts w:eastAsia="黑体"/>
                <w:bCs/>
                <w:kern w:val="0"/>
                <w:sz w:val="24"/>
              </w:rPr>
              <w:t>资本性支出</w:t>
            </w:r>
          </w:p>
        </w:tc>
        <w:tc>
          <w:tcPr>
            <w:tcW w:w="640" w:type="dxa"/>
            <w:tcBorders>
              <w:top w:val="nil"/>
              <w:left w:val="nil"/>
              <w:bottom w:val="single" w:color="auto" w:sz="4" w:space="0"/>
              <w:right w:val="single" w:color="auto" w:sz="4" w:space="0"/>
            </w:tcBorders>
            <w:noWrap w:val="0"/>
            <w:vAlign w:val="center"/>
          </w:tcPr>
          <w:p w14:paraId="1492A538">
            <w:pPr>
              <w:spacing w:line="360" w:lineRule="exact"/>
              <w:jc w:val="center"/>
              <w:rPr>
                <w:rFonts w:hint="eastAsia" w:eastAsia="黑体"/>
                <w:bCs/>
                <w:kern w:val="0"/>
                <w:sz w:val="24"/>
              </w:rPr>
            </w:pPr>
            <w:r>
              <w:rPr>
                <w:rFonts w:eastAsia="黑体"/>
                <w:bCs/>
                <w:kern w:val="0"/>
                <w:sz w:val="24"/>
              </w:rPr>
              <w:t>其</w:t>
            </w:r>
          </w:p>
          <w:p w14:paraId="751DAADB">
            <w:pPr>
              <w:spacing w:line="360" w:lineRule="exact"/>
              <w:jc w:val="center"/>
              <w:rPr>
                <w:rFonts w:eastAsia="黑体"/>
                <w:bCs/>
                <w:kern w:val="0"/>
                <w:sz w:val="24"/>
              </w:rPr>
            </w:pPr>
            <w:r>
              <w:rPr>
                <w:rFonts w:eastAsia="黑体"/>
                <w:bCs/>
                <w:kern w:val="0"/>
                <w:sz w:val="24"/>
              </w:rPr>
              <w:t>他支出</w:t>
            </w:r>
          </w:p>
        </w:tc>
        <w:tc>
          <w:tcPr>
            <w:tcW w:w="640" w:type="dxa"/>
            <w:tcBorders>
              <w:top w:val="nil"/>
              <w:left w:val="nil"/>
              <w:bottom w:val="single" w:color="auto" w:sz="4" w:space="0"/>
              <w:right w:val="single" w:color="auto" w:sz="4" w:space="0"/>
            </w:tcBorders>
            <w:noWrap w:val="0"/>
            <w:vAlign w:val="center"/>
          </w:tcPr>
          <w:p w14:paraId="4B7C3566">
            <w:pPr>
              <w:spacing w:line="360" w:lineRule="exact"/>
              <w:jc w:val="center"/>
              <w:rPr>
                <w:rFonts w:eastAsia="黑体"/>
                <w:bCs/>
                <w:kern w:val="0"/>
                <w:sz w:val="24"/>
              </w:rPr>
            </w:pPr>
            <w:r>
              <w:rPr>
                <w:rFonts w:eastAsia="黑体"/>
                <w:bCs/>
                <w:kern w:val="0"/>
                <w:sz w:val="24"/>
              </w:rPr>
              <w:t>1</w:t>
            </w:r>
          </w:p>
        </w:tc>
        <w:tc>
          <w:tcPr>
            <w:tcW w:w="640" w:type="dxa"/>
            <w:tcBorders>
              <w:top w:val="nil"/>
              <w:left w:val="nil"/>
              <w:bottom w:val="single" w:color="auto" w:sz="4" w:space="0"/>
              <w:right w:val="single" w:color="auto" w:sz="4" w:space="0"/>
            </w:tcBorders>
            <w:noWrap w:val="0"/>
            <w:vAlign w:val="center"/>
          </w:tcPr>
          <w:p w14:paraId="1C3F242E">
            <w:pPr>
              <w:spacing w:line="360" w:lineRule="exact"/>
              <w:jc w:val="center"/>
              <w:rPr>
                <w:rFonts w:eastAsia="黑体"/>
                <w:bCs/>
                <w:kern w:val="0"/>
                <w:sz w:val="24"/>
              </w:rPr>
            </w:pPr>
            <w:r>
              <w:rPr>
                <w:rFonts w:eastAsia="黑体"/>
                <w:bCs/>
                <w:kern w:val="0"/>
                <w:sz w:val="24"/>
              </w:rPr>
              <w:t>2</w:t>
            </w:r>
          </w:p>
        </w:tc>
        <w:tc>
          <w:tcPr>
            <w:tcW w:w="640" w:type="dxa"/>
            <w:tcBorders>
              <w:top w:val="nil"/>
              <w:left w:val="nil"/>
              <w:bottom w:val="single" w:color="auto" w:sz="4" w:space="0"/>
              <w:right w:val="single" w:color="auto" w:sz="4" w:space="0"/>
            </w:tcBorders>
            <w:noWrap w:val="0"/>
            <w:vAlign w:val="center"/>
          </w:tcPr>
          <w:p w14:paraId="467C72DC">
            <w:pPr>
              <w:spacing w:line="360" w:lineRule="exact"/>
              <w:jc w:val="center"/>
              <w:rPr>
                <w:rFonts w:eastAsia="黑体"/>
                <w:bCs/>
                <w:kern w:val="0"/>
                <w:sz w:val="24"/>
              </w:rPr>
            </w:pPr>
            <w:r>
              <w:rPr>
                <w:rFonts w:eastAsia="黑体"/>
                <w:bCs/>
                <w:kern w:val="0"/>
                <w:sz w:val="24"/>
              </w:rPr>
              <w:t>3</w:t>
            </w:r>
          </w:p>
        </w:tc>
        <w:tc>
          <w:tcPr>
            <w:tcW w:w="640" w:type="dxa"/>
            <w:tcBorders>
              <w:top w:val="nil"/>
              <w:left w:val="nil"/>
              <w:bottom w:val="single" w:color="auto" w:sz="4" w:space="0"/>
              <w:right w:val="single" w:color="auto" w:sz="4" w:space="0"/>
            </w:tcBorders>
            <w:noWrap w:val="0"/>
            <w:vAlign w:val="center"/>
          </w:tcPr>
          <w:p w14:paraId="5992C74C">
            <w:pPr>
              <w:spacing w:line="360" w:lineRule="exact"/>
              <w:jc w:val="center"/>
              <w:rPr>
                <w:rFonts w:eastAsia="黑体"/>
                <w:bCs/>
                <w:kern w:val="0"/>
                <w:sz w:val="24"/>
              </w:rPr>
            </w:pPr>
            <w:r>
              <w:rPr>
                <w:rFonts w:eastAsia="黑体"/>
                <w:bCs/>
                <w:kern w:val="0"/>
                <w:sz w:val="24"/>
              </w:rPr>
              <w:t>4</w:t>
            </w:r>
          </w:p>
        </w:tc>
        <w:tc>
          <w:tcPr>
            <w:tcW w:w="640" w:type="dxa"/>
            <w:tcBorders>
              <w:top w:val="nil"/>
              <w:left w:val="nil"/>
              <w:bottom w:val="single" w:color="auto" w:sz="4" w:space="0"/>
              <w:right w:val="single" w:color="auto" w:sz="4" w:space="0"/>
            </w:tcBorders>
            <w:noWrap w:val="0"/>
            <w:vAlign w:val="center"/>
          </w:tcPr>
          <w:p w14:paraId="46D659AE">
            <w:pPr>
              <w:spacing w:line="360" w:lineRule="exact"/>
              <w:jc w:val="center"/>
              <w:rPr>
                <w:rFonts w:eastAsia="黑体"/>
                <w:bCs/>
                <w:kern w:val="0"/>
                <w:sz w:val="24"/>
              </w:rPr>
            </w:pPr>
            <w:r>
              <w:rPr>
                <w:rFonts w:eastAsia="黑体"/>
                <w:bCs/>
                <w:kern w:val="0"/>
                <w:sz w:val="24"/>
              </w:rPr>
              <w:t>5</w:t>
            </w:r>
          </w:p>
        </w:tc>
        <w:tc>
          <w:tcPr>
            <w:tcW w:w="640" w:type="dxa"/>
            <w:tcBorders>
              <w:top w:val="nil"/>
              <w:left w:val="nil"/>
              <w:bottom w:val="single" w:color="auto" w:sz="4" w:space="0"/>
              <w:right w:val="single" w:color="auto" w:sz="4" w:space="0"/>
            </w:tcBorders>
            <w:noWrap w:val="0"/>
            <w:vAlign w:val="center"/>
          </w:tcPr>
          <w:p w14:paraId="118C2F68">
            <w:pPr>
              <w:spacing w:line="360" w:lineRule="exact"/>
              <w:jc w:val="center"/>
              <w:rPr>
                <w:rFonts w:eastAsia="黑体"/>
                <w:bCs/>
                <w:kern w:val="0"/>
                <w:sz w:val="24"/>
              </w:rPr>
            </w:pPr>
            <w:r>
              <w:rPr>
                <w:rFonts w:eastAsia="黑体"/>
                <w:bCs/>
                <w:kern w:val="0"/>
                <w:sz w:val="24"/>
              </w:rPr>
              <w:t>6</w:t>
            </w:r>
          </w:p>
        </w:tc>
        <w:tc>
          <w:tcPr>
            <w:tcW w:w="640" w:type="dxa"/>
            <w:tcBorders>
              <w:top w:val="nil"/>
              <w:left w:val="nil"/>
              <w:bottom w:val="single" w:color="auto" w:sz="4" w:space="0"/>
              <w:right w:val="single" w:color="auto" w:sz="4" w:space="0"/>
            </w:tcBorders>
            <w:noWrap w:val="0"/>
            <w:vAlign w:val="center"/>
          </w:tcPr>
          <w:p w14:paraId="52CB6228">
            <w:pPr>
              <w:spacing w:line="360" w:lineRule="exact"/>
              <w:jc w:val="center"/>
              <w:rPr>
                <w:rFonts w:eastAsia="黑体"/>
                <w:bCs/>
                <w:kern w:val="0"/>
                <w:sz w:val="24"/>
              </w:rPr>
            </w:pPr>
            <w:r>
              <w:rPr>
                <w:rFonts w:eastAsia="黑体"/>
                <w:bCs/>
                <w:kern w:val="0"/>
                <w:sz w:val="24"/>
              </w:rPr>
              <w:t>7</w:t>
            </w:r>
          </w:p>
        </w:tc>
        <w:tc>
          <w:tcPr>
            <w:tcW w:w="640" w:type="dxa"/>
            <w:tcBorders>
              <w:top w:val="nil"/>
              <w:left w:val="nil"/>
              <w:bottom w:val="single" w:color="auto" w:sz="4" w:space="0"/>
              <w:right w:val="single" w:color="auto" w:sz="4" w:space="0"/>
            </w:tcBorders>
            <w:noWrap w:val="0"/>
            <w:vAlign w:val="center"/>
          </w:tcPr>
          <w:p w14:paraId="5EE0EF6F">
            <w:pPr>
              <w:spacing w:line="360" w:lineRule="exact"/>
              <w:jc w:val="center"/>
              <w:rPr>
                <w:rFonts w:eastAsia="黑体"/>
                <w:bCs/>
                <w:kern w:val="0"/>
                <w:sz w:val="24"/>
              </w:rPr>
            </w:pPr>
            <w:r>
              <w:rPr>
                <w:rFonts w:eastAsia="黑体"/>
                <w:bCs/>
                <w:kern w:val="0"/>
                <w:sz w:val="24"/>
              </w:rPr>
              <w:t>8</w:t>
            </w:r>
          </w:p>
        </w:tc>
        <w:tc>
          <w:tcPr>
            <w:tcW w:w="640" w:type="dxa"/>
            <w:tcBorders>
              <w:top w:val="nil"/>
              <w:left w:val="nil"/>
              <w:bottom w:val="single" w:color="auto" w:sz="4" w:space="0"/>
              <w:right w:val="single" w:color="auto" w:sz="4" w:space="0"/>
            </w:tcBorders>
            <w:noWrap w:val="0"/>
            <w:vAlign w:val="center"/>
          </w:tcPr>
          <w:p w14:paraId="62E7E76E">
            <w:pPr>
              <w:spacing w:line="360" w:lineRule="exact"/>
              <w:jc w:val="center"/>
              <w:rPr>
                <w:rFonts w:eastAsia="黑体"/>
                <w:bCs/>
                <w:kern w:val="0"/>
                <w:sz w:val="24"/>
              </w:rPr>
            </w:pPr>
            <w:r>
              <w:rPr>
                <w:rFonts w:eastAsia="黑体"/>
                <w:bCs/>
                <w:kern w:val="0"/>
                <w:sz w:val="24"/>
              </w:rPr>
              <w:t>9</w:t>
            </w:r>
          </w:p>
        </w:tc>
        <w:tc>
          <w:tcPr>
            <w:tcW w:w="640" w:type="dxa"/>
            <w:tcBorders>
              <w:top w:val="nil"/>
              <w:left w:val="nil"/>
              <w:bottom w:val="single" w:color="auto" w:sz="4" w:space="0"/>
              <w:right w:val="single" w:color="auto" w:sz="12" w:space="0"/>
            </w:tcBorders>
            <w:noWrap w:val="0"/>
            <w:vAlign w:val="center"/>
          </w:tcPr>
          <w:p w14:paraId="540BEC17">
            <w:pPr>
              <w:spacing w:line="360" w:lineRule="exact"/>
              <w:jc w:val="center"/>
              <w:rPr>
                <w:rFonts w:eastAsia="黑体"/>
                <w:bCs/>
                <w:kern w:val="0"/>
                <w:sz w:val="24"/>
              </w:rPr>
            </w:pPr>
            <w:r>
              <w:rPr>
                <w:rFonts w:eastAsia="黑体"/>
                <w:bCs/>
                <w:kern w:val="0"/>
                <w:sz w:val="24"/>
              </w:rPr>
              <w:t>10</w:t>
            </w:r>
          </w:p>
        </w:tc>
      </w:tr>
      <w:tr w14:paraId="2C6A76A1">
        <w:tblPrEx>
          <w:tblCellMar>
            <w:top w:w="0" w:type="dxa"/>
            <w:left w:w="108" w:type="dxa"/>
            <w:bottom w:w="0" w:type="dxa"/>
            <w:right w:w="108" w:type="dxa"/>
          </w:tblCellMar>
        </w:tblPrEx>
        <w:trPr>
          <w:trHeight w:val="1487" w:hRule="atLeast"/>
          <w:jc w:val="center"/>
        </w:trPr>
        <w:tc>
          <w:tcPr>
            <w:tcW w:w="640" w:type="dxa"/>
            <w:tcBorders>
              <w:top w:val="nil"/>
              <w:left w:val="single" w:color="auto" w:sz="12" w:space="0"/>
              <w:bottom w:val="single" w:color="auto" w:sz="12" w:space="0"/>
              <w:right w:val="single" w:color="auto" w:sz="4" w:space="0"/>
            </w:tcBorders>
            <w:noWrap w:val="0"/>
            <w:vAlign w:val="center"/>
          </w:tcPr>
          <w:p w14:paraId="754D7CAD">
            <w:pPr>
              <w:spacing w:line="360" w:lineRule="exact"/>
              <w:jc w:val="center"/>
              <w:rPr>
                <w:rFonts w:hint="default" w:eastAsia="宋体"/>
                <w:kern w:val="0"/>
                <w:sz w:val="20"/>
                <w:szCs w:val="20"/>
                <w:lang w:val="en-US" w:eastAsia="zh-CN"/>
              </w:rPr>
            </w:pPr>
            <w:r>
              <w:rPr>
                <w:rFonts w:hint="eastAsia" w:eastAsia="宋体"/>
                <w:kern w:val="0"/>
                <w:sz w:val="20"/>
                <w:szCs w:val="20"/>
                <w:lang w:val="en-US" w:eastAsia="zh-CN"/>
              </w:rPr>
              <w:t>30</w:t>
            </w:r>
          </w:p>
        </w:tc>
        <w:tc>
          <w:tcPr>
            <w:tcW w:w="640" w:type="dxa"/>
            <w:tcBorders>
              <w:top w:val="nil"/>
              <w:left w:val="nil"/>
              <w:bottom w:val="single" w:color="auto" w:sz="12" w:space="0"/>
              <w:right w:val="single" w:color="auto" w:sz="4" w:space="0"/>
            </w:tcBorders>
            <w:noWrap w:val="0"/>
            <w:vAlign w:val="center"/>
          </w:tcPr>
          <w:p w14:paraId="37F49C7A">
            <w:pPr>
              <w:spacing w:line="360" w:lineRule="exact"/>
              <w:jc w:val="center"/>
              <w:rPr>
                <w:rFonts w:eastAsia="宋体"/>
                <w:kern w:val="0"/>
                <w:sz w:val="20"/>
                <w:szCs w:val="20"/>
              </w:rPr>
            </w:pPr>
          </w:p>
        </w:tc>
        <w:tc>
          <w:tcPr>
            <w:tcW w:w="925" w:type="dxa"/>
            <w:tcBorders>
              <w:top w:val="nil"/>
              <w:left w:val="nil"/>
              <w:bottom w:val="single" w:color="auto" w:sz="12" w:space="0"/>
              <w:right w:val="single" w:color="auto" w:sz="4" w:space="0"/>
            </w:tcBorders>
            <w:noWrap w:val="0"/>
            <w:vAlign w:val="center"/>
          </w:tcPr>
          <w:p w14:paraId="2AEB9512">
            <w:pPr>
              <w:spacing w:line="360" w:lineRule="exact"/>
              <w:jc w:val="center"/>
              <w:rPr>
                <w:rFonts w:eastAsia="宋体"/>
                <w:kern w:val="0"/>
                <w:sz w:val="20"/>
                <w:szCs w:val="20"/>
              </w:rPr>
            </w:pPr>
          </w:p>
        </w:tc>
        <w:tc>
          <w:tcPr>
            <w:tcW w:w="765" w:type="dxa"/>
            <w:tcBorders>
              <w:top w:val="nil"/>
              <w:left w:val="nil"/>
              <w:bottom w:val="single" w:color="auto" w:sz="12" w:space="0"/>
              <w:right w:val="single" w:color="auto" w:sz="4" w:space="0"/>
            </w:tcBorders>
            <w:noWrap w:val="0"/>
            <w:vAlign w:val="center"/>
          </w:tcPr>
          <w:p w14:paraId="32AED9A4">
            <w:pPr>
              <w:spacing w:line="360" w:lineRule="exact"/>
              <w:jc w:val="center"/>
              <w:rPr>
                <w:rFonts w:hint="default" w:eastAsia="宋体"/>
                <w:kern w:val="0"/>
                <w:sz w:val="20"/>
                <w:szCs w:val="20"/>
                <w:lang w:val="en-US" w:eastAsia="zh-CN"/>
              </w:rPr>
            </w:pPr>
            <w:r>
              <w:rPr>
                <w:rFonts w:hint="eastAsia" w:eastAsia="宋体"/>
                <w:kern w:val="0"/>
                <w:sz w:val="20"/>
                <w:szCs w:val="20"/>
                <w:lang w:val="en-US" w:eastAsia="zh-CN"/>
              </w:rPr>
              <w:t>30</w:t>
            </w:r>
          </w:p>
        </w:tc>
        <w:tc>
          <w:tcPr>
            <w:tcW w:w="755" w:type="dxa"/>
            <w:tcBorders>
              <w:top w:val="nil"/>
              <w:left w:val="nil"/>
              <w:bottom w:val="single" w:color="auto" w:sz="12" w:space="0"/>
              <w:right w:val="single" w:color="auto" w:sz="4" w:space="0"/>
            </w:tcBorders>
            <w:noWrap w:val="0"/>
            <w:vAlign w:val="center"/>
          </w:tcPr>
          <w:p w14:paraId="49CD5D68">
            <w:pPr>
              <w:spacing w:line="360" w:lineRule="exact"/>
              <w:jc w:val="center"/>
              <w:rPr>
                <w:rFonts w:eastAsia="宋体"/>
                <w:kern w:val="0"/>
                <w:sz w:val="20"/>
                <w:szCs w:val="20"/>
              </w:rPr>
            </w:pPr>
          </w:p>
        </w:tc>
        <w:tc>
          <w:tcPr>
            <w:tcW w:w="755" w:type="dxa"/>
            <w:tcBorders>
              <w:top w:val="nil"/>
              <w:left w:val="nil"/>
              <w:bottom w:val="single" w:color="auto" w:sz="12" w:space="0"/>
              <w:right w:val="single" w:color="auto" w:sz="4" w:space="0"/>
            </w:tcBorders>
            <w:noWrap w:val="0"/>
            <w:vAlign w:val="center"/>
          </w:tcPr>
          <w:p w14:paraId="752846D6">
            <w:pPr>
              <w:spacing w:line="360" w:lineRule="exact"/>
              <w:jc w:val="center"/>
              <w:rPr>
                <w:rFonts w:eastAsia="宋体"/>
                <w:kern w:val="0"/>
                <w:sz w:val="20"/>
                <w:szCs w:val="20"/>
              </w:rPr>
            </w:pPr>
          </w:p>
        </w:tc>
        <w:tc>
          <w:tcPr>
            <w:tcW w:w="640" w:type="dxa"/>
            <w:tcBorders>
              <w:top w:val="nil"/>
              <w:left w:val="nil"/>
              <w:bottom w:val="single" w:color="auto" w:sz="12" w:space="0"/>
              <w:right w:val="single" w:color="auto" w:sz="4" w:space="0"/>
            </w:tcBorders>
            <w:noWrap w:val="0"/>
            <w:vAlign w:val="center"/>
          </w:tcPr>
          <w:p w14:paraId="03C7AC80">
            <w:pPr>
              <w:spacing w:line="360" w:lineRule="exact"/>
              <w:jc w:val="center"/>
              <w:rPr>
                <w:rFonts w:hint="default" w:eastAsia="宋体"/>
                <w:kern w:val="0"/>
                <w:sz w:val="20"/>
                <w:szCs w:val="20"/>
                <w:lang w:val="en-US" w:eastAsia="zh-CN"/>
              </w:rPr>
            </w:pPr>
            <w:r>
              <w:rPr>
                <w:rFonts w:hint="eastAsia" w:eastAsia="宋体"/>
                <w:kern w:val="0"/>
                <w:sz w:val="20"/>
                <w:szCs w:val="20"/>
                <w:lang w:val="en-US" w:eastAsia="zh-CN"/>
              </w:rPr>
              <w:t>30</w:t>
            </w:r>
          </w:p>
        </w:tc>
        <w:tc>
          <w:tcPr>
            <w:tcW w:w="640" w:type="dxa"/>
            <w:tcBorders>
              <w:top w:val="nil"/>
              <w:left w:val="nil"/>
              <w:bottom w:val="single" w:color="auto" w:sz="12" w:space="0"/>
              <w:right w:val="single" w:color="auto" w:sz="4" w:space="0"/>
            </w:tcBorders>
            <w:noWrap w:val="0"/>
            <w:vAlign w:val="center"/>
          </w:tcPr>
          <w:p w14:paraId="328A2E50">
            <w:pPr>
              <w:spacing w:line="360" w:lineRule="exact"/>
              <w:jc w:val="center"/>
              <w:rPr>
                <w:rFonts w:eastAsia="宋体"/>
                <w:kern w:val="0"/>
                <w:sz w:val="20"/>
                <w:szCs w:val="20"/>
              </w:rPr>
            </w:pPr>
          </w:p>
        </w:tc>
        <w:tc>
          <w:tcPr>
            <w:tcW w:w="640" w:type="dxa"/>
            <w:tcBorders>
              <w:top w:val="nil"/>
              <w:left w:val="nil"/>
              <w:bottom w:val="single" w:color="auto" w:sz="12" w:space="0"/>
              <w:right w:val="single" w:color="auto" w:sz="4" w:space="0"/>
            </w:tcBorders>
            <w:noWrap w:val="0"/>
            <w:vAlign w:val="center"/>
          </w:tcPr>
          <w:p w14:paraId="4B0F6F8B">
            <w:pPr>
              <w:spacing w:line="360" w:lineRule="exact"/>
              <w:jc w:val="center"/>
              <w:rPr>
                <w:rFonts w:hint="default" w:eastAsia="宋体"/>
                <w:kern w:val="0"/>
                <w:sz w:val="20"/>
                <w:szCs w:val="20"/>
                <w:lang w:val="en-US" w:eastAsia="zh-CN"/>
              </w:rPr>
            </w:pPr>
            <w:r>
              <w:rPr>
                <w:rFonts w:hint="eastAsia" w:eastAsia="宋体"/>
                <w:kern w:val="0"/>
                <w:sz w:val="20"/>
                <w:szCs w:val="20"/>
                <w:lang w:val="en-US" w:eastAsia="zh-CN"/>
              </w:rPr>
              <w:t>30</w:t>
            </w:r>
          </w:p>
        </w:tc>
        <w:tc>
          <w:tcPr>
            <w:tcW w:w="640" w:type="dxa"/>
            <w:tcBorders>
              <w:top w:val="nil"/>
              <w:left w:val="nil"/>
              <w:bottom w:val="single" w:color="auto" w:sz="12" w:space="0"/>
              <w:right w:val="single" w:color="auto" w:sz="4" w:space="0"/>
            </w:tcBorders>
            <w:noWrap w:val="0"/>
            <w:vAlign w:val="center"/>
          </w:tcPr>
          <w:p w14:paraId="7AC2ADA0">
            <w:pPr>
              <w:spacing w:line="360" w:lineRule="exact"/>
              <w:jc w:val="center"/>
              <w:rPr>
                <w:rFonts w:eastAsia="宋体"/>
                <w:kern w:val="0"/>
                <w:sz w:val="20"/>
                <w:szCs w:val="20"/>
              </w:rPr>
            </w:pPr>
          </w:p>
        </w:tc>
        <w:tc>
          <w:tcPr>
            <w:tcW w:w="640" w:type="dxa"/>
            <w:tcBorders>
              <w:top w:val="nil"/>
              <w:left w:val="nil"/>
              <w:bottom w:val="single" w:color="auto" w:sz="12" w:space="0"/>
              <w:right w:val="single" w:color="auto" w:sz="4" w:space="0"/>
            </w:tcBorders>
            <w:noWrap w:val="0"/>
            <w:vAlign w:val="center"/>
          </w:tcPr>
          <w:p w14:paraId="088588FB">
            <w:pPr>
              <w:spacing w:line="360" w:lineRule="exact"/>
              <w:jc w:val="center"/>
              <w:rPr>
                <w:rFonts w:eastAsia="宋体"/>
                <w:kern w:val="0"/>
                <w:sz w:val="20"/>
                <w:szCs w:val="20"/>
              </w:rPr>
            </w:pPr>
          </w:p>
        </w:tc>
        <w:tc>
          <w:tcPr>
            <w:tcW w:w="640" w:type="dxa"/>
            <w:tcBorders>
              <w:top w:val="nil"/>
              <w:left w:val="nil"/>
              <w:bottom w:val="single" w:color="auto" w:sz="12" w:space="0"/>
              <w:right w:val="single" w:color="auto" w:sz="4" w:space="0"/>
            </w:tcBorders>
            <w:noWrap w:val="0"/>
            <w:vAlign w:val="center"/>
          </w:tcPr>
          <w:p w14:paraId="36744631">
            <w:pPr>
              <w:spacing w:line="360" w:lineRule="exact"/>
              <w:jc w:val="center"/>
              <w:rPr>
                <w:rFonts w:eastAsia="宋体"/>
                <w:kern w:val="0"/>
                <w:sz w:val="20"/>
                <w:szCs w:val="20"/>
              </w:rPr>
            </w:pPr>
          </w:p>
        </w:tc>
        <w:tc>
          <w:tcPr>
            <w:tcW w:w="640" w:type="dxa"/>
            <w:tcBorders>
              <w:top w:val="nil"/>
              <w:left w:val="nil"/>
              <w:bottom w:val="single" w:color="auto" w:sz="12" w:space="0"/>
              <w:right w:val="single" w:color="auto" w:sz="4" w:space="0"/>
            </w:tcBorders>
            <w:noWrap w:val="0"/>
            <w:vAlign w:val="center"/>
          </w:tcPr>
          <w:p w14:paraId="69B3FCA8">
            <w:pPr>
              <w:spacing w:line="360" w:lineRule="exact"/>
              <w:jc w:val="center"/>
              <w:rPr>
                <w:rFonts w:eastAsia="宋体"/>
                <w:kern w:val="0"/>
                <w:sz w:val="20"/>
                <w:szCs w:val="20"/>
              </w:rPr>
            </w:pPr>
          </w:p>
        </w:tc>
        <w:tc>
          <w:tcPr>
            <w:tcW w:w="640" w:type="dxa"/>
            <w:tcBorders>
              <w:top w:val="nil"/>
              <w:left w:val="nil"/>
              <w:bottom w:val="single" w:color="auto" w:sz="12" w:space="0"/>
              <w:right w:val="single" w:color="auto" w:sz="4" w:space="0"/>
            </w:tcBorders>
            <w:noWrap w:val="0"/>
            <w:vAlign w:val="center"/>
          </w:tcPr>
          <w:p w14:paraId="668EE133">
            <w:pPr>
              <w:spacing w:line="360" w:lineRule="exact"/>
              <w:jc w:val="center"/>
              <w:rPr>
                <w:rFonts w:eastAsia="宋体"/>
                <w:kern w:val="0"/>
                <w:sz w:val="20"/>
                <w:szCs w:val="20"/>
              </w:rPr>
            </w:pPr>
          </w:p>
        </w:tc>
        <w:tc>
          <w:tcPr>
            <w:tcW w:w="640" w:type="dxa"/>
            <w:tcBorders>
              <w:top w:val="nil"/>
              <w:left w:val="nil"/>
              <w:bottom w:val="single" w:color="auto" w:sz="12" w:space="0"/>
              <w:right w:val="single" w:color="auto" w:sz="4" w:space="0"/>
            </w:tcBorders>
            <w:noWrap w:val="0"/>
            <w:vAlign w:val="center"/>
          </w:tcPr>
          <w:p w14:paraId="2FCBB1E8">
            <w:pPr>
              <w:spacing w:line="360" w:lineRule="exact"/>
              <w:jc w:val="center"/>
              <w:rPr>
                <w:rFonts w:eastAsia="宋体"/>
                <w:kern w:val="0"/>
                <w:sz w:val="20"/>
                <w:szCs w:val="20"/>
              </w:rPr>
            </w:pPr>
          </w:p>
        </w:tc>
        <w:tc>
          <w:tcPr>
            <w:tcW w:w="640" w:type="dxa"/>
            <w:tcBorders>
              <w:top w:val="nil"/>
              <w:left w:val="nil"/>
              <w:bottom w:val="single" w:color="auto" w:sz="12" w:space="0"/>
              <w:right w:val="single" w:color="auto" w:sz="4" w:space="0"/>
            </w:tcBorders>
            <w:noWrap w:val="0"/>
            <w:vAlign w:val="center"/>
          </w:tcPr>
          <w:p w14:paraId="7A62372E">
            <w:pPr>
              <w:spacing w:line="360" w:lineRule="exact"/>
              <w:jc w:val="center"/>
              <w:rPr>
                <w:rFonts w:eastAsia="宋体"/>
                <w:kern w:val="0"/>
                <w:sz w:val="20"/>
                <w:szCs w:val="20"/>
              </w:rPr>
            </w:pPr>
          </w:p>
        </w:tc>
        <w:tc>
          <w:tcPr>
            <w:tcW w:w="640" w:type="dxa"/>
            <w:tcBorders>
              <w:top w:val="nil"/>
              <w:left w:val="nil"/>
              <w:bottom w:val="single" w:color="auto" w:sz="12" w:space="0"/>
              <w:right w:val="single" w:color="auto" w:sz="4" w:space="0"/>
            </w:tcBorders>
            <w:noWrap w:val="0"/>
            <w:vAlign w:val="center"/>
          </w:tcPr>
          <w:p w14:paraId="1147D21C">
            <w:pPr>
              <w:spacing w:line="360" w:lineRule="exact"/>
              <w:jc w:val="center"/>
              <w:rPr>
                <w:rFonts w:eastAsia="宋体"/>
                <w:kern w:val="0"/>
                <w:sz w:val="20"/>
                <w:szCs w:val="20"/>
              </w:rPr>
            </w:pPr>
          </w:p>
        </w:tc>
        <w:tc>
          <w:tcPr>
            <w:tcW w:w="640" w:type="dxa"/>
            <w:tcBorders>
              <w:top w:val="nil"/>
              <w:left w:val="nil"/>
              <w:bottom w:val="single" w:color="auto" w:sz="12" w:space="0"/>
              <w:right w:val="single" w:color="auto" w:sz="4" w:space="0"/>
            </w:tcBorders>
            <w:noWrap w:val="0"/>
            <w:vAlign w:val="center"/>
          </w:tcPr>
          <w:p w14:paraId="1ED17811">
            <w:pPr>
              <w:spacing w:line="360" w:lineRule="exact"/>
              <w:jc w:val="center"/>
              <w:rPr>
                <w:rFonts w:eastAsia="宋体"/>
                <w:kern w:val="0"/>
                <w:sz w:val="20"/>
                <w:szCs w:val="20"/>
              </w:rPr>
            </w:pPr>
          </w:p>
        </w:tc>
        <w:tc>
          <w:tcPr>
            <w:tcW w:w="640" w:type="dxa"/>
            <w:tcBorders>
              <w:top w:val="nil"/>
              <w:left w:val="nil"/>
              <w:bottom w:val="single" w:color="auto" w:sz="12" w:space="0"/>
              <w:right w:val="single" w:color="auto" w:sz="4" w:space="0"/>
            </w:tcBorders>
            <w:noWrap w:val="0"/>
            <w:vAlign w:val="center"/>
          </w:tcPr>
          <w:p w14:paraId="23A62F21">
            <w:pPr>
              <w:spacing w:line="360" w:lineRule="exact"/>
              <w:jc w:val="center"/>
              <w:rPr>
                <w:rFonts w:eastAsia="宋体"/>
                <w:kern w:val="0"/>
                <w:sz w:val="20"/>
                <w:szCs w:val="20"/>
              </w:rPr>
            </w:pPr>
          </w:p>
        </w:tc>
        <w:tc>
          <w:tcPr>
            <w:tcW w:w="640" w:type="dxa"/>
            <w:tcBorders>
              <w:top w:val="nil"/>
              <w:left w:val="nil"/>
              <w:bottom w:val="single" w:color="auto" w:sz="12" w:space="0"/>
              <w:right w:val="single" w:color="auto" w:sz="4" w:space="0"/>
            </w:tcBorders>
            <w:noWrap w:val="0"/>
            <w:vAlign w:val="center"/>
          </w:tcPr>
          <w:p w14:paraId="6BF6FD9E">
            <w:pPr>
              <w:spacing w:line="360" w:lineRule="exact"/>
              <w:jc w:val="center"/>
              <w:rPr>
                <w:rFonts w:eastAsia="宋体"/>
                <w:kern w:val="0"/>
                <w:sz w:val="20"/>
                <w:szCs w:val="20"/>
              </w:rPr>
            </w:pPr>
          </w:p>
        </w:tc>
        <w:tc>
          <w:tcPr>
            <w:tcW w:w="640" w:type="dxa"/>
            <w:tcBorders>
              <w:top w:val="nil"/>
              <w:left w:val="nil"/>
              <w:bottom w:val="single" w:color="auto" w:sz="12" w:space="0"/>
              <w:right w:val="single" w:color="auto" w:sz="4" w:space="0"/>
            </w:tcBorders>
            <w:noWrap w:val="0"/>
            <w:vAlign w:val="center"/>
          </w:tcPr>
          <w:p w14:paraId="30FD6101">
            <w:pPr>
              <w:spacing w:line="360" w:lineRule="exact"/>
              <w:jc w:val="center"/>
              <w:rPr>
                <w:rFonts w:eastAsia="宋体"/>
                <w:kern w:val="0"/>
                <w:sz w:val="20"/>
                <w:szCs w:val="20"/>
              </w:rPr>
            </w:pPr>
          </w:p>
        </w:tc>
        <w:tc>
          <w:tcPr>
            <w:tcW w:w="640" w:type="dxa"/>
            <w:tcBorders>
              <w:top w:val="nil"/>
              <w:left w:val="nil"/>
              <w:bottom w:val="single" w:color="auto" w:sz="12" w:space="0"/>
              <w:right w:val="single" w:color="auto" w:sz="4" w:space="0"/>
            </w:tcBorders>
            <w:noWrap w:val="0"/>
            <w:vAlign w:val="center"/>
          </w:tcPr>
          <w:p w14:paraId="29103BA7">
            <w:pPr>
              <w:spacing w:line="360" w:lineRule="exact"/>
              <w:jc w:val="center"/>
              <w:rPr>
                <w:rFonts w:eastAsia="宋体"/>
                <w:kern w:val="0"/>
                <w:sz w:val="20"/>
                <w:szCs w:val="20"/>
              </w:rPr>
            </w:pPr>
          </w:p>
        </w:tc>
        <w:tc>
          <w:tcPr>
            <w:tcW w:w="640" w:type="dxa"/>
            <w:tcBorders>
              <w:top w:val="nil"/>
              <w:left w:val="nil"/>
              <w:bottom w:val="single" w:color="auto" w:sz="12" w:space="0"/>
              <w:right w:val="single" w:color="auto" w:sz="12" w:space="0"/>
            </w:tcBorders>
            <w:noWrap w:val="0"/>
            <w:vAlign w:val="center"/>
          </w:tcPr>
          <w:p w14:paraId="3D828350">
            <w:pPr>
              <w:spacing w:line="360" w:lineRule="exact"/>
              <w:jc w:val="center"/>
              <w:rPr>
                <w:rFonts w:eastAsia="宋体"/>
                <w:kern w:val="0"/>
                <w:sz w:val="20"/>
                <w:szCs w:val="20"/>
              </w:rPr>
            </w:pPr>
          </w:p>
        </w:tc>
      </w:tr>
    </w:tbl>
    <w:p w14:paraId="4CFF4C26">
      <w:pPr>
        <w:spacing w:line="360" w:lineRule="exact"/>
        <w:ind w:left="470" w:hanging="470" w:hangingChars="196"/>
        <w:jc w:val="left"/>
        <w:rPr>
          <w:rFonts w:eastAsia="宋体"/>
          <w:kern w:val="0"/>
          <w:sz w:val="18"/>
          <w:szCs w:val="18"/>
        </w:rPr>
      </w:pPr>
      <w:r>
        <w:rPr>
          <w:rFonts w:eastAsia="宋体"/>
          <w:bCs/>
          <w:kern w:val="0"/>
          <w:sz w:val="24"/>
        </w:rPr>
        <w:t>注：本表按项目填写，一个项目一张表格。</w:t>
      </w:r>
      <w:r>
        <w:rPr>
          <w:rFonts w:eastAsia="宋体"/>
          <w:kern w:val="0"/>
          <w:sz w:val="24"/>
        </w:rPr>
        <w:t>完成项目数量指标是指完成项目的具体指标，单位为米、公里、平方米、亩、立方、件、个、头、次、人等等；“1--10”填写指标名称，如村级道路硬化，下栏填写指标数值，如5公里</w:t>
      </w:r>
      <w:r>
        <w:rPr>
          <w:rFonts w:eastAsia="宋体"/>
          <w:kern w:val="0"/>
          <w:sz w:val="18"/>
          <w:szCs w:val="18"/>
        </w:rPr>
        <w:t>。</w:t>
      </w:r>
    </w:p>
    <w:p w14:paraId="1F9D7403">
      <w:pPr>
        <w:spacing w:line="360" w:lineRule="exact"/>
        <w:ind w:left="353" w:hanging="352" w:hangingChars="196"/>
        <w:jc w:val="left"/>
        <w:rPr>
          <w:rFonts w:eastAsia="宋体"/>
          <w:kern w:val="0"/>
          <w:sz w:val="18"/>
          <w:szCs w:val="18"/>
        </w:rPr>
      </w:pPr>
    </w:p>
    <w:p w14:paraId="35242D20">
      <w:pPr>
        <w:spacing w:before="120" w:beforeLines="50" w:line="320" w:lineRule="exact"/>
        <w:jc w:val="left"/>
        <w:rPr>
          <w:rFonts w:eastAsia="宋体"/>
          <w:kern w:val="0"/>
          <w:sz w:val="24"/>
        </w:rPr>
        <w:sectPr>
          <w:pgSz w:w="16840" w:h="11907" w:orient="landscape"/>
          <w:pgMar w:top="1418" w:right="1418" w:bottom="1418" w:left="1418" w:header="851" w:footer="1304" w:gutter="0"/>
          <w:cols w:space="720" w:num="1"/>
          <w:docGrid w:linePitch="534" w:charSpace="704"/>
        </w:sectPr>
      </w:pPr>
      <w:r>
        <w:rPr>
          <w:rFonts w:eastAsia="宋体"/>
          <w:kern w:val="0"/>
          <w:sz w:val="24"/>
        </w:rPr>
        <w:t xml:space="preserve">填报人：  </w:t>
      </w:r>
      <w:r>
        <w:rPr>
          <w:rFonts w:hint="eastAsia" w:eastAsia="宋体"/>
          <w:kern w:val="0"/>
          <w:sz w:val="24"/>
          <w:lang w:eastAsia="zh-CN"/>
        </w:rPr>
        <w:t>曾晓斐</w:t>
      </w:r>
      <w:r>
        <w:rPr>
          <w:rFonts w:eastAsia="宋体"/>
          <w:kern w:val="0"/>
          <w:sz w:val="24"/>
        </w:rPr>
        <w:t xml:space="preserve">                                    项目负责人（签字）：</w:t>
      </w:r>
      <w:r>
        <w:rPr>
          <w:rFonts w:hint="eastAsia" w:eastAsia="宋体"/>
          <w:kern w:val="0"/>
          <w:sz w:val="24"/>
          <w:lang w:eastAsia="zh-CN"/>
        </w:rPr>
        <w:t>杨松柏</w:t>
      </w:r>
      <w:r>
        <w:rPr>
          <w:rFonts w:eastAsia="宋体"/>
          <w:kern w:val="0"/>
          <w:sz w:val="24"/>
        </w:rPr>
        <w:t xml:space="preserve">                     </w:t>
      </w:r>
    </w:p>
    <w:p w14:paraId="56B6D7B3">
      <w:pPr>
        <w:jc w:val="left"/>
        <w:rPr>
          <w:rFonts w:hint="eastAsia" w:eastAsia="黑体"/>
          <w:bCs/>
          <w:kern w:val="0"/>
          <w:sz w:val="44"/>
          <w:szCs w:val="44"/>
          <w:lang w:eastAsia="zh-CN"/>
        </w:rPr>
      </w:pPr>
      <w:r>
        <w:rPr>
          <w:rFonts w:eastAsia="黑体"/>
          <w:bCs/>
          <w:kern w:val="0"/>
          <w:szCs w:val="32"/>
        </w:rPr>
        <w:t>附件</w:t>
      </w:r>
      <w:r>
        <w:rPr>
          <w:rFonts w:hint="eastAsia" w:eastAsia="黑体"/>
          <w:bCs/>
          <w:kern w:val="0"/>
          <w:szCs w:val="32"/>
          <w:lang w:val="en-US" w:eastAsia="zh-CN"/>
        </w:rPr>
        <w:t>4</w:t>
      </w:r>
    </w:p>
    <w:p w14:paraId="6B64380C">
      <w:pPr>
        <w:jc w:val="center"/>
        <w:rPr>
          <w:rFonts w:eastAsia="方正小标宋简体"/>
          <w:bCs/>
          <w:kern w:val="0"/>
          <w:sz w:val="44"/>
          <w:szCs w:val="44"/>
        </w:rPr>
      </w:pPr>
      <w:r>
        <w:rPr>
          <w:rFonts w:eastAsia="方正小标宋简体"/>
          <w:bCs/>
          <w:kern w:val="0"/>
          <w:sz w:val="44"/>
          <w:szCs w:val="44"/>
        </w:rPr>
        <w:t>桃江县</w:t>
      </w:r>
      <w:r>
        <w:rPr>
          <w:rFonts w:hint="eastAsia" w:eastAsia="方正小标宋简体"/>
          <w:bCs/>
          <w:kern w:val="0"/>
          <w:sz w:val="44"/>
          <w:szCs w:val="44"/>
        </w:rPr>
        <w:t>2022</w:t>
      </w:r>
      <w:r>
        <w:rPr>
          <w:rFonts w:eastAsia="方正小标宋简体"/>
          <w:bCs/>
          <w:kern w:val="0"/>
          <w:sz w:val="44"/>
          <w:szCs w:val="44"/>
        </w:rPr>
        <w:t>年度项目支出绩效评价指标及评分表</w:t>
      </w:r>
    </w:p>
    <w:p w14:paraId="76F3E63C">
      <w:pPr>
        <w:jc w:val="left"/>
        <w:rPr>
          <w:rFonts w:eastAsia="宋体"/>
          <w:kern w:val="0"/>
          <w:sz w:val="24"/>
        </w:rPr>
      </w:pPr>
      <w:r>
        <w:rPr>
          <w:rFonts w:eastAsia="宋体"/>
          <w:kern w:val="0"/>
          <w:sz w:val="24"/>
        </w:rPr>
        <w:t>评价单位（盖章）：                             项目名称</w:t>
      </w:r>
      <w:r>
        <w:rPr>
          <w:rFonts w:hint="eastAsia" w:eastAsia="宋体"/>
          <w:kern w:val="0"/>
          <w:sz w:val="24"/>
        </w:rPr>
        <w:t>：</w:t>
      </w:r>
    </w:p>
    <w:tbl>
      <w:tblPr>
        <w:tblStyle w:val="7"/>
        <w:tblW w:w="1534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98"/>
        <w:gridCol w:w="1226"/>
        <w:gridCol w:w="1141"/>
        <w:gridCol w:w="3582"/>
        <w:gridCol w:w="6267"/>
        <w:gridCol w:w="667"/>
        <w:gridCol w:w="736"/>
        <w:gridCol w:w="723"/>
      </w:tblGrid>
      <w:tr w14:paraId="6B705A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998" w:type="dxa"/>
            <w:noWrap w:val="0"/>
            <w:vAlign w:val="center"/>
          </w:tcPr>
          <w:p w14:paraId="0419AA5A">
            <w:pPr>
              <w:spacing w:line="280" w:lineRule="exact"/>
              <w:jc w:val="center"/>
              <w:rPr>
                <w:rFonts w:hint="eastAsia" w:eastAsia="黑体"/>
                <w:bCs/>
                <w:kern w:val="0"/>
                <w:sz w:val="24"/>
              </w:rPr>
            </w:pPr>
            <w:r>
              <w:rPr>
                <w:rFonts w:eastAsia="黑体"/>
                <w:bCs/>
                <w:kern w:val="0"/>
                <w:sz w:val="24"/>
              </w:rPr>
              <w:t>一级</w:t>
            </w:r>
          </w:p>
          <w:p w14:paraId="00657F89">
            <w:pPr>
              <w:spacing w:line="280" w:lineRule="exact"/>
              <w:jc w:val="center"/>
              <w:rPr>
                <w:rFonts w:eastAsia="黑体"/>
                <w:bCs/>
                <w:kern w:val="0"/>
                <w:sz w:val="24"/>
              </w:rPr>
            </w:pPr>
            <w:r>
              <w:rPr>
                <w:rFonts w:eastAsia="黑体"/>
                <w:bCs/>
                <w:kern w:val="0"/>
                <w:sz w:val="24"/>
              </w:rPr>
              <w:t>指标</w:t>
            </w:r>
          </w:p>
        </w:tc>
        <w:tc>
          <w:tcPr>
            <w:tcW w:w="1226" w:type="dxa"/>
            <w:noWrap w:val="0"/>
            <w:vAlign w:val="center"/>
          </w:tcPr>
          <w:p w14:paraId="032E13D4">
            <w:pPr>
              <w:spacing w:line="280" w:lineRule="exact"/>
              <w:jc w:val="center"/>
              <w:rPr>
                <w:rFonts w:hint="eastAsia" w:eastAsia="黑体"/>
                <w:bCs/>
                <w:kern w:val="0"/>
                <w:sz w:val="24"/>
              </w:rPr>
            </w:pPr>
            <w:r>
              <w:rPr>
                <w:rFonts w:eastAsia="黑体"/>
                <w:bCs/>
                <w:kern w:val="0"/>
                <w:sz w:val="24"/>
              </w:rPr>
              <w:t>二级</w:t>
            </w:r>
          </w:p>
          <w:p w14:paraId="6F7CCEB1">
            <w:pPr>
              <w:spacing w:line="280" w:lineRule="exact"/>
              <w:jc w:val="center"/>
              <w:rPr>
                <w:rFonts w:eastAsia="黑体"/>
                <w:bCs/>
                <w:kern w:val="0"/>
                <w:sz w:val="24"/>
              </w:rPr>
            </w:pPr>
            <w:r>
              <w:rPr>
                <w:rFonts w:eastAsia="黑体"/>
                <w:bCs/>
                <w:kern w:val="0"/>
                <w:sz w:val="24"/>
              </w:rPr>
              <w:t>指标</w:t>
            </w:r>
          </w:p>
        </w:tc>
        <w:tc>
          <w:tcPr>
            <w:tcW w:w="1141" w:type="dxa"/>
            <w:noWrap w:val="0"/>
            <w:vAlign w:val="center"/>
          </w:tcPr>
          <w:p w14:paraId="49FCB8D7">
            <w:pPr>
              <w:spacing w:line="280" w:lineRule="exact"/>
              <w:jc w:val="center"/>
              <w:rPr>
                <w:rFonts w:hint="eastAsia" w:eastAsia="黑体"/>
                <w:bCs/>
                <w:kern w:val="0"/>
                <w:sz w:val="24"/>
              </w:rPr>
            </w:pPr>
            <w:r>
              <w:rPr>
                <w:rFonts w:eastAsia="黑体"/>
                <w:bCs/>
                <w:kern w:val="0"/>
                <w:sz w:val="24"/>
              </w:rPr>
              <w:t>三级</w:t>
            </w:r>
          </w:p>
          <w:p w14:paraId="3A25972B">
            <w:pPr>
              <w:spacing w:line="280" w:lineRule="exact"/>
              <w:jc w:val="center"/>
              <w:rPr>
                <w:rFonts w:eastAsia="黑体"/>
                <w:bCs/>
                <w:kern w:val="0"/>
                <w:sz w:val="24"/>
              </w:rPr>
            </w:pPr>
            <w:r>
              <w:rPr>
                <w:rFonts w:eastAsia="黑体"/>
                <w:bCs/>
                <w:kern w:val="0"/>
                <w:sz w:val="24"/>
              </w:rPr>
              <w:t>指标</w:t>
            </w:r>
          </w:p>
        </w:tc>
        <w:tc>
          <w:tcPr>
            <w:tcW w:w="3582" w:type="dxa"/>
            <w:noWrap w:val="0"/>
            <w:vAlign w:val="center"/>
          </w:tcPr>
          <w:p w14:paraId="5647428E">
            <w:pPr>
              <w:spacing w:line="280" w:lineRule="exact"/>
              <w:jc w:val="center"/>
              <w:rPr>
                <w:rFonts w:eastAsia="黑体"/>
                <w:bCs/>
                <w:kern w:val="0"/>
                <w:sz w:val="24"/>
              </w:rPr>
            </w:pPr>
            <w:r>
              <w:rPr>
                <w:rFonts w:eastAsia="黑体"/>
                <w:bCs/>
                <w:kern w:val="0"/>
                <w:sz w:val="24"/>
              </w:rPr>
              <w:t>指标内容</w:t>
            </w:r>
          </w:p>
        </w:tc>
        <w:tc>
          <w:tcPr>
            <w:tcW w:w="6267" w:type="dxa"/>
            <w:noWrap w:val="0"/>
            <w:vAlign w:val="center"/>
          </w:tcPr>
          <w:p w14:paraId="4E87010A">
            <w:pPr>
              <w:spacing w:line="280" w:lineRule="exact"/>
              <w:jc w:val="center"/>
              <w:rPr>
                <w:rFonts w:eastAsia="黑体"/>
                <w:bCs/>
                <w:kern w:val="0"/>
                <w:sz w:val="24"/>
              </w:rPr>
            </w:pPr>
            <w:r>
              <w:rPr>
                <w:rFonts w:eastAsia="黑体"/>
                <w:bCs/>
                <w:kern w:val="0"/>
                <w:sz w:val="24"/>
              </w:rPr>
              <w:t>指标说明</w:t>
            </w:r>
          </w:p>
        </w:tc>
        <w:tc>
          <w:tcPr>
            <w:tcW w:w="667" w:type="dxa"/>
            <w:noWrap w:val="0"/>
            <w:vAlign w:val="center"/>
          </w:tcPr>
          <w:p w14:paraId="144E3EBD">
            <w:pPr>
              <w:spacing w:line="280" w:lineRule="exact"/>
              <w:jc w:val="center"/>
              <w:rPr>
                <w:rFonts w:eastAsia="黑体"/>
                <w:bCs/>
                <w:kern w:val="0"/>
                <w:sz w:val="24"/>
              </w:rPr>
            </w:pPr>
            <w:r>
              <w:rPr>
                <w:rFonts w:eastAsia="黑体"/>
                <w:bCs/>
                <w:kern w:val="0"/>
                <w:sz w:val="24"/>
              </w:rPr>
              <w:t>分值</w:t>
            </w:r>
          </w:p>
        </w:tc>
        <w:tc>
          <w:tcPr>
            <w:tcW w:w="736" w:type="dxa"/>
            <w:noWrap w:val="0"/>
            <w:vAlign w:val="center"/>
          </w:tcPr>
          <w:p w14:paraId="3D125952">
            <w:pPr>
              <w:spacing w:line="280" w:lineRule="exact"/>
              <w:jc w:val="center"/>
              <w:rPr>
                <w:rFonts w:eastAsia="黑体"/>
                <w:bCs/>
                <w:kern w:val="0"/>
                <w:sz w:val="24"/>
              </w:rPr>
            </w:pPr>
            <w:r>
              <w:rPr>
                <w:rFonts w:eastAsia="黑体"/>
                <w:bCs/>
                <w:kern w:val="0"/>
                <w:sz w:val="24"/>
              </w:rPr>
              <w:t>自评得分</w:t>
            </w:r>
          </w:p>
        </w:tc>
        <w:tc>
          <w:tcPr>
            <w:tcW w:w="723" w:type="dxa"/>
            <w:noWrap w:val="0"/>
            <w:vAlign w:val="center"/>
          </w:tcPr>
          <w:p w14:paraId="17E4F426">
            <w:pPr>
              <w:spacing w:line="280" w:lineRule="exact"/>
              <w:jc w:val="center"/>
              <w:rPr>
                <w:rFonts w:eastAsia="黑体"/>
                <w:bCs/>
                <w:kern w:val="0"/>
                <w:sz w:val="24"/>
              </w:rPr>
            </w:pPr>
            <w:r>
              <w:rPr>
                <w:rFonts w:eastAsia="黑体"/>
                <w:bCs/>
                <w:kern w:val="0"/>
                <w:sz w:val="24"/>
              </w:rPr>
              <w:t>审核得分</w:t>
            </w:r>
          </w:p>
        </w:tc>
      </w:tr>
      <w:tr w14:paraId="6FFD50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restart"/>
            <w:noWrap w:val="0"/>
            <w:vAlign w:val="center"/>
          </w:tcPr>
          <w:p w14:paraId="0017EA4F">
            <w:pPr>
              <w:spacing w:line="360" w:lineRule="exact"/>
              <w:jc w:val="center"/>
              <w:rPr>
                <w:rFonts w:eastAsia="宋体"/>
                <w:kern w:val="0"/>
                <w:sz w:val="24"/>
              </w:rPr>
            </w:pPr>
            <w:r>
              <w:rPr>
                <w:rFonts w:eastAsia="宋体"/>
                <w:kern w:val="0"/>
                <w:sz w:val="24"/>
              </w:rPr>
              <w:t>投入</w:t>
            </w:r>
          </w:p>
          <w:p w14:paraId="2310D9D7">
            <w:pPr>
              <w:spacing w:line="360" w:lineRule="exact"/>
              <w:jc w:val="center"/>
              <w:rPr>
                <w:rFonts w:eastAsia="宋体"/>
                <w:kern w:val="0"/>
                <w:sz w:val="21"/>
                <w:szCs w:val="21"/>
              </w:rPr>
            </w:pPr>
            <w:r>
              <w:rPr>
                <w:rFonts w:eastAsia="宋体"/>
                <w:kern w:val="0"/>
                <w:sz w:val="21"/>
                <w:szCs w:val="21"/>
              </w:rPr>
              <w:t>（</w:t>
            </w:r>
            <w:r>
              <w:rPr>
                <w:rFonts w:hint="eastAsia" w:eastAsia="宋体"/>
                <w:kern w:val="0"/>
                <w:sz w:val="21"/>
                <w:szCs w:val="21"/>
              </w:rPr>
              <w:t>1</w:t>
            </w:r>
            <w:r>
              <w:rPr>
                <w:rFonts w:eastAsia="宋体"/>
                <w:kern w:val="0"/>
                <w:sz w:val="21"/>
                <w:szCs w:val="21"/>
              </w:rPr>
              <w:t>5分）</w:t>
            </w:r>
          </w:p>
        </w:tc>
        <w:tc>
          <w:tcPr>
            <w:tcW w:w="1226" w:type="dxa"/>
            <w:vMerge w:val="restart"/>
            <w:noWrap w:val="0"/>
            <w:vAlign w:val="center"/>
          </w:tcPr>
          <w:p w14:paraId="4088EF5C">
            <w:pPr>
              <w:spacing w:line="390" w:lineRule="exact"/>
              <w:jc w:val="center"/>
              <w:rPr>
                <w:rFonts w:hint="eastAsia" w:eastAsia="宋体"/>
                <w:kern w:val="0"/>
                <w:sz w:val="24"/>
              </w:rPr>
            </w:pPr>
            <w:r>
              <w:rPr>
                <w:rFonts w:eastAsia="宋体"/>
                <w:kern w:val="0"/>
                <w:sz w:val="24"/>
              </w:rPr>
              <w:t>项目</w:t>
            </w:r>
          </w:p>
          <w:p w14:paraId="3222B652">
            <w:pPr>
              <w:spacing w:line="390" w:lineRule="exact"/>
              <w:jc w:val="center"/>
              <w:rPr>
                <w:rFonts w:hint="eastAsia" w:eastAsia="宋体"/>
                <w:kern w:val="0"/>
                <w:sz w:val="24"/>
              </w:rPr>
            </w:pPr>
            <w:r>
              <w:rPr>
                <w:rFonts w:eastAsia="宋体"/>
                <w:kern w:val="0"/>
                <w:sz w:val="24"/>
              </w:rPr>
              <w:t>立项</w:t>
            </w:r>
          </w:p>
          <w:p w14:paraId="2838D4F7">
            <w:pPr>
              <w:spacing w:line="390" w:lineRule="exact"/>
              <w:jc w:val="center"/>
              <w:rPr>
                <w:rFonts w:eastAsia="宋体"/>
                <w:kern w:val="0"/>
                <w:sz w:val="24"/>
              </w:rPr>
            </w:pPr>
            <w:r>
              <w:rPr>
                <w:rFonts w:eastAsia="宋体"/>
                <w:kern w:val="0"/>
                <w:sz w:val="24"/>
              </w:rPr>
              <w:t>（</w:t>
            </w:r>
            <w:r>
              <w:rPr>
                <w:rFonts w:hint="eastAsia" w:eastAsia="宋体"/>
                <w:kern w:val="0"/>
                <w:sz w:val="24"/>
              </w:rPr>
              <w:t>13</w:t>
            </w:r>
            <w:r>
              <w:rPr>
                <w:rFonts w:eastAsia="宋体"/>
                <w:kern w:val="0"/>
                <w:sz w:val="24"/>
              </w:rPr>
              <w:t>分）</w:t>
            </w:r>
          </w:p>
          <w:p w14:paraId="1E0729E6">
            <w:pPr>
              <w:spacing w:line="390" w:lineRule="exact"/>
              <w:jc w:val="center"/>
              <w:rPr>
                <w:rFonts w:eastAsia="宋体"/>
                <w:kern w:val="0"/>
                <w:sz w:val="24"/>
              </w:rPr>
            </w:pPr>
          </w:p>
        </w:tc>
        <w:tc>
          <w:tcPr>
            <w:tcW w:w="1141" w:type="dxa"/>
            <w:vMerge w:val="restart"/>
            <w:noWrap w:val="0"/>
            <w:vAlign w:val="center"/>
          </w:tcPr>
          <w:p w14:paraId="747D5789">
            <w:pPr>
              <w:spacing w:line="390" w:lineRule="exact"/>
              <w:jc w:val="center"/>
              <w:rPr>
                <w:rFonts w:hint="eastAsia" w:eastAsia="宋体"/>
                <w:kern w:val="0"/>
                <w:sz w:val="24"/>
              </w:rPr>
            </w:pPr>
            <w:r>
              <w:rPr>
                <w:rFonts w:eastAsia="宋体"/>
                <w:kern w:val="0"/>
                <w:sz w:val="24"/>
              </w:rPr>
              <w:t>立项</w:t>
            </w:r>
          </w:p>
          <w:p w14:paraId="40810B62">
            <w:pPr>
              <w:spacing w:line="390" w:lineRule="exact"/>
              <w:jc w:val="center"/>
              <w:rPr>
                <w:rFonts w:hint="eastAsia" w:eastAsia="宋体"/>
                <w:kern w:val="0"/>
                <w:sz w:val="24"/>
              </w:rPr>
            </w:pPr>
            <w:r>
              <w:rPr>
                <w:rFonts w:eastAsia="宋体"/>
                <w:kern w:val="0"/>
                <w:sz w:val="24"/>
              </w:rPr>
              <w:t>规范性</w:t>
            </w:r>
          </w:p>
          <w:p w14:paraId="322F4E15">
            <w:pPr>
              <w:spacing w:line="390" w:lineRule="exact"/>
              <w:jc w:val="center"/>
              <w:rPr>
                <w:rFonts w:eastAsia="宋体"/>
                <w:kern w:val="0"/>
                <w:sz w:val="24"/>
              </w:rPr>
            </w:pPr>
            <w:r>
              <w:rPr>
                <w:rFonts w:eastAsia="宋体"/>
                <w:kern w:val="0"/>
                <w:sz w:val="24"/>
              </w:rPr>
              <w:t>（3分）</w:t>
            </w:r>
          </w:p>
        </w:tc>
        <w:tc>
          <w:tcPr>
            <w:tcW w:w="3582" w:type="dxa"/>
            <w:vMerge w:val="restart"/>
            <w:noWrap w:val="0"/>
            <w:vAlign w:val="center"/>
          </w:tcPr>
          <w:p w14:paraId="6A782584">
            <w:pPr>
              <w:spacing w:line="390" w:lineRule="exact"/>
              <w:jc w:val="left"/>
              <w:rPr>
                <w:rFonts w:eastAsia="宋体"/>
                <w:kern w:val="0"/>
                <w:sz w:val="24"/>
              </w:rPr>
            </w:pPr>
            <w:r>
              <w:rPr>
                <w:rFonts w:eastAsia="宋体"/>
                <w:kern w:val="0"/>
                <w:sz w:val="24"/>
              </w:rPr>
              <w:t>项目的申请、设立过程是否符合相关要求。</w:t>
            </w:r>
          </w:p>
        </w:tc>
        <w:tc>
          <w:tcPr>
            <w:tcW w:w="6267" w:type="dxa"/>
            <w:noWrap w:val="0"/>
            <w:vAlign w:val="center"/>
          </w:tcPr>
          <w:p w14:paraId="5FCCAB47">
            <w:pPr>
              <w:spacing w:line="390" w:lineRule="exact"/>
              <w:jc w:val="left"/>
              <w:rPr>
                <w:rFonts w:eastAsia="宋体"/>
                <w:kern w:val="0"/>
                <w:sz w:val="24"/>
              </w:rPr>
            </w:pPr>
            <w:r>
              <w:rPr>
                <w:rFonts w:eastAsia="宋体"/>
                <w:kern w:val="0"/>
                <w:sz w:val="24"/>
              </w:rPr>
              <w:t>1、项目是否按照规定的程序申请设立；</w:t>
            </w:r>
          </w:p>
        </w:tc>
        <w:tc>
          <w:tcPr>
            <w:tcW w:w="667" w:type="dxa"/>
            <w:noWrap w:val="0"/>
            <w:vAlign w:val="center"/>
          </w:tcPr>
          <w:p w14:paraId="67E4D470">
            <w:pPr>
              <w:spacing w:line="360" w:lineRule="exact"/>
              <w:jc w:val="center"/>
              <w:rPr>
                <w:rFonts w:eastAsia="宋体"/>
                <w:kern w:val="0"/>
                <w:sz w:val="24"/>
              </w:rPr>
            </w:pPr>
            <w:r>
              <w:rPr>
                <w:rFonts w:eastAsia="宋体"/>
                <w:kern w:val="0"/>
                <w:sz w:val="24"/>
              </w:rPr>
              <w:t>1</w:t>
            </w:r>
          </w:p>
        </w:tc>
        <w:tc>
          <w:tcPr>
            <w:tcW w:w="736" w:type="dxa"/>
            <w:noWrap w:val="0"/>
            <w:vAlign w:val="center"/>
          </w:tcPr>
          <w:p w14:paraId="07614491">
            <w:pPr>
              <w:spacing w:line="360" w:lineRule="exact"/>
              <w:jc w:val="center"/>
              <w:rPr>
                <w:rFonts w:eastAsia="宋体"/>
                <w:kern w:val="0"/>
                <w:sz w:val="24"/>
                <w:szCs w:val="24"/>
                <w:lang w:val="en-US" w:eastAsia="zh-CN" w:bidi="ar-SA"/>
              </w:rPr>
            </w:pPr>
            <w:r>
              <w:rPr>
                <w:rFonts w:eastAsia="宋体"/>
                <w:kern w:val="0"/>
                <w:sz w:val="24"/>
              </w:rPr>
              <w:t>1</w:t>
            </w:r>
          </w:p>
        </w:tc>
        <w:tc>
          <w:tcPr>
            <w:tcW w:w="723" w:type="dxa"/>
            <w:noWrap w:val="0"/>
            <w:vAlign w:val="center"/>
          </w:tcPr>
          <w:p w14:paraId="78F1C5D2">
            <w:pPr>
              <w:spacing w:line="360" w:lineRule="exact"/>
              <w:jc w:val="left"/>
              <w:rPr>
                <w:rFonts w:eastAsia="宋体"/>
                <w:kern w:val="0"/>
                <w:sz w:val="24"/>
              </w:rPr>
            </w:pPr>
            <w:r>
              <w:rPr>
                <w:rFonts w:eastAsia="宋体"/>
                <w:kern w:val="0"/>
                <w:sz w:val="24"/>
              </w:rPr>
              <w:t>　</w:t>
            </w:r>
          </w:p>
        </w:tc>
      </w:tr>
      <w:tr w14:paraId="323A9D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14:paraId="498BB724">
            <w:pPr>
              <w:spacing w:line="360" w:lineRule="exact"/>
              <w:jc w:val="left"/>
              <w:rPr>
                <w:rFonts w:eastAsia="宋体"/>
                <w:kern w:val="0"/>
                <w:sz w:val="24"/>
              </w:rPr>
            </w:pPr>
          </w:p>
        </w:tc>
        <w:tc>
          <w:tcPr>
            <w:tcW w:w="1226" w:type="dxa"/>
            <w:vMerge w:val="continue"/>
            <w:noWrap w:val="0"/>
            <w:vAlign w:val="center"/>
          </w:tcPr>
          <w:p w14:paraId="4F0319B0">
            <w:pPr>
              <w:spacing w:line="390" w:lineRule="exact"/>
              <w:jc w:val="left"/>
              <w:rPr>
                <w:rFonts w:eastAsia="宋体"/>
                <w:kern w:val="0"/>
                <w:sz w:val="24"/>
              </w:rPr>
            </w:pPr>
          </w:p>
        </w:tc>
        <w:tc>
          <w:tcPr>
            <w:tcW w:w="1141" w:type="dxa"/>
            <w:vMerge w:val="continue"/>
            <w:noWrap w:val="0"/>
            <w:vAlign w:val="center"/>
          </w:tcPr>
          <w:p w14:paraId="73401B41">
            <w:pPr>
              <w:spacing w:line="390" w:lineRule="exact"/>
              <w:jc w:val="left"/>
              <w:rPr>
                <w:rFonts w:eastAsia="宋体"/>
                <w:kern w:val="0"/>
                <w:sz w:val="24"/>
              </w:rPr>
            </w:pPr>
          </w:p>
        </w:tc>
        <w:tc>
          <w:tcPr>
            <w:tcW w:w="3582" w:type="dxa"/>
            <w:vMerge w:val="continue"/>
            <w:noWrap w:val="0"/>
            <w:vAlign w:val="center"/>
          </w:tcPr>
          <w:p w14:paraId="0DF9A8E2">
            <w:pPr>
              <w:spacing w:line="390" w:lineRule="exact"/>
              <w:jc w:val="left"/>
              <w:rPr>
                <w:rFonts w:eastAsia="宋体"/>
                <w:kern w:val="0"/>
                <w:sz w:val="24"/>
              </w:rPr>
            </w:pPr>
          </w:p>
        </w:tc>
        <w:tc>
          <w:tcPr>
            <w:tcW w:w="6267" w:type="dxa"/>
            <w:noWrap w:val="0"/>
            <w:vAlign w:val="center"/>
          </w:tcPr>
          <w:p w14:paraId="3953F0E2">
            <w:pPr>
              <w:spacing w:line="390" w:lineRule="exact"/>
              <w:rPr>
                <w:rFonts w:eastAsia="宋体"/>
                <w:kern w:val="0"/>
                <w:sz w:val="24"/>
              </w:rPr>
            </w:pPr>
            <w:r>
              <w:rPr>
                <w:rFonts w:eastAsia="宋体"/>
                <w:kern w:val="0"/>
                <w:sz w:val="24"/>
              </w:rPr>
              <w:t>2、所提交的文件、材料是否符合相关要求；</w:t>
            </w:r>
          </w:p>
        </w:tc>
        <w:tc>
          <w:tcPr>
            <w:tcW w:w="667" w:type="dxa"/>
            <w:noWrap w:val="0"/>
            <w:vAlign w:val="center"/>
          </w:tcPr>
          <w:p w14:paraId="4E710AE2">
            <w:pPr>
              <w:spacing w:line="360" w:lineRule="exact"/>
              <w:jc w:val="center"/>
              <w:rPr>
                <w:rFonts w:eastAsia="宋体"/>
                <w:kern w:val="0"/>
                <w:sz w:val="24"/>
              </w:rPr>
            </w:pPr>
            <w:r>
              <w:rPr>
                <w:rFonts w:eastAsia="宋体"/>
                <w:kern w:val="0"/>
                <w:sz w:val="24"/>
              </w:rPr>
              <w:t>1</w:t>
            </w:r>
          </w:p>
        </w:tc>
        <w:tc>
          <w:tcPr>
            <w:tcW w:w="736" w:type="dxa"/>
            <w:noWrap w:val="0"/>
            <w:vAlign w:val="center"/>
          </w:tcPr>
          <w:p w14:paraId="75102C6D">
            <w:pPr>
              <w:spacing w:line="360" w:lineRule="exact"/>
              <w:jc w:val="center"/>
              <w:rPr>
                <w:rFonts w:eastAsia="宋体"/>
                <w:kern w:val="0"/>
                <w:sz w:val="24"/>
                <w:szCs w:val="24"/>
                <w:lang w:val="en-US" w:eastAsia="zh-CN" w:bidi="ar-SA"/>
              </w:rPr>
            </w:pPr>
            <w:r>
              <w:rPr>
                <w:rFonts w:eastAsia="宋体"/>
                <w:kern w:val="0"/>
                <w:sz w:val="24"/>
              </w:rPr>
              <w:t>1</w:t>
            </w:r>
          </w:p>
        </w:tc>
        <w:tc>
          <w:tcPr>
            <w:tcW w:w="723" w:type="dxa"/>
            <w:noWrap w:val="0"/>
            <w:vAlign w:val="center"/>
          </w:tcPr>
          <w:p w14:paraId="162E2CA1">
            <w:pPr>
              <w:spacing w:line="360" w:lineRule="exact"/>
              <w:jc w:val="left"/>
              <w:rPr>
                <w:rFonts w:eastAsia="宋体"/>
                <w:kern w:val="0"/>
                <w:sz w:val="24"/>
              </w:rPr>
            </w:pPr>
            <w:r>
              <w:rPr>
                <w:rFonts w:eastAsia="宋体"/>
                <w:kern w:val="0"/>
                <w:sz w:val="24"/>
              </w:rPr>
              <w:t>　</w:t>
            </w:r>
          </w:p>
        </w:tc>
      </w:tr>
      <w:tr w14:paraId="3FF0E7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14:paraId="079C0EDF">
            <w:pPr>
              <w:spacing w:line="360" w:lineRule="exact"/>
              <w:jc w:val="left"/>
              <w:rPr>
                <w:rFonts w:eastAsia="宋体"/>
                <w:kern w:val="0"/>
                <w:sz w:val="24"/>
              </w:rPr>
            </w:pPr>
          </w:p>
        </w:tc>
        <w:tc>
          <w:tcPr>
            <w:tcW w:w="1226" w:type="dxa"/>
            <w:vMerge w:val="continue"/>
            <w:noWrap w:val="0"/>
            <w:vAlign w:val="center"/>
          </w:tcPr>
          <w:p w14:paraId="554F25E8">
            <w:pPr>
              <w:spacing w:line="390" w:lineRule="exact"/>
              <w:jc w:val="left"/>
              <w:rPr>
                <w:rFonts w:eastAsia="宋体"/>
                <w:kern w:val="0"/>
                <w:sz w:val="24"/>
              </w:rPr>
            </w:pPr>
          </w:p>
        </w:tc>
        <w:tc>
          <w:tcPr>
            <w:tcW w:w="1141" w:type="dxa"/>
            <w:vMerge w:val="continue"/>
            <w:noWrap w:val="0"/>
            <w:vAlign w:val="center"/>
          </w:tcPr>
          <w:p w14:paraId="52A3C965">
            <w:pPr>
              <w:spacing w:line="390" w:lineRule="exact"/>
              <w:jc w:val="left"/>
              <w:rPr>
                <w:rFonts w:eastAsia="宋体"/>
                <w:kern w:val="0"/>
                <w:sz w:val="24"/>
              </w:rPr>
            </w:pPr>
          </w:p>
        </w:tc>
        <w:tc>
          <w:tcPr>
            <w:tcW w:w="3582" w:type="dxa"/>
            <w:vMerge w:val="continue"/>
            <w:noWrap w:val="0"/>
            <w:vAlign w:val="center"/>
          </w:tcPr>
          <w:p w14:paraId="5321C977">
            <w:pPr>
              <w:spacing w:line="390" w:lineRule="exact"/>
              <w:jc w:val="left"/>
              <w:rPr>
                <w:rFonts w:eastAsia="宋体"/>
                <w:kern w:val="0"/>
                <w:sz w:val="24"/>
              </w:rPr>
            </w:pPr>
          </w:p>
        </w:tc>
        <w:tc>
          <w:tcPr>
            <w:tcW w:w="6267" w:type="dxa"/>
            <w:noWrap w:val="0"/>
            <w:vAlign w:val="center"/>
          </w:tcPr>
          <w:p w14:paraId="0F510642">
            <w:pPr>
              <w:spacing w:line="390" w:lineRule="exact"/>
              <w:rPr>
                <w:rFonts w:eastAsia="宋体"/>
                <w:kern w:val="0"/>
                <w:sz w:val="24"/>
              </w:rPr>
            </w:pPr>
            <w:r>
              <w:rPr>
                <w:rFonts w:eastAsia="宋体"/>
                <w:kern w:val="0"/>
                <w:sz w:val="24"/>
              </w:rPr>
              <w:t>3、项目事前是否经过必要的可行性研究、专家论证、风险评估、集体决策等。</w:t>
            </w:r>
          </w:p>
        </w:tc>
        <w:tc>
          <w:tcPr>
            <w:tcW w:w="667" w:type="dxa"/>
            <w:noWrap w:val="0"/>
            <w:vAlign w:val="center"/>
          </w:tcPr>
          <w:p w14:paraId="1D016441">
            <w:pPr>
              <w:spacing w:line="360" w:lineRule="exact"/>
              <w:jc w:val="center"/>
              <w:rPr>
                <w:rFonts w:eastAsia="宋体"/>
                <w:kern w:val="0"/>
                <w:sz w:val="24"/>
              </w:rPr>
            </w:pPr>
            <w:r>
              <w:rPr>
                <w:rFonts w:eastAsia="宋体"/>
                <w:kern w:val="0"/>
                <w:sz w:val="24"/>
              </w:rPr>
              <w:t>1</w:t>
            </w:r>
          </w:p>
        </w:tc>
        <w:tc>
          <w:tcPr>
            <w:tcW w:w="736" w:type="dxa"/>
            <w:noWrap w:val="0"/>
            <w:vAlign w:val="center"/>
          </w:tcPr>
          <w:p w14:paraId="3C42C359">
            <w:pPr>
              <w:spacing w:line="360" w:lineRule="exact"/>
              <w:jc w:val="center"/>
              <w:rPr>
                <w:rFonts w:eastAsia="宋体"/>
                <w:kern w:val="0"/>
                <w:sz w:val="24"/>
                <w:szCs w:val="24"/>
                <w:lang w:val="en-US" w:eastAsia="zh-CN" w:bidi="ar-SA"/>
              </w:rPr>
            </w:pPr>
            <w:r>
              <w:rPr>
                <w:rFonts w:eastAsia="宋体"/>
                <w:kern w:val="0"/>
                <w:sz w:val="24"/>
              </w:rPr>
              <w:t>1</w:t>
            </w:r>
          </w:p>
        </w:tc>
        <w:tc>
          <w:tcPr>
            <w:tcW w:w="723" w:type="dxa"/>
            <w:noWrap w:val="0"/>
            <w:vAlign w:val="center"/>
          </w:tcPr>
          <w:p w14:paraId="23841AC1">
            <w:pPr>
              <w:spacing w:line="360" w:lineRule="exact"/>
              <w:jc w:val="left"/>
              <w:rPr>
                <w:rFonts w:eastAsia="宋体"/>
                <w:kern w:val="0"/>
                <w:sz w:val="24"/>
              </w:rPr>
            </w:pPr>
            <w:r>
              <w:rPr>
                <w:rFonts w:eastAsia="宋体"/>
                <w:kern w:val="0"/>
                <w:sz w:val="24"/>
              </w:rPr>
              <w:t>　</w:t>
            </w:r>
          </w:p>
        </w:tc>
      </w:tr>
      <w:tr w14:paraId="0909F3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14:paraId="7A3FE2E0">
            <w:pPr>
              <w:spacing w:line="360" w:lineRule="exact"/>
              <w:jc w:val="left"/>
              <w:rPr>
                <w:rFonts w:eastAsia="宋体"/>
                <w:kern w:val="0"/>
                <w:sz w:val="24"/>
              </w:rPr>
            </w:pPr>
          </w:p>
        </w:tc>
        <w:tc>
          <w:tcPr>
            <w:tcW w:w="1226" w:type="dxa"/>
            <w:vMerge w:val="continue"/>
            <w:noWrap w:val="0"/>
            <w:vAlign w:val="center"/>
          </w:tcPr>
          <w:p w14:paraId="48C9A788">
            <w:pPr>
              <w:spacing w:line="390" w:lineRule="exact"/>
              <w:jc w:val="center"/>
              <w:rPr>
                <w:rFonts w:eastAsia="宋体"/>
                <w:kern w:val="0"/>
                <w:sz w:val="24"/>
              </w:rPr>
            </w:pPr>
          </w:p>
        </w:tc>
        <w:tc>
          <w:tcPr>
            <w:tcW w:w="1141" w:type="dxa"/>
            <w:vMerge w:val="restart"/>
            <w:noWrap w:val="0"/>
            <w:vAlign w:val="center"/>
          </w:tcPr>
          <w:p w14:paraId="1E9DA75D">
            <w:pPr>
              <w:spacing w:line="390" w:lineRule="exact"/>
              <w:jc w:val="center"/>
              <w:rPr>
                <w:rFonts w:eastAsia="宋体"/>
                <w:kern w:val="0"/>
                <w:sz w:val="24"/>
              </w:rPr>
            </w:pPr>
            <w:r>
              <w:rPr>
                <w:rFonts w:eastAsia="宋体"/>
                <w:kern w:val="0"/>
                <w:sz w:val="24"/>
              </w:rPr>
              <w:t>绩效</w:t>
            </w:r>
          </w:p>
          <w:p w14:paraId="3D1D551F">
            <w:pPr>
              <w:spacing w:line="390" w:lineRule="exact"/>
              <w:jc w:val="center"/>
              <w:rPr>
                <w:rFonts w:hint="eastAsia" w:eastAsia="宋体"/>
                <w:kern w:val="0"/>
                <w:sz w:val="24"/>
              </w:rPr>
            </w:pPr>
            <w:r>
              <w:rPr>
                <w:rFonts w:eastAsia="宋体"/>
                <w:kern w:val="0"/>
                <w:sz w:val="24"/>
              </w:rPr>
              <w:t>目标</w:t>
            </w:r>
          </w:p>
          <w:p w14:paraId="3104B24D">
            <w:pPr>
              <w:spacing w:line="390" w:lineRule="exact"/>
              <w:jc w:val="center"/>
              <w:rPr>
                <w:rFonts w:hint="eastAsia" w:eastAsia="宋体"/>
                <w:kern w:val="0"/>
                <w:sz w:val="24"/>
              </w:rPr>
            </w:pPr>
            <w:r>
              <w:rPr>
                <w:rFonts w:eastAsia="宋体"/>
                <w:kern w:val="0"/>
                <w:sz w:val="24"/>
              </w:rPr>
              <w:t>合理性</w:t>
            </w:r>
          </w:p>
          <w:p w14:paraId="4E53D117">
            <w:pPr>
              <w:spacing w:line="390" w:lineRule="exact"/>
              <w:jc w:val="center"/>
              <w:rPr>
                <w:rFonts w:eastAsia="宋体"/>
                <w:kern w:val="0"/>
                <w:sz w:val="24"/>
              </w:rPr>
            </w:pPr>
            <w:r>
              <w:rPr>
                <w:rFonts w:eastAsia="宋体"/>
                <w:kern w:val="0"/>
                <w:sz w:val="21"/>
                <w:szCs w:val="21"/>
              </w:rPr>
              <w:t>（</w:t>
            </w:r>
            <w:r>
              <w:rPr>
                <w:rFonts w:hint="eastAsia" w:eastAsia="宋体"/>
                <w:kern w:val="0"/>
                <w:sz w:val="21"/>
                <w:szCs w:val="21"/>
              </w:rPr>
              <w:t>5</w:t>
            </w:r>
            <w:r>
              <w:rPr>
                <w:rFonts w:eastAsia="宋体"/>
                <w:kern w:val="0"/>
                <w:sz w:val="21"/>
                <w:szCs w:val="21"/>
              </w:rPr>
              <w:t>分）</w:t>
            </w:r>
          </w:p>
        </w:tc>
        <w:tc>
          <w:tcPr>
            <w:tcW w:w="3582" w:type="dxa"/>
            <w:vMerge w:val="restart"/>
            <w:noWrap w:val="0"/>
            <w:vAlign w:val="center"/>
          </w:tcPr>
          <w:p w14:paraId="75E8EB52">
            <w:pPr>
              <w:spacing w:line="390" w:lineRule="exact"/>
              <w:jc w:val="left"/>
              <w:rPr>
                <w:rFonts w:eastAsia="宋体"/>
                <w:kern w:val="0"/>
                <w:sz w:val="24"/>
              </w:rPr>
            </w:pPr>
            <w:r>
              <w:rPr>
                <w:rFonts w:eastAsia="宋体"/>
                <w:kern w:val="0"/>
                <w:sz w:val="24"/>
              </w:rPr>
              <w:t>项目所设定的绩效目标是否依据充分，是否符合绩效目标管理要求，是否符合客观实际。</w:t>
            </w:r>
          </w:p>
        </w:tc>
        <w:tc>
          <w:tcPr>
            <w:tcW w:w="6267" w:type="dxa"/>
            <w:noWrap w:val="0"/>
            <w:vAlign w:val="center"/>
          </w:tcPr>
          <w:p w14:paraId="7C3D9134">
            <w:pPr>
              <w:spacing w:line="390" w:lineRule="exact"/>
              <w:jc w:val="left"/>
              <w:rPr>
                <w:rFonts w:eastAsia="宋体"/>
                <w:kern w:val="0"/>
                <w:sz w:val="24"/>
              </w:rPr>
            </w:pPr>
            <w:r>
              <w:rPr>
                <w:rFonts w:eastAsia="宋体"/>
                <w:kern w:val="0"/>
                <w:sz w:val="24"/>
              </w:rPr>
              <w:t>1、是否按绩效管理要求申报项目绩效目标；</w:t>
            </w:r>
          </w:p>
        </w:tc>
        <w:tc>
          <w:tcPr>
            <w:tcW w:w="667" w:type="dxa"/>
            <w:noWrap w:val="0"/>
            <w:vAlign w:val="center"/>
          </w:tcPr>
          <w:p w14:paraId="5F9448B2">
            <w:pPr>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14:paraId="0BE5D26C">
            <w:pPr>
              <w:spacing w:line="360" w:lineRule="exact"/>
              <w:jc w:val="center"/>
              <w:rPr>
                <w:rFonts w:hint="eastAsia" w:eastAsia="宋体"/>
                <w:kern w:val="0"/>
                <w:sz w:val="24"/>
                <w:szCs w:val="24"/>
                <w:lang w:val="en-US" w:eastAsia="zh-CN" w:bidi="ar-SA"/>
              </w:rPr>
            </w:pPr>
            <w:r>
              <w:rPr>
                <w:rFonts w:hint="eastAsia" w:eastAsia="宋体"/>
                <w:kern w:val="0"/>
                <w:sz w:val="24"/>
              </w:rPr>
              <w:t>1</w:t>
            </w:r>
          </w:p>
        </w:tc>
        <w:tc>
          <w:tcPr>
            <w:tcW w:w="723" w:type="dxa"/>
            <w:noWrap w:val="0"/>
            <w:vAlign w:val="center"/>
          </w:tcPr>
          <w:p w14:paraId="456DF73C">
            <w:pPr>
              <w:spacing w:line="360" w:lineRule="exact"/>
              <w:jc w:val="left"/>
              <w:rPr>
                <w:rFonts w:eastAsia="宋体"/>
                <w:kern w:val="0"/>
                <w:sz w:val="24"/>
              </w:rPr>
            </w:pPr>
            <w:r>
              <w:rPr>
                <w:rFonts w:eastAsia="宋体"/>
                <w:kern w:val="0"/>
                <w:sz w:val="24"/>
              </w:rPr>
              <w:t>　</w:t>
            </w:r>
          </w:p>
        </w:tc>
      </w:tr>
      <w:tr w14:paraId="30383F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14:paraId="1A116E56">
            <w:pPr>
              <w:spacing w:line="360" w:lineRule="exact"/>
              <w:jc w:val="left"/>
              <w:rPr>
                <w:rFonts w:eastAsia="宋体"/>
                <w:kern w:val="0"/>
                <w:sz w:val="24"/>
              </w:rPr>
            </w:pPr>
          </w:p>
        </w:tc>
        <w:tc>
          <w:tcPr>
            <w:tcW w:w="1226" w:type="dxa"/>
            <w:vMerge w:val="continue"/>
            <w:noWrap w:val="0"/>
            <w:vAlign w:val="center"/>
          </w:tcPr>
          <w:p w14:paraId="024F4714">
            <w:pPr>
              <w:spacing w:line="390" w:lineRule="exact"/>
              <w:jc w:val="left"/>
              <w:rPr>
                <w:rFonts w:eastAsia="宋体"/>
                <w:kern w:val="0"/>
                <w:sz w:val="24"/>
              </w:rPr>
            </w:pPr>
          </w:p>
        </w:tc>
        <w:tc>
          <w:tcPr>
            <w:tcW w:w="1141" w:type="dxa"/>
            <w:vMerge w:val="continue"/>
            <w:noWrap w:val="0"/>
            <w:vAlign w:val="center"/>
          </w:tcPr>
          <w:p w14:paraId="70B7A582">
            <w:pPr>
              <w:spacing w:line="390" w:lineRule="exact"/>
              <w:jc w:val="left"/>
              <w:rPr>
                <w:rFonts w:eastAsia="宋体"/>
                <w:kern w:val="0"/>
                <w:sz w:val="24"/>
              </w:rPr>
            </w:pPr>
          </w:p>
        </w:tc>
        <w:tc>
          <w:tcPr>
            <w:tcW w:w="3582" w:type="dxa"/>
            <w:vMerge w:val="continue"/>
            <w:noWrap w:val="0"/>
            <w:vAlign w:val="center"/>
          </w:tcPr>
          <w:p w14:paraId="64B9CED0">
            <w:pPr>
              <w:spacing w:line="390" w:lineRule="exact"/>
              <w:jc w:val="left"/>
              <w:rPr>
                <w:rFonts w:eastAsia="宋体"/>
                <w:kern w:val="0"/>
                <w:sz w:val="24"/>
              </w:rPr>
            </w:pPr>
          </w:p>
        </w:tc>
        <w:tc>
          <w:tcPr>
            <w:tcW w:w="6267" w:type="dxa"/>
            <w:noWrap w:val="0"/>
            <w:vAlign w:val="center"/>
          </w:tcPr>
          <w:p w14:paraId="23F7F58E">
            <w:pPr>
              <w:spacing w:line="390" w:lineRule="exact"/>
              <w:jc w:val="left"/>
              <w:rPr>
                <w:rFonts w:eastAsia="宋体"/>
                <w:kern w:val="0"/>
                <w:sz w:val="24"/>
              </w:rPr>
            </w:pPr>
            <w:r>
              <w:rPr>
                <w:rFonts w:eastAsia="宋体"/>
                <w:kern w:val="0"/>
                <w:sz w:val="24"/>
              </w:rPr>
              <w:t>2、</w:t>
            </w:r>
            <w:r>
              <w:rPr>
                <w:rFonts w:eastAsia="宋体"/>
                <w:sz w:val="24"/>
              </w:rPr>
              <w:t>是否符合国家相关法律法规、国民经济发展规划和党委政府决策；</w:t>
            </w:r>
          </w:p>
        </w:tc>
        <w:tc>
          <w:tcPr>
            <w:tcW w:w="667" w:type="dxa"/>
            <w:noWrap w:val="0"/>
            <w:vAlign w:val="center"/>
          </w:tcPr>
          <w:p w14:paraId="5B40A744">
            <w:pPr>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14:paraId="701C6E6C">
            <w:pPr>
              <w:spacing w:line="360" w:lineRule="exact"/>
              <w:jc w:val="center"/>
              <w:rPr>
                <w:rFonts w:hint="eastAsia" w:eastAsia="宋体"/>
                <w:kern w:val="0"/>
                <w:sz w:val="24"/>
                <w:szCs w:val="24"/>
                <w:lang w:val="en-US" w:eastAsia="zh-CN" w:bidi="ar-SA"/>
              </w:rPr>
            </w:pPr>
            <w:r>
              <w:rPr>
                <w:rFonts w:hint="eastAsia" w:eastAsia="宋体"/>
                <w:kern w:val="0"/>
                <w:sz w:val="24"/>
              </w:rPr>
              <w:t>1</w:t>
            </w:r>
          </w:p>
        </w:tc>
        <w:tc>
          <w:tcPr>
            <w:tcW w:w="723" w:type="dxa"/>
            <w:noWrap w:val="0"/>
            <w:vAlign w:val="center"/>
          </w:tcPr>
          <w:p w14:paraId="52CD57EF">
            <w:pPr>
              <w:spacing w:line="360" w:lineRule="exact"/>
              <w:jc w:val="left"/>
              <w:rPr>
                <w:rFonts w:eastAsia="宋体"/>
                <w:kern w:val="0"/>
                <w:sz w:val="24"/>
              </w:rPr>
            </w:pPr>
            <w:r>
              <w:rPr>
                <w:rFonts w:eastAsia="宋体"/>
                <w:kern w:val="0"/>
                <w:sz w:val="24"/>
              </w:rPr>
              <w:t>　</w:t>
            </w:r>
          </w:p>
        </w:tc>
      </w:tr>
      <w:tr w14:paraId="11051E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14:paraId="0871EF07">
            <w:pPr>
              <w:spacing w:line="360" w:lineRule="exact"/>
              <w:jc w:val="left"/>
              <w:rPr>
                <w:rFonts w:eastAsia="宋体"/>
                <w:kern w:val="0"/>
                <w:sz w:val="24"/>
              </w:rPr>
            </w:pPr>
          </w:p>
        </w:tc>
        <w:tc>
          <w:tcPr>
            <w:tcW w:w="1226" w:type="dxa"/>
            <w:vMerge w:val="continue"/>
            <w:noWrap w:val="0"/>
            <w:vAlign w:val="center"/>
          </w:tcPr>
          <w:p w14:paraId="41530DB7">
            <w:pPr>
              <w:spacing w:line="390" w:lineRule="exact"/>
              <w:jc w:val="left"/>
              <w:rPr>
                <w:rFonts w:eastAsia="宋体"/>
                <w:kern w:val="0"/>
                <w:sz w:val="24"/>
              </w:rPr>
            </w:pPr>
          </w:p>
        </w:tc>
        <w:tc>
          <w:tcPr>
            <w:tcW w:w="1141" w:type="dxa"/>
            <w:vMerge w:val="continue"/>
            <w:noWrap w:val="0"/>
            <w:vAlign w:val="center"/>
          </w:tcPr>
          <w:p w14:paraId="62F2E72D">
            <w:pPr>
              <w:spacing w:line="390" w:lineRule="exact"/>
              <w:jc w:val="left"/>
              <w:rPr>
                <w:rFonts w:eastAsia="宋体"/>
                <w:kern w:val="0"/>
                <w:sz w:val="24"/>
              </w:rPr>
            </w:pPr>
          </w:p>
        </w:tc>
        <w:tc>
          <w:tcPr>
            <w:tcW w:w="3582" w:type="dxa"/>
            <w:vMerge w:val="continue"/>
            <w:noWrap w:val="0"/>
            <w:vAlign w:val="center"/>
          </w:tcPr>
          <w:p w14:paraId="087227B4">
            <w:pPr>
              <w:spacing w:line="390" w:lineRule="exact"/>
              <w:jc w:val="left"/>
              <w:rPr>
                <w:rFonts w:eastAsia="宋体"/>
                <w:kern w:val="0"/>
                <w:sz w:val="24"/>
              </w:rPr>
            </w:pPr>
          </w:p>
        </w:tc>
        <w:tc>
          <w:tcPr>
            <w:tcW w:w="6267" w:type="dxa"/>
            <w:noWrap w:val="0"/>
            <w:vAlign w:val="center"/>
          </w:tcPr>
          <w:p w14:paraId="1C10451F">
            <w:pPr>
              <w:spacing w:line="390" w:lineRule="exact"/>
              <w:rPr>
                <w:rFonts w:eastAsia="宋体"/>
                <w:kern w:val="0"/>
                <w:sz w:val="24"/>
              </w:rPr>
            </w:pPr>
            <w:r>
              <w:rPr>
                <w:rFonts w:eastAsia="宋体"/>
                <w:kern w:val="0"/>
                <w:sz w:val="24"/>
              </w:rPr>
              <w:t>3、</w:t>
            </w:r>
            <w:r>
              <w:rPr>
                <w:rFonts w:eastAsia="宋体"/>
                <w:sz w:val="24"/>
              </w:rPr>
              <w:t>是否与项目单位或委托单位职责密切相关；</w:t>
            </w:r>
          </w:p>
        </w:tc>
        <w:tc>
          <w:tcPr>
            <w:tcW w:w="667" w:type="dxa"/>
            <w:noWrap w:val="0"/>
            <w:vAlign w:val="center"/>
          </w:tcPr>
          <w:p w14:paraId="1AF9D96E">
            <w:pPr>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14:paraId="5CE406DC">
            <w:pPr>
              <w:spacing w:line="360" w:lineRule="exact"/>
              <w:jc w:val="center"/>
              <w:rPr>
                <w:rFonts w:hint="eastAsia" w:eastAsia="宋体"/>
                <w:kern w:val="0"/>
                <w:sz w:val="24"/>
                <w:szCs w:val="24"/>
                <w:lang w:val="en-US" w:eastAsia="zh-CN" w:bidi="ar-SA"/>
              </w:rPr>
            </w:pPr>
            <w:r>
              <w:rPr>
                <w:rFonts w:hint="eastAsia" w:eastAsia="宋体"/>
                <w:kern w:val="0"/>
                <w:sz w:val="24"/>
              </w:rPr>
              <w:t>1</w:t>
            </w:r>
          </w:p>
        </w:tc>
        <w:tc>
          <w:tcPr>
            <w:tcW w:w="723" w:type="dxa"/>
            <w:noWrap w:val="0"/>
            <w:vAlign w:val="center"/>
          </w:tcPr>
          <w:p w14:paraId="502CA2E7">
            <w:pPr>
              <w:spacing w:line="360" w:lineRule="exact"/>
              <w:jc w:val="left"/>
              <w:rPr>
                <w:rFonts w:eastAsia="宋体"/>
                <w:kern w:val="0"/>
                <w:sz w:val="24"/>
              </w:rPr>
            </w:pPr>
            <w:r>
              <w:rPr>
                <w:rFonts w:eastAsia="宋体"/>
                <w:kern w:val="0"/>
                <w:sz w:val="24"/>
              </w:rPr>
              <w:t>　</w:t>
            </w:r>
          </w:p>
        </w:tc>
      </w:tr>
      <w:tr w14:paraId="7ACD80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14:paraId="62B5ED6E">
            <w:pPr>
              <w:spacing w:line="360" w:lineRule="exact"/>
              <w:jc w:val="left"/>
              <w:rPr>
                <w:rFonts w:eastAsia="宋体"/>
                <w:kern w:val="0"/>
                <w:sz w:val="24"/>
              </w:rPr>
            </w:pPr>
          </w:p>
        </w:tc>
        <w:tc>
          <w:tcPr>
            <w:tcW w:w="1226" w:type="dxa"/>
            <w:vMerge w:val="continue"/>
            <w:noWrap w:val="0"/>
            <w:vAlign w:val="center"/>
          </w:tcPr>
          <w:p w14:paraId="615C9D79">
            <w:pPr>
              <w:spacing w:line="390" w:lineRule="exact"/>
              <w:jc w:val="left"/>
              <w:rPr>
                <w:rFonts w:eastAsia="宋体"/>
                <w:kern w:val="0"/>
                <w:sz w:val="24"/>
              </w:rPr>
            </w:pPr>
          </w:p>
        </w:tc>
        <w:tc>
          <w:tcPr>
            <w:tcW w:w="1141" w:type="dxa"/>
            <w:vMerge w:val="continue"/>
            <w:noWrap w:val="0"/>
            <w:vAlign w:val="center"/>
          </w:tcPr>
          <w:p w14:paraId="68127B41">
            <w:pPr>
              <w:spacing w:line="390" w:lineRule="exact"/>
              <w:jc w:val="left"/>
              <w:rPr>
                <w:rFonts w:eastAsia="宋体"/>
                <w:kern w:val="0"/>
                <w:sz w:val="24"/>
              </w:rPr>
            </w:pPr>
          </w:p>
        </w:tc>
        <w:tc>
          <w:tcPr>
            <w:tcW w:w="3582" w:type="dxa"/>
            <w:vMerge w:val="continue"/>
            <w:noWrap w:val="0"/>
            <w:vAlign w:val="center"/>
          </w:tcPr>
          <w:p w14:paraId="59BEF3C7">
            <w:pPr>
              <w:spacing w:line="390" w:lineRule="exact"/>
              <w:jc w:val="left"/>
              <w:rPr>
                <w:rFonts w:eastAsia="宋体"/>
                <w:kern w:val="0"/>
                <w:sz w:val="24"/>
              </w:rPr>
            </w:pPr>
          </w:p>
        </w:tc>
        <w:tc>
          <w:tcPr>
            <w:tcW w:w="6267" w:type="dxa"/>
            <w:noWrap w:val="0"/>
            <w:vAlign w:val="center"/>
          </w:tcPr>
          <w:p w14:paraId="79133EEB">
            <w:pPr>
              <w:spacing w:line="390" w:lineRule="exact"/>
              <w:rPr>
                <w:rFonts w:eastAsia="宋体"/>
                <w:kern w:val="0"/>
                <w:sz w:val="24"/>
              </w:rPr>
            </w:pPr>
            <w:r>
              <w:rPr>
                <w:rFonts w:eastAsia="宋体"/>
                <w:kern w:val="0"/>
                <w:sz w:val="24"/>
              </w:rPr>
              <w:t>4、</w:t>
            </w:r>
            <w:r>
              <w:rPr>
                <w:rFonts w:eastAsia="宋体"/>
                <w:sz w:val="24"/>
              </w:rPr>
              <w:t>项目是否为促进事业发展所必需；</w:t>
            </w:r>
          </w:p>
        </w:tc>
        <w:tc>
          <w:tcPr>
            <w:tcW w:w="667" w:type="dxa"/>
            <w:noWrap w:val="0"/>
            <w:vAlign w:val="center"/>
          </w:tcPr>
          <w:p w14:paraId="6B91A0EF">
            <w:pPr>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14:paraId="35FCB0AD">
            <w:pPr>
              <w:spacing w:line="360" w:lineRule="exact"/>
              <w:jc w:val="center"/>
              <w:rPr>
                <w:rFonts w:hint="eastAsia" w:eastAsia="宋体"/>
                <w:kern w:val="0"/>
                <w:sz w:val="24"/>
                <w:szCs w:val="24"/>
                <w:lang w:val="en-US" w:eastAsia="zh-CN" w:bidi="ar-SA"/>
              </w:rPr>
            </w:pPr>
            <w:r>
              <w:rPr>
                <w:rFonts w:hint="eastAsia" w:eastAsia="宋体"/>
                <w:kern w:val="0"/>
                <w:sz w:val="24"/>
              </w:rPr>
              <w:t>1</w:t>
            </w:r>
          </w:p>
        </w:tc>
        <w:tc>
          <w:tcPr>
            <w:tcW w:w="723" w:type="dxa"/>
            <w:noWrap w:val="0"/>
            <w:vAlign w:val="center"/>
          </w:tcPr>
          <w:p w14:paraId="4026C2C6">
            <w:pPr>
              <w:spacing w:line="360" w:lineRule="exact"/>
              <w:jc w:val="left"/>
              <w:rPr>
                <w:rFonts w:eastAsia="宋体"/>
                <w:kern w:val="0"/>
                <w:sz w:val="24"/>
              </w:rPr>
            </w:pPr>
            <w:r>
              <w:rPr>
                <w:rFonts w:eastAsia="宋体"/>
                <w:kern w:val="0"/>
                <w:sz w:val="24"/>
              </w:rPr>
              <w:t>　</w:t>
            </w:r>
          </w:p>
        </w:tc>
      </w:tr>
      <w:tr w14:paraId="1E43E2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14:paraId="4DAC3713">
            <w:pPr>
              <w:spacing w:line="360" w:lineRule="exact"/>
              <w:jc w:val="left"/>
              <w:rPr>
                <w:rFonts w:eastAsia="宋体"/>
                <w:kern w:val="0"/>
                <w:sz w:val="24"/>
              </w:rPr>
            </w:pPr>
          </w:p>
        </w:tc>
        <w:tc>
          <w:tcPr>
            <w:tcW w:w="1226" w:type="dxa"/>
            <w:vMerge w:val="continue"/>
            <w:noWrap w:val="0"/>
            <w:vAlign w:val="center"/>
          </w:tcPr>
          <w:p w14:paraId="24E9C1B6">
            <w:pPr>
              <w:spacing w:line="390" w:lineRule="exact"/>
              <w:jc w:val="left"/>
              <w:rPr>
                <w:rFonts w:eastAsia="宋体"/>
                <w:kern w:val="0"/>
                <w:sz w:val="24"/>
              </w:rPr>
            </w:pPr>
          </w:p>
        </w:tc>
        <w:tc>
          <w:tcPr>
            <w:tcW w:w="1141" w:type="dxa"/>
            <w:vMerge w:val="continue"/>
            <w:noWrap w:val="0"/>
            <w:vAlign w:val="center"/>
          </w:tcPr>
          <w:p w14:paraId="5153E3DB">
            <w:pPr>
              <w:spacing w:line="390" w:lineRule="exact"/>
              <w:jc w:val="left"/>
              <w:rPr>
                <w:rFonts w:eastAsia="宋体"/>
                <w:kern w:val="0"/>
                <w:sz w:val="24"/>
              </w:rPr>
            </w:pPr>
          </w:p>
        </w:tc>
        <w:tc>
          <w:tcPr>
            <w:tcW w:w="3582" w:type="dxa"/>
            <w:vMerge w:val="continue"/>
            <w:noWrap w:val="0"/>
            <w:vAlign w:val="center"/>
          </w:tcPr>
          <w:p w14:paraId="574E581B">
            <w:pPr>
              <w:spacing w:line="390" w:lineRule="exact"/>
              <w:jc w:val="left"/>
              <w:rPr>
                <w:rFonts w:eastAsia="宋体"/>
                <w:kern w:val="0"/>
                <w:sz w:val="24"/>
              </w:rPr>
            </w:pPr>
          </w:p>
        </w:tc>
        <w:tc>
          <w:tcPr>
            <w:tcW w:w="6267" w:type="dxa"/>
            <w:noWrap w:val="0"/>
            <w:vAlign w:val="center"/>
          </w:tcPr>
          <w:p w14:paraId="63C366B3">
            <w:pPr>
              <w:spacing w:line="390" w:lineRule="exact"/>
              <w:rPr>
                <w:rFonts w:eastAsia="宋体"/>
                <w:kern w:val="0"/>
                <w:sz w:val="24"/>
              </w:rPr>
            </w:pPr>
            <w:r>
              <w:rPr>
                <w:rFonts w:eastAsia="宋体"/>
                <w:kern w:val="0"/>
                <w:sz w:val="24"/>
              </w:rPr>
              <w:t>5、</w:t>
            </w:r>
            <w:r>
              <w:rPr>
                <w:rFonts w:eastAsia="宋体"/>
                <w:sz w:val="24"/>
              </w:rPr>
              <w:t>项目预期产出效益和效果是否符合正常的业绩水平。</w:t>
            </w:r>
          </w:p>
        </w:tc>
        <w:tc>
          <w:tcPr>
            <w:tcW w:w="667" w:type="dxa"/>
            <w:noWrap w:val="0"/>
            <w:vAlign w:val="center"/>
          </w:tcPr>
          <w:p w14:paraId="4EF2CDEC">
            <w:pPr>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14:paraId="697926EA">
            <w:pPr>
              <w:spacing w:line="360" w:lineRule="exact"/>
              <w:jc w:val="center"/>
              <w:rPr>
                <w:rFonts w:hint="eastAsia" w:eastAsia="宋体"/>
                <w:kern w:val="0"/>
                <w:sz w:val="24"/>
                <w:szCs w:val="24"/>
                <w:lang w:val="en-US" w:eastAsia="zh-CN" w:bidi="ar-SA"/>
              </w:rPr>
            </w:pPr>
            <w:r>
              <w:rPr>
                <w:rFonts w:hint="eastAsia" w:eastAsia="宋体"/>
                <w:kern w:val="0"/>
                <w:sz w:val="24"/>
              </w:rPr>
              <w:t>1</w:t>
            </w:r>
          </w:p>
        </w:tc>
        <w:tc>
          <w:tcPr>
            <w:tcW w:w="723" w:type="dxa"/>
            <w:noWrap w:val="0"/>
            <w:vAlign w:val="center"/>
          </w:tcPr>
          <w:p w14:paraId="5DD77205">
            <w:pPr>
              <w:spacing w:line="360" w:lineRule="exact"/>
              <w:jc w:val="left"/>
              <w:rPr>
                <w:rFonts w:eastAsia="宋体"/>
                <w:kern w:val="0"/>
                <w:sz w:val="24"/>
              </w:rPr>
            </w:pPr>
            <w:r>
              <w:rPr>
                <w:rFonts w:eastAsia="宋体"/>
                <w:kern w:val="0"/>
                <w:sz w:val="24"/>
              </w:rPr>
              <w:t>　</w:t>
            </w:r>
          </w:p>
        </w:tc>
      </w:tr>
      <w:tr w14:paraId="1DBBDA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14:paraId="173DE1A8">
            <w:pPr>
              <w:spacing w:line="360" w:lineRule="exact"/>
              <w:jc w:val="center"/>
              <w:rPr>
                <w:rFonts w:eastAsia="宋体"/>
                <w:kern w:val="0"/>
                <w:sz w:val="24"/>
              </w:rPr>
            </w:pPr>
          </w:p>
        </w:tc>
        <w:tc>
          <w:tcPr>
            <w:tcW w:w="1226" w:type="dxa"/>
            <w:vMerge w:val="continue"/>
            <w:noWrap w:val="0"/>
            <w:vAlign w:val="center"/>
          </w:tcPr>
          <w:p w14:paraId="5CF5D0C7">
            <w:pPr>
              <w:spacing w:line="360" w:lineRule="exact"/>
              <w:jc w:val="left"/>
              <w:rPr>
                <w:rFonts w:eastAsia="宋体"/>
                <w:kern w:val="0"/>
                <w:sz w:val="24"/>
              </w:rPr>
            </w:pPr>
          </w:p>
        </w:tc>
        <w:tc>
          <w:tcPr>
            <w:tcW w:w="1141" w:type="dxa"/>
            <w:vMerge w:val="restart"/>
            <w:noWrap w:val="0"/>
            <w:vAlign w:val="center"/>
          </w:tcPr>
          <w:p w14:paraId="6F479486">
            <w:pPr>
              <w:spacing w:line="360" w:lineRule="exact"/>
              <w:jc w:val="center"/>
              <w:rPr>
                <w:rFonts w:eastAsia="宋体"/>
                <w:kern w:val="0"/>
                <w:sz w:val="24"/>
              </w:rPr>
            </w:pPr>
            <w:r>
              <w:rPr>
                <w:rFonts w:eastAsia="宋体"/>
                <w:kern w:val="0"/>
                <w:sz w:val="24"/>
              </w:rPr>
              <w:t>绩效</w:t>
            </w:r>
          </w:p>
          <w:p w14:paraId="1679AD2F">
            <w:pPr>
              <w:spacing w:line="360" w:lineRule="exact"/>
              <w:jc w:val="center"/>
              <w:rPr>
                <w:rFonts w:hint="eastAsia" w:eastAsia="宋体"/>
                <w:kern w:val="0"/>
                <w:sz w:val="24"/>
              </w:rPr>
            </w:pPr>
            <w:r>
              <w:rPr>
                <w:rFonts w:eastAsia="宋体"/>
                <w:kern w:val="0"/>
                <w:sz w:val="24"/>
              </w:rPr>
              <w:t>指标</w:t>
            </w:r>
          </w:p>
          <w:p w14:paraId="6A37C52A">
            <w:pPr>
              <w:spacing w:line="360" w:lineRule="exact"/>
              <w:jc w:val="center"/>
              <w:rPr>
                <w:rFonts w:hint="eastAsia" w:eastAsia="宋体"/>
                <w:kern w:val="0"/>
                <w:sz w:val="24"/>
              </w:rPr>
            </w:pPr>
            <w:r>
              <w:rPr>
                <w:rFonts w:eastAsia="宋体"/>
                <w:kern w:val="0"/>
                <w:sz w:val="24"/>
              </w:rPr>
              <w:t>明确性</w:t>
            </w:r>
          </w:p>
          <w:p w14:paraId="7F11668B">
            <w:pPr>
              <w:spacing w:line="360" w:lineRule="exact"/>
              <w:jc w:val="center"/>
              <w:rPr>
                <w:rFonts w:eastAsia="宋体"/>
                <w:kern w:val="0"/>
                <w:sz w:val="24"/>
              </w:rPr>
            </w:pPr>
            <w:r>
              <w:rPr>
                <w:rFonts w:eastAsia="宋体"/>
                <w:kern w:val="0"/>
                <w:sz w:val="24"/>
              </w:rPr>
              <w:t>（</w:t>
            </w:r>
            <w:r>
              <w:rPr>
                <w:rFonts w:hint="eastAsia" w:eastAsia="宋体"/>
                <w:kern w:val="0"/>
                <w:sz w:val="24"/>
              </w:rPr>
              <w:t>5</w:t>
            </w:r>
            <w:r>
              <w:rPr>
                <w:rFonts w:eastAsia="宋体"/>
                <w:kern w:val="0"/>
                <w:sz w:val="24"/>
              </w:rPr>
              <w:t>分）</w:t>
            </w:r>
          </w:p>
        </w:tc>
        <w:tc>
          <w:tcPr>
            <w:tcW w:w="3582" w:type="dxa"/>
            <w:vMerge w:val="restart"/>
            <w:noWrap w:val="0"/>
            <w:vAlign w:val="center"/>
          </w:tcPr>
          <w:p w14:paraId="69EBACE9">
            <w:pPr>
              <w:spacing w:line="360" w:lineRule="exact"/>
              <w:jc w:val="left"/>
              <w:rPr>
                <w:rFonts w:eastAsia="宋体"/>
                <w:kern w:val="0"/>
                <w:sz w:val="24"/>
              </w:rPr>
            </w:pPr>
            <w:r>
              <w:rPr>
                <w:rFonts w:eastAsia="宋体"/>
                <w:kern w:val="0"/>
                <w:sz w:val="24"/>
              </w:rPr>
              <w:t>依据绩效目标设定的绩效指标是否清晰、细化、可衡量等，用以反映和考核项目绩效目标的明细化情况。</w:t>
            </w:r>
          </w:p>
        </w:tc>
        <w:tc>
          <w:tcPr>
            <w:tcW w:w="6267" w:type="dxa"/>
            <w:noWrap w:val="0"/>
            <w:vAlign w:val="center"/>
          </w:tcPr>
          <w:p w14:paraId="64DF3C1E">
            <w:pPr>
              <w:spacing w:line="360" w:lineRule="exact"/>
              <w:jc w:val="left"/>
              <w:rPr>
                <w:rFonts w:eastAsia="宋体"/>
                <w:kern w:val="0"/>
                <w:sz w:val="24"/>
              </w:rPr>
            </w:pPr>
            <w:r>
              <w:rPr>
                <w:rFonts w:eastAsia="宋体"/>
                <w:kern w:val="0"/>
                <w:sz w:val="24"/>
              </w:rPr>
              <w:t>1、</w:t>
            </w:r>
            <w:r>
              <w:rPr>
                <w:rFonts w:eastAsia="宋体"/>
                <w:sz w:val="24"/>
              </w:rPr>
              <w:t>是否将项目绩效目标细化分解为具体的绩效指标；</w:t>
            </w:r>
          </w:p>
        </w:tc>
        <w:tc>
          <w:tcPr>
            <w:tcW w:w="667" w:type="dxa"/>
            <w:noWrap w:val="0"/>
            <w:vAlign w:val="center"/>
          </w:tcPr>
          <w:p w14:paraId="23A5F97A">
            <w:pPr>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14:paraId="72BB8149">
            <w:pPr>
              <w:spacing w:line="360" w:lineRule="exact"/>
              <w:jc w:val="center"/>
              <w:rPr>
                <w:rFonts w:hint="eastAsia" w:eastAsia="宋体"/>
                <w:kern w:val="0"/>
                <w:sz w:val="24"/>
                <w:szCs w:val="24"/>
                <w:lang w:val="en-US" w:eastAsia="zh-CN" w:bidi="ar-SA"/>
              </w:rPr>
            </w:pPr>
            <w:r>
              <w:rPr>
                <w:rFonts w:hint="eastAsia" w:eastAsia="宋体"/>
                <w:kern w:val="0"/>
                <w:sz w:val="24"/>
              </w:rPr>
              <w:t>1</w:t>
            </w:r>
          </w:p>
        </w:tc>
        <w:tc>
          <w:tcPr>
            <w:tcW w:w="723" w:type="dxa"/>
            <w:noWrap w:val="0"/>
            <w:vAlign w:val="center"/>
          </w:tcPr>
          <w:p w14:paraId="7D1D1120">
            <w:pPr>
              <w:spacing w:line="360" w:lineRule="exact"/>
              <w:jc w:val="left"/>
              <w:rPr>
                <w:rFonts w:eastAsia="宋体"/>
                <w:kern w:val="0"/>
                <w:sz w:val="24"/>
              </w:rPr>
            </w:pPr>
            <w:r>
              <w:rPr>
                <w:rFonts w:eastAsia="宋体"/>
                <w:kern w:val="0"/>
                <w:sz w:val="24"/>
              </w:rPr>
              <w:t>　</w:t>
            </w:r>
          </w:p>
        </w:tc>
      </w:tr>
      <w:tr w14:paraId="735C4E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14:paraId="22250016">
            <w:pPr>
              <w:spacing w:line="360" w:lineRule="exact"/>
              <w:jc w:val="left"/>
              <w:rPr>
                <w:rFonts w:eastAsia="宋体"/>
                <w:kern w:val="0"/>
                <w:sz w:val="24"/>
              </w:rPr>
            </w:pPr>
          </w:p>
        </w:tc>
        <w:tc>
          <w:tcPr>
            <w:tcW w:w="1226" w:type="dxa"/>
            <w:vMerge w:val="continue"/>
            <w:noWrap w:val="0"/>
            <w:vAlign w:val="center"/>
          </w:tcPr>
          <w:p w14:paraId="546BEBEF">
            <w:pPr>
              <w:spacing w:line="360" w:lineRule="exact"/>
              <w:jc w:val="left"/>
              <w:rPr>
                <w:rFonts w:eastAsia="宋体"/>
                <w:kern w:val="0"/>
                <w:sz w:val="24"/>
              </w:rPr>
            </w:pPr>
          </w:p>
        </w:tc>
        <w:tc>
          <w:tcPr>
            <w:tcW w:w="1141" w:type="dxa"/>
            <w:vMerge w:val="continue"/>
            <w:noWrap w:val="0"/>
            <w:vAlign w:val="center"/>
          </w:tcPr>
          <w:p w14:paraId="4BB6DA37">
            <w:pPr>
              <w:spacing w:line="360" w:lineRule="exact"/>
              <w:jc w:val="left"/>
              <w:rPr>
                <w:rFonts w:eastAsia="宋体"/>
                <w:kern w:val="0"/>
                <w:sz w:val="24"/>
              </w:rPr>
            </w:pPr>
          </w:p>
        </w:tc>
        <w:tc>
          <w:tcPr>
            <w:tcW w:w="3582" w:type="dxa"/>
            <w:vMerge w:val="continue"/>
            <w:noWrap w:val="0"/>
            <w:vAlign w:val="center"/>
          </w:tcPr>
          <w:p w14:paraId="5A2191D4">
            <w:pPr>
              <w:spacing w:line="360" w:lineRule="exact"/>
              <w:jc w:val="left"/>
              <w:rPr>
                <w:rFonts w:eastAsia="宋体"/>
                <w:kern w:val="0"/>
                <w:sz w:val="24"/>
              </w:rPr>
            </w:pPr>
          </w:p>
        </w:tc>
        <w:tc>
          <w:tcPr>
            <w:tcW w:w="6267" w:type="dxa"/>
            <w:noWrap w:val="0"/>
            <w:vAlign w:val="center"/>
          </w:tcPr>
          <w:p w14:paraId="5B54C76C">
            <w:pPr>
              <w:spacing w:line="360" w:lineRule="exact"/>
              <w:jc w:val="left"/>
              <w:rPr>
                <w:rFonts w:eastAsia="宋体"/>
                <w:kern w:val="0"/>
                <w:sz w:val="24"/>
              </w:rPr>
            </w:pPr>
            <w:r>
              <w:rPr>
                <w:rFonts w:eastAsia="宋体"/>
                <w:kern w:val="0"/>
                <w:sz w:val="24"/>
              </w:rPr>
              <w:t>2、</w:t>
            </w:r>
            <w:r>
              <w:rPr>
                <w:rFonts w:eastAsia="宋体"/>
                <w:sz w:val="24"/>
              </w:rPr>
              <w:t>是否通过清晰、可衡量的指标值予以体现；</w:t>
            </w:r>
          </w:p>
        </w:tc>
        <w:tc>
          <w:tcPr>
            <w:tcW w:w="667" w:type="dxa"/>
            <w:noWrap w:val="0"/>
            <w:vAlign w:val="center"/>
          </w:tcPr>
          <w:p w14:paraId="5B12E76C">
            <w:pPr>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14:paraId="10CFBE14">
            <w:pPr>
              <w:spacing w:line="360" w:lineRule="exact"/>
              <w:jc w:val="center"/>
              <w:rPr>
                <w:rFonts w:hint="eastAsia" w:eastAsia="宋体"/>
                <w:kern w:val="0"/>
                <w:sz w:val="24"/>
                <w:szCs w:val="24"/>
                <w:lang w:val="en-US" w:eastAsia="zh-CN" w:bidi="ar-SA"/>
              </w:rPr>
            </w:pPr>
            <w:r>
              <w:rPr>
                <w:rFonts w:hint="eastAsia" w:eastAsia="宋体"/>
                <w:kern w:val="0"/>
                <w:sz w:val="24"/>
              </w:rPr>
              <w:t>1</w:t>
            </w:r>
          </w:p>
        </w:tc>
        <w:tc>
          <w:tcPr>
            <w:tcW w:w="723" w:type="dxa"/>
            <w:noWrap w:val="0"/>
            <w:vAlign w:val="center"/>
          </w:tcPr>
          <w:p w14:paraId="057070F9">
            <w:pPr>
              <w:spacing w:line="360" w:lineRule="exact"/>
              <w:jc w:val="left"/>
              <w:rPr>
                <w:rFonts w:eastAsia="宋体"/>
                <w:kern w:val="0"/>
                <w:sz w:val="24"/>
              </w:rPr>
            </w:pPr>
            <w:r>
              <w:rPr>
                <w:rFonts w:eastAsia="宋体"/>
                <w:kern w:val="0"/>
                <w:sz w:val="24"/>
              </w:rPr>
              <w:t>　</w:t>
            </w:r>
          </w:p>
        </w:tc>
      </w:tr>
      <w:tr w14:paraId="562197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14:paraId="325894D0">
            <w:pPr>
              <w:spacing w:line="360" w:lineRule="exact"/>
              <w:jc w:val="left"/>
              <w:rPr>
                <w:rFonts w:eastAsia="宋体"/>
                <w:kern w:val="0"/>
                <w:sz w:val="24"/>
              </w:rPr>
            </w:pPr>
          </w:p>
        </w:tc>
        <w:tc>
          <w:tcPr>
            <w:tcW w:w="1226" w:type="dxa"/>
            <w:vMerge w:val="continue"/>
            <w:noWrap w:val="0"/>
            <w:vAlign w:val="center"/>
          </w:tcPr>
          <w:p w14:paraId="65368F69">
            <w:pPr>
              <w:spacing w:line="360" w:lineRule="exact"/>
              <w:jc w:val="left"/>
              <w:rPr>
                <w:rFonts w:eastAsia="宋体"/>
                <w:kern w:val="0"/>
                <w:sz w:val="24"/>
              </w:rPr>
            </w:pPr>
          </w:p>
        </w:tc>
        <w:tc>
          <w:tcPr>
            <w:tcW w:w="1141" w:type="dxa"/>
            <w:vMerge w:val="continue"/>
            <w:noWrap w:val="0"/>
            <w:vAlign w:val="center"/>
          </w:tcPr>
          <w:p w14:paraId="3C999CF6">
            <w:pPr>
              <w:spacing w:line="360" w:lineRule="exact"/>
              <w:jc w:val="left"/>
              <w:rPr>
                <w:rFonts w:eastAsia="宋体"/>
                <w:kern w:val="0"/>
                <w:sz w:val="24"/>
              </w:rPr>
            </w:pPr>
          </w:p>
        </w:tc>
        <w:tc>
          <w:tcPr>
            <w:tcW w:w="3582" w:type="dxa"/>
            <w:vMerge w:val="continue"/>
            <w:noWrap w:val="0"/>
            <w:vAlign w:val="center"/>
          </w:tcPr>
          <w:p w14:paraId="357B9828">
            <w:pPr>
              <w:spacing w:line="360" w:lineRule="exact"/>
              <w:jc w:val="left"/>
              <w:rPr>
                <w:rFonts w:eastAsia="宋体"/>
                <w:kern w:val="0"/>
                <w:sz w:val="24"/>
              </w:rPr>
            </w:pPr>
          </w:p>
        </w:tc>
        <w:tc>
          <w:tcPr>
            <w:tcW w:w="6267" w:type="dxa"/>
            <w:noWrap w:val="0"/>
            <w:vAlign w:val="center"/>
          </w:tcPr>
          <w:p w14:paraId="0F2FC92B">
            <w:pPr>
              <w:spacing w:line="360" w:lineRule="exact"/>
              <w:rPr>
                <w:rFonts w:eastAsia="宋体"/>
                <w:kern w:val="0"/>
                <w:sz w:val="24"/>
              </w:rPr>
            </w:pPr>
            <w:r>
              <w:rPr>
                <w:rFonts w:eastAsia="宋体"/>
                <w:kern w:val="0"/>
                <w:sz w:val="24"/>
              </w:rPr>
              <w:t>3、</w:t>
            </w:r>
            <w:r>
              <w:rPr>
                <w:rFonts w:eastAsia="宋体"/>
                <w:sz w:val="24"/>
              </w:rPr>
              <w:t>指标值的设置是否符合政策要求和行业规定</w:t>
            </w:r>
            <w:r>
              <w:rPr>
                <w:rFonts w:eastAsia="宋体"/>
                <w:kern w:val="0"/>
                <w:sz w:val="24"/>
              </w:rPr>
              <w:t>；</w:t>
            </w:r>
          </w:p>
        </w:tc>
        <w:tc>
          <w:tcPr>
            <w:tcW w:w="667" w:type="dxa"/>
            <w:noWrap w:val="0"/>
            <w:vAlign w:val="center"/>
          </w:tcPr>
          <w:p w14:paraId="6EC9AEAC">
            <w:pPr>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14:paraId="021EB99C">
            <w:pPr>
              <w:spacing w:line="360" w:lineRule="exact"/>
              <w:jc w:val="center"/>
              <w:rPr>
                <w:rFonts w:hint="eastAsia" w:eastAsia="宋体"/>
                <w:kern w:val="0"/>
                <w:sz w:val="24"/>
                <w:szCs w:val="24"/>
                <w:lang w:val="en-US" w:eastAsia="zh-CN" w:bidi="ar-SA"/>
              </w:rPr>
            </w:pPr>
            <w:r>
              <w:rPr>
                <w:rFonts w:hint="eastAsia" w:eastAsia="宋体"/>
                <w:kern w:val="0"/>
                <w:sz w:val="24"/>
              </w:rPr>
              <w:t>1</w:t>
            </w:r>
          </w:p>
        </w:tc>
        <w:tc>
          <w:tcPr>
            <w:tcW w:w="723" w:type="dxa"/>
            <w:noWrap w:val="0"/>
            <w:vAlign w:val="center"/>
          </w:tcPr>
          <w:p w14:paraId="3F64C992">
            <w:pPr>
              <w:spacing w:line="360" w:lineRule="exact"/>
              <w:jc w:val="left"/>
              <w:rPr>
                <w:rFonts w:eastAsia="宋体"/>
                <w:kern w:val="0"/>
                <w:sz w:val="24"/>
              </w:rPr>
            </w:pPr>
            <w:r>
              <w:rPr>
                <w:rFonts w:eastAsia="宋体"/>
                <w:kern w:val="0"/>
                <w:sz w:val="24"/>
              </w:rPr>
              <w:t>　</w:t>
            </w:r>
          </w:p>
        </w:tc>
      </w:tr>
      <w:tr w14:paraId="455883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14:paraId="43800E80">
            <w:pPr>
              <w:spacing w:line="360" w:lineRule="exact"/>
              <w:jc w:val="left"/>
              <w:rPr>
                <w:rFonts w:eastAsia="宋体"/>
                <w:kern w:val="0"/>
                <w:sz w:val="24"/>
              </w:rPr>
            </w:pPr>
          </w:p>
        </w:tc>
        <w:tc>
          <w:tcPr>
            <w:tcW w:w="1226" w:type="dxa"/>
            <w:vMerge w:val="continue"/>
            <w:noWrap w:val="0"/>
            <w:vAlign w:val="center"/>
          </w:tcPr>
          <w:p w14:paraId="62B86BC5">
            <w:pPr>
              <w:spacing w:line="360" w:lineRule="exact"/>
              <w:jc w:val="left"/>
              <w:rPr>
                <w:rFonts w:eastAsia="宋体"/>
                <w:kern w:val="0"/>
                <w:sz w:val="24"/>
              </w:rPr>
            </w:pPr>
          </w:p>
        </w:tc>
        <w:tc>
          <w:tcPr>
            <w:tcW w:w="1141" w:type="dxa"/>
            <w:vMerge w:val="continue"/>
            <w:noWrap w:val="0"/>
            <w:vAlign w:val="center"/>
          </w:tcPr>
          <w:p w14:paraId="47D8E57C">
            <w:pPr>
              <w:spacing w:line="360" w:lineRule="exact"/>
              <w:jc w:val="left"/>
              <w:rPr>
                <w:rFonts w:eastAsia="宋体"/>
                <w:kern w:val="0"/>
                <w:sz w:val="24"/>
              </w:rPr>
            </w:pPr>
          </w:p>
        </w:tc>
        <w:tc>
          <w:tcPr>
            <w:tcW w:w="3582" w:type="dxa"/>
            <w:vMerge w:val="continue"/>
            <w:noWrap w:val="0"/>
            <w:vAlign w:val="center"/>
          </w:tcPr>
          <w:p w14:paraId="6C18ED74">
            <w:pPr>
              <w:spacing w:line="360" w:lineRule="exact"/>
              <w:jc w:val="left"/>
              <w:rPr>
                <w:rFonts w:eastAsia="宋体"/>
                <w:kern w:val="0"/>
                <w:sz w:val="24"/>
              </w:rPr>
            </w:pPr>
          </w:p>
        </w:tc>
        <w:tc>
          <w:tcPr>
            <w:tcW w:w="6267" w:type="dxa"/>
            <w:noWrap w:val="0"/>
            <w:vAlign w:val="center"/>
          </w:tcPr>
          <w:p w14:paraId="4F51A240">
            <w:pPr>
              <w:spacing w:line="360" w:lineRule="exact"/>
              <w:rPr>
                <w:rFonts w:eastAsia="宋体"/>
                <w:kern w:val="0"/>
                <w:sz w:val="24"/>
              </w:rPr>
            </w:pPr>
            <w:r>
              <w:rPr>
                <w:rFonts w:eastAsia="宋体"/>
                <w:kern w:val="0"/>
                <w:sz w:val="24"/>
              </w:rPr>
              <w:t>4、是否与项目年度任务数或计划数相对应；</w:t>
            </w:r>
          </w:p>
        </w:tc>
        <w:tc>
          <w:tcPr>
            <w:tcW w:w="667" w:type="dxa"/>
            <w:noWrap w:val="0"/>
            <w:vAlign w:val="center"/>
          </w:tcPr>
          <w:p w14:paraId="4DDB926F">
            <w:pPr>
              <w:spacing w:line="360" w:lineRule="exact"/>
              <w:jc w:val="center"/>
              <w:rPr>
                <w:rFonts w:eastAsia="宋体"/>
                <w:kern w:val="0"/>
                <w:sz w:val="24"/>
              </w:rPr>
            </w:pPr>
            <w:r>
              <w:rPr>
                <w:rFonts w:eastAsia="宋体"/>
                <w:kern w:val="0"/>
                <w:sz w:val="24"/>
              </w:rPr>
              <w:t>1</w:t>
            </w:r>
          </w:p>
        </w:tc>
        <w:tc>
          <w:tcPr>
            <w:tcW w:w="736" w:type="dxa"/>
            <w:noWrap w:val="0"/>
            <w:vAlign w:val="center"/>
          </w:tcPr>
          <w:p w14:paraId="05AEFEE0">
            <w:pPr>
              <w:spacing w:line="360" w:lineRule="exact"/>
              <w:jc w:val="center"/>
              <w:rPr>
                <w:rFonts w:eastAsia="宋体"/>
                <w:kern w:val="0"/>
                <w:sz w:val="24"/>
                <w:szCs w:val="24"/>
                <w:lang w:val="en-US" w:eastAsia="zh-CN" w:bidi="ar-SA"/>
              </w:rPr>
            </w:pPr>
            <w:r>
              <w:rPr>
                <w:rFonts w:eastAsia="宋体"/>
                <w:kern w:val="0"/>
                <w:sz w:val="24"/>
              </w:rPr>
              <w:t>1</w:t>
            </w:r>
          </w:p>
        </w:tc>
        <w:tc>
          <w:tcPr>
            <w:tcW w:w="723" w:type="dxa"/>
            <w:noWrap w:val="0"/>
            <w:vAlign w:val="center"/>
          </w:tcPr>
          <w:p w14:paraId="44874FEE">
            <w:pPr>
              <w:spacing w:line="360" w:lineRule="exact"/>
              <w:jc w:val="left"/>
              <w:rPr>
                <w:rFonts w:eastAsia="宋体"/>
                <w:kern w:val="0"/>
                <w:sz w:val="24"/>
              </w:rPr>
            </w:pPr>
            <w:r>
              <w:rPr>
                <w:rFonts w:eastAsia="宋体"/>
                <w:kern w:val="0"/>
                <w:sz w:val="24"/>
              </w:rPr>
              <w:t>　</w:t>
            </w:r>
          </w:p>
        </w:tc>
      </w:tr>
      <w:tr w14:paraId="0E7A07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14:paraId="11D62170">
            <w:pPr>
              <w:spacing w:line="360" w:lineRule="exact"/>
              <w:jc w:val="left"/>
              <w:rPr>
                <w:rFonts w:eastAsia="宋体"/>
                <w:kern w:val="0"/>
                <w:sz w:val="24"/>
              </w:rPr>
            </w:pPr>
          </w:p>
        </w:tc>
        <w:tc>
          <w:tcPr>
            <w:tcW w:w="1226" w:type="dxa"/>
            <w:vMerge w:val="continue"/>
            <w:noWrap w:val="0"/>
            <w:vAlign w:val="center"/>
          </w:tcPr>
          <w:p w14:paraId="056DCA5B">
            <w:pPr>
              <w:spacing w:line="360" w:lineRule="exact"/>
              <w:jc w:val="left"/>
              <w:rPr>
                <w:rFonts w:eastAsia="宋体"/>
                <w:kern w:val="0"/>
                <w:sz w:val="24"/>
              </w:rPr>
            </w:pPr>
          </w:p>
        </w:tc>
        <w:tc>
          <w:tcPr>
            <w:tcW w:w="1141" w:type="dxa"/>
            <w:vMerge w:val="continue"/>
            <w:noWrap w:val="0"/>
            <w:vAlign w:val="center"/>
          </w:tcPr>
          <w:p w14:paraId="4E67FA3B">
            <w:pPr>
              <w:spacing w:line="360" w:lineRule="exact"/>
              <w:jc w:val="left"/>
              <w:rPr>
                <w:rFonts w:eastAsia="宋体"/>
                <w:kern w:val="0"/>
                <w:sz w:val="24"/>
              </w:rPr>
            </w:pPr>
          </w:p>
        </w:tc>
        <w:tc>
          <w:tcPr>
            <w:tcW w:w="3582" w:type="dxa"/>
            <w:vMerge w:val="continue"/>
            <w:noWrap w:val="0"/>
            <w:vAlign w:val="center"/>
          </w:tcPr>
          <w:p w14:paraId="5504AA80">
            <w:pPr>
              <w:spacing w:line="360" w:lineRule="exact"/>
              <w:jc w:val="left"/>
              <w:rPr>
                <w:rFonts w:eastAsia="宋体"/>
                <w:kern w:val="0"/>
                <w:sz w:val="24"/>
              </w:rPr>
            </w:pPr>
          </w:p>
        </w:tc>
        <w:tc>
          <w:tcPr>
            <w:tcW w:w="6267" w:type="dxa"/>
            <w:noWrap w:val="0"/>
            <w:vAlign w:val="center"/>
          </w:tcPr>
          <w:p w14:paraId="5962B6A3">
            <w:pPr>
              <w:spacing w:line="360" w:lineRule="exact"/>
              <w:rPr>
                <w:rFonts w:eastAsia="宋体"/>
                <w:kern w:val="0"/>
                <w:sz w:val="24"/>
              </w:rPr>
            </w:pPr>
            <w:r>
              <w:rPr>
                <w:rFonts w:eastAsia="宋体"/>
                <w:kern w:val="0"/>
                <w:sz w:val="24"/>
              </w:rPr>
              <w:t>5、是否与预算确定的项目投资额或资金量相匹配。</w:t>
            </w:r>
          </w:p>
        </w:tc>
        <w:tc>
          <w:tcPr>
            <w:tcW w:w="667" w:type="dxa"/>
            <w:noWrap w:val="0"/>
            <w:vAlign w:val="center"/>
          </w:tcPr>
          <w:p w14:paraId="2FDEC29A">
            <w:pPr>
              <w:spacing w:line="360" w:lineRule="exact"/>
              <w:jc w:val="center"/>
              <w:rPr>
                <w:rFonts w:eastAsia="宋体"/>
                <w:kern w:val="0"/>
                <w:sz w:val="24"/>
              </w:rPr>
            </w:pPr>
            <w:r>
              <w:rPr>
                <w:rFonts w:eastAsia="宋体"/>
                <w:kern w:val="0"/>
                <w:sz w:val="24"/>
              </w:rPr>
              <w:t>1</w:t>
            </w:r>
          </w:p>
        </w:tc>
        <w:tc>
          <w:tcPr>
            <w:tcW w:w="736" w:type="dxa"/>
            <w:noWrap w:val="0"/>
            <w:vAlign w:val="center"/>
          </w:tcPr>
          <w:p w14:paraId="566074FE">
            <w:pPr>
              <w:spacing w:line="360" w:lineRule="exact"/>
              <w:jc w:val="center"/>
              <w:rPr>
                <w:rFonts w:eastAsia="宋体"/>
                <w:kern w:val="0"/>
                <w:sz w:val="24"/>
                <w:szCs w:val="24"/>
                <w:lang w:val="en-US" w:eastAsia="zh-CN" w:bidi="ar-SA"/>
              </w:rPr>
            </w:pPr>
            <w:r>
              <w:rPr>
                <w:rFonts w:eastAsia="宋体"/>
                <w:kern w:val="0"/>
                <w:sz w:val="24"/>
              </w:rPr>
              <w:t>1</w:t>
            </w:r>
          </w:p>
        </w:tc>
        <w:tc>
          <w:tcPr>
            <w:tcW w:w="723" w:type="dxa"/>
            <w:noWrap w:val="0"/>
            <w:vAlign w:val="center"/>
          </w:tcPr>
          <w:p w14:paraId="633794AF">
            <w:pPr>
              <w:spacing w:line="360" w:lineRule="exact"/>
              <w:jc w:val="left"/>
              <w:rPr>
                <w:rFonts w:eastAsia="宋体"/>
                <w:kern w:val="0"/>
                <w:sz w:val="24"/>
              </w:rPr>
            </w:pPr>
            <w:r>
              <w:rPr>
                <w:rFonts w:eastAsia="宋体"/>
                <w:kern w:val="0"/>
                <w:sz w:val="24"/>
              </w:rPr>
              <w:t>　</w:t>
            </w:r>
          </w:p>
        </w:tc>
      </w:tr>
      <w:tr w14:paraId="2DF170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restart"/>
            <w:noWrap w:val="0"/>
            <w:vAlign w:val="center"/>
          </w:tcPr>
          <w:p w14:paraId="405C4763">
            <w:pPr>
              <w:spacing w:line="360" w:lineRule="exact"/>
              <w:jc w:val="center"/>
              <w:rPr>
                <w:rFonts w:eastAsia="宋体"/>
                <w:kern w:val="0"/>
                <w:sz w:val="24"/>
              </w:rPr>
            </w:pPr>
            <w:r>
              <w:rPr>
                <w:rFonts w:eastAsia="宋体"/>
                <w:kern w:val="0"/>
                <w:sz w:val="24"/>
              </w:rPr>
              <w:t>投入</w:t>
            </w:r>
          </w:p>
          <w:p w14:paraId="32F5E6A7">
            <w:pPr>
              <w:spacing w:line="360" w:lineRule="exact"/>
              <w:jc w:val="center"/>
              <w:rPr>
                <w:rFonts w:eastAsia="宋体"/>
                <w:kern w:val="0"/>
                <w:sz w:val="24"/>
              </w:rPr>
            </w:pPr>
            <w:r>
              <w:rPr>
                <w:rFonts w:eastAsia="宋体"/>
                <w:kern w:val="0"/>
                <w:sz w:val="21"/>
                <w:szCs w:val="21"/>
              </w:rPr>
              <w:t>（</w:t>
            </w:r>
            <w:r>
              <w:rPr>
                <w:rFonts w:hint="eastAsia" w:eastAsia="宋体"/>
                <w:kern w:val="0"/>
                <w:sz w:val="21"/>
                <w:szCs w:val="21"/>
              </w:rPr>
              <w:t>1</w:t>
            </w:r>
            <w:r>
              <w:rPr>
                <w:rFonts w:eastAsia="宋体"/>
                <w:kern w:val="0"/>
                <w:sz w:val="21"/>
                <w:szCs w:val="21"/>
              </w:rPr>
              <w:t>5分）</w:t>
            </w:r>
          </w:p>
        </w:tc>
        <w:tc>
          <w:tcPr>
            <w:tcW w:w="1226" w:type="dxa"/>
            <w:vMerge w:val="restart"/>
            <w:noWrap w:val="0"/>
            <w:vAlign w:val="center"/>
          </w:tcPr>
          <w:p w14:paraId="2D5EF97B">
            <w:pPr>
              <w:spacing w:line="360" w:lineRule="exact"/>
              <w:jc w:val="center"/>
              <w:rPr>
                <w:rFonts w:hint="eastAsia" w:eastAsia="宋体"/>
                <w:kern w:val="0"/>
                <w:sz w:val="24"/>
              </w:rPr>
            </w:pPr>
            <w:r>
              <w:rPr>
                <w:rFonts w:eastAsia="宋体"/>
                <w:kern w:val="0"/>
                <w:sz w:val="24"/>
              </w:rPr>
              <w:t>资金</w:t>
            </w:r>
          </w:p>
          <w:p w14:paraId="0FCA14BD">
            <w:pPr>
              <w:spacing w:line="360" w:lineRule="exact"/>
              <w:jc w:val="center"/>
              <w:rPr>
                <w:rFonts w:hint="eastAsia" w:eastAsia="宋体"/>
                <w:kern w:val="0"/>
                <w:sz w:val="24"/>
              </w:rPr>
            </w:pPr>
            <w:r>
              <w:rPr>
                <w:rFonts w:eastAsia="宋体"/>
                <w:kern w:val="0"/>
                <w:sz w:val="24"/>
              </w:rPr>
              <w:t>落实</w:t>
            </w:r>
          </w:p>
          <w:p w14:paraId="09FABA6E">
            <w:pPr>
              <w:spacing w:line="360" w:lineRule="exact"/>
              <w:jc w:val="center"/>
              <w:rPr>
                <w:rFonts w:eastAsia="宋体"/>
                <w:kern w:val="0"/>
                <w:sz w:val="24"/>
              </w:rPr>
            </w:pPr>
            <w:r>
              <w:rPr>
                <w:rFonts w:eastAsia="宋体"/>
                <w:kern w:val="0"/>
                <w:sz w:val="24"/>
              </w:rPr>
              <w:t>（</w:t>
            </w:r>
            <w:r>
              <w:rPr>
                <w:rFonts w:hint="eastAsia" w:eastAsia="宋体"/>
                <w:kern w:val="0"/>
                <w:sz w:val="24"/>
              </w:rPr>
              <w:t>2</w:t>
            </w:r>
            <w:r>
              <w:rPr>
                <w:rFonts w:eastAsia="宋体"/>
                <w:kern w:val="0"/>
                <w:sz w:val="24"/>
              </w:rPr>
              <w:t>分）</w:t>
            </w:r>
          </w:p>
        </w:tc>
        <w:tc>
          <w:tcPr>
            <w:tcW w:w="1141" w:type="dxa"/>
            <w:noWrap w:val="0"/>
            <w:vAlign w:val="center"/>
          </w:tcPr>
          <w:p w14:paraId="44FBB91F">
            <w:pPr>
              <w:spacing w:line="340" w:lineRule="exact"/>
              <w:jc w:val="center"/>
              <w:rPr>
                <w:rFonts w:hint="eastAsia" w:eastAsia="宋体"/>
                <w:kern w:val="0"/>
                <w:sz w:val="24"/>
              </w:rPr>
            </w:pPr>
            <w:r>
              <w:rPr>
                <w:rFonts w:eastAsia="宋体"/>
                <w:kern w:val="0"/>
                <w:sz w:val="24"/>
              </w:rPr>
              <w:t>资金</w:t>
            </w:r>
          </w:p>
          <w:p w14:paraId="12F72D2C">
            <w:pPr>
              <w:spacing w:line="340" w:lineRule="exact"/>
              <w:jc w:val="center"/>
              <w:rPr>
                <w:rFonts w:hint="eastAsia" w:eastAsia="宋体"/>
                <w:kern w:val="0"/>
                <w:sz w:val="24"/>
              </w:rPr>
            </w:pPr>
            <w:r>
              <w:rPr>
                <w:rFonts w:eastAsia="宋体"/>
                <w:kern w:val="0"/>
                <w:sz w:val="24"/>
              </w:rPr>
              <w:t>到位率</w:t>
            </w:r>
          </w:p>
          <w:p w14:paraId="4DED3FEA">
            <w:pPr>
              <w:spacing w:line="340" w:lineRule="exact"/>
              <w:jc w:val="center"/>
              <w:rPr>
                <w:rFonts w:eastAsia="宋体"/>
                <w:kern w:val="0"/>
                <w:sz w:val="24"/>
              </w:rPr>
            </w:pPr>
            <w:r>
              <w:rPr>
                <w:rFonts w:eastAsia="宋体"/>
                <w:kern w:val="0"/>
                <w:sz w:val="24"/>
              </w:rPr>
              <w:t>（</w:t>
            </w:r>
            <w:r>
              <w:rPr>
                <w:rFonts w:hint="eastAsia" w:eastAsia="宋体"/>
                <w:kern w:val="0"/>
                <w:sz w:val="24"/>
              </w:rPr>
              <w:t>1</w:t>
            </w:r>
            <w:r>
              <w:rPr>
                <w:rFonts w:eastAsia="宋体"/>
                <w:kern w:val="0"/>
                <w:sz w:val="24"/>
              </w:rPr>
              <w:t>分）</w:t>
            </w:r>
          </w:p>
        </w:tc>
        <w:tc>
          <w:tcPr>
            <w:tcW w:w="3582" w:type="dxa"/>
            <w:noWrap w:val="0"/>
            <w:vAlign w:val="center"/>
          </w:tcPr>
          <w:p w14:paraId="5A10DC40">
            <w:pPr>
              <w:spacing w:line="340" w:lineRule="exact"/>
              <w:jc w:val="left"/>
              <w:rPr>
                <w:rFonts w:eastAsia="宋体"/>
                <w:kern w:val="0"/>
                <w:sz w:val="24"/>
              </w:rPr>
            </w:pPr>
            <w:r>
              <w:rPr>
                <w:rFonts w:eastAsia="宋体"/>
                <w:kern w:val="0"/>
                <w:sz w:val="24"/>
              </w:rPr>
              <w:t>实际到位资金与计划投入资金的比率，反映资金落实情况对项目实施的总体保障程度。</w:t>
            </w:r>
          </w:p>
        </w:tc>
        <w:tc>
          <w:tcPr>
            <w:tcW w:w="6267" w:type="dxa"/>
            <w:noWrap w:val="0"/>
            <w:vAlign w:val="center"/>
          </w:tcPr>
          <w:p w14:paraId="4E067CA0">
            <w:pPr>
              <w:spacing w:line="300" w:lineRule="exact"/>
              <w:rPr>
                <w:rFonts w:eastAsia="宋体"/>
                <w:kern w:val="0"/>
                <w:sz w:val="24"/>
              </w:rPr>
            </w:pPr>
            <w:r>
              <w:rPr>
                <w:rFonts w:eastAsia="宋体"/>
                <w:kern w:val="0"/>
                <w:sz w:val="24"/>
              </w:rPr>
              <w:t>资金到位率=（本年度或项目期内实际到位资金</w:t>
            </w:r>
            <w:r>
              <w:rPr>
                <w:rFonts w:eastAsia="宋体"/>
                <w:b/>
                <w:bCs/>
                <w:kern w:val="0"/>
                <w:sz w:val="24"/>
              </w:rPr>
              <w:t>/</w:t>
            </w:r>
            <w:r>
              <w:rPr>
                <w:rFonts w:eastAsia="宋体"/>
                <w:kern w:val="0"/>
                <w:sz w:val="24"/>
              </w:rPr>
              <w:t>计划投入到具体项目的资金）×100%，全额到位或部分不到位但不影响项目进度的计满分，部分不到位并影响项目进度的按比例计分。</w:t>
            </w:r>
          </w:p>
        </w:tc>
        <w:tc>
          <w:tcPr>
            <w:tcW w:w="667" w:type="dxa"/>
            <w:noWrap w:val="0"/>
            <w:vAlign w:val="center"/>
          </w:tcPr>
          <w:p w14:paraId="0351E3ED">
            <w:pPr>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14:paraId="7E36D928">
            <w:pPr>
              <w:spacing w:line="360" w:lineRule="exact"/>
              <w:jc w:val="center"/>
              <w:rPr>
                <w:rFonts w:hint="eastAsia" w:eastAsia="宋体"/>
                <w:kern w:val="0"/>
                <w:sz w:val="24"/>
                <w:szCs w:val="24"/>
                <w:lang w:val="en-US" w:eastAsia="zh-CN" w:bidi="ar-SA"/>
              </w:rPr>
            </w:pPr>
            <w:r>
              <w:rPr>
                <w:rFonts w:hint="eastAsia" w:eastAsia="宋体"/>
                <w:kern w:val="0"/>
                <w:sz w:val="24"/>
              </w:rPr>
              <w:t>1</w:t>
            </w:r>
          </w:p>
        </w:tc>
        <w:tc>
          <w:tcPr>
            <w:tcW w:w="723" w:type="dxa"/>
            <w:noWrap w:val="0"/>
            <w:vAlign w:val="center"/>
          </w:tcPr>
          <w:p w14:paraId="31201379">
            <w:pPr>
              <w:spacing w:line="360" w:lineRule="exact"/>
              <w:jc w:val="left"/>
              <w:rPr>
                <w:rFonts w:eastAsia="宋体"/>
                <w:kern w:val="0"/>
                <w:sz w:val="24"/>
              </w:rPr>
            </w:pPr>
            <w:r>
              <w:rPr>
                <w:rFonts w:eastAsia="宋体"/>
                <w:kern w:val="0"/>
                <w:sz w:val="24"/>
              </w:rPr>
              <w:t>　</w:t>
            </w:r>
          </w:p>
        </w:tc>
      </w:tr>
      <w:tr w14:paraId="6349C5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14:paraId="6219AC0C">
            <w:pPr>
              <w:spacing w:line="360" w:lineRule="exact"/>
              <w:jc w:val="left"/>
              <w:rPr>
                <w:rFonts w:eastAsia="宋体"/>
                <w:kern w:val="0"/>
                <w:sz w:val="24"/>
              </w:rPr>
            </w:pPr>
          </w:p>
        </w:tc>
        <w:tc>
          <w:tcPr>
            <w:tcW w:w="1226" w:type="dxa"/>
            <w:vMerge w:val="continue"/>
            <w:noWrap w:val="0"/>
            <w:vAlign w:val="center"/>
          </w:tcPr>
          <w:p w14:paraId="56249B65">
            <w:pPr>
              <w:spacing w:line="360" w:lineRule="exact"/>
              <w:jc w:val="left"/>
              <w:rPr>
                <w:rFonts w:eastAsia="宋体"/>
                <w:kern w:val="0"/>
                <w:sz w:val="24"/>
              </w:rPr>
            </w:pPr>
          </w:p>
        </w:tc>
        <w:tc>
          <w:tcPr>
            <w:tcW w:w="1141" w:type="dxa"/>
            <w:noWrap w:val="0"/>
            <w:vAlign w:val="center"/>
          </w:tcPr>
          <w:p w14:paraId="114DDD51">
            <w:pPr>
              <w:spacing w:line="340" w:lineRule="exact"/>
              <w:jc w:val="center"/>
              <w:rPr>
                <w:rFonts w:hint="eastAsia" w:eastAsia="宋体"/>
                <w:kern w:val="0"/>
                <w:sz w:val="24"/>
              </w:rPr>
            </w:pPr>
            <w:r>
              <w:rPr>
                <w:rFonts w:eastAsia="宋体"/>
                <w:kern w:val="0"/>
                <w:sz w:val="24"/>
              </w:rPr>
              <w:t>到位</w:t>
            </w:r>
          </w:p>
          <w:p w14:paraId="35B200B6">
            <w:pPr>
              <w:spacing w:line="340" w:lineRule="exact"/>
              <w:jc w:val="center"/>
              <w:rPr>
                <w:rFonts w:hint="eastAsia" w:eastAsia="宋体"/>
                <w:kern w:val="0"/>
                <w:sz w:val="24"/>
              </w:rPr>
            </w:pPr>
            <w:r>
              <w:rPr>
                <w:rFonts w:eastAsia="宋体"/>
                <w:kern w:val="0"/>
                <w:sz w:val="24"/>
              </w:rPr>
              <w:t>及时率</w:t>
            </w:r>
          </w:p>
          <w:p w14:paraId="47EE9733">
            <w:pPr>
              <w:spacing w:line="340" w:lineRule="exact"/>
              <w:jc w:val="center"/>
              <w:rPr>
                <w:rFonts w:eastAsia="宋体"/>
                <w:kern w:val="0"/>
                <w:sz w:val="24"/>
              </w:rPr>
            </w:pPr>
            <w:r>
              <w:rPr>
                <w:rFonts w:eastAsia="宋体"/>
                <w:kern w:val="0"/>
                <w:sz w:val="24"/>
              </w:rPr>
              <w:t>（</w:t>
            </w:r>
            <w:r>
              <w:rPr>
                <w:rFonts w:hint="eastAsia" w:eastAsia="宋体"/>
                <w:kern w:val="0"/>
                <w:sz w:val="24"/>
              </w:rPr>
              <w:t>1</w:t>
            </w:r>
            <w:r>
              <w:rPr>
                <w:rFonts w:eastAsia="宋体"/>
                <w:kern w:val="0"/>
                <w:sz w:val="24"/>
              </w:rPr>
              <w:t>分）</w:t>
            </w:r>
          </w:p>
        </w:tc>
        <w:tc>
          <w:tcPr>
            <w:tcW w:w="3582" w:type="dxa"/>
            <w:noWrap w:val="0"/>
            <w:vAlign w:val="center"/>
          </w:tcPr>
          <w:p w14:paraId="2E424DA3">
            <w:pPr>
              <w:spacing w:line="340" w:lineRule="exact"/>
              <w:jc w:val="left"/>
              <w:rPr>
                <w:rFonts w:eastAsia="宋体"/>
                <w:kern w:val="0"/>
                <w:sz w:val="24"/>
              </w:rPr>
            </w:pPr>
            <w:r>
              <w:rPr>
                <w:rFonts w:eastAsia="宋体"/>
                <w:kern w:val="0"/>
                <w:sz w:val="24"/>
              </w:rPr>
              <w:t>及时到位资金与应到位资金的比率，反映项目资金落实的及时性程度。</w:t>
            </w:r>
          </w:p>
        </w:tc>
        <w:tc>
          <w:tcPr>
            <w:tcW w:w="6267" w:type="dxa"/>
            <w:noWrap w:val="0"/>
            <w:vAlign w:val="center"/>
          </w:tcPr>
          <w:p w14:paraId="3C50D8B2">
            <w:pPr>
              <w:spacing w:line="300" w:lineRule="exact"/>
              <w:rPr>
                <w:rFonts w:eastAsia="宋体"/>
                <w:kern w:val="0"/>
                <w:sz w:val="24"/>
              </w:rPr>
            </w:pPr>
            <w:r>
              <w:rPr>
                <w:rFonts w:eastAsia="宋体"/>
                <w:kern w:val="0"/>
                <w:sz w:val="24"/>
              </w:rPr>
              <w:t>到位及时率=（及时到位资金/应到位资金）×100%，到位及时或部分到位不及时但不影响项目进度的计满分，部分到位不及时并影响项目进度的按比例计分。</w:t>
            </w:r>
          </w:p>
        </w:tc>
        <w:tc>
          <w:tcPr>
            <w:tcW w:w="667" w:type="dxa"/>
            <w:noWrap w:val="0"/>
            <w:vAlign w:val="center"/>
          </w:tcPr>
          <w:p w14:paraId="31A47DBF">
            <w:pPr>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14:paraId="3B3DDDFB">
            <w:pPr>
              <w:spacing w:line="360" w:lineRule="exact"/>
              <w:jc w:val="center"/>
              <w:rPr>
                <w:rFonts w:hint="eastAsia" w:eastAsia="宋体"/>
                <w:kern w:val="0"/>
                <w:sz w:val="24"/>
                <w:szCs w:val="24"/>
                <w:lang w:val="en-US" w:eastAsia="zh-CN" w:bidi="ar-SA"/>
              </w:rPr>
            </w:pPr>
            <w:r>
              <w:rPr>
                <w:rFonts w:hint="eastAsia" w:eastAsia="宋体"/>
                <w:kern w:val="0"/>
                <w:sz w:val="24"/>
              </w:rPr>
              <w:t>1</w:t>
            </w:r>
          </w:p>
        </w:tc>
        <w:tc>
          <w:tcPr>
            <w:tcW w:w="723" w:type="dxa"/>
            <w:noWrap w:val="0"/>
            <w:vAlign w:val="center"/>
          </w:tcPr>
          <w:p w14:paraId="18280481">
            <w:pPr>
              <w:spacing w:line="360" w:lineRule="exact"/>
              <w:jc w:val="left"/>
              <w:rPr>
                <w:rFonts w:eastAsia="宋体"/>
                <w:kern w:val="0"/>
                <w:sz w:val="24"/>
              </w:rPr>
            </w:pPr>
            <w:r>
              <w:rPr>
                <w:rFonts w:eastAsia="宋体"/>
                <w:kern w:val="0"/>
                <w:sz w:val="24"/>
              </w:rPr>
              <w:t>　</w:t>
            </w:r>
          </w:p>
        </w:tc>
      </w:tr>
      <w:tr w14:paraId="7D4B8B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restart"/>
            <w:noWrap w:val="0"/>
            <w:vAlign w:val="center"/>
          </w:tcPr>
          <w:p w14:paraId="2A686E01">
            <w:pPr>
              <w:spacing w:line="360" w:lineRule="exact"/>
              <w:jc w:val="center"/>
              <w:rPr>
                <w:rFonts w:hint="eastAsia" w:eastAsia="宋体"/>
                <w:kern w:val="0"/>
                <w:sz w:val="24"/>
              </w:rPr>
            </w:pPr>
            <w:r>
              <w:rPr>
                <w:rFonts w:eastAsia="宋体"/>
                <w:kern w:val="0"/>
                <w:sz w:val="24"/>
              </w:rPr>
              <w:t>过程</w:t>
            </w:r>
          </w:p>
          <w:p w14:paraId="21D211F5">
            <w:pPr>
              <w:spacing w:line="360" w:lineRule="exact"/>
              <w:jc w:val="center"/>
              <w:rPr>
                <w:rFonts w:eastAsia="宋体"/>
                <w:kern w:val="0"/>
                <w:sz w:val="24"/>
              </w:rPr>
            </w:pPr>
            <w:r>
              <w:rPr>
                <w:rFonts w:eastAsia="宋体"/>
                <w:kern w:val="0"/>
                <w:sz w:val="21"/>
                <w:szCs w:val="21"/>
              </w:rPr>
              <w:t>（</w:t>
            </w:r>
            <w:r>
              <w:rPr>
                <w:rFonts w:hint="eastAsia" w:eastAsia="宋体"/>
                <w:kern w:val="0"/>
                <w:sz w:val="21"/>
                <w:szCs w:val="21"/>
              </w:rPr>
              <w:t>25</w:t>
            </w:r>
            <w:r>
              <w:rPr>
                <w:rFonts w:eastAsia="宋体"/>
                <w:kern w:val="0"/>
                <w:sz w:val="21"/>
                <w:szCs w:val="21"/>
              </w:rPr>
              <w:t>分）</w:t>
            </w:r>
          </w:p>
        </w:tc>
        <w:tc>
          <w:tcPr>
            <w:tcW w:w="1226" w:type="dxa"/>
            <w:vMerge w:val="restart"/>
            <w:noWrap w:val="0"/>
            <w:vAlign w:val="center"/>
          </w:tcPr>
          <w:p w14:paraId="01F8EA39">
            <w:pPr>
              <w:spacing w:line="370" w:lineRule="exact"/>
              <w:jc w:val="center"/>
              <w:rPr>
                <w:rFonts w:hint="eastAsia" w:eastAsia="宋体"/>
                <w:kern w:val="0"/>
                <w:sz w:val="24"/>
              </w:rPr>
            </w:pPr>
            <w:r>
              <w:rPr>
                <w:rFonts w:eastAsia="宋体"/>
                <w:kern w:val="0"/>
                <w:sz w:val="24"/>
              </w:rPr>
              <w:t xml:space="preserve">项目 </w:t>
            </w:r>
          </w:p>
          <w:p w14:paraId="6C56CAE1">
            <w:pPr>
              <w:spacing w:line="370" w:lineRule="exact"/>
              <w:jc w:val="center"/>
              <w:rPr>
                <w:rFonts w:hint="eastAsia" w:eastAsia="宋体"/>
                <w:kern w:val="0"/>
                <w:sz w:val="24"/>
              </w:rPr>
            </w:pPr>
            <w:r>
              <w:rPr>
                <w:rFonts w:eastAsia="宋体"/>
                <w:kern w:val="0"/>
                <w:sz w:val="24"/>
              </w:rPr>
              <w:t>管理</w:t>
            </w:r>
          </w:p>
          <w:p w14:paraId="17890D56">
            <w:pPr>
              <w:spacing w:line="370" w:lineRule="exact"/>
              <w:jc w:val="center"/>
              <w:rPr>
                <w:rFonts w:eastAsia="宋体"/>
                <w:kern w:val="0"/>
                <w:sz w:val="24"/>
              </w:rPr>
            </w:pPr>
            <w:r>
              <w:rPr>
                <w:rFonts w:eastAsia="宋体"/>
                <w:kern w:val="0"/>
                <w:sz w:val="24"/>
              </w:rPr>
              <w:t>（1</w:t>
            </w:r>
            <w:r>
              <w:rPr>
                <w:rFonts w:hint="eastAsia" w:eastAsia="宋体"/>
                <w:kern w:val="0"/>
                <w:sz w:val="24"/>
              </w:rPr>
              <w:t>3</w:t>
            </w:r>
            <w:r>
              <w:rPr>
                <w:rFonts w:eastAsia="宋体"/>
                <w:kern w:val="0"/>
                <w:sz w:val="24"/>
              </w:rPr>
              <w:t>分）</w:t>
            </w:r>
          </w:p>
        </w:tc>
        <w:tc>
          <w:tcPr>
            <w:tcW w:w="1141" w:type="dxa"/>
            <w:vMerge w:val="restart"/>
            <w:noWrap w:val="0"/>
            <w:vAlign w:val="center"/>
          </w:tcPr>
          <w:p w14:paraId="6574ED30">
            <w:pPr>
              <w:spacing w:line="370" w:lineRule="exact"/>
              <w:jc w:val="center"/>
              <w:rPr>
                <w:rFonts w:eastAsia="宋体"/>
                <w:kern w:val="0"/>
                <w:sz w:val="24"/>
              </w:rPr>
            </w:pPr>
            <w:r>
              <w:rPr>
                <w:rFonts w:eastAsia="宋体"/>
                <w:kern w:val="0"/>
                <w:sz w:val="24"/>
              </w:rPr>
              <w:t>制度</w:t>
            </w:r>
          </w:p>
          <w:p w14:paraId="6A29FE7A">
            <w:pPr>
              <w:spacing w:line="370" w:lineRule="exact"/>
              <w:jc w:val="center"/>
              <w:rPr>
                <w:rFonts w:hint="eastAsia" w:eastAsia="宋体"/>
                <w:kern w:val="0"/>
                <w:sz w:val="24"/>
              </w:rPr>
            </w:pPr>
            <w:r>
              <w:rPr>
                <w:rFonts w:eastAsia="宋体"/>
                <w:kern w:val="0"/>
                <w:sz w:val="24"/>
              </w:rPr>
              <w:t>健全性</w:t>
            </w:r>
          </w:p>
          <w:p w14:paraId="3F71B1EC">
            <w:pPr>
              <w:spacing w:line="370" w:lineRule="exact"/>
              <w:jc w:val="center"/>
              <w:rPr>
                <w:rFonts w:eastAsia="宋体"/>
                <w:kern w:val="0"/>
                <w:sz w:val="24"/>
              </w:rPr>
            </w:pPr>
            <w:r>
              <w:rPr>
                <w:rFonts w:eastAsia="宋体"/>
                <w:kern w:val="0"/>
                <w:sz w:val="24"/>
              </w:rPr>
              <w:t>（2分）</w:t>
            </w:r>
          </w:p>
        </w:tc>
        <w:tc>
          <w:tcPr>
            <w:tcW w:w="3582" w:type="dxa"/>
            <w:vMerge w:val="restart"/>
            <w:noWrap w:val="0"/>
            <w:vAlign w:val="center"/>
          </w:tcPr>
          <w:p w14:paraId="72E2E31D">
            <w:pPr>
              <w:spacing w:line="370" w:lineRule="exact"/>
              <w:rPr>
                <w:rFonts w:eastAsia="宋体"/>
                <w:kern w:val="0"/>
                <w:sz w:val="24"/>
              </w:rPr>
            </w:pPr>
            <w:r>
              <w:rPr>
                <w:rFonts w:eastAsia="宋体"/>
                <w:sz w:val="24"/>
              </w:rPr>
              <w:t>项目单位的项目管理制度是否健全，用以反映和考核项目管理制度对项目顺利实施的保障情况。</w:t>
            </w:r>
          </w:p>
        </w:tc>
        <w:tc>
          <w:tcPr>
            <w:tcW w:w="6267" w:type="dxa"/>
            <w:noWrap w:val="0"/>
            <w:vAlign w:val="center"/>
          </w:tcPr>
          <w:p w14:paraId="2B83AC0F">
            <w:pPr>
              <w:spacing w:line="320" w:lineRule="exact"/>
              <w:rPr>
                <w:rFonts w:eastAsia="宋体"/>
                <w:kern w:val="0"/>
                <w:sz w:val="24"/>
              </w:rPr>
            </w:pPr>
            <w:r>
              <w:rPr>
                <w:rFonts w:eastAsia="宋体"/>
                <w:sz w:val="24"/>
              </w:rPr>
              <w:t>1、是否已制定或具有相应的项目管理制度；</w:t>
            </w:r>
          </w:p>
        </w:tc>
        <w:tc>
          <w:tcPr>
            <w:tcW w:w="667" w:type="dxa"/>
            <w:noWrap w:val="0"/>
            <w:vAlign w:val="center"/>
          </w:tcPr>
          <w:p w14:paraId="1ACB002D">
            <w:pPr>
              <w:spacing w:line="360" w:lineRule="exact"/>
              <w:jc w:val="center"/>
              <w:rPr>
                <w:rFonts w:eastAsia="宋体"/>
                <w:kern w:val="0"/>
                <w:sz w:val="24"/>
              </w:rPr>
            </w:pPr>
            <w:r>
              <w:rPr>
                <w:rFonts w:eastAsia="宋体"/>
                <w:kern w:val="0"/>
                <w:sz w:val="24"/>
              </w:rPr>
              <w:t>1</w:t>
            </w:r>
          </w:p>
        </w:tc>
        <w:tc>
          <w:tcPr>
            <w:tcW w:w="736" w:type="dxa"/>
            <w:noWrap w:val="0"/>
            <w:vAlign w:val="center"/>
          </w:tcPr>
          <w:p w14:paraId="45909173">
            <w:pPr>
              <w:spacing w:line="360" w:lineRule="exact"/>
              <w:jc w:val="center"/>
              <w:rPr>
                <w:rFonts w:eastAsia="宋体"/>
                <w:kern w:val="0"/>
                <w:sz w:val="24"/>
                <w:szCs w:val="24"/>
                <w:lang w:val="en-US" w:eastAsia="zh-CN" w:bidi="ar-SA"/>
              </w:rPr>
            </w:pPr>
            <w:r>
              <w:rPr>
                <w:rFonts w:eastAsia="宋体"/>
                <w:kern w:val="0"/>
                <w:sz w:val="24"/>
              </w:rPr>
              <w:t>1</w:t>
            </w:r>
          </w:p>
        </w:tc>
        <w:tc>
          <w:tcPr>
            <w:tcW w:w="723" w:type="dxa"/>
            <w:noWrap w:val="0"/>
            <w:vAlign w:val="center"/>
          </w:tcPr>
          <w:p w14:paraId="2F8EBDB7">
            <w:pPr>
              <w:spacing w:line="360" w:lineRule="exact"/>
              <w:jc w:val="left"/>
              <w:rPr>
                <w:rFonts w:eastAsia="宋体"/>
                <w:kern w:val="0"/>
                <w:sz w:val="24"/>
              </w:rPr>
            </w:pPr>
            <w:r>
              <w:rPr>
                <w:rFonts w:eastAsia="宋体"/>
                <w:kern w:val="0"/>
                <w:sz w:val="24"/>
              </w:rPr>
              <w:t>　</w:t>
            </w:r>
          </w:p>
        </w:tc>
      </w:tr>
      <w:tr w14:paraId="5A9AB5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14:paraId="797938E6">
            <w:pPr>
              <w:spacing w:line="360" w:lineRule="exact"/>
              <w:jc w:val="left"/>
              <w:rPr>
                <w:rFonts w:eastAsia="宋体"/>
                <w:kern w:val="0"/>
                <w:sz w:val="24"/>
              </w:rPr>
            </w:pPr>
          </w:p>
        </w:tc>
        <w:tc>
          <w:tcPr>
            <w:tcW w:w="1226" w:type="dxa"/>
            <w:vMerge w:val="continue"/>
            <w:noWrap w:val="0"/>
            <w:vAlign w:val="center"/>
          </w:tcPr>
          <w:p w14:paraId="6DB726E8">
            <w:pPr>
              <w:spacing w:line="370" w:lineRule="exact"/>
              <w:jc w:val="left"/>
              <w:rPr>
                <w:rFonts w:eastAsia="宋体"/>
                <w:kern w:val="0"/>
                <w:sz w:val="24"/>
              </w:rPr>
            </w:pPr>
          </w:p>
        </w:tc>
        <w:tc>
          <w:tcPr>
            <w:tcW w:w="1141" w:type="dxa"/>
            <w:vMerge w:val="continue"/>
            <w:noWrap w:val="0"/>
            <w:vAlign w:val="center"/>
          </w:tcPr>
          <w:p w14:paraId="1B8010D4">
            <w:pPr>
              <w:spacing w:line="370" w:lineRule="exact"/>
              <w:jc w:val="left"/>
              <w:rPr>
                <w:rFonts w:eastAsia="宋体"/>
                <w:kern w:val="0"/>
                <w:sz w:val="24"/>
              </w:rPr>
            </w:pPr>
          </w:p>
        </w:tc>
        <w:tc>
          <w:tcPr>
            <w:tcW w:w="3582" w:type="dxa"/>
            <w:vMerge w:val="continue"/>
            <w:noWrap w:val="0"/>
            <w:vAlign w:val="center"/>
          </w:tcPr>
          <w:p w14:paraId="64D8E928">
            <w:pPr>
              <w:spacing w:line="370" w:lineRule="exact"/>
              <w:jc w:val="left"/>
              <w:rPr>
                <w:rFonts w:eastAsia="宋体"/>
                <w:kern w:val="0"/>
                <w:sz w:val="24"/>
              </w:rPr>
            </w:pPr>
          </w:p>
        </w:tc>
        <w:tc>
          <w:tcPr>
            <w:tcW w:w="6267" w:type="dxa"/>
            <w:noWrap w:val="0"/>
            <w:vAlign w:val="center"/>
          </w:tcPr>
          <w:p w14:paraId="1E068EE3">
            <w:pPr>
              <w:spacing w:line="320" w:lineRule="exact"/>
              <w:rPr>
                <w:rFonts w:eastAsia="宋体"/>
                <w:kern w:val="0"/>
                <w:sz w:val="24"/>
              </w:rPr>
            </w:pPr>
            <w:r>
              <w:rPr>
                <w:rFonts w:eastAsia="宋体"/>
                <w:sz w:val="24"/>
              </w:rPr>
              <w:t>2、制度是否合法、合规、完整。</w:t>
            </w:r>
          </w:p>
        </w:tc>
        <w:tc>
          <w:tcPr>
            <w:tcW w:w="667" w:type="dxa"/>
            <w:noWrap w:val="0"/>
            <w:vAlign w:val="center"/>
          </w:tcPr>
          <w:p w14:paraId="74322075">
            <w:pPr>
              <w:spacing w:line="360" w:lineRule="exact"/>
              <w:jc w:val="center"/>
              <w:rPr>
                <w:rFonts w:eastAsia="宋体"/>
                <w:kern w:val="0"/>
                <w:sz w:val="24"/>
              </w:rPr>
            </w:pPr>
            <w:r>
              <w:rPr>
                <w:rFonts w:eastAsia="宋体"/>
                <w:kern w:val="0"/>
                <w:sz w:val="24"/>
              </w:rPr>
              <w:t>1</w:t>
            </w:r>
          </w:p>
        </w:tc>
        <w:tc>
          <w:tcPr>
            <w:tcW w:w="736" w:type="dxa"/>
            <w:noWrap w:val="0"/>
            <w:vAlign w:val="center"/>
          </w:tcPr>
          <w:p w14:paraId="7C88D4A7">
            <w:pPr>
              <w:spacing w:line="360" w:lineRule="exact"/>
              <w:jc w:val="center"/>
              <w:rPr>
                <w:rFonts w:eastAsia="宋体"/>
                <w:kern w:val="0"/>
                <w:sz w:val="24"/>
                <w:szCs w:val="24"/>
                <w:lang w:val="en-US" w:eastAsia="zh-CN" w:bidi="ar-SA"/>
              </w:rPr>
            </w:pPr>
            <w:r>
              <w:rPr>
                <w:rFonts w:eastAsia="宋体"/>
                <w:kern w:val="0"/>
                <w:sz w:val="24"/>
              </w:rPr>
              <w:t>1</w:t>
            </w:r>
          </w:p>
        </w:tc>
        <w:tc>
          <w:tcPr>
            <w:tcW w:w="723" w:type="dxa"/>
            <w:noWrap w:val="0"/>
            <w:vAlign w:val="center"/>
          </w:tcPr>
          <w:p w14:paraId="048BCFCE">
            <w:pPr>
              <w:spacing w:line="360" w:lineRule="exact"/>
              <w:jc w:val="left"/>
              <w:rPr>
                <w:rFonts w:eastAsia="宋体"/>
                <w:kern w:val="0"/>
                <w:sz w:val="24"/>
              </w:rPr>
            </w:pPr>
            <w:r>
              <w:rPr>
                <w:rFonts w:eastAsia="宋体"/>
                <w:kern w:val="0"/>
                <w:sz w:val="24"/>
              </w:rPr>
              <w:t>　</w:t>
            </w:r>
          </w:p>
        </w:tc>
      </w:tr>
      <w:tr w14:paraId="331FD7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14:paraId="3651BDDB">
            <w:pPr>
              <w:spacing w:line="360" w:lineRule="exact"/>
              <w:jc w:val="left"/>
              <w:rPr>
                <w:rFonts w:eastAsia="宋体"/>
                <w:kern w:val="0"/>
                <w:sz w:val="24"/>
              </w:rPr>
            </w:pPr>
          </w:p>
        </w:tc>
        <w:tc>
          <w:tcPr>
            <w:tcW w:w="1226" w:type="dxa"/>
            <w:vMerge w:val="continue"/>
            <w:noWrap w:val="0"/>
            <w:vAlign w:val="center"/>
          </w:tcPr>
          <w:p w14:paraId="37F514CA">
            <w:pPr>
              <w:spacing w:line="370" w:lineRule="exact"/>
              <w:jc w:val="left"/>
              <w:rPr>
                <w:rFonts w:eastAsia="宋体"/>
                <w:kern w:val="0"/>
                <w:sz w:val="24"/>
              </w:rPr>
            </w:pPr>
          </w:p>
        </w:tc>
        <w:tc>
          <w:tcPr>
            <w:tcW w:w="1141" w:type="dxa"/>
            <w:vMerge w:val="restart"/>
            <w:noWrap w:val="0"/>
            <w:vAlign w:val="center"/>
          </w:tcPr>
          <w:p w14:paraId="212F2A83">
            <w:pPr>
              <w:spacing w:line="370" w:lineRule="exact"/>
              <w:jc w:val="center"/>
              <w:rPr>
                <w:rFonts w:eastAsia="宋体"/>
                <w:kern w:val="0"/>
                <w:sz w:val="24"/>
              </w:rPr>
            </w:pPr>
            <w:r>
              <w:rPr>
                <w:rFonts w:eastAsia="宋体"/>
                <w:kern w:val="0"/>
                <w:sz w:val="21"/>
                <w:szCs w:val="21"/>
              </w:rPr>
              <w:t>制度执行</w:t>
            </w:r>
            <w:r>
              <w:rPr>
                <w:rFonts w:eastAsia="宋体"/>
                <w:kern w:val="0"/>
                <w:sz w:val="24"/>
              </w:rPr>
              <w:t>有效性（</w:t>
            </w:r>
            <w:r>
              <w:rPr>
                <w:rFonts w:hint="eastAsia" w:eastAsia="宋体"/>
                <w:kern w:val="0"/>
                <w:sz w:val="24"/>
              </w:rPr>
              <w:t>8</w:t>
            </w:r>
            <w:r>
              <w:rPr>
                <w:rFonts w:eastAsia="宋体"/>
                <w:kern w:val="0"/>
                <w:sz w:val="24"/>
              </w:rPr>
              <w:t>分）</w:t>
            </w:r>
          </w:p>
        </w:tc>
        <w:tc>
          <w:tcPr>
            <w:tcW w:w="3582" w:type="dxa"/>
            <w:vMerge w:val="restart"/>
            <w:noWrap w:val="0"/>
            <w:vAlign w:val="center"/>
          </w:tcPr>
          <w:p w14:paraId="3120051D">
            <w:pPr>
              <w:spacing w:line="370" w:lineRule="exact"/>
              <w:jc w:val="left"/>
              <w:rPr>
                <w:rFonts w:eastAsia="宋体"/>
                <w:kern w:val="0"/>
                <w:sz w:val="24"/>
              </w:rPr>
            </w:pPr>
            <w:r>
              <w:rPr>
                <w:rFonts w:eastAsia="宋体"/>
                <w:sz w:val="24"/>
              </w:rPr>
              <w:t>项目实施是否符合相关项目管理规定，有以反映和考核项目管理制度的有效执行情况。</w:t>
            </w:r>
          </w:p>
        </w:tc>
        <w:tc>
          <w:tcPr>
            <w:tcW w:w="6267" w:type="dxa"/>
            <w:noWrap w:val="0"/>
            <w:vAlign w:val="center"/>
          </w:tcPr>
          <w:p w14:paraId="4ABE7D45">
            <w:pPr>
              <w:spacing w:line="320" w:lineRule="exact"/>
              <w:rPr>
                <w:rFonts w:eastAsia="宋体"/>
                <w:kern w:val="0"/>
                <w:sz w:val="24"/>
              </w:rPr>
            </w:pPr>
            <w:r>
              <w:rPr>
                <w:rFonts w:eastAsia="宋体"/>
                <w:sz w:val="24"/>
              </w:rPr>
              <w:t>1、是否遵守相关法律法规和项目管理规定；</w:t>
            </w:r>
          </w:p>
        </w:tc>
        <w:tc>
          <w:tcPr>
            <w:tcW w:w="667" w:type="dxa"/>
            <w:noWrap w:val="0"/>
            <w:vAlign w:val="center"/>
          </w:tcPr>
          <w:p w14:paraId="0AF40467">
            <w:pPr>
              <w:spacing w:line="360" w:lineRule="exact"/>
              <w:jc w:val="center"/>
              <w:rPr>
                <w:rFonts w:eastAsia="宋体"/>
                <w:kern w:val="0"/>
                <w:sz w:val="24"/>
              </w:rPr>
            </w:pPr>
            <w:r>
              <w:rPr>
                <w:rFonts w:eastAsia="宋体"/>
                <w:kern w:val="0"/>
                <w:sz w:val="24"/>
              </w:rPr>
              <w:t>1</w:t>
            </w:r>
          </w:p>
        </w:tc>
        <w:tc>
          <w:tcPr>
            <w:tcW w:w="736" w:type="dxa"/>
            <w:noWrap w:val="0"/>
            <w:vAlign w:val="center"/>
          </w:tcPr>
          <w:p w14:paraId="2087E3F9">
            <w:pPr>
              <w:spacing w:line="360" w:lineRule="exact"/>
              <w:jc w:val="center"/>
              <w:rPr>
                <w:rFonts w:eastAsia="宋体"/>
                <w:kern w:val="0"/>
                <w:sz w:val="24"/>
                <w:szCs w:val="24"/>
                <w:lang w:val="en-US" w:eastAsia="zh-CN" w:bidi="ar-SA"/>
              </w:rPr>
            </w:pPr>
            <w:r>
              <w:rPr>
                <w:rFonts w:eastAsia="宋体"/>
                <w:kern w:val="0"/>
                <w:sz w:val="24"/>
              </w:rPr>
              <w:t>1</w:t>
            </w:r>
          </w:p>
        </w:tc>
        <w:tc>
          <w:tcPr>
            <w:tcW w:w="723" w:type="dxa"/>
            <w:noWrap w:val="0"/>
            <w:vAlign w:val="center"/>
          </w:tcPr>
          <w:p w14:paraId="0DEA0AF5">
            <w:pPr>
              <w:spacing w:line="360" w:lineRule="exact"/>
              <w:jc w:val="left"/>
              <w:rPr>
                <w:rFonts w:eastAsia="宋体"/>
                <w:kern w:val="0"/>
                <w:sz w:val="24"/>
              </w:rPr>
            </w:pPr>
            <w:r>
              <w:rPr>
                <w:rFonts w:eastAsia="宋体"/>
                <w:kern w:val="0"/>
                <w:sz w:val="24"/>
              </w:rPr>
              <w:t>　</w:t>
            </w:r>
          </w:p>
        </w:tc>
      </w:tr>
      <w:tr w14:paraId="2434F4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14:paraId="7CE05FF6">
            <w:pPr>
              <w:spacing w:line="360" w:lineRule="exact"/>
              <w:jc w:val="center"/>
            </w:pPr>
          </w:p>
        </w:tc>
        <w:tc>
          <w:tcPr>
            <w:tcW w:w="1226" w:type="dxa"/>
            <w:vMerge w:val="continue"/>
            <w:noWrap w:val="0"/>
            <w:vAlign w:val="center"/>
          </w:tcPr>
          <w:p w14:paraId="13BE5A0C">
            <w:pPr>
              <w:spacing w:line="360" w:lineRule="exact"/>
              <w:jc w:val="center"/>
            </w:pPr>
          </w:p>
        </w:tc>
        <w:tc>
          <w:tcPr>
            <w:tcW w:w="1141" w:type="dxa"/>
            <w:vMerge w:val="continue"/>
            <w:noWrap w:val="0"/>
            <w:vAlign w:val="center"/>
          </w:tcPr>
          <w:p w14:paraId="00924920">
            <w:pPr>
              <w:spacing w:line="360" w:lineRule="exact"/>
              <w:jc w:val="center"/>
              <w:rPr>
                <w:rFonts w:eastAsia="宋体"/>
              </w:rPr>
            </w:pPr>
          </w:p>
        </w:tc>
        <w:tc>
          <w:tcPr>
            <w:tcW w:w="3582" w:type="dxa"/>
            <w:vMerge w:val="continue"/>
            <w:noWrap w:val="0"/>
            <w:vAlign w:val="center"/>
          </w:tcPr>
          <w:p w14:paraId="4ED57746">
            <w:pPr>
              <w:spacing w:line="360" w:lineRule="exact"/>
              <w:jc w:val="center"/>
              <w:rPr>
                <w:rFonts w:eastAsia="宋体"/>
              </w:rPr>
            </w:pPr>
          </w:p>
        </w:tc>
        <w:tc>
          <w:tcPr>
            <w:tcW w:w="6267" w:type="dxa"/>
            <w:noWrap w:val="0"/>
            <w:vAlign w:val="center"/>
          </w:tcPr>
          <w:p w14:paraId="247AE045">
            <w:pPr>
              <w:spacing w:line="320" w:lineRule="exact"/>
              <w:rPr>
                <w:rFonts w:eastAsia="宋体"/>
                <w:sz w:val="24"/>
              </w:rPr>
            </w:pPr>
            <w:r>
              <w:rPr>
                <w:rFonts w:eastAsia="宋体"/>
                <w:sz w:val="24"/>
              </w:rPr>
              <w:t>2、项目调整及支出调整手续是否完备；</w:t>
            </w:r>
          </w:p>
        </w:tc>
        <w:tc>
          <w:tcPr>
            <w:tcW w:w="667" w:type="dxa"/>
            <w:noWrap w:val="0"/>
            <w:vAlign w:val="center"/>
          </w:tcPr>
          <w:p w14:paraId="79A76A8C">
            <w:pPr>
              <w:spacing w:line="360" w:lineRule="exact"/>
              <w:jc w:val="center"/>
              <w:rPr>
                <w:rFonts w:eastAsia="宋体"/>
                <w:kern w:val="0"/>
                <w:sz w:val="24"/>
              </w:rPr>
            </w:pPr>
            <w:r>
              <w:rPr>
                <w:rFonts w:hint="eastAsia" w:eastAsia="宋体"/>
                <w:kern w:val="0"/>
                <w:sz w:val="24"/>
              </w:rPr>
              <w:t>5</w:t>
            </w:r>
          </w:p>
        </w:tc>
        <w:tc>
          <w:tcPr>
            <w:tcW w:w="736" w:type="dxa"/>
            <w:noWrap w:val="0"/>
            <w:vAlign w:val="center"/>
          </w:tcPr>
          <w:p w14:paraId="16F38A56">
            <w:pPr>
              <w:spacing w:line="360" w:lineRule="exact"/>
              <w:jc w:val="center"/>
              <w:rPr>
                <w:rFonts w:eastAsia="宋体"/>
                <w:kern w:val="0"/>
                <w:sz w:val="24"/>
                <w:szCs w:val="24"/>
                <w:lang w:val="en-US" w:eastAsia="zh-CN" w:bidi="ar-SA"/>
              </w:rPr>
            </w:pPr>
            <w:r>
              <w:rPr>
                <w:rFonts w:hint="eastAsia" w:eastAsia="宋体"/>
                <w:kern w:val="0"/>
                <w:sz w:val="24"/>
              </w:rPr>
              <w:t>5</w:t>
            </w:r>
          </w:p>
        </w:tc>
        <w:tc>
          <w:tcPr>
            <w:tcW w:w="723" w:type="dxa"/>
            <w:noWrap w:val="0"/>
            <w:vAlign w:val="center"/>
          </w:tcPr>
          <w:p w14:paraId="18838648">
            <w:pPr>
              <w:spacing w:line="360" w:lineRule="exact"/>
              <w:jc w:val="center"/>
              <w:rPr>
                <w:rFonts w:eastAsia="宋体"/>
                <w:kern w:val="0"/>
                <w:sz w:val="24"/>
              </w:rPr>
            </w:pPr>
          </w:p>
        </w:tc>
      </w:tr>
      <w:tr w14:paraId="331E17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14:paraId="03853EF0">
            <w:pPr>
              <w:spacing w:line="360" w:lineRule="exact"/>
              <w:jc w:val="left"/>
              <w:rPr>
                <w:rFonts w:eastAsia="宋体"/>
                <w:kern w:val="0"/>
                <w:sz w:val="24"/>
              </w:rPr>
            </w:pPr>
          </w:p>
        </w:tc>
        <w:tc>
          <w:tcPr>
            <w:tcW w:w="1226" w:type="dxa"/>
            <w:vMerge w:val="continue"/>
            <w:noWrap w:val="0"/>
            <w:vAlign w:val="center"/>
          </w:tcPr>
          <w:p w14:paraId="12B8A52A">
            <w:pPr>
              <w:spacing w:line="370" w:lineRule="exact"/>
              <w:jc w:val="left"/>
              <w:rPr>
                <w:rFonts w:eastAsia="宋体"/>
                <w:kern w:val="0"/>
                <w:sz w:val="24"/>
              </w:rPr>
            </w:pPr>
          </w:p>
        </w:tc>
        <w:tc>
          <w:tcPr>
            <w:tcW w:w="1141" w:type="dxa"/>
            <w:vMerge w:val="continue"/>
            <w:noWrap w:val="0"/>
            <w:vAlign w:val="center"/>
          </w:tcPr>
          <w:p w14:paraId="429F450F">
            <w:pPr>
              <w:spacing w:line="370" w:lineRule="exact"/>
              <w:jc w:val="left"/>
              <w:rPr>
                <w:rFonts w:eastAsia="宋体"/>
                <w:kern w:val="0"/>
                <w:sz w:val="24"/>
              </w:rPr>
            </w:pPr>
          </w:p>
        </w:tc>
        <w:tc>
          <w:tcPr>
            <w:tcW w:w="3582" w:type="dxa"/>
            <w:vMerge w:val="continue"/>
            <w:noWrap w:val="0"/>
            <w:vAlign w:val="center"/>
          </w:tcPr>
          <w:p w14:paraId="3DB21064">
            <w:pPr>
              <w:spacing w:line="370" w:lineRule="exact"/>
              <w:jc w:val="left"/>
              <w:rPr>
                <w:rFonts w:eastAsia="宋体"/>
                <w:kern w:val="0"/>
                <w:sz w:val="24"/>
              </w:rPr>
            </w:pPr>
          </w:p>
        </w:tc>
        <w:tc>
          <w:tcPr>
            <w:tcW w:w="6267" w:type="dxa"/>
            <w:noWrap w:val="0"/>
            <w:vAlign w:val="center"/>
          </w:tcPr>
          <w:p w14:paraId="25239A9C">
            <w:pPr>
              <w:spacing w:line="320" w:lineRule="exact"/>
              <w:rPr>
                <w:rFonts w:eastAsia="宋体"/>
                <w:kern w:val="0"/>
                <w:sz w:val="24"/>
              </w:rPr>
            </w:pPr>
            <w:r>
              <w:rPr>
                <w:rFonts w:eastAsia="宋体"/>
                <w:sz w:val="24"/>
              </w:rPr>
              <w:t>3、项目合同书、验收报告、技术鉴定等资料是否齐全并及时归档；</w:t>
            </w:r>
          </w:p>
        </w:tc>
        <w:tc>
          <w:tcPr>
            <w:tcW w:w="667" w:type="dxa"/>
            <w:noWrap w:val="0"/>
            <w:vAlign w:val="center"/>
          </w:tcPr>
          <w:p w14:paraId="16B100F0">
            <w:pPr>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14:paraId="564B44B2">
            <w:pPr>
              <w:spacing w:line="360" w:lineRule="exact"/>
              <w:jc w:val="center"/>
              <w:rPr>
                <w:rFonts w:hint="eastAsia" w:eastAsia="宋体"/>
                <w:kern w:val="0"/>
                <w:sz w:val="24"/>
                <w:szCs w:val="24"/>
                <w:lang w:val="en-US" w:eastAsia="zh-CN" w:bidi="ar-SA"/>
              </w:rPr>
            </w:pPr>
            <w:r>
              <w:rPr>
                <w:rFonts w:hint="eastAsia" w:eastAsia="宋体"/>
                <w:kern w:val="0"/>
                <w:sz w:val="24"/>
              </w:rPr>
              <w:t>1</w:t>
            </w:r>
          </w:p>
        </w:tc>
        <w:tc>
          <w:tcPr>
            <w:tcW w:w="723" w:type="dxa"/>
            <w:noWrap w:val="0"/>
            <w:vAlign w:val="center"/>
          </w:tcPr>
          <w:p w14:paraId="34DF1D74">
            <w:pPr>
              <w:spacing w:line="360" w:lineRule="exact"/>
              <w:jc w:val="left"/>
              <w:rPr>
                <w:rFonts w:eastAsia="宋体"/>
                <w:kern w:val="0"/>
                <w:sz w:val="24"/>
              </w:rPr>
            </w:pPr>
            <w:r>
              <w:rPr>
                <w:rFonts w:eastAsia="宋体"/>
                <w:kern w:val="0"/>
                <w:sz w:val="24"/>
              </w:rPr>
              <w:t>　</w:t>
            </w:r>
          </w:p>
        </w:tc>
      </w:tr>
      <w:tr w14:paraId="1B0E34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14:paraId="4279C23D">
            <w:pPr>
              <w:spacing w:line="360" w:lineRule="exact"/>
              <w:jc w:val="center"/>
            </w:pPr>
          </w:p>
        </w:tc>
        <w:tc>
          <w:tcPr>
            <w:tcW w:w="1226" w:type="dxa"/>
            <w:vMerge w:val="continue"/>
            <w:noWrap w:val="0"/>
            <w:vAlign w:val="center"/>
          </w:tcPr>
          <w:p w14:paraId="07C46BD0">
            <w:pPr>
              <w:spacing w:line="360" w:lineRule="exact"/>
              <w:jc w:val="center"/>
            </w:pPr>
          </w:p>
        </w:tc>
        <w:tc>
          <w:tcPr>
            <w:tcW w:w="1141" w:type="dxa"/>
            <w:vMerge w:val="continue"/>
            <w:noWrap w:val="0"/>
            <w:vAlign w:val="center"/>
          </w:tcPr>
          <w:p w14:paraId="40EFB2EE">
            <w:pPr>
              <w:spacing w:line="360" w:lineRule="exact"/>
              <w:jc w:val="center"/>
              <w:rPr>
                <w:rFonts w:eastAsia="宋体"/>
              </w:rPr>
            </w:pPr>
          </w:p>
        </w:tc>
        <w:tc>
          <w:tcPr>
            <w:tcW w:w="3582" w:type="dxa"/>
            <w:vMerge w:val="continue"/>
            <w:noWrap w:val="0"/>
            <w:vAlign w:val="center"/>
          </w:tcPr>
          <w:p w14:paraId="00CC06A8">
            <w:pPr>
              <w:spacing w:line="360" w:lineRule="exact"/>
              <w:jc w:val="center"/>
              <w:rPr>
                <w:rFonts w:eastAsia="宋体"/>
              </w:rPr>
            </w:pPr>
          </w:p>
        </w:tc>
        <w:tc>
          <w:tcPr>
            <w:tcW w:w="6267" w:type="dxa"/>
            <w:noWrap w:val="0"/>
            <w:vAlign w:val="center"/>
          </w:tcPr>
          <w:p w14:paraId="48F014F2">
            <w:pPr>
              <w:spacing w:line="300" w:lineRule="exact"/>
              <w:rPr>
                <w:rFonts w:eastAsia="宋体"/>
                <w:sz w:val="24"/>
              </w:rPr>
            </w:pPr>
            <w:r>
              <w:rPr>
                <w:rFonts w:eastAsia="宋体"/>
                <w:sz w:val="24"/>
              </w:rPr>
              <w:t>4、项目实施的机构人员、场地设备、信息支撑等是否落实到位。</w:t>
            </w:r>
          </w:p>
        </w:tc>
        <w:tc>
          <w:tcPr>
            <w:tcW w:w="667" w:type="dxa"/>
            <w:noWrap w:val="0"/>
            <w:vAlign w:val="center"/>
          </w:tcPr>
          <w:p w14:paraId="4979E896">
            <w:pPr>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14:paraId="44A221E9">
            <w:pPr>
              <w:spacing w:line="360" w:lineRule="exact"/>
              <w:jc w:val="center"/>
              <w:rPr>
                <w:rFonts w:hint="eastAsia" w:eastAsia="宋体"/>
                <w:kern w:val="0"/>
                <w:sz w:val="24"/>
                <w:szCs w:val="24"/>
                <w:lang w:val="en-US" w:eastAsia="zh-CN" w:bidi="ar-SA"/>
              </w:rPr>
            </w:pPr>
            <w:r>
              <w:rPr>
                <w:rFonts w:hint="eastAsia" w:eastAsia="宋体"/>
                <w:kern w:val="0"/>
                <w:sz w:val="24"/>
              </w:rPr>
              <w:t>1</w:t>
            </w:r>
          </w:p>
        </w:tc>
        <w:tc>
          <w:tcPr>
            <w:tcW w:w="723" w:type="dxa"/>
            <w:noWrap w:val="0"/>
            <w:vAlign w:val="center"/>
          </w:tcPr>
          <w:p w14:paraId="5326D975">
            <w:pPr>
              <w:spacing w:line="360" w:lineRule="exact"/>
              <w:jc w:val="center"/>
              <w:rPr>
                <w:rFonts w:eastAsia="宋体"/>
                <w:kern w:val="0"/>
                <w:sz w:val="24"/>
              </w:rPr>
            </w:pPr>
          </w:p>
        </w:tc>
      </w:tr>
      <w:tr w14:paraId="6325DA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14:paraId="3EE20734">
            <w:pPr>
              <w:spacing w:line="360" w:lineRule="exact"/>
              <w:jc w:val="left"/>
              <w:rPr>
                <w:rFonts w:eastAsia="宋体"/>
                <w:kern w:val="0"/>
                <w:sz w:val="24"/>
              </w:rPr>
            </w:pPr>
          </w:p>
        </w:tc>
        <w:tc>
          <w:tcPr>
            <w:tcW w:w="1226" w:type="dxa"/>
            <w:vMerge w:val="continue"/>
            <w:noWrap w:val="0"/>
            <w:vAlign w:val="center"/>
          </w:tcPr>
          <w:p w14:paraId="195E7731">
            <w:pPr>
              <w:spacing w:line="370" w:lineRule="exact"/>
              <w:jc w:val="left"/>
              <w:rPr>
                <w:rFonts w:eastAsia="宋体"/>
                <w:kern w:val="0"/>
                <w:sz w:val="24"/>
              </w:rPr>
            </w:pPr>
          </w:p>
        </w:tc>
        <w:tc>
          <w:tcPr>
            <w:tcW w:w="1141" w:type="dxa"/>
            <w:vMerge w:val="restart"/>
            <w:noWrap w:val="0"/>
            <w:vAlign w:val="center"/>
          </w:tcPr>
          <w:p w14:paraId="2374EC5C">
            <w:pPr>
              <w:spacing w:line="370" w:lineRule="exact"/>
              <w:jc w:val="center"/>
              <w:rPr>
                <w:rFonts w:hint="eastAsia" w:eastAsia="宋体"/>
                <w:kern w:val="0"/>
                <w:sz w:val="24"/>
              </w:rPr>
            </w:pPr>
            <w:r>
              <w:rPr>
                <w:rFonts w:eastAsia="宋体"/>
                <w:kern w:val="0"/>
                <w:sz w:val="24"/>
              </w:rPr>
              <w:t>项目</w:t>
            </w:r>
          </w:p>
          <w:p w14:paraId="7F8E3B7A">
            <w:pPr>
              <w:spacing w:line="370" w:lineRule="exact"/>
              <w:jc w:val="center"/>
              <w:rPr>
                <w:rFonts w:hint="eastAsia" w:eastAsia="宋体"/>
                <w:kern w:val="0"/>
                <w:sz w:val="24"/>
              </w:rPr>
            </w:pPr>
            <w:r>
              <w:rPr>
                <w:rFonts w:eastAsia="宋体"/>
                <w:kern w:val="0"/>
                <w:sz w:val="24"/>
              </w:rPr>
              <w:t>质量</w:t>
            </w:r>
          </w:p>
          <w:p w14:paraId="72451221">
            <w:pPr>
              <w:spacing w:line="370" w:lineRule="exact"/>
              <w:jc w:val="center"/>
              <w:rPr>
                <w:rFonts w:eastAsia="宋体"/>
                <w:kern w:val="0"/>
                <w:sz w:val="24"/>
              </w:rPr>
            </w:pPr>
            <w:r>
              <w:rPr>
                <w:rFonts w:eastAsia="宋体"/>
                <w:kern w:val="0"/>
                <w:sz w:val="24"/>
              </w:rPr>
              <w:t>（</w:t>
            </w:r>
            <w:r>
              <w:rPr>
                <w:rFonts w:hint="eastAsia" w:eastAsia="宋体"/>
                <w:kern w:val="0"/>
                <w:sz w:val="24"/>
              </w:rPr>
              <w:t>3</w:t>
            </w:r>
            <w:r>
              <w:rPr>
                <w:rFonts w:eastAsia="宋体"/>
                <w:kern w:val="0"/>
                <w:sz w:val="24"/>
              </w:rPr>
              <w:t>分）</w:t>
            </w:r>
          </w:p>
        </w:tc>
        <w:tc>
          <w:tcPr>
            <w:tcW w:w="3582" w:type="dxa"/>
            <w:vMerge w:val="restart"/>
            <w:noWrap w:val="0"/>
            <w:vAlign w:val="center"/>
          </w:tcPr>
          <w:p w14:paraId="5ACC7D14">
            <w:pPr>
              <w:spacing w:line="370" w:lineRule="exact"/>
              <w:jc w:val="left"/>
              <w:rPr>
                <w:rFonts w:eastAsia="宋体"/>
                <w:kern w:val="0"/>
                <w:sz w:val="24"/>
              </w:rPr>
            </w:pPr>
            <w:r>
              <w:rPr>
                <w:rFonts w:eastAsia="宋体"/>
                <w:kern w:val="0"/>
                <w:sz w:val="24"/>
              </w:rPr>
              <w:t>项目单位是否为达到项目质量要求而采取了必需的措施。</w:t>
            </w:r>
          </w:p>
        </w:tc>
        <w:tc>
          <w:tcPr>
            <w:tcW w:w="6267" w:type="dxa"/>
            <w:noWrap w:val="0"/>
            <w:vAlign w:val="center"/>
          </w:tcPr>
          <w:p w14:paraId="25BC2803">
            <w:pPr>
              <w:spacing w:line="300" w:lineRule="exact"/>
              <w:rPr>
                <w:rFonts w:eastAsia="宋体"/>
                <w:kern w:val="0"/>
                <w:sz w:val="24"/>
              </w:rPr>
            </w:pPr>
            <w:r>
              <w:rPr>
                <w:rFonts w:eastAsia="宋体"/>
                <w:sz w:val="24"/>
              </w:rPr>
              <w:t>1. 是否已制定或具有相应的项目质量要求或标准；</w:t>
            </w:r>
          </w:p>
        </w:tc>
        <w:tc>
          <w:tcPr>
            <w:tcW w:w="667" w:type="dxa"/>
            <w:noWrap w:val="0"/>
            <w:vAlign w:val="center"/>
          </w:tcPr>
          <w:p w14:paraId="20D29B72">
            <w:pPr>
              <w:spacing w:line="360" w:lineRule="exact"/>
              <w:jc w:val="center"/>
              <w:rPr>
                <w:rFonts w:eastAsia="宋体"/>
                <w:kern w:val="0"/>
                <w:sz w:val="24"/>
              </w:rPr>
            </w:pPr>
            <w:r>
              <w:rPr>
                <w:rFonts w:eastAsia="宋体"/>
                <w:kern w:val="0"/>
                <w:sz w:val="24"/>
              </w:rPr>
              <w:t>1</w:t>
            </w:r>
          </w:p>
        </w:tc>
        <w:tc>
          <w:tcPr>
            <w:tcW w:w="736" w:type="dxa"/>
            <w:noWrap w:val="0"/>
            <w:vAlign w:val="center"/>
          </w:tcPr>
          <w:p w14:paraId="203A587D">
            <w:pPr>
              <w:spacing w:line="360" w:lineRule="exact"/>
              <w:jc w:val="center"/>
              <w:rPr>
                <w:rFonts w:eastAsia="宋体"/>
                <w:kern w:val="0"/>
                <w:sz w:val="24"/>
                <w:szCs w:val="24"/>
                <w:lang w:val="en-US" w:eastAsia="zh-CN" w:bidi="ar-SA"/>
              </w:rPr>
            </w:pPr>
            <w:r>
              <w:rPr>
                <w:rFonts w:eastAsia="宋体"/>
                <w:kern w:val="0"/>
                <w:sz w:val="24"/>
              </w:rPr>
              <w:t>1</w:t>
            </w:r>
          </w:p>
        </w:tc>
        <w:tc>
          <w:tcPr>
            <w:tcW w:w="723" w:type="dxa"/>
            <w:noWrap w:val="0"/>
            <w:vAlign w:val="center"/>
          </w:tcPr>
          <w:p w14:paraId="1530968A">
            <w:pPr>
              <w:spacing w:line="360" w:lineRule="exact"/>
              <w:jc w:val="left"/>
              <w:rPr>
                <w:rFonts w:eastAsia="宋体"/>
                <w:kern w:val="0"/>
                <w:sz w:val="24"/>
              </w:rPr>
            </w:pPr>
            <w:r>
              <w:rPr>
                <w:rFonts w:eastAsia="宋体"/>
                <w:kern w:val="0"/>
                <w:sz w:val="24"/>
              </w:rPr>
              <w:t>　</w:t>
            </w:r>
          </w:p>
        </w:tc>
      </w:tr>
      <w:tr w14:paraId="42D203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14:paraId="17F685CC">
            <w:pPr>
              <w:spacing w:line="360" w:lineRule="exact"/>
              <w:jc w:val="left"/>
              <w:rPr>
                <w:rFonts w:eastAsia="宋体"/>
                <w:kern w:val="0"/>
                <w:sz w:val="24"/>
              </w:rPr>
            </w:pPr>
          </w:p>
        </w:tc>
        <w:tc>
          <w:tcPr>
            <w:tcW w:w="1226" w:type="dxa"/>
            <w:vMerge w:val="continue"/>
            <w:noWrap w:val="0"/>
            <w:vAlign w:val="center"/>
          </w:tcPr>
          <w:p w14:paraId="1CF6AF68">
            <w:pPr>
              <w:spacing w:line="370" w:lineRule="exact"/>
              <w:jc w:val="left"/>
              <w:rPr>
                <w:rFonts w:eastAsia="宋体"/>
                <w:kern w:val="0"/>
                <w:sz w:val="24"/>
              </w:rPr>
            </w:pPr>
          </w:p>
        </w:tc>
        <w:tc>
          <w:tcPr>
            <w:tcW w:w="1141" w:type="dxa"/>
            <w:vMerge w:val="continue"/>
            <w:noWrap w:val="0"/>
            <w:vAlign w:val="center"/>
          </w:tcPr>
          <w:p w14:paraId="6702FDC0">
            <w:pPr>
              <w:spacing w:line="370" w:lineRule="exact"/>
              <w:jc w:val="left"/>
              <w:rPr>
                <w:rFonts w:eastAsia="宋体"/>
                <w:kern w:val="0"/>
                <w:sz w:val="24"/>
              </w:rPr>
            </w:pPr>
          </w:p>
        </w:tc>
        <w:tc>
          <w:tcPr>
            <w:tcW w:w="3582" w:type="dxa"/>
            <w:vMerge w:val="continue"/>
            <w:noWrap w:val="0"/>
            <w:vAlign w:val="center"/>
          </w:tcPr>
          <w:p w14:paraId="1C432F69">
            <w:pPr>
              <w:spacing w:line="370" w:lineRule="exact"/>
              <w:jc w:val="left"/>
              <w:rPr>
                <w:rFonts w:eastAsia="宋体"/>
                <w:kern w:val="0"/>
                <w:sz w:val="24"/>
              </w:rPr>
            </w:pPr>
          </w:p>
        </w:tc>
        <w:tc>
          <w:tcPr>
            <w:tcW w:w="6267" w:type="dxa"/>
            <w:noWrap w:val="0"/>
            <w:vAlign w:val="center"/>
          </w:tcPr>
          <w:p w14:paraId="4D5181F2">
            <w:pPr>
              <w:spacing w:line="300" w:lineRule="exact"/>
              <w:rPr>
                <w:rFonts w:eastAsia="宋体"/>
                <w:kern w:val="0"/>
                <w:sz w:val="24"/>
              </w:rPr>
            </w:pPr>
            <w:r>
              <w:rPr>
                <w:rFonts w:eastAsia="宋体"/>
                <w:sz w:val="24"/>
              </w:rPr>
              <w:t>2. 是否采取了相应的项目质量检查、验收等必需的控制措施或手段；</w:t>
            </w:r>
          </w:p>
        </w:tc>
        <w:tc>
          <w:tcPr>
            <w:tcW w:w="667" w:type="dxa"/>
            <w:noWrap w:val="0"/>
            <w:vAlign w:val="center"/>
          </w:tcPr>
          <w:p w14:paraId="57819148">
            <w:pPr>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14:paraId="1BF2C561">
            <w:pPr>
              <w:spacing w:line="360" w:lineRule="exact"/>
              <w:jc w:val="center"/>
              <w:rPr>
                <w:rFonts w:hint="eastAsia" w:eastAsia="宋体"/>
                <w:kern w:val="0"/>
                <w:sz w:val="24"/>
                <w:szCs w:val="24"/>
                <w:lang w:val="en-US" w:eastAsia="zh-CN" w:bidi="ar-SA"/>
              </w:rPr>
            </w:pPr>
            <w:r>
              <w:rPr>
                <w:rFonts w:hint="eastAsia" w:eastAsia="宋体"/>
                <w:kern w:val="0"/>
                <w:sz w:val="24"/>
              </w:rPr>
              <w:t>1</w:t>
            </w:r>
          </w:p>
        </w:tc>
        <w:tc>
          <w:tcPr>
            <w:tcW w:w="723" w:type="dxa"/>
            <w:noWrap w:val="0"/>
            <w:vAlign w:val="center"/>
          </w:tcPr>
          <w:p w14:paraId="1E3CBE6C">
            <w:pPr>
              <w:spacing w:line="360" w:lineRule="exact"/>
              <w:jc w:val="left"/>
              <w:rPr>
                <w:rFonts w:eastAsia="宋体"/>
                <w:kern w:val="0"/>
                <w:sz w:val="24"/>
              </w:rPr>
            </w:pPr>
            <w:r>
              <w:rPr>
                <w:rFonts w:eastAsia="宋体"/>
                <w:kern w:val="0"/>
                <w:sz w:val="24"/>
              </w:rPr>
              <w:t>　</w:t>
            </w:r>
          </w:p>
        </w:tc>
      </w:tr>
      <w:tr w14:paraId="008C7E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14:paraId="467AB2C1">
            <w:pPr>
              <w:spacing w:line="360" w:lineRule="exact"/>
              <w:jc w:val="left"/>
              <w:rPr>
                <w:rFonts w:eastAsia="宋体"/>
                <w:kern w:val="0"/>
                <w:sz w:val="24"/>
              </w:rPr>
            </w:pPr>
          </w:p>
        </w:tc>
        <w:tc>
          <w:tcPr>
            <w:tcW w:w="1226" w:type="dxa"/>
            <w:vMerge w:val="continue"/>
            <w:noWrap w:val="0"/>
            <w:vAlign w:val="center"/>
          </w:tcPr>
          <w:p w14:paraId="22B1D2A3">
            <w:pPr>
              <w:spacing w:line="370" w:lineRule="exact"/>
              <w:jc w:val="left"/>
              <w:rPr>
                <w:rFonts w:eastAsia="宋体"/>
                <w:kern w:val="0"/>
                <w:sz w:val="24"/>
              </w:rPr>
            </w:pPr>
          </w:p>
        </w:tc>
        <w:tc>
          <w:tcPr>
            <w:tcW w:w="1141" w:type="dxa"/>
            <w:vMerge w:val="continue"/>
            <w:noWrap w:val="0"/>
            <w:vAlign w:val="center"/>
          </w:tcPr>
          <w:p w14:paraId="7F17F505">
            <w:pPr>
              <w:spacing w:line="370" w:lineRule="exact"/>
              <w:jc w:val="left"/>
              <w:rPr>
                <w:rFonts w:eastAsia="宋体"/>
                <w:kern w:val="0"/>
                <w:sz w:val="24"/>
              </w:rPr>
            </w:pPr>
          </w:p>
        </w:tc>
        <w:tc>
          <w:tcPr>
            <w:tcW w:w="3582" w:type="dxa"/>
            <w:vMerge w:val="continue"/>
            <w:noWrap w:val="0"/>
            <w:vAlign w:val="center"/>
          </w:tcPr>
          <w:p w14:paraId="4AEB6361">
            <w:pPr>
              <w:spacing w:line="370" w:lineRule="exact"/>
              <w:jc w:val="left"/>
              <w:rPr>
                <w:rFonts w:eastAsia="宋体"/>
                <w:kern w:val="0"/>
                <w:sz w:val="24"/>
              </w:rPr>
            </w:pPr>
          </w:p>
        </w:tc>
        <w:tc>
          <w:tcPr>
            <w:tcW w:w="6267" w:type="dxa"/>
            <w:noWrap w:val="0"/>
            <w:vAlign w:val="center"/>
          </w:tcPr>
          <w:p w14:paraId="45CC37CD">
            <w:pPr>
              <w:spacing w:line="300" w:lineRule="exact"/>
              <w:rPr>
                <w:rFonts w:eastAsia="宋体"/>
                <w:kern w:val="0"/>
                <w:sz w:val="24"/>
              </w:rPr>
            </w:pPr>
            <w:r>
              <w:rPr>
                <w:rFonts w:eastAsia="宋体"/>
                <w:sz w:val="24"/>
              </w:rPr>
              <w:t>3</w:t>
            </w:r>
            <w:r>
              <w:rPr>
                <w:rFonts w:hint="eastAsia" w:eastAsia="宋体"/>
                <w:sz w:val="24"/>
              </w:rPr>
              <w:t>、</w:t>
            </w:r>
            <w:r>
              <w:rPr>
                <w:rFonts w:eastAsia="宋体"/>
                <w:sz w:val="24"/>
              </w:rPr>
              <w:t>项目质量是否符合要求。</w:t>
            </w:r>
          </w:p>
        </w:tc>
        <w:tc>
          <w:tcPr>
            <w:tcW w:w="667" w:type="dxa"/>
            <w:noWrap w:val="0"/>
            <w:vAlign w:val="center"/>
          </w:tcPr>
          <w:p w14:paraId="4C9B5175">
            <w:pPr>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14:paraId="46C3C5AE">
            <w:pPr>
              <w:spacing w:line="360" w:lineRule="exact"/>
              <w:jc w:val="center"/>
              <w:rPr>
                <w:rFonts w:hint="eastAsia" w:eastAsia="宋体"/>
                <w:kern w:val="0"/>
                <w:sz w:val="24"/>
                <w:szCs w:val="24"/>
                <w:lang w:val="en-US" w:eastAsia="zh-CN" w:bidi="ar-SA"/>
              </w:rPr>
            </w:pPr>
            <w:r>
              <w:rPr>
                <w:rFonts w:hint="eastAsia" w:eastAsia="宋体"/>
                <w:kern w:val="0"/>
                <w:sz w:val="24"/>
              </w:rPr>
              <w:t>1</w:t>
            </w:r>
          </w:p>
        </w:tc>
        <w:tc>
          <w:tcPr>
            <w:tcW w:w="723" w:type="dxa"/>
            <w:noWrap w:val="0"/>
            <w:vAlign w:val="center"/>
          </w:tcPr>
          <w:p w14:paraId="110EF385">
            <w:pPr>
              <w:spacing w:line="360" w:lineRule="exact"/>
              <w:jc w:val="left"/>
              <w:rPr>
                <w:rFonts w:eastAsia="宋体"/>
                <w:kern w:val="0"/>
                <w:sz w:val="24"/>
              </w:rPr>
            </w:pPr>
            <w:r>
              <w:rPr>
                <w:rFonts w:eastAsia="宋体"/>
                <w:kern w:val="0"/>
                <w:sz w:val="24"/>
              </w:rPr>
              <w:t>　</w:t>
            </w:r>
          </w:p>
        </w:tc>
      </w:tr>
      <w:tr w14:paraId="4D9005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8" w:type="dxa"/>
            <w:vMerge w:val="continue"/>
            <w:noWrap w:val="0"/>
            <w:vAlign w:val="center"/>
          </w:tcPr>
          <w:p w14:paraId="03F25FD2">
            <w:pPr>
              <w:spacing w:line="360" w:lineRule="exact"/>
              <w:jc w:val="center"/>
              <w:rPr>
                <w:rFonts w:eastAsia="宋体"/>
                <w:kern w:val="0"/>
                <w:sz w:val="24"/>
              </w:rPr>
            </w:pPr>
          </w:p>
        </w:tc>
        <w:tc>
          <w:tcPr>
            <w:tcW w:w="1226" w:type="dxa"/>
            <w:vMerge w:val="restart"/>
            <w:noWrap w:val="0"/>
            <w:vAlign w:val="center"/>
          </w:tcPr>
          <w:p w14:paraId="64ABA413">
            <w:pPr>
              <w:spacing w:line="360" w:lineRule="exact"/>
              <w:jc w:val="center"/>
              <w:rPr>
                <w:rFonts w:hint="eastAsia" w:eastAsia="宋体"/>
                <w:kern w:val="0"/>
                <w:sz w:val="24"/>
              </w:rPr>
            </w:pPr>
            <w:r>
              <w:rPr>
                <w:rFonts w:eastAsia="宋体"/>
                <w:kern w:val="0"/>
                <w:sz w:val="24"/>
              </w:rPr>
              <w:t>财务</w:t>
            </w:r>
          </w:p>
          <w:p w14:paraId="3ABE5B4B">
            <w:pPr>
              <w:spacing w:line="360" w:lineRule="exact"/>
              <w:jc w:val="center"/>
              <w:rPr>
                <w:rFonts w:hint="eastAsia" w:eastAsia="宋体"/>
                <w:kern w:val="0"/>
                <w:sz w:val="24"/>
              </w:rPr>
            </w:pPr>
            <w:r>
              <w:rPr>
                <w:rFonts w:eastAsia="宋体"/>
                <w:kern w:val="0"/>
                <w:sz w:val="24"/>
              </w:rPr>
              <w:t xml:space="preserve">管理 </w:t>
            </w:r>
          </w:p>
          <w:p w14:paraId="65B21733">
            <w:pPr>
              <w:spacing w:line="360" w:lineRule="exact"/>
              <w:jc w:val="center"/>
              <w:rPr>
                <w:rFonts w:eastAsia="宋体"/>
                <w:kern w:val="0"/>
                <w:sz w:val="24"/>
              </w:rPr>
            </w:pPr>
            <w:r>
              <w:rPr>
                <w:rFonts w:eastAsia="宋体"/>
                <w:kern w:val="0"/>
                <w:sz w:val="24"/>
              </w:rPr>
              <w:t>（</w:t>
            </w:r>
            <w:r>
              <w:rPr>
                <w:rFonts w:hint="eastAsia" w:eastAsia="宋体"/>
                <w:kern w:val="0"/>
                <w:sz w:val="24"/>
              </w:rPr>
              <w:t>12</w:t>
            </w:r>
            <w:r>
              <w:rPr>
                <w:rFonts w:eastAsia="宋体"/>
                <w:kern w:val="0"/>
                <w:sz w:val="24"/>
              </w:rPr>
              <w:t>分）</w:t>
            </w:r>
          </w:p>
        </w:tc>
        <w:tc>
          <w:tcPr>
            <w:tcW w:w="1141" w:type="dxa"/>
            <w:vMerge w:val="restart"/>
            <w:noWrap w:val="0"/>
            <w:vAlign w:val="center"/>
          </w:tcPr>
          <w:p w14:paraId="39BBC189">
            <w:pPr>
              <w:spacing w:line="360" w:lineRule="exact"/>
              <w:jc w:val="center"/>
              <w:rPr>
                <w:rFonts w:hint="eastAsia" w:eastAsia="宋体"/>
                <w:kern w:val="0"/>
                <w:sz w:val="24"/>
              </w:rPr>
            </w:pPr>
            <w:r>
              <w:rPr>
                <w:rFonts w:eastAsia="宋体"/>
                <w:kern w:val="0"/>
                <w:sz w:val="24"/>
              </w:rPr>
              <w:t>财务</w:t>
            </w:r>
          </w:p>
          <w:p w14:paraId="01865047">
            <w:pPr>
              <w:spacing w:line="360" w:lineRule="exact"/>
              <w:jc w:val="center"/>
              <w:rPr>
                <w:rFonts w:hint="eastAsia" w:eastAsia="宋体"/>
                <w:kern w:val="0"/>
                <w:sz w:val="24"/>
              </w:rPr>
            </w:pPr>
            <w:r>
              <w:rPr>
                <w:rFonts w:eastAsia="宋体"/>
                <w:kern w:val="0"/>
                <w:sz w:val="24"/>
              </w:rPr>
              <w:t>制度</w:t>
            </w:r>
          </w:p>
          <w:p w14:paraId="295F4858">
            <w:pPr>
              <w:spacing w:line="360" w:lineRule="exact"/>
              <w:jc w:val="center"/>
              <w:rPr>
                <w:rFonts w:eastAsia="宋体"/>
                <w:kern w:val="0"/>
                <w:sz w:val="24"/>
              </w:rPr>
            </w:pPr>
            <w:r>
              <w:rPr>
                <w:rFonts w:eastAsia="宋体"/>
                <w:kern w:val="0"/>
                <w:sz w:val="24"/>
              </w:rPr>
              <w:t>（2分）</w:t>
            </w:r>
          </w:p>
        </w:tc>
        <w:tc>
          <w:tcPr>
            <w:tcW w:w="3582" w:type="dxa"/>
            <w:vMerge w:val="restart"/>
            <w:noWrap w:val="0"/>
            <w:vAlign w:val="center"/>
          </w:tcPr>
          <w:p w14:paraId="114211F1">
            <w:pPr>
              <w:spacing w:line="360" w:lineRule="exact"/>
              <w:jc w:val="left"/>
              <w:rPr>
                <w:rFonts w:eastAsia="宋体"/>
                <w:kern w:val="0"/>
                <w:sz w:val="24"/>
              </w:rPr>
            </w:pPr>
            <w:r>
              <w:rPr>
                <w:rFonts w:eastAsia="宋体"/>
                <w:kern w:val="0"/>
                <w:sz w:val="24"/>
              </w:rPr>
              <w:t>财务制度是否健全。</w:t>
            </w:r>
            <w:r>
              <w:rPr>
                <w:rFonts w:eastAsia="宋体"/>
                <w:sz w:val="24"/>
              </w:rPr>
              <w:t>反映项目财务管理制度对项目顺利实施的保障情况。</w:t>
            </w:r>
          </w:p>
        </w:tc>
        <w:tc>
          <w:tcPr>
            <w:tcW w:w="6267" w:type="dxa"/>
            <w:noWrap w:val="0"/>
            <w:vAlign w:val="center"/>
          </w:tcPr>
          <w:p w14:paraId="286473DD">
            <w:pPr>
              <w:spacing w:line="300" w:lineRule="exact"/>
              <w:jc w:val="left"/>
              <w:rPr>
                <w:rFonts w:eastAsia="宋体"/>
                <w:kern w:val="0"/>
                <w:sz w:val="24"/>
              </w:rPr>
            </w:pPr>
            <w:r>
              <w:rPr>
                <w:rFonts w:eastAsia="宋体"/>
                <w:sz w:val="24"/>
              </w:rPr>
              <w:t>1、是否已制定或具有相应的项目资金管理办法和其他相关的财务管理制度；</w:t>
            </w:r>
          </w:p>
        </w:tc>
        <w:tc>
          <w:tcPr>
            <w:tcW w:w="667" w:type="dxa"/>
            <w:noWrap w:val="0"/>
            <w:vAlign w:val="center"/>
          </w:tcPr>
          <w:p w14:paraId="6309EE9B">
            <w:pPr>
              <w:spacing w:line="360" w:lineRule="exact"/>
              <w:jc w:val="center"/>
              <w:rPr>
                <w:rFonts w:eastAsia="宋体"/>
                <w:kern w:val="0"/>
                <w:sz w:val="24"/>
              </w:rPr>
            </w:pPr>
            <w:r>
              <w:rPr>
                <w:rFonts w:eastAsia="宋体"/>
                <w:kern w:val="0"/>
                <w:sz w:val="24"/>
              </w:rPr>
              <w:t>1</w:t>
            </w:r>
          </w:p>
        </w:tc>
        <w:tc>
          <w:tcPr>
            <w:tcW w:w="736" w:type="dxa"/>
            <w:noWrap w:val="0"/>
            <w:vAlign w:val="center"/>
          </w:tcPr>
          <w:p w14:paraId="42E0FB4F">
            <w:pPr>
              <w:spacing w:line="360" w:lineRule="exact"/>
              <w:jc w:val="center"/>
              <w:rPr>
                <w:rFonts w:eastAsia="宋体"/>
                <w:kern w:val="0"/>
                <w:sz w:val="24"/>
                <w:szCs w:val="24"/>
                <w:lang w:val="en-US" w:eastAsia="zh-CN" w:bidi="ar-SA"/>
              </w:rPr>
            </w:pPr>
            <w:r>
              <w:rPr>
                <w:rFonts w:eastAsia="宋体"/>
                <w:kern w:val="0"/>
                <w:sz w:val="24"/>
              </w:rPr>
              <w:t>1</w:t>
            </w:r>
          </w:p>
        </w:tc>
        <w:tc>
          <w:tcPr>
            <w:tcW w:w="723" w:type="dxa"/>
            <w:noWrap w:val="0"/>
            <w:vAlign w:val="center"/>
          </w:tcPr>
          <w:p w14:paraId="3A1AC6F9">
            <w:pPr>
              <w:spacing w:line="360" w:lineRule="exact"/>
              <w:jc w:val="left"/>
              <w:rPr>
                <w:rFonts w:eastAsia="宋体"/>
                <w:kern w:val="0"/>
                <w:sz w:val="24"/>
              </w:rPr>
            </w:pPr>
            <w:r>
              <w:rPr>
                <w:rFonts w:eastAsia="宋体"/>
                <w:kern w:val="0"/>
                <w:sz w:val="24"/>
              </w:rPr>
              <w:t>　</w:t>
            </w:r>
          </w:p>
        </w:tc>
      </w:tr>
      <w:tr w14:paraId="1A331D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14:paraId="1208D3CA">
            <w:pPr>
              <w:spacing w:line="360" w:lineRule="exact"/>
              <w:jc w:val="left"/>
              <w:rPr>
                <w:rFonts w:eastAsia="宋体"/>
                <w:kern w:val="0"/>
                <w:sz w:val="24"/>
              </w:rPr>
            </w:pPr>
          </w:p>
        </w:tc>
        <w:tc>
          <w:tcPr>
            <w:tcW w:w="1226" w:type="dxa"/>
            <w:vMerge w:val="continue"/>
            <w:noWrap w:val="0"/>
            <w:vAlign w:val="center"/>
          </w:tcPr>
          <w:p w14:paraId="24866C74">
            <w:pPr>
              <w:spacing w:line="360" w:lineRule="exact"/>
              <w:jc w:val="left"/>
              <w:rPr>
                <w:rFonts w:eastAsia="宋体"/>
                <w:kern w:val="0"/>
                <w:sz w:val="24"/>
              </w:rPr>
            </w:pPr>
          </w:p>
        </w:tc>
        <w:tc>
          <w:tcPr>
            <w:tcW w:w="1141" w:type="dxa"/>
            <w:vMerge w:val="continue"/>
            <w:noWrap w:val="0"/>
            <w:vAlign w:val="center"/>
          </w:tcPr>
          <w:p w14:paraId="08260060">
            <w:pPr>
              <w:spacing w:line="360" w:lineRule="exact"/>
              <w:jc w:val="left"/>
              <w:rPr>
                <w:rFonts w:eastAsia="宋体"/>
                <w:kern w:val="0"/>
                <w:sz w:val="24"/>
              </w:rPr>
            </w:pPr>
          </w:p>
        </w:tc>
        <w:tc>
          <w:tcPr>
            <w:tcW w:w="3582" w:type="dxa"/>
            <w:vMerge w:val="continue"/>
            <w:noWrap w:val="0"/>
            <w:vAlign w:val="center"/>
          </w:tcPr>
          <w:p w14:paraId="1E057CF4">
            <w:pPr>
              <w:spacing w:line="360" w:lineRule="exact"/>
              <w:jc w:val="left"/>
              <w:rPr>
                <w:rFonts w:eastAsia="宋体"/>
                <w:kern w:val="0"/>
                <w:sz w:val="24"/>
              </w:rPr>
            </w:pPr>
          </w:p>
        </w:tc>
        <w:tc>
          <w:tcPr>
            <w:tcW w:w="6267" w:type="dxa"/>
            <w:noWrap w:val="0"/>
            <w:vAlign w:val="center"/>
          </w:tcPr>
          <w:p w14:paraId="330A23FE">
            <w:pPr>
              <w:spacing w:line="300" w:lineRule="exact"/>
              <w:jc w:val="left"/>
              <w:rPr>
                <w:rFonts w:eastAsia="宋体"/>
                <w:kern w:val="0"/>
                <w:sz w:val="24"/>
              </w:rPr>
            </w:pPr>
            <w:r>
              <w:rPr>
                <w:rFonts w:eastAsia="宋体"/>
                <w:sz w:val="24"/>
              </w:rPr>
              <w:t>2、制度是否符合国家财经法规和财务管理制度以及有关专项资金管理办法的规定。</w:t>
            </w:r>
          </w:p>
        </w:tc>
        <w:tc>
          <w:tcPr>
            <w:tcW w:w="667" w:type="dxa"/>
            <w:noWrap w:val="0"/>
            <w:vAlign w:val="center"/>
          </w:tcPr>
          <w:p w14:paraId="7376C5B8">
            <w:pPr>
              <w:spacing w:line="360" w:lineRule="exact"/>
              <w:jc w:val="center"/>
              <w:rPr>
                <w:rFonts w:eastAsia="宋体"/>
                <w:kern w:val="0"/>
                <w:sz w:val="24"/>
              </w:rPr>
            </w:pPr>
            <w:r>
              <w:rPr>
                <w:rFonts w:eastAsia="宋体"/>
                <w:kern w:val="0"/>
                <w:sz w:val="24"/>
              </w:rPr>
              <w:t>1</w:t>
            </w:r>
          </w:p>
        </w:tc>
        <w:tc>
          <w:tcPr>
            <w:tcW w:w="736" w:type="dxa"/>
            <w:noWrap w:val="0"/>
            <w:vAlign w:val="center"/>
          </w:tcPr>
          <w:p w14:paraId="3417DEC3">
            <w:pPr>
              <w:spacing w:line="360" w:lineRule="exact"/>
              <w:jc w:val="center"/>
              <w:rPr>
                <w:rFonts w:eastAsia="宋体"/>
                <w:kern w:val="0"/>
                <w:sz w:val="24"/>
                <w:szCs w:val="24"/>
                <w:lang w:val="en-US" w:eastAsia="zh-CN" w:bidi="ar-SA"/>
              </w:rPr>
            </w:pPr>
            <w:r>
              <w:rPr>
                <w:rFonts w:eastAsia="宋体"/>
                <w:kern w:val="0"/>
                <w:sz w:val="24"/>
              </w:rPr>
              <w:t>1</w:t>
            </w:r>
          </w:p>
        </w:tc>
        <w:tc>
          <w:tcPr>
            <w:tcW w:w="723" w:type="dxa"/>
            <w:noWrap w:val="0"/>
            <w:vAlign w:val="center"/>
          </w:tcPr>
          <w:p w14:paraId="2890A36E">
            <w:pPr>
              <w:spacing w:line="360" w:lineRule="exact"/>
              <w:jc w:val="left"/>
              <w:rPr>
                <w:rFonts w:eastAsia="宋体"/>
                <w:kern w:val="0"/>
                <w:sz w:val="24"/>
              </w:rPr>
            </w:pPr>
            <w:r>
              <w:rPr>
                <w:rFonts w:eastAsia="宋体"/>
                <w:kern w:val="0"/>
                <w:sz w:val="24"/>
              </w:rPr>
              <w:t>　</w:t>
            </w:r>
          </w:p>
        </w:tc>
      </w:tr>
      <w:tr w14:paraId="2697BE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restart"/>
            <w:noWrap w:val="0"/>
            <w:vAlign w:val="center"/>
          </w:tcPr>
          <w:p w14:paraId="374DE4AA">
            <w:pPr>
              <w:spacing w:line="360" w:lineRule="exact"/>
              <w:jc w:val="center"/>
              <w:rPr>
                <w:rFonts w:hint="eastAsia" w:eastAsia="宋体"/>
                <w:kern w:val="0"/>
                <w:sz w:val="24"/>
              </w:rPr>
            </w:pPr>
            <w:r>
              <w:rPr>
                <w:rFonts w:eastAsia="宋体"/>
                <w:kern w:val="0"/>
                <w:sz w:val="24"/>
              </w:rPr>
              <w:t>过程</w:t>
            </w:r>
          </w:p>
          <w:p w14:paraId="6EAE08C6">
            <w:pPr>
              <w:spacing w:line="360" w:lineRule="exact"/>
              <w:jc w:val="center"/>
            </w:pPr>
            <w:r>
              <w:rPr>
                <w:rFonts w:eastAsia="宋体"/>
                <w:kern w:val="0"/>
                <w:sz w:val="21"/>
                <w:szCs w:val="21"/>
              </w:rPr>
              <w:t>（</w:t>
            </w:r>
            <w:r>
              <w:rPr>
                <w:rFonts w:hint="eastAsia" w:eastAsia="宋体"/>
                <w:kern w:val="0"/>
                <w:sz w:val="21"/>
                <w:szCs w:val="21"/>
              </w:rPr>
              <w:t>25</w:t>
            </w:r>
            <w:r>
              <w:rPr>
                <w:rFonts w:eastAsia="宋体"/>
                <w:kern w:val="0"/>
                <w:sz w:val="21"/>
                <w:szCs w:val="21"/>
              </w:rPr>
              <w:t>分）</w:t>
            </w:r>
          </w:p>
        </w:tc>
        <w:tc>
          <w:tcPr>
            <w:tcW w:w="1226" w:type="dxa"/>
            <w:vMerge w:val="restart"/>
            <w:noWrap w:val="0"/>
            <w:vAlign w:val="center"/>
          </w:tcPr>
          <w:p w14:paraId="3B410233">
            <w:pPr>
              <w:spacing w:line="360" w:lineRule="exact"/>
              <w:jc w:val="center"/>
              <w:rPr>
                <w:rFonts w:hint="eastAsia" w:eastAsia="宋体"/>
                <w:kern w:val="0"/>
                <w:sz w:val="24"/>
              </w:rPr>
            </w:pPr>
            <w:r>
              <w:rPr>
                <w:rFonts w:eastAsia="宋体"/>
                <w:kern w:val="0"/>
                <w:sz w:val="24"/>
              </w:rPr>
              <w:t>财务</w:t>
            </w:r>
          </w:p>
          <w:p w14:paraId="2B41F840">
            <w:pPr>
              <w:spacing w:line="360" w:lineRule="exact"/>
              <w:jc w:val="center"/>
              <w:rPr>
                <w:rFonts w:hint="eastAsia" w:eastAsia="宋体"/>
                <w:kern w:val="0"/>
                <w:sz w:val="24"/>
              </w:rPr>
            </w:pPr>
            <w:r>
              <w:rPr>
                <w:rFonts w:eastAsia="宋体"/>
                <w:kern w:val="0"/>
                <w:sz w:val="24"/>
              </w:rPr>
              <w:t xml:space="preserve">管理 </w:t>
            </w:r>
          </w:p>
          <w:p w14:paraId="0821CF29">
            <w:pPr>
              <w:spacing w:line="360" w:lineRule="exact"/>
              <w:jc w:val="center"/>
            </w:pPr>
            <w:r>
              <w:rPr>
                <w:rFonts w:eastAsia="宋体"/>
                <w:kern w:val="0"/>
                <w:sz w:val="24"/>
              </w:rPr>
              <w:t>（</w:t>
            </w:r>
            <w:r>
              <w:rPr>
                <w:rFonts w:hint="eastAsia" w:eastAsia="宋体"/>
                <w:kern w:val="0"/>
                <w:sz w:val="24"/>
              </w:rPr>
              <w:t>12</w:t>
            </w:r>
            <w:r>
              <w:rPr>
                <w:rFonts w:eastAsia="宋体"/>
                <w:kern w:val="0"/>
                <w:sz w:val="24"/>
              </w:rPr>
              <w:t>分）</w:t>
            </w:r>
          </w:p>
        </w:tc>
        <w:tc>
          <w:tcPr>
            <w:tcW w:w="1141" w:type="dxa"/>
            <w:vMerge w:val="restart"/>
            <w:noWrap w:val="0"/>
            <w:vAlign w:val="center"/>
          </w:tcPr>
          <w:p w14:paraId="517B9937">
            <w:pPr>
              <w:spacing w:line="360" w:lineRule="exact"/>
              <w:jc w:val="center"/>
              <w:rPr>
                <w:rFonts w:eastAsia="宋体"/>
                <w:sz w:val="24"/>
              </w:rPr>
            </w:pPr>
            <w:r>
              <w:rPr>
                <w:rFonts w:eastAsia="宋体"/>
                <w:sz w:val="24"/>
              </w:rPr>
              <w:t>资金</w:t>
            </w:r>
          </w:p>
          <w:p w14:paraId="7BFA632F">
            <w:pPr>
              <w:spacing w:line="360" w:lineRule="exact"/>
              <w:jc w:val="center"/>
              <w:rPr>
                <w:rFonts w:eastAsia="宋体"/>
                <w:sz w:val="24"/>
              </w:rPr>
            </w:pPr>
            <w:r>
              <w:rPr>
                <w:rFonts w:eastAsia="宋体"/>
                <w:sz w:val="24"/>
              </w:rPr>
              <w:t>管理</w:t>
            </w:r>
          </w:p>
          <w:p w14:paraId="7C26B824">
            <w:pPr>
              <w:spacing w:line="360" w:lineRule="exact"/>
              <w:jc w:val="center"/>
              <w:rPr>
                <w:rFonts w:eastAsia="宋体"/>
                <w:sz w:val="24"/>
              </w:rPr>
            </w:pPr>
            <w:r>
              <w:rPr>
                <w:rFonts w:eastAsia="宋体"/>
                <w:sz w:val="24"/>
              </w:rPr>
              <w:t>（</w:t>
            </w:r>
            <w:r>
              <w:rPr>
                <w:rFonts w:hint="eastAsia" w:eastAsia="宋体"/>
                <w:sz w:val="24"/>
              </w:rPr>
              <w:t>7</w:t>
            </w:r>
            <w:r>
              <w:rPr>
                <w:rFonts w:eastAsia="宋体"/>
                <w:sz w:val="24"/>
              </w:rPr>
              <w:t>分）</w:t>
            </w:r>
          </w:p>
        </w:tc>
        <w:tc>
          <w:tcPr>
            <w:tcW w:w="3582" w:type="dxa"/>
            <w:vMerge w:val="restart"/>
            <w:noWrap w:val="0"/>
            <w:vAlign w:val="center"/>
          </w:tcPr>
          <w:p w14:paraId="257065AF">
            <w:pPr>
              <w:spacing w:line="360" w:lineRule="exact"/>
              <w:rPr>
                <w:rFonts w:eastAsia="宋体"/>
                <w:sz w:val="24"/>
              </w:rPr>
            </w:pPr>
            <w:r>
              <w:rPr>
                <w:rFonts w:eastAsia="宋体"/>
                <w:sz w:val="24"/>
              </w:rPr>
              <w:t>项目资金使用和管理是否符合相关的财务管理制度规定，用以反映和考核项目资金的规范运行情况。</w:t>
            </w:r>
          </w:p>
        </w:tc>
        <w:tc>
          <w:tcPr>
            <w:tcW w:w="6267" w:type="dxa"/>
            <w:noWrap w:val="0"/>
            <w:vAlign w:val="center"/>
          </w:tcPr>
          <w:p w14:paraId="3B2D99FB">
            <w:pPr>
              <w:spacing w:line="380" w:lineRule="exact"/>
              <w:rPr>
                <w:rFonts w:eastAsia="宋体"/>
                <w:sz w:val="24"/>
              </w:rPr>
            </w:pPr>
            <w:r>
              <w:rPr>
                <w:rFonts w:eastAsia="宋体"/>
                <w:sz w:val="24"/>
              </w:rPr>
              <w:t>1、是否按规定进行了财政投资评审；</w:t>
            </w:r>
          </w:p>
        </w:tc>
        <w:tc>
          <w:tcPr>
            <w:tcW w:w="667" w:type="dxa"/>
            <w:noWrap w:val="0"/>
            <w:vAlign w:val="center"/>
          </w:tcPr>
          <w:p w14:paraId="324B09CD">
            <w:pPr>
              <w:spacing w:line="360" w:lineRule="exact"/>
              <w:jc w:val="center"/>
              <w:rPr>
                <w:rFonts w:hint="eastAsia"/>
                <w:sz w:val="21"/>
                <w:szCs w:val="21"/>
              </w:rPr>
            </w:pPr>
            <w:r>
              <w:rPr>
                <w:rFonts w:hint="eastAsia"/>
                <w:sz w:val="21"/>
                <w:szCs w:val="21"/>
              </w:rPr>
              <w:t>1</w:t>
            </w:r>
          </w:p>
        </w:tc>
        <w:tc>
          <w:tcPr>
            <w:tcW w:w="736" w:type="dxa"/>
            <w:noWrap w:val="0"/>
            <w:vAlign w:val="center"/>
          </w:tcPr>
          <w:p w14:paraId="4B14DC1E">
            <w:pPr>
              <w:spacing w:line="360" w:lineRule="exact"/>
              <w:jc w:val="center"/>
              <w:rPr>
                <w:rFonts w:hint="eastAsia" w:eastAsia="仿宋_GB2312"/>
                <w:kern w:val="2"/>
                <w:sz w:val="21"/>
                <w:szCs w:val="21"/>
                <w:lang w:val="en-US" w:eastAsia="zh-CN" w:bidi="ar-SA"/>
              </w:rPr>
            </w:pPr>
            <w:r>
              <w:rPr>
                <w:rFonts w:hint="eastAsia"/>
                <w:sz w:val="21"/>
                <w:szCs w:val="21"/>
              </w:rPr>
              <w:t>1</w:t>
            </w:r>
          </w:p>
        </w:tc>
        <w:tc>
          <w:tcPr>
            <w:tcW w:w="723" w:type="dxa"/>
            <w:noWrap w:val="0"/>
            <w:vAlign w:val="center"/>
          </w:tcPr>
          <w:p w14:paraId="3EBDA138">
            <w:pPr>
              <w:spacing w:line="360" w:lineRule="exact"/>
              <w:rPr>
                <w:sz w:val="21"/>
                <w:szCs w:val="21"/>
              </w:rPr>
            </w:pPr>
          </w:p>
        </w:tc>
      </w:tr>
      <w:tr w14:paraId="1214B5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noWrap w:val="0"/>
            <w:vAlign w:val="center"/>
          </w:tcPr>
          <w:p w14:paraId="0DBC5CFB">
            <w:pPr>
              <w:spacing w:line="360" w:lineRule="exact"/>
              <w:jc w:val="center"/>
            </w:pPr>
          </w:p>
        </w:tc>
        <w:tc>
          <w:tcPr>
            <w:tcW w:w="1226" w:type="dxa"/>
            <w:vMerge w:val="continue"/>
            <w:noWrap w:val="0"/>
            <w:vAlign w:val="center"/>
          </w:tcPr>
          <w:p w14:paraId="71BDE6A9">
            <w:pPr>
              <w:spacing w:line="360" w:lineRule="exact"/>
              <w:jc w:val="center"/>
            </w:pPr>
          </w:p>
        </w:tc>
        <w:tc>
          <w:tcPr>
            <w:tcW w:w="1141" w:type="dxa"/>
            <w:vMerge w:val="continue"/>
            <w:noWrap w:val="0"/>
            <w:vAlign w:val="center"/>
          </w:tcPr>
          <w:p w14:paraId="632ECA19">
            <w:pPr>
              <w:spacing w:line="360" w:lineRule="exact"/>
              <w:rPr>
                <w:rFonts w:eastAsia="宋体"/>
                <w:sz w:val="24"/>
              </w:rPr>
            </w:pPr>
          </w:p>
        </w:tc>
        <w:tc>
          <w:tcPr>
            <w:tcW w:w="3582" w:type="dxa"/>
            <w:vMerge w:val="continue"/>
            <w:noWrap w:val="0"/>
            <w:vAlign w:val="center"/>
          </w:tcPr>
          <w:p w14:paraId="44B1A8F8">
            <w:pPr>
              <w:spacing w:line="360" w:lineRule="exact"/>
              <w:rPr>
                <w:rFonts w:eastAsia="宋体"/>
                <w:sz w:val="24"/>
              </w:rPr>
            </w:pPr>
          </w:p>
        </w:tc>
        <w:tc>
          <w:tcPr>
            <w:tcW w:w="6267" w:type="dxa"/>
            <w:noWrap w:val="0"/>
            <w:vAlign w:val="center"/>
          </w:tcPr>
          <w:p w14:paraId="3382838A">
            <w:pPr>
              <w:spacing w:line="380" w:lineRule="exact"/>
              <w:rPr>
                <w:rFonts w:eastAsia="宋体"/>
                <w:sz w:val="24"/>
              </w:rPr>
            </w:pPr>
            <w:r>
              <w:rPr>
                <w:rFonts w:eastAsia="宋体"/>
                <w:sz w:val="24"/>
              </w:rPr>
              <w:t>2、财务管理制度是否得到有效执行；</w:t>
            </w:r>
          </w:p>
        </w:tc>
        <w:tc>
          <w:tcPr>
            <w:tcW w:w="667" w:type="dxa"/>
            <w:noWrap w:val="0"/>
            <w:vAlign w:val="center"/>
          </w:tcPr>
          <w:p w14:paraId="1BB3820D">
            <w:pPr>
              <w:spacing w:line="360" w:lineRule="exact"/>
              <w:jc w:val="center"/>
              <w:rPr>
                <w:sz w:val="21"/>
                <w:szCs w:val="21"/>
              </w:rPr>
            </w:pPr>
            <w:r>
              <w:rPr>
                <w:rFonts w:hint="eastAsia"/>
                <w:sz w:val="21"/>
                <w:szCs w:val="21"/>
              </w:rPr>
              <w:t>1</w:t>
            </w:r>
          </w:p>
        </w:tc>
        <w:tc>
          <w:tcPr>
            <w:tcW w:w="736" w:type="dxa"/>
            <w:noWrap w:val="0"/>
            <w:vAlign w:val="center"/>
          </w:tcPr>
          <w:p w14:paraId="6984D252">
            <w:pPr>
              <w:spacing w:line="360" w:lineRule="exact"/>
              <w:jc w:val="center"/>
              <w:rPr>
                <w:rFonts w:eastAsia="仿宋_GB2312"/>
                <w:kern w:val="2"/>
                <w:sz w:val="21"/>
                <w:szCs w:val="21"/>
                <w:lang w:val="en-US" w:eastAsia="zh-CN" w:bidi="ar-SA"/>
              </w:rPr>
            </w:pPr>
            <w:r>
              <w:rPr>
                <w:rFonts w:hint="eastAsia"/>
                <w:sz w:val="21"/>
                <w:szCs w:val="21"/>
              </w:rPr>
              <w:t>1</w:t>
            </w:r>
          </w:p>
        </w:tc>
        <w:tc>
          <w:tcPr>
            <w:tcW w:w="723" w:type="dxa"/>
            <w:noWrap w:val="0"/>
            <w:vAlign w:val="center"/>
          </w:tcPr>
          <w:p w14:paraId="48125AB4">
            <w:pPr>
              <w:spacing w:line="360" w:lineRule="exact"/>
              <w:rPr>
                <w:sz w:val="21"/>
                <w:szCs w:val="21"/>
              </w:rPr>
            </w:pPr>
          </w:p>
        </w:tc>
      </w:tr>
      <w:tr w14:paraId="647DDC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noWrap w:val="0"/>
            <w:vAlign w:val="center"/>
          </w:tcPr>
          <w:p w14:paraId="5887AE00">
            <w:pPr>
              <w:spacing w:line="360" w:lineRule="exact"/>
              <w:jc w:val="center"/>
              <w:rPr>
                <w:rFonts w:eastAsia="宋体"/>
                <w:kern w:val="0"/>
                <w:sz w:val="24"/>
              </w:rPr>
            </w:pPr>
          </w:p>
        </w:tc>
        <w:tc>
          <w:tcPr>
            <w:tcW w:w="1226" w:type="dxa"/>
            <w:vMerge w:val="continue"/>
            <w:noWrap w:val="0"/>
            <w:vAlign w:val="center"/>
          </w:tcPr>
          <w:p w14:paraId="2E6D83BA">
            <w:pPr>
              <w:spacing w:line="360" w:lineRule="exact"/>
              <w:jc w:val="center"/>
              <w:rPr>
                <w:rFonts w:eastAsia="宋体"/>
                <w:kern w:val="0"/>
                <w:sz w:val="24"/>
              </w:rPr>
            </w:pPr>
          </w:p>
        </w:tc>
        <w:tc>
          <w:tcPr>
            <w:tcW w:w="1141" w:type="dxa"/>
            <w:vMerge w:val="continue"/>
            <w:noWrap w:val="0"/>
            <w:vAlign w:val="center"/>
          </w:tcPr>
          <w:p w14:paraId="69A26476">
            <w:pPr>
              <w:spacing w:line="360" w:lineRule="exact"/>
              <w:rPr>
                <w:rFonts w:eastAsia="宋体"/>
                <w:sz w:val="24"/>
              </w:rPr>
            </w:pPr>
          </w:p>
        </w:tc>
        <w:tc>
          <w:tcPr>
            <w:tcW w:w="3582" w:type="dxa"/>
            <w:vMerge w:val="continue"/>
            <w:noWrap w:val="0"/>
            <w:vAlign w:val="center"/>
          </w:tcPr>
          <w:p w14:paraId="03D336B5">
            <w:pPr>
              <w:spacing w:line="360" w:lineRule="exact"/>
              <w:rPr>
                <w:rFonts w:eastAsia="宋体"/>
                <w:sz w:val="24"/>
              </w:rPr>
            </w:pPr>
          </w:p>
        </w:tc>
        <w:tc>
          <w:tcPr>
            <w:tcW w:w="6267" w:type="dxa"/>
            <w:noWrap w:val="0"/>
            <w:vAlign w:val="center"/>
          </w:tcPr>
          <w:p w14:paraId="00B080CE">
            <w:pPr>
              <w:spacing w:line="380" w:lineRule="exact"/>
              <w:rPr>
                <w:rFonts w:eastAsia="宋体"/>
                <w:sz w:val="24"/>
              </w:rPr>
            </w:pPr>
            <w:r>
              <w:rPr>
                <w:rFonts w:eastAsia="宋体"/>
                <w:sz w:val="24"/>
              </w:rPr>
              <w:t>3、资金的拨付是否有完整的审批程序和手续；</w:t>
            </w:r>
          </w:p>
        </w:tc>
        <w:tc>
          <w:tcPr>
            <w:tcW w:w="667" w:type="dxa"/>
            <w:noWrap w:val="0"/>
            <w:vAlign w:val="center"/>
          </w:tcPr>
          <w:p w14:paraId="72806542">
            <w:pPr>
              <w:spacing w:line="360" w:lineRule="exact"/>
              <w:jc w:val="center"/>
              <w:rPr>
                <w:sz w:val="21"/>
                <w:szCs w:val="21"/>
              </w:rPr>
            </w:pPr>
            <w:r>
              <w:rPr>
                <w:rFonts w:hint="eastAsia"/>
                <w:sz w:val="21"/>
                <w:szCs w:val="21"/>
              </w:rPr>
              <w:t>1</w:t>
            </w:r>
          </w:p>
        </w:tc>
        <w:tc>
          <w:tcPr>
            <w:tcW w:w="736" w:type="dxa"/>
            <w:noWrap w:val="0"/>
            <w:vAlign w:val="center"/>
          </w:tcPr>
          <w:p w14:paraId="02026DAA">
            <w:pPr>
              <w:spacing w:line="360" w:lineRule="exact"/>
              <w:jc w:val="center"/>
              <w:rPr>
                <w:rFonts w:eastAsia="仿宋_GB2312"/>
                <w:kern w:val="2"/>
                <w:sz w:val="21"/>
                <w:szCs w:val="21"/>
                <w:lang w:val="en-US" w:eastAsia="zh-CN" w:bidi="ar-SA"/>
              </w:rPr>
            </w:pPr>
            <w:r>
              <w:rPr>
                <w:rFonts w:hint="eastAsia"/>
                <w:sz w:val="21"/>
                <w:szCs w:val="21"/>
              </w:rPr>
              <w:t>1</w:t>
            </w:r>
          </w:p>
        </w:tc>
        <w:tc>
          <w:tcPr>
            <w:tcW w:w="723" w:type="dxa"/>
            <w:noWrap w:val="0"/>
            <w:vAlign w:val="center"/>
          </w:tcPr>
          <w:p w14:paraId="4BA3E5BA">
            <w:pPr>
              <w:spacing w:line="360" w:lineRule="exact"/>
              <w:rPr>
                <w:sz w:val="21"/>
                <w:szCs w:val="21"/>
              </w:rPr>
            </w:pPr>
          </w:p>
        </w:tc>
      </w:tr>
      <w:tr w14:paraId="73C197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noWrap w:val="0"/>
            <w:vAlign w:val="center"/>
          </w:tcPr>
          <w:p w14:paraId="5C492F13">
            <w:pPr>
              <w:spacing w:line="360" w:lineRule="exact"/>
              <w:rPr>
                <w:sz w:val="21"/>
                <w:szCs w:val="21"/>
              </w:rPr>
            </w:pPr>
          </w:p>
        </w:tc>
        <w:tc>
          <w:tcPr>
            <w:tcW w:w="1226" w:type="dxa"/>
            <w:vMerge w:val="continue"/>
            <w:noWrap w:val="0"/>
            <w:vAlign w:val="center"/>
          </w:tcPr>
          <w:p w14:paraId="00D9B6FC">
            <w:pPr>
              <w:spacing w:line="360" w:lineRule="exact"/>
              <w:rPr>
                <w:sz w:val="21"/>
                <w:szCs w:val="21"/>
              </w:rPr>
            </w:pPr>
          </w:p>
        </w:tc>
        <w:tc>
          <w:tcPr>
            <w:tcW w:w="1141" w:type="dxa"/>
            <w:vMerge w:val="continue"/>
            <w:noWrap w:val="0"/>
            <w:vAlign w:val="center"/>
          </w:tcPr>
          <w:p w14:paraId="174BFF07">
            <w:pPr>
              <w:spacing w:line="360" w:lineRule="exact"/>
              <w:rPr>
                <w:rFonts w:eastAsia="宋体"/>
                <w:sz w:val="24"/>
              </w:rPr>
            </w:pPr>
          </w:p>
        </w:tc>
        <w:tc>
          <w:tcPr>
            <w:tcW w:w="3582" w:type="dxa"/>
            <w:vMerge w:val="continue"/>
            <w:noWrap w:val="0"/>
            <w:vAlign w:val="center"/>
          </w:tcPr>
          <w:p w14:paraId="27A04E2A">
            <w:pPr>
              <w:spacing w:line="360" w:lineRule="exact"/>
              <w:rPr>
                <w:rFonts w:eastAsia="宋体"/>
                <w:sz w:val="24"/>
              </w:rPr>
            </w:pPr>
          </w:p>
        </w:tc>
        <w:tc>
          <w:tcPr>
            <w:tcW w:w="6267" w:type="dxa"/>
            <w:noWrap w:val="0"/>
            <w:vAlign w:val="center"/>
          </w:tcPr>
          <w:p w14:paraId="59989A1A">
            <w:pPr>
              <w:spacing w:line="380" w:lineRule="exact"/>
              <w:rPr>
                <w:rFonts w:eastAsia="宋体"/>
                <w:sz w:val="24"/>
              </w:rPr>
            </w:pPr>
            <w:r>
              <w:rPr>
                <w:rFonts w:eastAsia="宋体"/>
                <w:sz w:val="24"/>
              </w:rPr>
              <w:t>4、资金的支付是否符合支付管理的流程和要求；</w:t>
            </w:r>
          </w:p>
        </w:tc>
        <w:tc>
          <w:tcPr>
            <w:tcW w:w="667" w:type="dxa"/>
            <w:noWrap w:val="0"/>
            <w:vAlign w:val="center"/>
          </w:tcPr>
          <w:p w14:paraId="03075BC4">
            <w:pPr>
              <w:spacing w:line="360" w:lineRule="exact"/>
              <w:jc w:val="center"/>
              <w:rPr>
                <w:sz w:val="21"/>
                <w:szCs w:val="21"/>
              </w:rPr>
            </w:pPr>
            <w:r>
              <w:rPr>
                <w:rFonts w:hint="eastAsia"/>
                <w:sz w:val="21"/>
                <w:szCs w:val="21"/>
              </w:rPr>
              <w:t>1</w:t>
            </w:r>
          </w:p>
        </w:tc>
        <w:tc>
          <w:tcPr>
            <w:tcW w:w="736" w:type="dxa"/>
            <w:noWrap w:val="0"/>
            <w:vAlign w:val="center"/>
          </w:tcPr>
          <w:p w14:paraId="204F4088">
            <w:pPr>
              <w:spacing w:line="360" w:lineRule="exact"/>
              <w:jc w:val="center"/>
              <w:rPr>
                <w:rFonts w:eastAsia="仿宋_GB2312"/>
                <w:kern w:val="2"/>
                <w:sz w:val="21"/>
                <w:szCs w:val="21"/>
                <w:lang w:val="en-US" w:eastAsia="zh-CN" w:bidi="ar-SA"/>
              </w:rPr>
            </w:pPr>
            <w:r>
              <w:rPr>
                <w:rFonts w:hint="eastAsia"/>
                <w:sz w:val="21"/>
                <w:szCs w:val="21"/>
              </w:rPr>
              <w:t>1</w:t>
            </w:r>
          </w:p>
        </w:tc>
        <w:tc>
          <w:tcPr>
            <w:tcW w:w="723" w:type="dxa"/>
            <w:noWrap w:val="0"/>
            <w:vAlign w:val="center"/>
          </w:tcPr>
          <w:p w14:paraId="3E0D9244">
            <w:pPr>
              <w:spacing w:line="360" w:lineRule="exact"/>
              <w:rPr>
                <w:sz w:val="21"/>
                <w:szCs w:val="21"/>
              </w:rPr>
            </w:pPr>
          </w:p>
        </w:tc>
      </w:tr>
      <w:tr w14:paraId="784AFF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noWrap w:val="0"/>
            <w:vAlign w:val="center"/>
          </w:tcPr>
          <w:p w14:paraId="062941CB">
            <w:pPr>
              <w:spacing w:line="360" w:lineRule="exact"/>
              <w:rPr>
                <w:sz w:val="21"/>
                <w:szCs w:val="21"/>
              </w:rPr>
            </w:pPr>
          </w:p>
        </w:tc>
        <w:tc>
          <w:tcPr>
            <w:tcW w:w="1226" w:type="dxa"/>
            <w:vMerge w:val="continue"/>
            <w:noWrap w:val="0"/>
            <w:vAlign w:val="center"/>
          </w:tcPr>
          <w:p w14:paraId="3AB63A46">
            <w:pPr>
              <w:spacing w:line="360" w:lineRule="exact"/>
              <w:rPr>
                <w:sz w:val="21"/>
                <w:szCs w:val="21"/>
              </w:rPr>
            </w:pPr>
          </w:p>
        </w:tc>
        <w:tc>
          <w:tcPr>
            <w:tcW w:w="1141" w:type="dxa"/>
            <w:vMerge w:val="continue"/>
            <w:noWrap w:val="0"/>
            <w:vAlign w:val="center"/>
          </w:tcPr>
          <w:p w14:paraId="2C4E1A19">
            <w:pPr>
              <w:spacing w:line="360" w:lineRule="exact"/>
              <w:rPr>
                <w:rFonts w:eastAsia="宋体"/>
                <w:sz w:val="24"/>
              </w:rPr>
            </w:pPr>
          </w:p>
        </w:tc>
        <w:tc>
          <w:tcPr>
            <w:tcW w:w="3582" w:type="dxa"/>
            <w:vMerge w:val="continue"/>
            <w:noWrap w:val="0"/>
            <w:vAlign w:val="center"/>
          </w:tcPr>
          <w:p w14:paraId="565988DE">
            <w:pPr>
              <w:spacing w:line="360" w:lineRule="exact"/>
              <w:rPr>
                <w:rFonts w:eastAsia="宋体"/>
                <w:sz w:val="24"/>
              </w:rPr>
            </w:pPr>
          </w:p>
        </w:tc>
        <w:tc>
          <w:tcPr>
            <w:tcW w:w="6267" w:type="dxa"/>
            <w:noWrap w:val="0"/>
            <w:vAlign w:val="center"/>
          </w:tcPr>
          <w:p w14:paraId="3FF4A444">
            <w:pPr>
              <w:spacing w:line="380" w:lineRule="exact"/>
              <w:rPr>
                <w:rFonts w:eastAsia="宋体"/>
                <w:sz w:val="24"/>
              </w:rPr>
            </w:pPr>
            <w:r>
              <w:rPr>
                <w:rFonts w:eastAsia="宋体"/>
                <w:sz w:val="24"/>
              </w:rPr>
              <w:t>5、项目的重大开支是否经过评估认证；</w:t>
            </w:r>
          </w:p>
        </w:tc>
        <w:tc>
          <w:tcPr>
            <w:tcW w:w="667" w:type="dxa"/>
            <w:noWrap w:val="0"/>
            <w:vAlign w:val="center"/>
          </w:tcPr>
          <w:p w14:paraId="23784EF4">
            <w:pPr>
              <w:spacing w:line="360" w:lineRule="exact"/>
              <w:jc w:val="center"/>
              <w:rPr>
                <w:sz w:val="21"/>
                <w:szCs w:val="21"/>
              </w:rPr>
            </w:pPr>
            <w:r>
              <w:rPr>
                <w:rFonts w:hint="eastAsia"/>
                <w:sz w:val="21"/>
                <w:szCs w:val="21"/>
              </w:rPr>
              <w:t>1</w:t>
            </w:r>
          </w:p>
        </w:tc>
        <w:tc>
          <w:tcPr>
            <w:tcW w:w="736" w:type="dxa"/>
            <w:noWrap w:val="0"/>
            <w:vAlign w:val="center"/>
          </w:tcPr>
          <w:p w14:paraId="68AA3CCA">
            <w:pPr>
              <w:spacing w:line="360" w:lineRule="exact"/>
              <w:jc w:val="center"/>
              <w:rPr>
                <w:rFonts w:eastAsia="仿宋_GB2312"/>
                <w:kern w:val="2"/>
                <w:sz w:val="21"/>
                <w:szCs w:val="21"/>
                <w:lang w:val="en-US" w:eastAsia="zh-CN" w:bidi="ar-SA"/>
              </w:rPr>
            </w:pPr>
            <w:r>
              <w:rPr>
                <w:rFonts w:hint="eastAsia"/>
                <w:sz w:val="21"/>
                <w:szCs w:val="21"/>
              </w:rPr>
              <w:t>1</w:t>
            </w:r>
          </w:p>
        </w:tc>
        <w:tc>
          <w:tcPr>
            <w:tcW w:w="723" w:type="dxa"/>
            <w:noWrap w:val="0"/>
            <w:vAlign w:val="center"/>
          </w:tcPr>
          <w:p w14:paraId="1584C12B">
            <w:pPr>
              <w:spacing w:line="360" w:lineRule="exact"/>
              <w:rPr>
                <w:sz w:val="21"/>
                <w:szCs w:val="21"/>
              </w:rPr>
            </w:pPr>
          </w:p>
        </w:tc>
      </w:tr>
      <w:tr w14:paraId="68B531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noWrap w:val="0"/>
            <w:vAlign w:val="center"/>
          </w:tcPr>
          <w:p w14:paraId="35C9EBA1">
            <w:pPr>
              <w:spacing w:line="360" w:lineRule="exact"/>
              <w:rPr>
                <w:sz w:val="21"/>
                <w:szCs w:val="21"/>
              </w:rPr>
            </w:pPr>
          </w:p>
        </w:tc>
        <w:tc>
          <w:tcPr>
            <w:tcW w:w="1226" w:type="dxa"/>
            <w:vMerge w:val="continue"/>
            <w:noWrap w:val="0"/>
            <w:vAlign w:val="center"/>
          </w:tcPr>
          <w:p w14:paraId="570B67B0">
            <w:pPr>
              <w:spacing w:line="360" w:lineRule="exact"/>
              <w:rPr>
                <w:sz w:val="21"/>
                <w:szCs w:val="21"/>
              </w:rPr>
            </w:pPr>
          </w:p>
        </w:tc>
        <w:tc>
          <w:tcPr>
            <w:tcW w:w="1141" w:type="dxa"/>
            <w:vMerge w:val="continue"/>
            <w:noWrap w:val="0"/>
            <w:vAlign w:val="center"/>
          </w:tcPr>
          <w:p w14:paraId="2907809B">
            <w:pPr>
              <w:spacing w:line="360" w:lineRule="exact"/>
              <w:rPr>
                <w:rFonts w:eastAsia="宋体"/>
                <w:sz w:val="24"/>
              </w:rPr>
            </w:pPr>
          </w:p>
        </w:tc>
        <w:tc>
          <w:tcPr>
            <w:tcW w:w="3582" w:type="dxa"/>
            <w:vMerge w:val="continue"/>
            <w:noWrap w:val="0"/>
            <w:vAlign w:val="center"/>
          </w:tcPr>
          <w:p w14:paraId="6AB4A178">
            <w:pPr>
              <w:spacing w:line="360" w:lineRule="exact"/>
              <w:rPr>
                <w:rFonts w:eastAsia="宋体"/>
                <w:sz w:val="24"/>
              </w:rPr>
            </w:pPr>
          </w:p>
        </w:tc>
        <w:tc>
          <w:tcPr>
            <w:tcW w:w="6267" w:type="dxa"/>
            <w:noWrap w:val="0"/>
            <w:vAlign w:val="center"/>
          </w:tcPr>
          <w:p w14:paraId="3B92344A">
            <w:pPr>
              <w:spacing w:line="380" w:lineRule="exact"/>
              <w:rPr>
                <w:rFonts w:eastAsia="宋体"/>
                <w:sz w:val="24"/>
              </w:rPr>
            </w:pPr>
            <w:r>
              <w:rPr>
                <w:rFonts w:eastAsia="宋体"/>
                <w:sz w:val="24"/>
              </w:rPr>
              <w:t>6、是否符合项目预算批复或合同规定的用途；</w:t>
            </w:r>
          </w:p>
        </w:tc>
        <w:tc>
          <w:tcPr>
            <w:tcW w:w="667" w:type="dxa"/>
            <w:noWrap w:val="0"/>
            <w:vAlign w:val="center"/>
          </w:tcPr>
          <w:p w14:paraId="45A711A5">
            <w:pPr>
              <w:spacing w:line="360" w:lineRule="exact"/>
              <w:jc w:val="center"/>
              <w:rPr>
                <w:sz w:val="21"/>
                <w:szCs w:val="21"/>
              </w:rPr>
            </w:pPr>
            <w:r>
              <w:rPr>
                <w:rFonts w:hint="eastAsia"/>
                <w:sz w:val="21"/>
                <w:szCs w:val="21"/>
              </w:rPr>
              <w:t>1</w:t>
            </w:r>
          </w:p>
        </w:tc>
        <w:tc>
          <w:tcPr>
            <w:tcW w:w="736" w:type="dxa"/>
            <w:noWrap w:val="0"/>
            <w:vAlign w:val="center"/>
          </w:tcPr>
          <w:p w14:paraId="743F525D">
            <w:pPr>
              <w:spacing w:line="360" w:lineRule="exact"/>
              <w:jc w:val="center"/>
              <w:rPr>
                <w:rFonts w:eastAsia="仿宋_GB2312"/>
                <w:kern w:val="2"/>
                <w:sz w:val="21"/>
                <w:szCs w:val="21"/>
                <w:lang w:val="en-US" w:eastAsia="zh-CN" w:bidi="ar-SA"/>
              </w:rPr>
            </w:pPr>
            <w:r>
              <w:rPr>
                <w:rFonts w:hint="eastAsia"/>
                <w:sz w:val="21"/>
                <w:szCs w:val="21"/>
              </w:rPr>
              <w:t>1</w:t>
            </w:r>
          </w:p>
        </w:tc>
        <w:tc>
          <w:tcPr>
            <w:tcW w:w="723" w:type="dxa"/>
            <w:noWrap w:val="0"/>
            <w:vAlign w:val="center"/>
          </w:tcPr>
          <w:p w14:paraId="40439072">
            <w:pPr>
              <w:spacing w:line="360" w:lineRule="exact"/>
              <w:rPr>
                <w:sz w:val="21"/>
                <w:szCs w:val="21"/>
              </w:rPr>
            </w:pPr>
          </w:p>
        </w:tc>
      </w:tr>
      <w:tr w14:paraId="77B51A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noWrap w:val="0"/>
            <w:vAlign w:val="center"/>
          </w:tcPr>
          <w:p w14:paraId="71165022">
            <w:pPr>
              <w:spacing w:line="360" w:lineRule="exact"/>
              <w:rPr>
                <w:sz w:val="21"/>
                <w:szCs w:val="21"/>
              </w:rPr>
            </w:pPr>
          </w:p>
        </w:tc>
        <w:tc>
          <w:tcPr>
            <w:tcW w:w="1226" w:type="dxa"/>
            <w:vMerge w:val="continue"/>
            <w:noWrap w:val="0"/>
            <w:vAlign w:val="center"/>
          </w:tcPr>
          <w:p w14:paraId="559A9374">
            <w:pPr>
              <w:spacing w:line="360" w:lineRule="exact"/>
              <w:rPr>
                <w:sz w:val="21"/>
                <w:szCs w:val="21"/>
              </w:rPr>
            </w:pPr>
          </w:p>
        </w:tc>
        <w:tc>
          <w:tcPr>
            <w:tcW w:w="1141" w:type="dxa"/>
            <w:vMerge w:val="continue"/>
            <w:noWrap w:val="0"/>
            <w:vAlign w:val="center"/>
          </w:tcPr>
          <w:p w14:paraId="21457720">
            <w:pPr>
              <w:spacing w:line="360" w:lineRule="exact"/>
              <w:rPr>
                <w:rFonts w:eastAsia="宋体"/>
                <w:sz w:val="24"/>
              </w:rPr>
            </w:pPr>
          </w:p>
        </w:tc>
        <w:tc>
          <w:tcPr>
            <w:tcW w:w="3582" w:type="dxa"/>
            <w:vMerge w:val="continue"/>
            <w:noWrap w:val="0"/>
            <w:vAlign w:val="center"/>
          </w:tcPr>
          <w:p w14:paraId="63326FEC">
            <w:pPr>
              <w:spacing w:line="360" w:lineRule="exact"/>
              <w:rPr>
                <w:rFonts w:eastAsia="宋体"/>
                <w:sz w:val="24"/>
              </w:rPr>
            </w:pPr>
          </w:p>
        </w:tc>
        <w:tc>
          <w:tcPr>
            <w:tcW w:w="6267" w:type="dxa"/>
            <w:noWrap w:val="0"/>
            <w:vAlign w:val="center"/>
          </w:tcPr>
          <w:p w14:paraId="2315B16A">
            <w:pPr>
              <w:spacing w:line="380" w:lineRule="exact"/>
              <w:rPr>
                <w:rFonts w:eastAsia="宋体"/>
                <w:sz w:val="24"/>
              </w:rPr>
            </w:pPr>
            <w:r>
              <w:rPr>
                <w:rFonts w:eastAsia="宋体"/>
                <w:sz w:val="24"/>
              </w:rPr>
              <w:t>7、是否存在截留、挤占、挪用、虚列支出等情况。</w:t>
            </w:r>
          </w:p>
        </w:tc>
        <w:tc>
          <w:tcPr>
            <w:tcW w:w="667" w:type="dxa"/>
            <w:noWrap w:val="0"/>
            <w:vAlign w:val="center"/>
          </w:tcPr>
          <w:p w14:paraId="4D220709">
            <w:pPr>
              <w:spacing w:line="360" w:lineRule="exact"/>
              <w:jc w:val="center"/>
              <w:rPr>
                <w:sz w:val="21"/>
                <w:szCs w:val="21"/>
              </w:rPr>
            </w:pPr>
            <w:r>
              <w:rPr>
                <w:rFonts w:hint="eastAsia"/>
                <w:sz w:val="21"/>
                <w:szCs w:val="21"/>
              </w:rPr>
              <w:t>1</w:t>
            </w:r>
          </w:p>
        </w:tc>
        <w:tc>
          <w:tcPr>
            <w:tcW w:w="736" w:type="dxa"/>
            <w:noWrap w:val="0"/>
            <w:vAlign w:val="center"/>
          </w:tcPr>
          <w:p w14:paraId="539569AE">
            <w:pPr>
              <w:spacing w:line="360" w:lineRule="exact"/>
              <w:jc w:val="center"/>
              <w:rPr>
                <w:rFonts w:eastAsia="仿宋_GB2312"/>
                <w:kern w:val="2"/>
                <w:sz w:val="21"/>
                <w:szCs w:val="21"/>
                <w:lang w:val="en-US" w:eastAsia="zh-CN" w:bidi="ar-SA"/>
              </w:rPr>
            </w:pPr>
            <w:r>
              <w:rPr>
                <w:rFonts w:hint="eastAsia"/>
                <w:sz w:val="21"/>
                <w:szCs w:val="21"/>
              </w:rPr>
              <w:t>1</w:t>
            </w:r>
          </w:p>
        </w:tc>
        <w:tc>
          <w:tcPr>
            <w:tcW w:w="723" w:type="dxa"/>
            <w:noWrap w:val="0"/>
            <w:vAlign w:val="center"/>
          </w:tcPr>
          <w:p w14:paraId="1230A560">
            <w:pPr>
              <w:spacing w:line="360" w:lineRule="exact"/>
              <w:rPr>
                <w:sz w:val="21"/>
                <w:szCs w:val="21"/>
              </w:rPr>
            </w:pPr>
          </w:p>
        </w:tc>
      </w:tr>
      <w:tr w14:paraId="759893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noWrap w:val="0"/>
            <w:vAlign w:val="center"/>
          </w:tcPr>
          <w:p w14:paraId="1560178C">
            <w:pPr>
              <w:spacing w:line="360" w:lineRule="exact"/>
              <w:jc w:val="left"/>
              <w:rPr>
                <w:rFonts w:eastAsia="宋体"/>
                <w:kern w:val="0"/>
                <w:sz w:val="24"/>
              </w:rPr>
            </w:pPr>
          </w:p>
        </w:tc>
        <w:tc>
          <w:tcPr>
            <w:tcW w:w="1226" w:type="dxa"/>
            <w:vMerge w:val="continue"/>
            <w:noWrap w:val="0"/>
            <w:vAlign w:val="center"/>
          </w:tcPr>
          <w:p w14:paraId="09C5C41C">
            <w:pPr>
              <w:spacing w:line="360" w:lineRule="exact"/>
              <w:jc w:val="left"/>
              <w:rPr>
                <w:rFonts w:eastAsia="宋体"/>
                <w:kern w:val="0"/>
                <w:sz w:val="24"/>
              </w:rPr>
            </w:pPr>
          </w:p>
        </w:tc>
        <w:tc>
          <w:tcPr>
            <w:tcW w:w="1141" w:type="dxa"/>
            <w:vMerge w:val="restart"/>
            <w:noWrap w:val="0"/>
            <w:vAlign w:val="center"/>
          </w:tcPr>
          <w:p w14:paraId="33AA57A2">
            <w:pPr>
              <w:spacing w:line="360" w:lineRule="exact"/>
              <w:jc w:val="center"/>
              <w:rPr>
                <w:rFonts w:hint="eastAsia" w:eastAsia="宋体"/>
                <w:kern w:val="0"/>
                <w:sz w:val="24"/>
              </w:rPr>
            </w:pPr>
            <w:r>
              <w:rPr>
                <w:rFonts w:eastAsia="宋体"/>
                <w:kern w:val="0"/>
                <w:sz w:val="24"/>
              </w:rPr>
              <w:t>财务</w:t>
            </w:r>
          </w:p>
          <w:p w14:paraId="2D8098F0">
            <w:pPr>
              <w:spacing w:line="360" w:lineRule="exact"/>
              <w:jc w:val="center"/>
              <w:rPr>
                <w:rFonts w:hint="eastAsia" w:eastAsia="宋体"/>
                <w:kern w:val="0"/>
                <w:sz w:val="24"/>
              </w:rPr>
            </w:pPr>
            <w:r>
              <w:rPr>
                <w:rFonts w:eastAsia="宋体"/>
                <w:kern w:val="0"/>
                <w:sz w:val="24"/>
              </w:rPr>
              <w:t>监控</w:t>
            </w:r>
          </w:p>
          <w:p w14:paraId="1F13777B">
            <w:pPr>
              <w:spacing w:line="360" w:lineRule="exact"/>
              <w:jc w:val="center"/>
              <w:rPr>
                <w:rFonts w:eastAsia="宋体"/>
                <w:kern w:val="0"/>
                <w:sz w:val="24"/>
              </w:rPr>
            </w:pPr>
            <w:r>
              <w:rPr>
                <w:rFonts w:eastAsia="宋体"/>
                <w:kern w:val="0"/>
                <w:sz w:val="24"/>
              </w:rPr>
              <w:t>（</w:t>
            </w:r>
            <w:r>
              <w:rPr>
                <w:rFonts w:hint="eastAsia" w:eastAsia="宋体"/>
                <w:kern w:val="0"/>
                <w:sz w:val="24"/>
              </w:rPr>
              <w:t>3</w:t>
            </w:r>
            <w:r>
              <w:rPr>
                <w:rFonts w:eastAsia="宋体"/>
                <w:kern w:val="0"/>
                <w:sz w:val="24"/>
              </w:rPr>
              <w:t>分）</w:t>
            </w:r>
          </w:p>
        </w:tc>
        <w:tc>
          <w:tcPr>
            <w:tcW w:w="3582" w:type="dxa"/>
            <w:vMerge w:val="restart"/>
            <w:noWrap w:val="0"/>
            <w:vAlign w:val="center"/>
          </w:tcPr>
          <w:p w14:paraId="057761C5">
            <w:pPr>
              <w:spacing w:line="360" w:lineRule="exact"/>
              <w:jc w:val="left"/>
              <w:rPr>
                <w:rFonts w:eastAsia="宋体"/>
                <w:kern w:val="0"/>
                <w:sz w:val="24"/>
              </w:rPr>
            </w:pPr>
            <w:r>
              <w:rPr>
                <w:rFonts w:eastAsia="宋体"/>
                <w:kern w:val="0"/>
                <w:sz w:val="24"/>
              </w:rPr>
              <w:t>是否为保障资金的安全、规范运行而采取了必要的监控措施。</w:t>
            </w:r>
          </w:p>
        </w:tc>
        <w:tc>
          <w:tcPr>
            <w:tcW w:w="6267" w:type="dxa"/>
            <w:noWrap w:val="0"/>
            <w:vAlign w:val="center"/>
          </w:tcPr>
          <w:p w14:paraId="2FDC87F3">
            <w:pPr>
              <w:spacing w:line="380" w:lineRule="exact"/>
              <w:jc w:val="left"/>
              <w:rPr>
                <w:rFonts w:eastAsia="宋体"/>
                <w:kern w:val="0"/>
                <w:sz w:val="24"/>
              </w:rPr>
            </w:pPr>
            <w:r>
              <w:rPr>
                <w:rFonts w:eastAsia="宋体"/>
                <w:kern w:val="0"/>
                <w:sz w:val="24"/>
              </w:rPr>
              <w:t>1、是否已制定或具有相应的监控机制；</w:t>
            </w:r>
            <w:r>
              <w:rPr>
                <w:rFonts w:eastAsia="宋体"/>
                <w:sz w:val="24"/>
              </w:rPr>
              <w:t>相关岗位设置是否符合内控要求；</w:t>
            </w:r>
          </w:p>
        </w:tc>
        <w:tc>
          <w:tcPr>
            <w:tcW w:w="667" w:type="dxa"/>
            <w:noWrap w:val="0"/>
            <w:vAlign w:val="center"/>
          </w:tcPr>
          <w:p w14:paraId="7AD6361F">
            <w:pPr>
              <w:spacing w:line="360" w:lineRule="exact"/>
              <w:jc w:val="center"/>
              <w:rPr>
                <w:rFonts w:eastAsia="宋体"/>
                <w:kern w:val="0"/>
                <w:sz w:val="24"/>
              </w:rPr>
            </w:pPr>
            <w:r>
              <w:rPr>
                <w:rFonts w:hint="eastAsia" w:eastAsia="宋体"/>
                <w:kern w:val="0"/>
                <w:sz w:val="24"/>
              </w:rPr>
              <w:t>1</w:t>
            </w:r>
          </w:p>
        </w:tc>
        <w:tc>
          <w:tcPr>
            <w:tcW w:w="736" w:type="dxa"/>
            <w:noWrap w:val="0"/>
            <w:vAlign w:val="center"/>
          </w:tcPr>
          <w:p w14:paraId="2CDDD35F">
            <w:pPr>
              <w:spacing w:line="360" w:lineRule="exact"/>
              <w:jc w:val="center"/>
              <w:rPr>
                <w:rFonts w:eastAsia="宋体"/>
                <w:kern w:val="0"/>
                <w:sz w:val="24"/>
                <w:szCs w:val="24"/>
                <w:lang w:val="en-US" w:eastAsia="zh-CN" w:bidi="ar-SA"/>
              </w:rPr>
            </w:pPr>
            <w:r>
              <w:rPr>
                <w:rFonts w:hint="eastAsia" w:eastAsia="宋体"/>
                <w:kern w:val="0"/>
                <w:sz w:val="24"/>
              </w:rPr>
              <w:t>1</w:t>
            </w:r>
          </w:p>
        </w:tc>
        <w:tc>
          <w:tcPr>
            <w:tcW w:w="723" w:type="dxa"/>
            <w:noWrap w:val="0"/>
            <w:vAlign w:val="center"/>
          </w:tcPr>
          <w:p w14:paraId="06C918E9">
            <w:pPr>
              <w:spacing w:line="360" w:lineRule="exact"/>
              <w:jc w:val="left"/>
              <w:rPr>
                <w:rFonts w:eastAsia="宋体"/>
                <w:kern w:val="0"/>
                <w:sz w:val="24"/>
              </w:rPr>
            </w:pPr>
            <w:r>
              <w:rPr>
                <w:rFonts w:eastAsia="宋体"/>
                <w:kern w:val="0"/>
                <w:sz w:val="24"/>
              </w:rPr>
              <w:t>　</w:t>
            </w:r>
          </w:p>
        </w:tc>
      </w:tr>
      <w:tr w14:paraId="7C45F6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noWrap w:val="0"/>
            <w:vAlign w:val="center"/>
          </w:tcPr>
          <w:p w14:paraId="5EE3D345">
            <w:pPr>
              <w:spacing w:line="360" w:lineRule="exact"/>
              <w:jc w:val="left"/>
              <w:rPr>
                <w:rFonts w:eastAsia="宋体"/>
                <w:kern w:val="0"/>
                <w:sz w:val="24"/>
              </w:rPr>
            </w:pPr>
          </w:p>
        </w:tc>
        <w:tc>
          <w:tcPr>
            <w:tcW w:w="1226" w:type="dxa"/>
            <w:vMerge w:val="continue"/>
            <w:noWrap w:val="0"/>
            <w:vAlign w:val="center"/>
          </w:tcPr>
          <w:p w14:paraId="0A93941F">
            <w:pPr>
              <w:spacing w:line="360" w:lineRule="exact"/>
              <w:jc w:val="left"/>
              <w:rPr>
                <w:rFonts w:eastAsia="宋体"/>
                <w:kern w:val="0"/>
                <w:sz w:val="24"/>
              </w:rPr>
            </w:pPr>
          </w:p>
        </w:tc>
        <w:tc>
          <w:tcPr>
            <w:tcW w:w="1141" w:type="dxa"/>
            <w:vMerge w:val="continue"/>
            <w:noWrap w:val="0"/>
            <w:vAlign w:val="center"/>
          </w:tcPr>
          <w:p w14:paraId="4B90325D">
            <w:pPr>
              <w:spacing w:line="360" w:lineRule="exact"/>
              <w:jc w:val="left"/>
              <w:rPr>
                <w:rFonts w:eastAsia="宋体"/>
                <w:kern w:val="0"/>
                <w:sz w:val="24"/>
              </w:rPr>
            </w:pPr>
          </w:p>
        </w:tc>
        <w:tc>
          <w:tcPr>
            <w:tcW w:w="3582" w:type="dxa"/>
            <w:vMerge w:val="continue"/>
            <w:noWrap w:val="0"/>
            <w:vAlign w:val="center"/>
          </w:tcPr>
          <w:p w14:paraId="53700515">
            <w:pPr>
              <w:spacing w:line="360" w:lineRule="exact"/>
              <w:jc w:val="left"/>
              <w:rPr>
                <w:rFonts w:eastAsia="宋体"/>
                <w:kern w:val="0"/>
                <w:sz w:val="24"/>
              </w:rPr>
            </w:pPr>
          </w:p>
        </w:tc>
        <w:tc>
          <w:tcPr>
            <w:tcW w:w="6267" w:type="dxa"/>
            <w:noWrap w:val="0"/>
            <w:vAlign w:val="center"/>
          </w:tcPr>
          <w:p w14:paraId="7702382B">
            <w:pPr>
              <w:spacing w:line="380" w:lineRule="exact"/>
              <w:jc w:val="left"/>
              <w:rPr>
                <w:rFonts w:eastAsia="宋体"/>
                <w:kern w:val="0"/>
                <w:sz w:val="24"/>
              </w:rPr>
            </w:pPr>
            <w:r>
              <w:rPr>
                <w:rFonts w:eastAsia="宋体"/>
                <w:kern w:val="0"/>
                <w:sz w:val="24"/>
              </w:rPr>
              <w:t>2、是否采取了相应的财务检查等必要的监控措施或手段。</w:t>
            </w:r>
          </w:p>
        </w:tc>
        <w:tc>
          <w:tcPr>
            <w:tcW w:w="667" w:type="dxa"/>
            <w:noWrap w:val="0"/>
            <w:vAlign w:val="center"/>
          </w:tcPr>
          <w:p w14:paraId="3FBA9882">
            <w:pPr>
              <w:spacing w:line="360" w:lineRule="exact"/>
              <w:jc w:val="center"/>
              <w:rPr>
                <w:rFonts w:eastAsia="宋体"/>
                <w:kern w:val="0"/>
                <w:sz w:val="24"/>
              </w:rPr>
            </w:pPr>
            <w:r>
              <w:rPr>
                <w:rFonts w:hint="eastAsia" w:eastAsia="宋体"/>
                <w:kern w:val="0"/>
                <w:sz w:val="24"/>
              </w:rPr>
              <w:t>1</w:t>
            </w:r>
          </w:p>
        </w:tc>
        <w:tc>
          <w:tcPr>
            <w:tcW w:w="736" w:type="dxa"/>
            <w:noWrap w:val="0"/>
            <w:vAlign w:val="center"/>
          </w:tcPr>
          <w:p w14:paraId="0CC42CE4">
            <w:pPr>
              <w:spacing w:line="360" w:lineRule="exact"/>
              <w:jc w:val="center"/>
              <w:rPr>
                <w:rFonts w:eastAsia="宋体"/>
                <w:kern w:val="0"/>
                <w:sz w:val="24"/>
                <w:szCs w:val="24"/>
                <w:lang w:val="en-US" w:eastAsia="zh-CN" w:bidi="ar-SA"/>
              </w:rPr>
            </w:pPr>
            <w:r>
              <w:rPr>
                <w:rFonts w:hint="eastAsia" w:eastAsia="宋体"/>
                <w:kern w:val="0"/>
                <w:sz w:val="24"/>
              </w:rPr>
              <w:t>1</w:t>
            </w:r>
          </w:p>
        </w:tc>
        <w:tc>
          <w:tcPr>
            <w:tcW w:w="723" w:type="dxa"/>
            <w:noWrap w:val="0"/>
            <w:vAlign w:val="center"/>
          </w:tcPr>
          <w:p w14:paraId="2A021E23">
            <w:pPr>
              <w:spacing w:line="360" w:lineRule="exact"/>
              <w:jc w:val="left"/>
              <w:rPr>
                <w:rFonts w:eastAsia="宋体"/>
                <w:kern w:val="0"/>
                <w:sz w:val="24"/>
              </w:rPr>
            </w:pPr>
            <w:r>
              <w:rPr>
                <w:rFonts w:eastAsia="宋体"/>
                <w:kern w:val="0"/>
                <w:sz w:val="24"/>
              </w:rPr>
              <w:t>　</w:t>
            </w:r>
          </w:p>
        </w:tc>
      </w:tr>
      <w:tr w14:paraId="60AC15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noWrap w:val="0"/>
            <w:vAlign w:val="center"/>
          </w:tcPr>
          <w:p w14:paraId="0478D8E5">
            <w:pPr>
              <w:spacing w:line="360" w:lineRule="exact"/>
              <w:jc w:val="left"/>
              <w:rPr>
                <w:rFonts w:eastAsia="宋体"/>
                <w:kern w:val="0"/>
                <w:sz w:val="24"/>
              </w:rPr>
            </w:pPr>
          </w:p>
        </w:tc>
        <w:tc>
          <w:tcPr>
            <w:tcW w:w="1226" w:type="dxa"/>
            <w:vMerge w:val="continue"/>
            <w:noWrap w:val="0"/>
            <w:vAlign w:val="center"/>
          </w:tcPr>
          <w:p w14:paraId="5747BB36">
            <w:pPr>
              <w:spacing w:line="360" w:lineRule="exact"/>
              <w:jc w:val="left"/>
              <w:rPr>
                <w:rFonts w:eastAsia="宋体"/>
                <w:kern w:val="0"/>
                <w:sz w:val="24"/>
              </w:rPr>
            </w:pPr>
          </w:p>
        </w:tc>
        <w:tc>
          <w:tcPr>
            <w:tcW w:w="1141" w:type="dxa"/>
            <w:vMerge w:val="continue"/>
            <w:noWrap w:val="0"/>
            <w:vAlign w:val="center"/>
          </w:tcPr>
          <w:p w14:paraId="1B25DBDC">
            <w:pPr>
              <w:spacing w:line="360" w:lineRule="exact"/>
              <w:jc w:val="left"/>
              <w:rPr>
                <w:rFonts w:eastAsia="宋体"/>
                <w:kern w:val="0"/>
                <w:sz w:val="24"/>
              </w:rPr>
            </w:pPr>
          </w:p>
        </w:tc>
        <w:tc>
          <w:tcPr>
            <w:tcW w:w="3582" w:type="dxa"/>
            <w:vMerge w:val="continue"/>
            <w:noWrap w:val="0"/>
            <w:vAlign w:val="center"/>
          </w:tcPr>
          <w:p w14:paraId="71D34E76">
            <w:pPr>
              <w:spacing w:line="360" w:lineRule="exact"/>
              <w:jc w:val="left"/>
              <w:rPr>
                <w:rFonts w:eastAsia="宋体"/>
                <w:kern w:val="0"/>
                <w:sz w:val="24"/>
              </w:rPr>
            </w:pPr>
          </w:p>
        </w:tc>
        <w:tc>
          <w:tcPr>
            <w:tcW w:w="6267" w:type="dxa"/>
            <w:noWrap w:val="0"/>
            <w:vAlign w:val="center"/>
          </w:tcPr>
          <w:p w14:paraId="372D6C0B">
            <w:pPr>
              <w:spacing w:line="380" w:lineRule="exact"/>
              <w:jc w:val="left"/>
              <w:rPr>
                <w:rFonts w:eastAsia="宋体"/>
                <w:kern w:val="0"/>
                <w:sz w:val="24"/>
              </w:rPr>
            </w:pPr>
            <w:r>
              <w:rPr>
                <w:rFonts w:eastAsia="宋体"/>
                <w:kern w:val="0"/>
                <w:sz w:val="24"/>
              </w:rPr>
              <w:t>3、成本是否得到有效的控制，是否发生不必要的支出。</w:t>
            </w:r>
          </w:p>
        </w:tc>
        <w:tc>
          <w:tcPr>
            <w:tcW w:w="667" w:type="dxa"/>
            <w:noWrap w:val="0"/>
            <w:vAlign w:val="center"/>
          </w:tcPr>
          <w:p w14:paraId="1F576DB3">
            <w:pPr>
              <w:spacing w:line="360" w:lineRule="exact"/>
              <w:jc w:val="center"/>
              <w:rPr>
                <w:rFonts w:eastAsia="宋体"/>
                <w:kern w:val="0"/>
                <w:sz w:val="24"/>
              </w:rPr>
            </w:pPr>
            <w:r>
              <w:rPr>
                <w:rFonts w:hint="eastAsia" w:eastAsia="宋体"/>
                <w:kern w:val="0"/>
                <w:sz w:val="24"/>
              </w:rPr>
              <w:t>1</w:t>
            </w:r>
          </w:p>
        </w:tc>
        <w:tc>
          <w:tcPr>
            <w:tcW w:w="736" w:type="dxa"/>
            <w:noWrap w:val="0"/>
            <w:vAlign w:val="center"/>
          </w:tcPr>
          <w:p w14:paraId="791FA2CC">
            <w:pPr>
              <w:spacing w:line="360" w:lineRule="exact"/>
              <w:jc w:val="center"/>
              <w:rPr>
                <w:rFonts w:eastAsia="宋体"/>
                <w:kern w:val="0"/>
                <w:sz w:val="24"/>
                <w:szCs w:val="24"/>
                <w:lang w:val="en-US" w:eastAsia="zh-CN" w:bidi="ar-SA"/>
              </w:rPr>
            </w:pPr>
            <w:r>
              <w:rPr>
                <w:rFonts w:hint="eastAsia" w:eastAsia="宋体"/>
                <w:kern w:val="0"/>
                <w:sz w:val="24"/>
              </w:rPr>
              <w:t>1</w:t>
            </w:r>
          </w:p>
        </w:tc>
        <w:tc>
          <w:tcPr>
            <w:tcW w:w="723" w:type="dxa"/>
            <w:noWrap w:val="0"/>
            <w:vAlign w:val="center"/>
          </w:tcPr>
          <w:p w14:paraId="42753CFE">
            <w:pPr>
              <w:spacing w:line="360" w:lineRule="exact"/>
              <w:jc w:val="left"/>
              <w:rPr>
                <w:rFonts w:eastAsia="宋体"/>
                <w:kern w:val="0"/>
                <w:sz w:val="24"/>
              </w:rPr>
            </w:pPr>
            <w:r>
              <w:rPr>
                <w:rFonts w:eastAsia="宋体"/>
                <w:kern w:val="0"/>
                <w:sz w:val="24"/>
              </w:rPr>
              <w:t>　</w:t>
            </w:r>
          </w:p>
        </w:tc>
      </w:tr>
      <w:tr w14:paraId="5FBB25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restart"/>
            <w:noWrap w:val="0"/>
            <w:vAlign w:val="center"/>
          </w:tcPr>
          <w:p w14:paraId="7BB7B5F8">
            <w:pPr>
              <w:spacing w:line="360" w:lineRule="exact"/>
              <w:jc w:val="center"/>
              <w:rPr>
                <w:rFonts w:hint="eastAsia" w:eastAsia="宋体"/>
                <w:kern w:val="0"/>
                <w:sz w:val="24"/>
              </w:rPr>
            </w:pPr>
            <w:r>
              <w:rPr>
                <w:rFonts w:eastAsia="宋体"/>
                <w:kern w:val="0"/>
                <w:sz w:val="24"/>
              </w:rPr>
              <w:t>产出</w:t>
            </w:r>
          </w:p>
          <w:p w14:paraId="60C175FB">
            <w:pPr>
              <w:spacing w:line="360" w:lineRule="exact"/>
              <w:jc w:val="center"/>
              <w:rPr>
                <w:rFonts w:eastAsia="宋体"/>
                <w:kern w:val="0"/>
                <w:sz w:val="24"/>
              </w:rPr>
            </w:pPr>
            <w:r>
              <w:rPr>
                <w:rFonts w:eastAsia="宋体"/>
                <w:kern w:val="0"/>
                <w:sz w:val="21"/>
                <w:szCs w:val="21"/>
              </w:rPr>
              <w:t>（</w:t>
            </w:r>
            <w:r>
              <w:rPr>
                <w:rFonts w:hint="eastAsia" w:eastAsia="宋体"/>
                <w:kern w:val="0"/>
                <w:sz w:val="21"/>
                <w:szCs w:val="21"/>
              </w:rPr>
              <w:t>3</w:t>
            </w:r>
            <w:r>
              <w:rPr>
                <w:rFonts w:eastAsia="宋体"/>
                <w:kern w:val="0"/>
                <w:sz w:val="21"/>
                <w:szCs w:val="21"/>
              </w:rPr>
              <w:t>0分）</w:t>
            </w:r>
          </w:p>
        </w:tc>
        <w:tc>
          <w:tcPr>
            <w:tcW w:w="1226" w:type="dxa"/>
            <w:vMerge w:val="restart"/>
            <w:noWrap w:val="0"/>
            <w:vAlign w:val="center"/>
          </w:tcPr>
          <w:p w14:paraId="333FDFC1">
            <w:pPr>
              <w:spacing w:line="360" w:lineRule="exact"/>
              <w:jc w:val="center"/>
              <w:rPr>
                <w:rFonts w:hint="eastAsia" w:eastAsia="宋体"/>
                <w:kern w:val="0"/>
                <w:sz w:val="24"/>
              </w:rPr>
            </w:pPr>
            <w:r>
              <w:rPr>
                <w:rFonts w:eastAsia="宋体"/>
                <w:kern w:val="0"/>
                <w:sz w:val="24"/>
              </w:rPr>
              <w:t>项目</w:t>
            </w:r>
          </w:p>
          <w:p w14:paraId="1E108C00">
            <w:pPr>
              <w:spacing w:line="360" w:lineRule="exact"/>
              <w:jc w:val="center"/>
              <w:rPr>
                <w:rFonts w:hint="eastAsia" w:eastAsia="宋体"/>
                <w:kern w:val="0"/>
                <w:sz w:val="24"/>
              </w:rPr>
            </w:pPr>
            <w:r>
              <w:rPr>
                <w:rFonts w:eastAsia="宋体"/>
                <w:kern w:val="0"/>
                <w:sz w:val="24"/>
              </w:rPr>
              <w:t xml:space="preserve">产出 </w:t>
            </w:r>
          </w:p>
          <w:p w14:paraId="3267BDA9">
            <w:pPr>
              <w:spacing w:line="360" w:lineRule="exact"/>
              <w:jc w:val="center"/>
              <w:rPr>
                <w:rFonts w:eastAsia="宋体"/>
                <w:kern w:val="0"/>
                <w:sz w:val="24"/>
              </w:rPr>
            </w:pPr>
            <w:r>
              <w:rPr>
                <w:rFonts w:eastAsia="宋体"/>
                <w:kern w:val="0"/>
                <w:sz w:val="24"/>
              </w:rPr>
              <w:t>（</w:t>
            </w:r>
            <w:r>
              <w:rPr>
                <w:rFonts w:hint="eastAsia" w:eastAsia="宋体"/>
                <w:kern w:val="0"/>
                <w:sz w:val="24"/>
              </w:rPr>
              <w:t>3</w:t>
            </w:r>
            <w:r>
              <w:rPr>
                <w:rFonts w:eastAsia="宋体"/>
                <w:kern w:val="0"/>
                <w:sz w:val="24"/>
              </w:rPr>
              <w:t>0分）</w:t>
            </w:r>
          </w:p>
        </w:tc>
        <w:tc>
          <w:tcPr>
            <w:tcW w:w="1141" w:type="dxa"/>
            <w:noWrap w:val="0"/>
            <w:vAlign w:val="center"/>
          </w:tcPr>
          <w:p w14:paraId="720EE9CF">
            <w:pPr>
              <w:spacing w:line="400" w:lineRule="exact"/>
              <w:jc w:val="center"/>
              <w:rPr>
                <w:rFonts w:hint="eastAsia" w:eastAsia="宋体"/>
                <w:kern w:val="0"/>
                <w:sz w:val="24"/>
              </w:rPr>
            </w:pPr>
            <w:r>
              <w:rPr>
                <w:rFonts w:eastAsia="宋体"/>
                <w:kern w:val="0"/>
                <w:sz w:val="24"/>
              </w:rPr>
              <w:t>计划</w:t>
            </w:r>
          </w:p>
          <w:p w14:paraId="1EF2CAFD">
            <w:pPr>
              <w:spacing w:line="400" w:lineRule="exact"/>
              <w:jc w:val="center"/>
              <w:rPr>
                <w:rFonts w:hint="eastAsia" w:eastAsia="宋体"/>
                <w:kern w:val="0"/>
                <w:sz w:val="24"/>
              </w:rPr>
            </w:pPr>
            <w:r>
              <w:rPr>
                <w:rFonts w:eastAsia="宋体"/>
                <w:kern w:val="0"/>
                <w:sz w:val="24"/>
              </w:rPr>
              <w:t>完成率</w:t>
            </w:r>
          </w:p>
          <w:p w14:paraId="1C9620DB">
            <w:pPr>
              <w:spacing w:line="400" w:lineRule="exact"/>
              <w:jc w:val="center"/>
              <w:rPr>
                <w:rFonts w:eastAsia="宋体"/>
                <w:kern w:val="0"/>
                <w:sz w:val="24"/>
              </w:rPr>
            </w:pPr>
            <w:r>
              <w:rPr>
                <w:rFonts w:eastAsia="宋体"/>
                <w:kern w:val="0"/>
                <w:sz w:val="24"/>
              </w:rPr>
              <w:t>（</w:t>
            </w:r>
            <w:r>
              <w:rPr>
                <w:rFonts w:hint="eastAsia" w:eastAsia="宋体"/>
                <w:kern w:val="0"/>
                <w:sz w:val="24"/>
              </w:rPr>
              <w:t>10</w:t>
            </w:r>
            <w:r>
              <w:rPr>
                <w:rFonts w:eastAsia="宋体"/>
                <w:kern w:val="0"/>
                <w:sz w:val="24"/>
              </w:rPr>
              <w:t>分）</w:t>
            </w:r>
          </w:p>
        </w:tc>
        <w:tc>
          <w:tcPr>
            <w:tcW w:w="3582" w:type="dxa"/>
            <w:noWrap w:val="0"/>
            <w:vAlign w:val="center"/>
          </w:tcPr>
          <w:p w14:paraId="15D5BCFC">
            <w:pPr>
              <w:spacing w:line="400" w:lineRule="exact"/>
              <w:jc w:val="left"/>
              <w:rPr>
                <w:rFonts w:eastAsia="宋体"/>
                <w:kern w:val="0"/>
                <w:sz w:val="24"/>
              </w:rPr>
            </w:pPr>
            <w:r>
              <w:rPr>
                <w:rFonts w:eastAsia="宋体"/>
                <w:kern w:val="0"/>
                <w:sz w:val="24"/>
              </w:rPr>
              <w:t>项目实施的实际产出数与计划产出数的比率，反映项目产出数量目标的实现程度</w:t>
            </w:r>
          </w:p>
        </w:tc>
        <w:tc>
          <w:tcPr>
            <w:tcW w:w="6267" w:type="dxa"/>
            <w:noWrap w:val="0"/>
            <w:vAlign w:val="center"/>
          </w:tcPr>
          <w:p w14:paraId="55736241">
            <w:pPr>
              <w:spacing w:line="400" w:lineRule="exact"/>
              <w:rPr>
                <w:rFonts w:eastAsia="宋体"/>
                <w:kern w:val="0"/>
                <w:sz w:val="24"/>
              </w:rPr>
            </w:pPr>
            <w:r>
              <w:rPr>
                <w:rFonts w:eastAsia="宋体"/>
                <w:kern w:val="0"/>
                <w:sz w:val="24"/>
              </w:rPr>
              <w:t>计划完成率=（本年度或项目期内实际产出的产品或提供的服务数量/计划产出数量）×100%。按比例计分。</w:t>
            </w:r>
          </w:p>
        </w:tc>
        <w:tc>
          <w:tcPr>
            <w:tcW w:w="667" w:type="dxa"/>
            <w:noWrap w:val="0"/>
            <w:vAlign w:val="center"/>
          </w:tcPr>
          <w:p w14:paraId="1ACA91C7">
            <w:pPr>
              <w:spacing w:line="320" w:lineRule="exact"/>
              <w:jc w:val="center"/>
              <w:rPr>
                <w:rFonts w:eastAsia="宋体"/>
                <w:kern w:val="0"/>
                <w:sz w:val="24"/>
              </w:rPr>
            </w:pPr>
            <w:r>
              <w:rPr>
                <w:rFonts w:hint="eastAsia" w:eastAsia="宋体"/>
                <w:kern w:val="0"/>
                <w:sz w:val="24"/>
              </w:rPr>
              <w:t>10</w:t>
            </w:r>
          </w:p>
        </w:tc>
        <w:tc>
          <w:tcPr>
            <w:tcW w:w="736" w:type="dxa"/>
            <w:noWrap w:val="0"/>
            <w:vAlign w:val="center"/>
          </w:tcPr>
          <w:p w14:paraId="717E8B98">
            <w:pPr>
              <w:spacing w:line="320" w:lineRule="exact"/>
              <w:jc w:val="center"/>
              <w:rPr>
                <w:rFonts w:eastAsia="宋体"/>
                <w:kern w:val="0"/>
                <w:sz w:val="24"/>
                <w:szCs w:val="24"/>
                <w:lang w:val="en-US" w:eastAsia="zh-CN" w:bidi="ar-SA"/>
              </w:rPr>
            </w:pPr>
            <w:r>
              <w:rPr>
                <w:rFonts w:hint="eastAsia" w:eastAsia="宋体"/>
                <w:kern w:val="0"/>
                <w:sz w:val="24"/>
              </w:rPr>
              <w:t>10</w:t>
            </w:r>
          </w:p>
        </w:tc>
        <w:tc>
          <w:tcPr>
            <w:tcW w:w="723" w:type="dxa"/>
            <w:noWrap w:val="0"/>
            <w:vAlign w:val="center"/>
          </w:tcPr>
          <w:p w14:paraId="13CE65B2">
            <w:pPr>
              <w:spacing w:line="360" w:lineRule="exact"/>
              <w:jc w:val="left"/>
              <w:rPr>
                <w:rFonts w:eastAsia="宋体"/>
                <w:kern w:val="0"/>
                <w:sz w:val="24"/>
              </w:rPr>
            </w:pPr>
            <w:r>
              <w:rPr>
                <w:rFonts w:eastAsia="宋体"/>
                <w:kern w:val="0"/>
                <w:sz w:val="24"/>
              </w:rPr>
              <w:t>　</w:t>
            </w:r>
          </w:p>
        </w:tc>
      </w:tr>
      <w:tr w14:paraId="469456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noWrap w:val="0"/>
            <w:vAlign w:val="center"/>
          </w:tcPr>
          <w:p w14:paraId="2C2FE907">
            <w:pPr>
              <w:spacing w:line="360" w:lineRule="exact"/>
              <w:jc w:val="center"/>
              <w:rPr>
                <w:rFonts w:eastAsia="宋体"/>
                <w:kern w:val="0"/>
                <w:sz w:val="24"/>
              </w:rPr>
            </w:pPr>
          </w:p>
        </w:tc>
        <w:tc>
          <w:tcPr>
            <w:tcW w:w="1226" w:type="dxa"/>
            <w:vMerge w:val="continue"/>
            <w:noWrap w:val="0"/>
            <w:vAlign w:val="center"/>
          </w:tcPr>
          <w:p w14:paraId="564BCFA4">
            <w:pPr>
              <w:spacing w:line="360" w:lineRule="exact"/>
              <w:jc w:val="center"/>
              <w:rPr>
                <w:rFonts w:eastAsia="宋体"/>
                <w:kern w:val="0"/>
                <w:sz w:val="24"/>
              </w:rPr>
            </w:pPr>
          </w:p>
        </w:tc>
        <w:tc>
          <w:tcPr>
            <w:tcW w:w="1141" w:type="dxa"/>
            <w:noWrap w:val="0"/>
            <w:vAlign w:val="center"/>
          </w:tcPr>
          <w:p w14:paraId="11E848F9">
            <w:pPr>
              <w:spacing w:line="400" w:lineRule="exact"/>
              <w:jc w:val="center"/>
              <w:rPr>
                <w:rFonts w:hint="eastAsia" w:eastAsia="宋体"/>
                <w:kern w:val="0"/>
                <w:sz w:val="24"/>
              </w:rPr>
            </w:pPr>
            <w:r>
              <w:rPr>
                <w:rFonts w:eastAsia="宋体"/>
                <w:kern w:val="0"/>
                <w:sz w:val="24"/>
              </w:rPr>
              <w:t>完成</w:t>
            </w:r>
          </w:p>
          <w:p w14:paraId="636C123D">
            <w:pPr>
              <w:spacing w:line="400" w:lineRule="exact"/>
              <w:jc w:val="center"/>
              <w:rPr>
                <w:rFonts w:hint="eastAsia" w:eastAsia="宋体"/>
                <w:kern w:val="0"/>
                <w:sz w:val="24"/>
              </w:rPr>
            </w:pPr>
            <w:r>
              <w:rPr>
                <w:rFonts w:eastAsia="宋体"/>
                <w:kern w:val="0"/>
                <w:sz w:val="24"/>
              </w:rPr>
              <w:t>及时率</w:t>
            </w:r>
          </w:p>
          <w:p w14:paraId="73873360">
            <w:pPr>
              <w:spacing w:line="400" w:lineRule="exact"/>
              <w:jc w:val="center"/>
              <w:rPr>
                <w:rFonts w:eastAsia="宋体"/>
                <w:kern w:val="0"/>
                <w:sz w:val="24"/>
              </w:rPr>
            </w:pPr>
            <w:r>
              <w:rPr>
                <w:rFonts w:eastAsia="宋体"/>
                <w:kern w:val="0"/>
                <w:sz w:val="24"/>
              </w:rPr>
              <w:t>（5分）</w:t>
            </w:r>
          </w:p>
        </w:tc>
        <w:tc>
          <w:tcPr>
            <w:tcW w:w="3582" w:type="dxa"/>
            <w:noWrap w:val="0"/>
            <w:vAlign w:val="center"/>
          </w:tcPr>
          <w:p w14:paraId="37796D50">
            <w:pPr>
              <w:spacing w:line="400" w:lineRule="exact"/>
              <w:jc w:val="left"/>
              <w:rPr>
                <w:rFonts w:eastAsia="宋体"/>
                <w:kern w:val="0"/>
                <w:sz w:val="24"/>
              </w:rPr>
            </w:pPr>
            <w:r>
              <w:rPr>
                <w:rFonts w:eastAsia="宋体"/>
                <w:kern w:val="0"/>
                <w:sz w:val="24"/>
              </w:rPr>
              <w:t>项目实际提前完成时间与计划完成时间的比率，反映项目产出时效目标的实现程度。</w:t>
            </w:r>
          </w:p>
        </w:tc>
        <w:tc>
          <w:tcPr>
            <w:tcW w:w="6267" w:type="dxa"/>
            <w:noWrap w:val="0"/>
            <w:vAlign w:val="center"/>
          </w:tcPr>
          <w:p w14:paraId="7E164A4D">
            <w:pPr>
              <w:spacing w:line="400" w:lineRule="exact"/>
              <w:rPr>
                <w:rFonts w:eastAsia="宋体"/>
                <w:kern w:val="0"/>
                <w:sz w:val="24"/>
              </w:rPr>
            </w:pPr>
            <w:r>
              <w:rPr>
                <w:rFonts w:eastAsia="宋体"/>
                <w:kern w:val="0"/>
                <w:sz w:val="24"/>
              </w:rPr>
              <w:t>完成及时率=[（计划完成时间—实际完成时间）/计划完成时间]×100%。及时完成的或未及时完成但不影响项目总进度的计满分，影响总进度的按比例计分。</w:t>
            </w:r>
          </w:p>
        </w:tc>
        <w:tc>
          <w:tcPr>
            <w:tcW w:w="667" w:type="dxa"/>
            <w:noWrap w:val="0"/>
            <w:vAlign w:val="center"/>
          </w:tcPr>
          <w:p w14:paraId="3CF08285">
            <w:pPr>
              <w:spacing w:line="320" w:lineRule="exact"/>
              <w:jc w:val="center"/>
              <w:rPr>
                <w:rFonts w:eastAsia="宋体"/>
                <w:kern w:val="0"/>
                <w:sz w:val="24"/>
              </w:rPr>
            </w:pPr>
            <w:r>
              <w:rPr>
                <w:rFonts w:eastAsia="宋体"/>
                <w:kern w:val="0"/>
                <w:sz w:val="24"/>
              </w:rPr>
              <w:t>5</w:t>
            </w:r>
          </w:p>
        </w:tc>
        <w:tc>
          <w:tcPr>
            <w:tcW w:w="736" w:type="dxa"/>
            <w:noWrap w:val="0"/>
            <w:vAlign w:val="center"/>
          </w:tcPr>
          <w:p w14:paraId="571882EC">
            <w:pPr>
              <w:spacing w:line="320" w:lineRule="exact"/>
              <w:jc w:val="center"/>
              <w:rPr>
                <w:rFonts w:eastAsia="宋体"/>
                <w:kern w:val="0"/>
                <w:sz w:val="24"/>
                <w:szCs w:val="24"/>
                <w:lang w:val="en-US" w:eastAsia="zh-CN" w:bidi="ar-SA"/>
              </w:rPr>
            </w:pPr>
            <w:r>
              <w:rPr>
                <w:rFonts w:eastAsia="宋体"/>
                <w:kern w:val="0"/>
                <w:sz w:val="24"/>
              </w:rPr>
              <w:t>5</w:t>
            </w:r>
          </w:p>
        </w:tc>
        <w:tc>
          <w:tcPr>
            <w:tcW w:w="723" w:type="dxa"/>
            <w:noWrap w:val="0"/>
            <w:vAlign w:val="center"/>
          </w:tcPr>
          <w:p w14:paraId="145EECC1">
            <w:pPr>
              <w:spacing w:line="360" w:lineRule="exact"/>
              <w:jc w:val="left"/>
              <w:rPr>
                <w:rFonts w:eastAsia="宋体"/>
                <w:kern w:val="0"/>
                <w:sz w:val="24"/>
              </w:rPr>
            </w:pPr>
            <w:r>
              <w:rPr>
                <w:rFonts w:eastAsia="宋体"/>
                <w:kern w:val="0"/>
                <w:sz w:val="24"/>
              </w:rPr>
              <w:t>　</w:t>
            </w:r>
          </w:p>
        </w:tc>
      </w:tr>
      <w:tr w14:paraId="4EA1EB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restart"/>
            <w:noWrap w:val="0"/>
            <w:vAlign w:val="center"/>
          </w:tcPr>
          <w:p w14:paraId="1F725120">
            <w:pPr>
              <w:spacing w:line="360" w:lineRule="exact"/>
              <w:jc w:val="center"/>
              <w:rPr>
                <w:rFonts w:hint="eastAsia" w:eastAsia="宋体"/>
                <w:kern w:val="0"/>
                <w:sz w:val="24"/>
              </w:rPr>
            </w:pPr>
            <w:r>
              <w:rPr>
                <w:rFonts w:eastAsia="宋体"/>
                <w:kern w:val="0"/>
                <w:sz w:val="24"/>
              </w:rPr>
              <w:t>产出</w:t>
            </w:r>
          </w:p>
          <w:p w14:paraId="470F01A7">
            <w:pPr>
              <w:spacing w:line="360" w:lineRule="exact"/>
              <w:jc w:val="center"/>
              <w:rPr>
                <w:rFonts w:eastAsia="宋体"/>
                <w:kern w:val="0"/>
                <w:sz w:val="24"/>
              </w:rPr>
            </w:pPr>
            <w:r>
              <w:rPr>
                <w:rFonts w:eastAsia="宋体"/>
                <w:kern w:val="0"/>
                <w:sz w:val="21"/>
                <w:szCs w:val="21"/>
              </w:rPr>
              <w:t>（</w:t>
            </w:r>
            <w:r>
              <w:rPr>
                <w:rFonts w:hint="eastAsia" w:eastAsia="宋体"/>
                <w:kern w:val="0"/>
                <w:sz w:val="21"/>
                <w:szCs w:val="21"/>
              </w:rPr>
              <w:t>3</w:t>
            </w:r>
            <w:r>
              <w:rPr>
                <w:rFonts w:eastAsia="宋体"/>
                <w:kern w:val="0"/>
                <w:sz w:val="21"/>
                <w:szCs w:val="21"/>
              </w:rPr>
              <w:t>0分）</w:t>
            </w:r>
          </w:p>
        </w:tc>
        <w:tc>
          <w:tcPr>
            <w:tcW w:w="1226" w:type="dxa"/>
            <w:vMerge w:val="restart"/>
            <w:noWrap w:val="0"/>
            <w:vAlign w:val="center"/>
          </w:tcPr>
          <w:p w14:paraId="4D672AA0">
            <w:pPr>
              <w:spacing w:line="360" w:lineRule="exact"/>
              <w:jc w:val="center"/>
              <w:rPr>
                <w:rFonts w:hint="eastAsia" w:eastAsia="宋体"/>
                <w:kern w:val="0"/>
                <w:sz w:val="24"/>
              </w:rPr>
            </w:pPr>
            <w:r>
              <w:rPr>
                <w:rFonts w:eastAsia="宋体"/>
                <w:kern w:val="0"/>
                <w:sz w:val="24"/>
              </w:rPr>
              <w:t>项目</w:t>
            </w:r>
          </w:p>
          <w:p w14:paraId="20C732FE">
            <w:pPr>
              <w:spacing w:line="360" w:lineRule="exact"/>
              <w:jc w:val="center"/>
              <w:rPr>
                <w:rFonts w:hint="eastAsia" w:eastAsia="宋体"/>
                <w:kern w:val="0"/>
                <w:sz w:val="24"/>
              </w:rPr>
            </w:pPr>
            <w:r>
              <w:rPr>
                <w:rFonts w:eastAsia="宋体"/>
                <w:kern w:val="0"/>
                <w:sz w:val="24"/>
              </w:rPr>
              <w:t xml:space="preserve">产出 </w:t>
            </w:r>
          </w:p>
          <w:p w14:paraId="615FF41B">
            <w:pPr>
              <w:spacing w:line="360" w:lineRule="exact"/>
              <w:jc w:val="center"/>
              <w:rPr>
                <w:rFonts w:eastAsia="宋体"/>
                <w:kern w:val="0"/>
                <w:sz w:val="24"/>
              </w:rPr>
            </w:pPr>
            <w:r>
              <w:rPr>
                <w:rFonts w:eastAsia="宋体"/>
                <w:kern w:val="0"/>
                <w:sz w:val="24"/>
              </w:rPr>
              <w:t>（</w:t>
            </w:r>
            <w:r>
              <w:rPr>
                <w:rFonts w:hint="eastAsia" w:eastAsia="宋体"/>
                <w:kern w:val="0"/>
                <w:sz w:val="24"/>
              </w:rPr>
              <w:t>3</w:t>
            </w:r>
            <w:r>
              <w:rPr>
                <w:rFonts w:eastAsia="宋体"/>
                <w:kern w:val="0"/>
                <w:sz w:val="24"/>
              </w:rPr>
              <w:t>0分）</w:t>
            </w:r>
          </w:p>
        </w:tc>
        <w:tc>
          <w:tcPr>
            <w:tcW w:w="1141" w:type="dxa"/>
            <w:noWrap w:val="0"/>
            <w:vAlign w:val="center"/>
          </w:tcPr>
          <w:p w14:paraId="2FE8BE13">
            <w:pPr>
              <w:spacing w:line="280" w:lineRule="exact"/>
              <w:jc w:val="center"/>
              <w:rPr>
                <w:rFonts w:hint="eastAsia" w:eastAsia="宋体"/>
                <w:kern w:val="0"/>
                <w:sz w:val="24"/>
              </w:rPr>
            </w:pPr>
            <w:r>
              <w:rPr>
                <w:rFonts w:eastAsia="宋体"/>
                <w:kern w:val="0"/>
                <w:sz w:val="24"/>
              </w:rPr>
              <w:t>质量</w:t>
            </w:r>
          </w:p>
          <w:p w14:paraId="08CD91AD">
            <w:pPr>
              <w:spacing w:line="280" w:lineRule="exact"/>
              <w:jc w:val="center"/>
              <w:rPr>
                <w:rFonts w:hint="eastAsia" w:eastAsia="宋体"/>
                <w:kern w:val="0"/>
                <w:sz w:val="24"/>
              </w:rPr>
            </w:pPr>
            <w:r>
              <w:rPr>
                <w:rFonts w:eastAsia="宋体"/>
                <w:kern w:val="0"/>
                <w:sz w:val="24"/>
              </w:rPr>
              <w:t>达标率</w:t>
            </w:r>
          </w:p>
          <w:p w14:paraId="0675D548">
            <w:pPr>
              <w:spacing w:line="280" w:lineRule="exact"/>
              <w:jc w:val="center"/>
              <w:rPr>
                <w:rFonts w:eastAsia="宋体"/>
                <w:kern w:val="0"/>
                <w:sz w:val="24"/>
              </w:rPr>
            </w:pPr>
            <w:r>
              <w:rPr>
                <w:rFonts w:eastAsia="宋体"/>
                <w:kern w:val="0"/>
                <w:sz w:val="24"/>
              </w:rPr>
              <w:t>（5分）</w:t>
            </w:r>
          </w:p>
        </w:tc>
        <w:tc>
          <w:tcPr>
            <w:tcW w:w="3582" w:type="dxa"/>
            <w:noWrap w:val="0"/>
            <w:vAlign w:val="center"/>
          </w:tcPr>
          <w:p w14:paraId="674E662A">
            <w:pPr>
              <w:spacing w:line="320" w:lineRule="exact"/>
              <w:jc w:val="left"/>
              <w:rPr>
                <w:rFonts w:eastAsia="宋体"/>
                <w:kern w:val="0"/>
                <w:sz w:val="24"/>
              </w:rPr>
            </w:pPr>
            <w:r>
              <w:rPr>
                <w:rFonts w:eastAsia="宋体"/>
                <w:kern w:val="0"/>
                <w:sz w:val="24"/>
              </w:rPr>
              <w:t>项目完成的质量达标产出数与实际产出数的比率，反映项目产出质量目标的实现程度。</w:t>
            </w:r>
          </w:p>
        </w:tc>
        <w:tc>
          <w:tcPr>
            <w:tcW w:w="6267" w:type="dxa"/>
            <w:noWrap w:val="0"/>
            <w:vAlign w:val="center"/>
          </w:tcPr>
          <w:p w14:paraId="2F7ED979">
            <w:pPr>
              <w:spacing w:line="320" w:lineRule="exact"/>
              <w:rPr>
                <w:rFonts w:eastAsia="宋体"/>
                <w:kern w:val="0"/>
                <w:sz w:val="24"/>
              </w:rPr>
            </w:pPr>
            <w:r>
              <w:rPr>
                <w:rFonts w:eastAsia="宋体"/>
                <w:kern w:val="0"/>
                <w:sz w:val="24"/>
              </w:rPr>
              <w:t>质量达标率=（本年度或项目期内实际达到既定质量标准的产品或服务数量</w:t>
            </w:r>
            <w:r>
              <w:rPr>
                <w:rFonts w:eastAsia="宋体"/>
                <w:b/>
                <w:bCs/>
                <w:kern w:val="0"/>
                <w:sz w:val="24"/>
              </w:rPr>
              <w:t>/</w:t>
            </w:r>
            <w:r>
              <w:rPr>
                <w:rFonts w:eastAsia="宋体"/>
                <w:kern w:val="0"/>
                <w:sz w:val="24"/>
              </w:rPr>
              <w:t>实际产出数）×100%。按比例计分。</w:t>
            </w:r>
          </w:p>
        </w:tc>
        <w:tc>
          <w:tcPr>
            <w:tcW w:w="667" w:type="dxa"/>
            <w:noWrap w:val="0"/>
            <w:vAlign w:val="center"/>
          </w:tcPr>
          <w:p w14:paraId="5AC7ECCC">
            <w:pPr>
              <w:spacing w:line="320" w:lineRule="exact"/>
              <w:jc w:val="center"/>
              <w:rPr>
                <w:rFonts w:eastAsia="宋体"/>
                <w:kern w:val="0"/>
                <w:sz w:val="24"/>
              </w:rPr>
            </w:pPr>
            <w:r>
              <w:rPr>
                <w:rFonts w:eastAsia="宋体"/>
                <w:kern w:val="0"/>
                <w:sz w:val="24"/>
              </w:rPr>
              <w:t>5</w:t>
            </w:r>
          </w:p>
        </w:tc>
        <w:tc>
          <w:tcPr>
            <w:tcW w:w="736" w:type="dxa"/>
            <w:noWrap w:val="0"/>
            <w:vAlign w:val="center"/>
          </w:tcPr>
          <w:p w14:paraId="2C865D8C">
            <w:pPr>
              <w:spacing w:line="320" w:lineRule="exact"/>
              <w:jc w:val="center"/>
              <w:rPr>
                <w:rFonts w:eastAsia="宋体"/>
                <w:kern w:val="0"/>
                <w:sz w:val="24"/>
                <w:szCs w:val="24"/>
                <w:lang w:val="en-US" w:eastAsia="zh-CN" w:bidi="ar-SA"/>
              </w:rPr>
            </w:pPr>
            <w:r>
              <w:rPr>
                <w:rFonts w:eastAsia="宋体"/>
                <w:kern w:val="0"/>
                <w:sz w:val="24"/>
              </w:rPr>
              <w:t>5</w:t>
            </w:r>
          </w:p>
        </w:tc>
        <w:tc>
          <w:tcPr>
            <w:tcW w:w="723" w:type="dxa"/>
            <w:noWrap w:val="0"/>
            <w:vAlign w:val="center"/>
          </w:tcPr>
          <w:p w14:paraId="7272CDAC">
            <w:pPr>
              <w:spacing w:line="360" w:lineRule="exact"/>
              <w:jc w:val="left"/>
              <w:rPr>
                <w:rFonts w:eastAsia="宋体"/>
                <w:kern w:val="0"/>
                <w:sz w:val="24"/>
              </w:rPr>
            </w:pPr>
            <w:r>
              <w:rPr>
                <w:rFonts w:eastAsia="宋体"/>
                <w:kern w:val="0"/>
                <w:sz w:val="24"/>
              </w:rPr>
              <w:t>　</w:t>
            </w:r>
          </w:p>
        </w:tc>
      </w:tr>
      <w:tr w14:paraId="692BB0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998" w:type="dxa"/>
            <w:vMerge w:val="continue"/>
            <w:noWrap w:val="0"/>
            <w:vAlign w:val="center"/>
          </w:tcPr>
          <w:p w14:paraId="2DF76DA4">
            <w:pPr>
              <w:spacing w:line="320" w:lineRule="exact"/>
              <w:jc w:val="center"/>
              <w:rPr>
                <w:rFonts w:eastAsia="宋体"/>
                <w:kern w:val="0"/>
                <w:sz w:val="24"/>
              </w:rPr>
            </w:pPr>
          </w:p>
        </w:tc>
        <w:tc>
          <w:tcPr>
            <w:tcW w:w="1226" w:type="dxa"/>
            <w:vMerge w:val="continue"/>
            <w:noWrap w:val="0"/>
            <w:vAlign w:val="center"/>
          </w:tcPr>
          <w:p w14:paraId="0742DEA9">
            <w:pPr>
              <w:spacing w:line="320" w:lineRule="exact"/>
              <w:jc w:val="left"/>
              <w:rPr>
                <w:rFonts w:eastAsia="宋体"/>
                <w:kern w:val="0"/>
                <w:sz w:val="24"/>
              </w:rPr>
            </w:pPr>
          </w:p>
        </w:tc>
        <w:tc>
          <w:tcPr>
            <w:tcW w:w="1141" w:type="dxa"/>
            <w:noWrap w:val="0"/>
            <w:vAlign w:val="center"/>
          </w:tcPr>
          <w:p w14:paraId="00A9BB44">
            <w:pPr>
              <w:spacing w:line="280" w:lineRule="exact"/>
              <w:jc w:val="center"/>
              <w:rPr>
                <w:rFonts w:hint="eastAsia" w:eastAsia="宋体"/>
                <w:kern w:val="0"/>
                <w:sz w:val="24"/>
              </w:rPr>
            </w:pPr>
            <w:r>
              <w:rPr>
                <w:rFonts w:eastAsia="宋体"/>
                <w:kern w:val="0"/>
                <w:sz w:val="24"/>
              </w:rPr>
              <w:t>成本</w:t>
            </w:r>
          </w:p>
          <w:p w14:paraId="7AE77843">
            <w:pPr>
              <w:spacing w:line="280" w:lineRule="exact"/>
              <w:jc w:val="center"/>
              <w:rPr>
                <w:rFonts w:hint="eastAsia" w:eastAsia="宋体"/>
                <w:kern w:val="0"/>
                <w:sz w:val="24"/>
              </w:rPr>
            </w:pPr>
            <w:r>
              <w:rPr>
                <w:rFonts w:eastAsia="宋体"/>
                <w:kern w:val="0"/>
                <w:sz w:val="24"/>
              </w:rPr>
              <w:t>节约率</w:t>
            </w:r>
          </w:p>
          <w:p w14:paraId="5D4690DA">
            <w:pPr>
              <w:spacing w:line="280" w:lineRule="exact"/>
              <w:jc w:val="center"/>
              <w:rPr>
                <w:rFonts w:eastAsia="宋体"/>
                <w:kern w:val="0"/>
                <w:sz w:val="24"/>
              </w:rPr>
            </w:pPr>
            <w:r>
              <w:rPr>
                <w:rFonts w:eastAsia="宋体"/>
                <w:kern w:val="0"/>
                <w:sz w:val="24"/>
              </w:rPr>
              <w:t>（</w:t>
            </w:r>
            <w:r>
              <w:rPr>
                <w:rFonts w:hint="eastAsia" w:eastAsia="宋体"/>
                <w:kern w:val="0"/>
                <w:sz w:val="24"/>
              </w:rPr>
              <w:t>10</w:t>
            </w:r>
            <w:r>
              <w:rPr>
                <w:rFonts w:eastAsia="宋体"/>
                <w:kern w:val="0"/>
                <w:sz w:val="24"/>
              </w:rPr>
              <w:t>分）</w:t>
            </w:r>
          </w:p>
        </w:tc>
        <w:tc>
          <w:tcPr>
            <w:tcW w:w="3582" w:type="dxa"/>
            <w:noWrap w:val="0"/>
            <w:vAlign w:val="center"/>
          </w:tcPr>
          <w:p w14:paraId="56FF03D6">
            <w:pPr>
              <w:spacing w:line="320" w:lineRule="exact"/>
              <w:jc w:val="left"/>
              <w:rPr>
                <w:rFonts w:eastAsia="宋体"/>
                <w:kern w:val="0"/>
                <w:sz w:val="24"/>
              </w:rPr>
            </w:pPr>
            <w:r>
              <w:rPr>
                <w:rFonts w:eastAsia="宋体"/>
                <w:kern w:val="0"/>
                <w:sz w:val="24"/>
              </w:rPr>
              <w:t>完成项目计划工作目标的实际节约成本与计划成本的比率，反映项目的成本节约程度。</w:t>
            </w:r>
          </w:p>
        </w:tc>
        <w:tc>
          <w:tcPr>
            <w:tcW w:w="6267" w:type="dxa"/>
            <w:noWrap w:val="0"/>
            <w:vAlign w:val="center"/>
          </w:tcPr>
          <w:p w14:paraId="4C94522B">
            <w:pPr>
              <w:spacing w:line="320" w:lineRule="exact"/>
              <w:rPr>
                <w:rFonts w:eastAsia="宋体"/>
                <w:kern w:val="0"/>
                <w:sz w:val="24"/>
              </w:rPr>
            </w:pPr>
            <w:r>
              <w:rPr>
                <w:rFonts w:eastAsia="宋体"/>
                <w:kern w:val="0"/>
                <w:sz w:val="24"/>
              </w:rPr>
              <w:t>成本节约率=[（计划成本—实际成本）</w:t>
            </w:r>
            <w:r>
              <w:rPr>
                <w:rFonts w:eastAsia="宋体"/>
                <w:b/>
                <w:bCs/>
                <w:kern w:val="0"/>
                <w:sz w:val="24"/>
              </w:rPr>
              <w:t>/</w:t>
            </w:r>
            <w:r>
              <w:rPr>
                <w:rFonts w:eastAsia="宋体"/>
                <w:kern w:val="0"/>
                <w:sz w:val="24"/>
              </w:rPr>
              <w:t>计划成本]×100%。</w:t>
            </w:r>
            <w:r>
              <w:rPr>
                <w:rFonts w:hint="eastAsia" w:eastAsia="宋体"/>
                <w:kern w:val="0"/>
                <w:sz w:val="24"/>
              </w:rPr>
              <w:t>大于0</w:t>
            </w:r>
            <w:r>
              <w:rPr>
                <w:rFonts w:eastAsia="宋体"/>
                <w:kern w:val="0"/>
                <w:sz w:val="24"/>
              </w:rPr>
              <w:t>计</w:t>
            </w:r>
            <w:r>
              <w:rPr>
                <w:rFonts w:hint="eastAsia" w:eastAsia="宋体"/>
                <w:kern w:val="0"/>
                <w:sz w:val="24"/>
              </w:rPr>
              <w:t>10</w:t>
            </w:r>
            <w:r>
              <w:rPr>
                <w:rFonts w:eastAsia="宋体"/>
                <w:kern w:val="0"/>
                <w:sz w:val="24"/>
              </w:rPr>
              <w:t>分</w:t>
            </w:r>
            <w:r>
              <w:rPr>
                <w:rFonts w:hint="eastAsia" w:eastAsia="宋体"/>
                <w:kern w:val="0"/>
                <w:sz w:val="24"/>
              </w:rPr>
              <w:t>，等于0计9分，小于0计0—5分。（因市场因素或不可抗力影响导致成本超出计划的可不扣分）</w:t>
            </w:r>
          </w:p>
        </w:tc>
        <w:tc>
          <w:tcPr>
            <w:tcW w:w="667" w:type="dxa"/>
            <w:noWrap w:val="0"/>
            <w:vAlign w:val="center"/>
          </w:tcPr>
          <w:p w14:paraId="33FB4A67">
            <w:pPr>
              <w:spacing w:line="320" w:lineRule="exact"/>
              <w:jc w:val="center"/>
              <w:rPr>
                <w:rFonts w:eastAsia="宋体"/>
                <w:kern w:val="0"/>
                <w:sz w:val="24"/>
              </w:rPr>
            </w:pPr>
            <w:r>
              <w:rPr>
                <w:rFonts w:hint="eastAsia" w:eastAsia="宋体"/>
                <w:kern w:val="0"/>
                <w:sz w:val="24"/>
              </w:rPr>
              <w:t>10</w:t>
            </w:r>
          </w:p>
        </w:tc>
        <w:tc>
          <w:tcPr>
            <w:tcW w:w="736" w:type="dxa"/>
            <w:noWrap w:val="0"/>
            <w:vAlign w:val="center"/>
          </w:tcPr>
          <w:p w14:paraId="3D76D979">
            <w:pPr>
              <w:spacing w:line="320" w:lineRule="exact"/>
              <w:jc w:val="center"/>
              <w:rPr>
                <w:rFonts w:eastAsia="宋体"/>
                <w:kern w:val="0"/>
                <w:sz w:val="24"/>
                <w:szCs w:val="24"/>
                <w:lang w:val="en-US" w:eastAsia="zh-CN" w:bidi="ar-SA"/>
              </w:rPr>
            </w:pPr>
            <w:r>
              <w:rPr>
                <w:rFonts w:hint="eastAsia" w:eastAsia="宋体"/>
                <w:kern w:val="0"/>
                <w:sz w:val="24"/>
              </w:rPr>
              <w:t>10</w:t>
            </w:r>
          </w:p>
        </w:tc>
        <w:tc>
          <w:tcPr>
            <w:tcW w:w="723" w:type="dxa"/>
            <w:noWrap w:val="0"/>
            <w:vAlign w:val="center"/>
          </w:tcPr>
          <w:p w14:paraId="343C1924">
            <w:pPr>
              <w:spacing w:line="360" w:lineRule="exact"/>
              <w:jc w:val="left"/>
              <w:rPr>
                <w:rFonts w:eastAsia="宋体"/>
                <w:kern w:val="0"/>
                <w:sz w:val="24"/>
              </w:rPr>
            </w:pPr>
            <w:r>
              <w:rPr>
                <w:rFonts w:eastAsia="宋体"/>
                <w:kern w:val="0"/>
                <w:sz w:val="24"/>
              </w:rPr>
              <w:t>　</w:t>
            </w:r>
          </w:p>
        </w:tc>
      </w:tr>
      <w:tr w14:paraId="30E133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8" w:type="dxa"/>
            <w:vMerge w:val="restart"/>
            <w:noWrap w:val="0"/>
            <w:vAlign w:val="center"/>
          </w:tcPr>
          <w:p w14:paraId="25436E00">
            <w:pPr>
              <w:spacing w:line="320" w:lineRule="exact"/>
              <w:jc w:val="center"/>
              <w:rPr>
                <w:rFonts w:hint="eastAsia" w:eastAsia="宋体"/>
                <w:kern w:val="0"/>
                <w:sz w:val="24"/>
              </w:rPr>
            </w:pPr>
            <w:r>
              <w:rPr>
                <w:rFonts w:eastAsia="宋体"/>
                <w:kern w:val="0"/>
                <w:sz w:val="24"/>
              </w:rPr>
              <w:t>效果</w:t>
            </w:r>
          </w:p>
          <w:p w14:paraId="7A31DACF">
            <w:pPr>
              <w:spacing w:line="320" w:lineRule="exact"/>
              <w:jc w:val="center"/>
              <w:rPr>
                <w:rFonts w:eastAsia="宋体"/>
                <w:kern w:val="0"/>
                <w:sz w:val="24"/>
              </w:rPr>
            </w:pPr>
            <w:r>
              <w:rPr>
                <w:rFonts w:eastAsia="宋体"/>
                <w:kern w:val="0"/>
                <w:sz w:val="21"/>
                <w:szCs w:val="21"/>
              </w:rPr>
              <w:t>（</w:t>
            </w:r>
            <w:r>
              <w:rPr>
                <w:rFonts w:hint="eastAsia" w:eastAsia="宋体"/>
                <w:kern w:val="0"/>
                <w:sz w:val="21"/>
                <w:szCs w:val="21"/>
              </w:rPr>
              <w:t>30</w:t>
            </w:r>
            <w:r>
              <w:rPr>
                <w:rFonts w:eastAsia="宋体"/>
                <w:kern w:val="0"/>
                <w:sz w:val="21"/>
                <w:szCs w:val="21"/>
              </w:rPr>
              <w:t>分）</w:t>
            </w:r>
          </w:p>
        </w:tc>
        <w:tc>
          <w:tcPr>
            <w:tcW w:w="1226" w:type="dxa"/>
            <w:vMerge w:val="restart"/>
            <w:noWrap w:val="0"/>
            <w:vAlign w:val="center"/>
          </w:tcPr>
          <w:p w14:paraId="41810290">
            <w:pPr>
              <w:spacing w:line="320" w:lineRule="exact"/>
              <w:jc w:val="center"/>
              <w:rPr>
                <w:rFonts w:hint="eastAsia" w:eastAsia="宋体"/>
                <w:kern w:val="0"/>
                <w:sz w:val="24"/>
              </w:rPr>
            </w:pPr>
            <w:r>
              <w:rPr>
                <w:rFonts w:eastAsia="宋体"/>
                <w:kern w:val="0"/>
                <w:sz w:val="24"/>
              </w:rPr>
              <w:t>项目</w:t>
            </w:r>
          </w:p>
          <w:p w14:paraId="6DCAF1FF">
            <w:pPr>
              <w:spacing w:line="320" w:lineRule="exact"/>
              <w:jc w:val="center"/>
              <w:rPr>
                <w:rFonts w:hint="eastAsia" w:eastAsia="宋体"/>
                <w:kern w:val="0"/>
                <w:sz w:val="24"/>
              </w:rPr>
            </w:pPr>
            <w:r>
              <w:rPr>
                <w:rFonts w:eastAsia="宋体"/>
                <w:kern w:val="0"/>
                <w:sz w:val="24"/>
              </w:rPr>
              <w:t>效益</w:t>
            </w:r>
          </w:p>
          <w:p w14:paraId="63497618">
            <w:pPr>
              <w:spacing w:line="320" w:lineRule="exact"/>
              <w:jc w:val="center"/>
              <w:rPr>
                <w:rFonts w:eastAsia="宋体"/>
                <w:kern w:val="0"/>
                <w:sz w:val="24"/>
              </w:rPr>
            </w:pPr>
            <w:r>
              <w:rPr>
                <w:rFonts w:eastAsia="宋体"/>
                <w:kern w:val="0"/>
                <w:sz w:val="24"/>
              </w:rPr>
              <w:t>（</w:t>
            </w:r>
            <w:r>
              <w:rPr>
                <w:rFonts w:hint="eastAsia" w:eastAsia="宋体"/>
                <w:kern w:val="0"/>
                <w:sz w:val="24"/>
              </w:rPr>
              <w:t>30</w:t>
            </w:r>
            <w:r>
              <w:rPr>
                <w:rFonts w:eastAsia="宋体"/>
                <w:kern w:val="0"/>
                <w:sz w:val="24"/>
              </w:rPr>
              <w:t>分）</w:t>
            </w:r>
          </w:p>
        </w:tc>
        <w:tc>
          <w:tcPr>
            <w:tcW w:w="1141" w:type="dxa"/>
            <w:noWrap w:val="0"/>
            <w:vAlign w:val="center"/>
          </w:tcPr>
          <w:p w14:paraId="702F6A21">
            <w:pPr>
              <w:spacing w:line="280" w:lineRule="exact"/>
              <w:jc w:val="center"/>
              <w:rPr>
                <w:rFonts w:hint="eastAsia" w:eastAsia="宋体"/>
                <w:kern w:val="0"/>
                <w:sz w:val="24"/>
              </w:rPr>
            </w:pPr>
            <w:r>
              <w:rPr>
                <w:rFonts w:eastAsia="宋体"/>
                <w:kern w:val="0"/>
                <w:sz w:val="24"/>
              </w:rPr>
              <w:t>经济</w:t>
            </w:r>
          </w:p>
          <w:p w14:paraId="68D1A82B">
            <w:pPr>
              <w:spacing w:line="280" w:lineRule="exact"/>
              <w:jc w:val="center"/>
              <w:rPr>
                <w:rFonts w:hint="eastAsia" w:eastAsia="宋体"/>
                <w:kern w:val="0"/>
                <w:sz w:val="24"/>
              </w:rPr>
            </w:pPr>
            <w:r>
              <w:rPr>
                <w:rFonts w:eastAsia="宋体"/>
                <w:kern w:val="0"/>
                <w:sz w:val="24"/>
              </w:rPr>
              <w:t>效益</w:t>
            </w:r>
          </w:p>
          <w:p w14:paraId="73EE0B62">
            <w:pPr>
              <w:spacing w:line="280" w:lineRule="exact"/>
              <w:jc w:val="center"/>
              <w:rPr>
                <w:rFonts w:eastAsia="宋体"/>
                <w:kern w:val="0"/>
                <w:sz w:val="24"/>
              </w:rPr>
            </w:pPr>
            <w:r>
              <w:rPr>
                <w:rFonts w:eastAsia="宋体"/>
                <w:kern w:val="0"/>
                <w:sz w:val="24"/>
              </w:rPr>
              <w:t>（</w:t>
            </w:r>
            <w:r>
              <w:rPr>
                <w:rFonts w:hint="eastAsia" w:eastAsia="宋体"/>
                <w:kern w:val="0"/>
                <w:sz w:val="24"/>
              </w:rPr>
              <w:t>5</w:t>
            </w:r>
            <w:r>
              <w:rPr>
                <w:rFonts w:eastAsia="宋体"/>
                <w:kern w:val="0"/>
                <w:sz w:val="24"/>
              </w:rPr>
              <w:t>分）</w:t>
            </w:r>
          </w:p>
        </w:tc>
        <w:tc>
          <w:tcPr>
            <w:tcW w:w="3582" w:type="dxa"/>
            <w:noWrap w:val="0"/>
            <w:vAlign w:val="center"/>
          </w:tcPr>
          <w:p w14:paraId="782FA8F8">
            <w:pPr>
              <w:spacing w:line="320" w:lineRule="exact"/>
              <w:jc w:val="left"/>
              <w:rPr>
                <w:rFonts w:eastAsia="宋体"/>
                <w:kern w:val="0"/>
                <w:sz w:val="24"/>
              </w:rPr>
            </w:pPr>
            <w:r>
              <w:rPr>
                <w:rFonts w:eastAsia="宋体"/>
                <w:kern w:val="0"/>
                <w:sz w:val="24"/>
              </w:rPr>
              <w:t>项目实施对经济发展所带来的直接或间接影响情况。</w:t>
            </w:r>
          </w:p>
        </w:tc>
        <w:tc>
          <w:tcPr>
            <w:tcW w:w="6267" w:type="dxa"/>
            <w:vMerge w:val="restart"/>
            <w:noWrap w:val="0"/>
            <w:vAlign w:val="center"/>
          </w:tcPr>
          <w:p w14:paraId="6D8D28DE">
            <w:pPr>
              <w:spacing w:line="320" w:lineRule="exact"/>
              <w:jc w:val="left"/>
              <w:rPr>
                <w:rFonts w:eastAsia="宋体"/>
                <w:kern w:val="0"/>
                <w:sz w:val="24"/>
              </w:rPr>
            </w:pPr>
            <w:r>
              <w:rPr>
                <w:rFonts w:eastAsia="宋体"/>
                <w:kern w:val="0"/>
                <w:sz w:val="24"/>
              </w:rPr>
              <w:t>此四项指标</w:t>
            </w:r>
            <w:r>
              <w:rPr>
                <w:rFonts w:hint="eastAsia" w:eastAsia="宋体"/>
                <w:kern w:val="0"/>
                <w:sz w:val="24"/>
              </w:rPr>
              <w:t>应</w:t>
            </w:r>
            <w:r>
              <w:rPr>
                <w:rFonts w:eastAsia="宋体"/>
                <w:kern w:val="0"/>
                <w:sz w:val="24"/>
              </w:rPr>
              <w:t>根据项目实际并结合绩效目标设立情况有选择</w:t>
            </w:r>
            <w:r>
              <w:rPr>
                <w:rFonts w:hint="eastAsia" w:eastAsia="宋体"/>
                <w:kern w:val="0"/>
                <w:sz w:val="24"/>
              </w:rPr>
              <w:t>地</w:t>
            </w:r>
            <w:r>
              <w:rPr>
                <w:rFonts w:eastAsia="宋体"/>
                <w:kern w:val="0"/>
                <w:sz w:val="24"/>
              </w:rPr>
              <w:t>设置，并将其细化为相应的个性化指标进行评价评分。</w:t>
            </w:r>
          </w:p>
        </w:tc>
        <w:tc>
          <w:tcPr>
            <w:tcW w:w="667" w:type="dxa"/>
            <w:noWrap w:val="0"/>
            <w:vAlign w:val="center"/>
          </w:tcPr>
          <w:p w14:paraId="53829274">
            <w:pPr>
              <w:spacing w:line="320" w:lineRule="exact"/>
              <w:jc w:val="center"/>
              <w:rPr>
                <w:rFonts w:hint="eastAsia" w:eastAsia="宋体"/>
                <w:kern w:val="0"/>
                <w:sz w:val="24"/>
              </w:rPr>
            </w:pPr>
            <w:r>
              <w:rPr>
                <w:rFonts w:hint="eastAsia" w:eastAsia="宋体"/>
                <w:kern w:val="0"/>
                <w:sz w:val="24"/>
              </w:rPr>
              <w:t>5</w:t>
            </w:r>
          </w:p>
        </w:tc>
        <w:tc>
          <w:tcPr>
            <w:tcW w:w="736" w:type="dxa"/>
            <w:noWrap w:val="0"/>
            <w:vAlign w:val="center"/>
          </w:tcPr>
          <w:p w14:paraId="2187C8EF">
            <w:pPr>
              <w:spacing w:line="320" w:lineRule="exact"/>
              <w:jc w:val="center"/>
              <w:rPr>
                <w:rFonts w:hint="eastAsia" w:eastAsia="宋体"/>
                <w:kern w:val="0"/>
                <w:sz w:val="24"/>
                <w:szCs w:val="24"/>
                <w:lang w:val="en-US" w:eastAsia="zh-CN" w:bidi="ar-SA"/>
              </w:rPr>
            </w:pPr>
            <w:r>
              <w:rPr>
                <w:rFonts w:hint="eastAsia" w:eastAsia="宋体"/>
                <w:kern w:val="0"/>
                <w:sz w:val="24"/>
              </w:rPr>
              <w:t>5</w:t>
            </w:r>
          </w:p>
        </w:tc>
        <w:tc>
          <w:tcPr>
            <w:tcW w:w="723" w:type="dxa"/>
            <w:noWrap w:val="0"/>
            <w:vAlign w:val="center"/>
          </w:tcPr>
          <w:p w14:paraId="19AA7829">
            <w:pPr>
              <w:spacing w:line="360" w:lineRule="exact"/>
              <w:jc w:val="left"/>
              <w:rPr>
                <w:rFonts w:eastAsia="宋体"/>
                <w:kern w:val="0"/>
                <w:sz w:val="24"/>
              </w:rPr>
            </w:pPr>
            <w:r>
              <w:rPr>
                <w:rFonts w:eastAsia="宋体"/>
                <w:kern w:val="0"/>
                <w:sz w:val="24"/>
              </w:rPr>
              <w:t>　</w:t>
            </w:r>
          </w:p>
        </w:tc>
      </w:tr>
      <w:tr w14:paraId="24A182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8" w:type="dxa"/>
            <w:vMerge w:val="continue"/>
            <w:noWrap w:val="0"/>
            <w:vAlign w:val="center"/>
          </w:tcPr>
          <w:p w14:paraId="0E99C22F">
            <w:pPr>
              <w:spacing w:line="320" w:lineRule="exact"/>
              <w:jc w:val="left"/>
              <w:rPr>
                <w:rFonts w:eastAsia="宋体"/>
                <w:kern w:val="0"/>
                <w:sz w:val="24"/>
              </w:rPr>
            </w:pPr>
          </w:p>
        </w:tc>
        <w:tc>
          <w:tcPr>
            <w:tcW w:w="1226" w:type="dxa"/>
            <w:vMerge w:val="continue"/>
            <w:noWrap w:val="0"/>
            <w:vAlign w:val="center"/>
          </w:tcPr>
          <w:p w14:paraId="0E245962">
            <w:pPr>
              <w:spacing w:line="320" w:lineRule="exact"/>
              <w:jc w:val="left"/>
              <w:rPr>
                <w:rFonts w:eastAsia="宋体"/>
                <w:kern w:val="0"/>
                <w:sz w:val="24"/>
              </w:rPr>
            </w:pPr>
          </w:p>
        </w:tc>
        <w:tc>
          <w:tcPr>
            <w:tcW w:w="1141" w:type="dxa"/>
            <w:noWrap w:val="0"/>
            <w:vAlign w:val="center"/>
          </w:tcPr>
          <w:p w14:paraId="634372BD">
            <w:pPr>
              <w:spacing w:line="280" w:lineRule="exact"/>
              <w:jc w:val="center"/>
              <w:rPr>
                <w:rFonts w:hint="eastAsia" w:eastAsia="宋体"/>
                <w:kern w:val="0"/>
                <w:sz w:val="24"/>
              </w:rPr>
            </w:pPr>
            <w:r>
              <w:rPr>
                <w:rFonts w:eastAsia="宋体"/>
                <w:kern w:val="0"/>
                <w:sz w:val="24"/>
              </w:rPr>
              <w:t>社会</w:t>
            </w:r>
          </w:p>
          <w:p w14:paraId="304DCCC9">
            <w:pPr>
              <w:spacing w:line="280" w:lineRule="exact"/>
              <w:jc w:val="center"/>
              <w:rPr>
                <w:rFonts w:hint="eastAsia" w:eastAsia="宋体"/>
                <w:kern w:val="0"/>
                <w:sz w:val="24"/>
              </w:rPr>
            </w:pPr>
            <w:r>
              <w:rPr>
                <w:rFonts w:eastAsia="宋体"/>
                <w:kern w:val="0"/>
                <w:sz w:val="24"/>
              </w:rPr>
              <w:t>效益</w:t>
            </w:r>
          </w:p>
          <w:p w14:paraId="2101EC22">
            <w:pPr>
              <w:spacing w:line="280" w:lineRule="exact"/>
              <w:jc w:val="center"/>
              <w:rPr>
                <w:rFonts w:eastAsia="宋体"/>
                <w:kern w:val="0"/>
                <w:sz w:val="24"/>
              </w:rPr>
            </w:pPr>
            <w:r>
              <w:rPr>
                <w:rFonts w:eastAsia="宋体"/>
                <w:kern w:val="0"/>
                <w:sz w:val="24"/>
              </w:rPr>
              <w:t>（</w:t>
            </w:r>
            <w:r>
              <w:rPr>
                <w:rFonts w:hint="eastAsia" w:eastAsia="宋体"/>
                <w:kern w:val="0"/>
                <w:sz w:val="24"/>
              </w:rPr>
              <w:t>5</w:t>
            </w:r>
            <w:r>
              <w:rPr>
                <w:rFonts w:eastAsia="宋体"/>
                <w:kern w:val="0"/>
                <w:sz w:val="24"/>
              </w:rPr>
              <w:t>分）</w:t>
            </w:r>
          </w:p>
        </w:tc>
        <w:tc>
          <w:tcPr>
            <w:tcW w:w="3582" w:type="dxa"/>
            <w:noWrap w:val="0"/>
            <w:vAlign w:val="center"/>
          </w:tcPr>
          <w:p w14:paraId="11B206A9">
            <w:pPr>
              <w:spacing w:line="320" w:lineRule="exact"/>
              <w:jc w:val="left"/>
              <w:rPr>
                <w:rFonts w:eastAsia="宋体"/>
                <w:kern w:val="0"/>
                <w:sz w:val="24"/>
              </w:rPr>
            </w:pPr>
            <w:r>
              <w:rPr>
                <w:rFonts w:eastAsia="宋体"/>
                <w:kern w:val="0"/>
                <w:sz w:val="24"/>
              </w:rPr>
              <w:t>项目实施对社会发展所带来的直接或间接影响情况。</w:t>
            </w:r>
          </w:p>
        </w:tc>
        <w:tc>
          <w:tcPr>
            <w:tcW w:w="6267" w:type="dxa"/>
            <w:vMerge w:val="continue"/>
            <w:noWrap w:val="0"/>
            <w:vAlign w:val="center"/>
          </w:tcPr>
          <w:p w14:paraId="3E4EDDAB">
            <w:pPr>
              <w:spacing w:line="320" w:lineRule="exact"/>
              <w:jc w:val="left"/>
              <w:rPr>
                <w:rFonts w:eastAsia="宋体"/>
                <w:kern w:val="0"/>
                <w:sz w:val="24"/>
              </w:rPr>
            </w:pPr>
          </w:p>
        </w:tc>
        <w:tc>
          <w:tcPr>
            <w:tcW w:w="667" w:type="dxa"/>
            <w:noWrap w:val="0"/>
            <w:vAlign w:val="center"/>
          </w:tcPr>
          <w:p w14:paraId="5311042E">
            <w:pPr>
              <w:spacing w:line="320" w:lineRule="exact"/>
              <w:jc w:val="center"/>
              <w:rPr>
                <w:rFonts w:hint="eastAsia" w:eastAsia="宋体"/>
                <w:kern w:val="0"/>
                <w:sz w:val="24"/>
              </w:rPr>
            </w:pPr>
            <w:r>
              <w:rPr>
                <w:rFonts w:hint="eastAsia" w:eastAsia="宋体"/>
                <w:kern w:val="0"/>
                <w:sz w:val="24"/>
              </w:rPr>
              <w:t>5</w:t>
            </w:r>
          </w:p>
        </w:tc>
        <w:tc>
          <w:tcPr>
            <w:tcW w:w="736" w:type="dxa"/>
            <w:noWrap w:val="0"/>
            <w:vAlign w:val="center"/>
          </w:tcPr>
          <w:p w14:paraId="2D5E9F39">
            <w:pPr>
              <w:spacing w:line="320" w:lineRule="exact"/>
              <w:jc w:val="center"/>
              <w:rPr>
                <w:rFonts w:hint="eastAsia" w:eastAsia="宋体"/>
                <w:kern w:val="0"/>
                <w:sz w:val="24"/>
                <w:szCs w:val="24"/>
                <w:lang w:val="en-US" w:eastAsia="zh-CN" w:bidi="ar-SA"/>
              </w:rPr>
            </w:pPr>
            <w:r>
              <w:rPr>
                <w:rFonts w:hint="eastAsia" w:eastAsia="宋体"/>
                <w:kern w:val="0"/>
                <w:sz w:val="24"/>
              </w:rPr>
              <w:t>5</w:t>
            </w:r>
          </w:p>
        </w:tc>
        <w:tc>
          <w:tcPr>
            <w:tcW w:w="723" w:type="dxa"/>
            <w:noWrap w:val="0"/>
            <w:vAlign w:val="center"/>
          </w:tcPr>
          <w:p w14:paraId="3AFBD6B4">
            <w:pPr>
              <w:spacing w:line="360" w:lineRule="exact"/>
              <w:jc w:val="left"/>
              <w:rPr>
                <w:rFonts w:eastAsia="宋体"/>
                <w:kern w:val="0"/>
                <w:sz w:val="24"/>
              </w:rPr>
            </w:pPr>
            <w:r>
              <w:rPr>
                <w:rFonts w:eastAsia="宋体"/>
                <w:kern w:val="0"/>
                <w:sz w:val="24"/>
              </w:rPr>
              <w:t>　</w:t>
            </w:r>
          </w:p>
        </w:tc>
      </w:tr>
      <w:tr w14:paraId="64C809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8" w:type="dxa"/>
            <w:vMerge w:val="continue"/>
            <w:noWrap w:val="0"/>
            <w:vAlign w:val="center"/>
          </w:tcPr>
          <w:p w14:paraId="4B001B90">
            <w:pPr>
              <w:spacing w:line="320" w:lineRule="exact"/>
              <w:jc w:val="left"/>
              <w:rPr>
                <w:rFonts w:eastAsia="宋体"/>
                <w:kern w:val="0"/>
                <w:sz w:val="24"/>
              </w:rPr>
            </w:pPr>
          </w:p>
        </w:tc>
        <w:tc>
          <w:tcPr>
            <w:tcW w:w="1226" w:type="dxa"/>
            <w:vMerge w:val="continue"/>
            <w:noWrap w:val="0"/>
            <w:vAlign w:val="center"/>
          </w:tcPr>
          <w:p w14:paraId="0394E4E5">
            <w:pPr>
              <w:spacing w:line="320" w:lineRule="exact"/>
              <w:jc w:val="left"/>
              <w:rPr>
                <w:rFonts w:eastAsia="宋体"/>
                <w:kern w:val="0"/>
                <w:sz w:val="24"/>
              </w:rPr>
            </w:pPr>
          </w:p>
        </w:tc>
        <w:tc>
          <w:tcPr>
            <w:tcW w:w="1141" w:type="dxa"/>
            <w:noWrap w:val="0"/>
            <w:vAlign w:val="center"/>
          </w:tcPr>
          <w:p w14:paraId="139DFA43">
            <w:pPr>
              <w:spacing w:line="280" w:lineRule="exact"/>
              <w:jc w:val="center"/>
              <w:rPr>
                <w:rFonts w:hint="eastAsia" w:eastAsia="宋体"/>
                <w:kern w:val="0"/>
                <w:sz w:val="24"/>
              </w:rPr>
            </w:pPr>
            <w:r>
              <w:rPr>
                <w:rFonts w:eastAsia="宋体"/>
                <w:kern w:val="0"/>
                <w:sz w:val="24"/>
              </w:rPr>
              <w:t>生态</w:t>
            </w:r>
          </w:p>
          <w:p w14:paraId="4BBCA81C">
            <w:pPr>
              <w:spacing w:line="280" w:lineRule="exact"/>
              <w:jc w:val="center"/>
              <w:rPr>
                <w:rFonts w:hint="eastAsia" w:eastAsia="宋体"/>
                <w:kern w:val="0"/>
                <w:sz w:val="24"/>
              </w:rPr>
            </w:pPr>
            <w:r>
              <w:rPr>
                <w:rFonts w:eastAsia="宋体"/>
                <w:kern w:val="0"/>
                <w:sz w:val="24"/>
              </w:rPr>
              <w:t>效益</w:t>
            </w:r>
          </w:p>
          <w:p w14:paraId="73F7C94D">
            <w:pPr>
              <w:spacing w:line="280" w:lineRule="exact"/>
              <w:jc w:val="center"/>
              <w:rPr>
                <w:rFonts w:eastAsia="宋体"/>
                <w:kern w:val="0"/>
                <w:sz w:val="24"/>
              </w:rPr>
            </w:pPr>
            <w:r>
              <w:rPr>
                <w:rFonts w:eastAsia="宋体"/>
                <w:kern w:val="0"/>
                <w:sz w:val="24"/>
              </w:rPr>
              <w:t>（</w:t>
            </w:r>
            <w:r>
              <w:rPr>
                <w:rFonts w:hint="eastAsia" w:eastAsia="宋体"/>
                <w:kern w:val="0"/>
                <w:sz w:val="24"/>
              </w:rPr>
              <w:t>5</w:t>
            </w:r>
            <w:r>
              <w:rPr>
                <w:rFonts w:eastAsia="宋体"/>
                <w:kern w:val="0"/>
                <w:sz w:val="24"/>
              </w:rPr>
              <w:t>分）</w:t>
            </w:r>
          </w:p>
        </w:tc>
        <w:tc>
          <w:tcPr>
            <w:tcW w:w="3582" w:type="dxa"/>
            <w:noWrap w:val="0"/>
            <w:vAlign w:val="center"/>
          </w:tcPr>
          <w:p w14:paraId="7F920192">
            <w:pPr>
              <w:spacing w:line="320" w:lineRule="exact"/>
              <w:jc w:val="left"/>
              <w:rPr>
                <w:rFonts w:eastAsia="宋体"/>
                <w:kern w:val="0"/>
                <w:sz w:val="24"/>
              </w:rPr>
            </w:pPr>
            <w:r>
              <w:rPr>
                <w:rFonts w:eastAsia="宋体"/>
                <w:kern w:val="0"/>
                <w:sz w:val="24"/>
              </w:rPr>
              <w:t>项目实施对生态环境所带来的直接或间接影响情况。</w:t>
            </w:r>
          </w:p>
        </w:tc>
        <w:tc>
          <w:tcPr>
            <w:tcW w:w="6267" w:type="dxa"/>
            <w:vMerge w:val="continue"/>
            <w:noWrap w:val="0"/>
            <w:vAlign w:val="center"/>
          </w:tcPr>
          <w:p w14:paraId="151B6ECE">
            <w:pPr>
              <w:spacing w:line="320" w:lineRule="exact"/>
              <w:jc w:val="left"/>
              <w:rPr>
                <w:rFonts w:eastAsia="宋体"/>
                <w:kern w:val="0"/>
                <w:sz w:val="24"/>
              </w:rPr>
            </w:pPr>
          </w:p>
        </w:tc>
        <w:tc>
          <w:tcPr>
            <w:tcW w:w="667" w:type="dxa"/>
            <w:noWrap w:val="0"/>
            <w:vAlign w:val="center"/>
          </w:tcPr>
          <w:p w14:paraId="206C6E01">
            <w:pPr>
              <w:spacing w:line="320" w:lineRule="exact"/>
              <w:jc w:val="center"/>
              <w:rPr>
                <w:rFonts w:hint="eastAsia" w:eastAsia="宋体"/>
                <w:kern w:val="0"/>
                <w:sz w:val="24"/>
              </w:rPr>
            </w:pPr>
            <w:r>
              <w:rPr>
                <w:rFonts w:hint="eastAsia" w:eastAsia="宋体"/>
                <w:kern w:val="0"/>
                <w:sz w:val="24"/>
              </w:rPr>
              <w:t>5</w:t>
            </w:r>
          </w:p>
        </w:tc>
        <w:tc>
          <w:tcPr>
            <w:tcW w:w="736" w:type="dxa"/>
            <w:noWrap w:val="0"/>
            <w:vAlign w:val="center"/>
          </w:tcPr>
          <w:p w14:paraId="7AABD25A">
            <w:pPr>
              <w:spacing w:line="320" w:lineRule="exact"/>
              <w:jc w:val="center"/>
              <w:rPr>
                <w:rFonts w:hint="eastAsia" w:eastAsia="宋体"/>
                <w:kern w:val="0"/>
                <w:sz w:val="24"/>
                <w:szCs w:val="24"/>
                <w:lang w:val="en-US" w:eastAsia="zh-CN" w:bidi="ar-SA"/>
              </w:rPr>
            </w:pPr>
            <w:r>
              <w:rPr>
                <w:rFonts w:hint="eastAsia" w:eastAsia="宋体"/>
                <w:kern w:val="0"/>
                <w:sz w:val="24"/>
              </w:rPr>
              <w:t>5</w:t>
            </w:r>
          </w:p>
        </w:tc>
        <w:tc>
          <w:tcPr>
            <w:tcW w:w="723" w:type="dxa"/>
            <w:noWrap w:val="0"/>
            <w:vAlign w:val="center"/>
          </w:tcPr>
          <w:p w14:paraId="67140B4E">
            <w:pPr>
              <w:spacing w:line="360" w:lineRule="exact"/>
              <w:jc w:val="left"/>
              <w:rPr>
                <w:rFonts w:eastAsia="宋体"/>
                <w:kern w:val="0"/>
                <w:sz w:val="24"/>
              </w:rPr>
            </w:pPr>
            <w:r>
              <w:rPr>
                <w:rFonts w:eastAsia="宋体"/>
                <w:kern w:val="0"/>
                <w:sz w:val="24"/>
              </w:rPr>
              <w:t>　</w:t>
            </w:r>
          </w:p>
        </w:tc>
      </w:tr>
      <w:tr w14:paraId="4B699A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8" w:type="dxa"/>
            <w:vMerge w:val="continue"/>
            <w:noWrap w:val="0"/>
            <w:vAlign w:val="center"/>
          </w:tcPr>
          <w:p w14:paraId="69B5BDDD">
            <w:pPr>
              <w:spacing w:line="320" w:lineRule="exact"/>
              <w:jc w:val="left"/>
              <w:rPr>
                <w:rFonts w:eastAsia="宋体"/>
                <w:kern w:val="0"/>
                <w:sz w:val="24"/>
              </w:rPr>
            </w:pPr>
          </w:p>
        </w:tc>
        <w:tc>
          <w:tcPr>
            <w:tcW w:w="1226" w:type="dxa"/>
            <w:vMerge w:val="continue"/>
            <w:noWrap w:val="0"/>
            <w:vAlign w:val="center"/>
          </w:tcPr>
          <w:p w14:paraId="1EC525D6">
            <w:pPr>
              <w:spacing w:line="320" w:lineRule="exact"/>
              <w:jc w:val="left"/>
              <w:rPr>
                <w:rFonts w:eastAsia="宋体"/>
                <w:kern w:val="0"/>
                <w:sz w:val="24"/>
              </w:rPr>
            </w:pPr>
          </w:p>
        </w:tc>
        <w:tc>
          <w:tcPr>
            <w:tcW w:w="1141" w:type="dxa"/>
            <w:noWrap w:val="0"/>
            <w:vAlign w:val="center"/>
          </w:tcPr>
          <w:p w14:paraId="1B449EA9">
            <w:pPr>
              <w:spacing w:line="280" w:lineRule="exact"/>
              <w:jc w:val="center"/>
              <w:rPr>
                <w:rFonts w:hint="eastAsia" w:eastAsia="宋体"/>
                <w:kern w:val="0"/>
                <w:sz w:val="24"/>
              </w:rPr>
            </w:pPr>
            <w:r>
              <w:rPr>
                <w:rFonts w:eastAsia="宋体"/>
                <w:kern w:val="0"/>
                <w:sz w:val="24"/>
              </w:rPr>
              <w:t>可持续</w:t>
            </w:r>
          </w:p>
          <w:p w14:paraId="398CF122">
            <w:pPr>
              <w:spacing w:line="280" w:lineRule="exact"/>
              <w:jc w:val="center"/>
              <w:rPr>
                <w:rFonts w:eastAsia="宋体"/>
                <w:kern w:val="0"/>
                <w:sz w:val="24"/>
              </w:rPr>
            </w:pPr>
            <w:r>
              <w:rPr>
                <w:rFonts w:eastAsia="宋体"/>
                <w:kern w:val="0"/>
                <w:sz w:val="24"/>
              </w:rPr>
              <w:t>影响</w:t>
            </w:r>
          </w:p>
          <w:p w14:paraId="03976152">
            <w:pPr>
              <w:spacing w:line="280" w:lineRule="exact"/>
              <w:jc w:val="left"/>
              <w:rPr>
                <w:rFonts w:eastAsia="宋体"/>
                <w:kern w:val="0"/>
                <w:sz w:val="24"/>
              </w:rPr>
            </w:pPr>
            <w:r>
              <w:rPr>
                <w:rFonts w:eastAsia="宋体"/>
                <w:kern w:val="0"/>
                <w:sz w:val="24"/>
              </w:rPr>
              <w:t>（</w:t>
            </w:r>
            <w:r>
              <w:rPr>
                <w:rFonts w:hint="eastAsia" w:eastAsia="宋体"/>
                <w:kern w:val="0"/>
                <w:sz w:val="24"/>
              </w:rPr>
              <w:t>10分</w:t>
            </w:r>
            <w:r>
              <w:rPr>
                <w:rFonts w:eastAsia="宋体"/>
                <w:kern w:val="0"/>
                <w:sz w:val="24"/>
              </w:rPr>
              <w:t>）</w:t>
            </w:r>
          </w:p>
        </w:tc>
        <w:tc>
          <w:tcPr>
            <w:tcW w:w="3582" w:type="dxa"/>
            <w:noWrap w:val="0"/>
            <w:vAlign w:val="center"/>
          </w:tcPr>
          <w:p w14:paraId="3FD6CDC1">
            <w:pPr>
              <w:spacing w:line="320" w:lineRule="exact"/>
              <w:jc w:val="left"/>
              <w:rPr>
                <w:rFonts w:eastAsia="宋体"/>
                <w:kern w:val="0"/>
                <w:sz w:val="24"/>
              </w:rPr>
            </w:pPr>
            <w:r>
              <w:rPr>
                <w:rFonts w:eastAsia="宋体"/>
                <w:kern w:val="0"/>
                <w:sz w:val="24"/>
              </w:rPr>
              <w:t>项目后续运行及成效发挥的可持续影响情况。</w:t>
            </w:r>
          </w:p>
        </w:tc>
        <w:tc>
          <w:tcPr>
            <w:tcW w:w="6267" w:type="dxa"/>
            <w:vMerge w:val="continue"/>
            <w:noWrap w:val="0"/>
            <w:vAlign w:val="center"/>
          </w:tcPr>
          <w:p w14:paraId="3B14CDEC">
            <w:pPr>
              <w:spacing w:line="320" w:lineRule="exact"/>
              <w:jc w:val="left"/>
              <w:rPr>
                <w:rFonts w:eastAsia="宋体"/>
                <w:kern w:val="0"/>
                <w:sz w:val="24"/>
              </w:rPr>
            </w:pPr>
          </w:p>
        </w:tc>
        <w:tc>
          <w:tcPr>
            <w:tcW w:w="667" w:type="dxa"/>
            <w:noWrap w:val="0"/>
            <w:vAlign w:val="center"/>
          </w:tcPr>
          <w:p w14:paraId="3C603983">
            <w:pPr>
              <w:spacing w:line="320" w:lineRule="exact"/>
              <w:jc w:val="center"/>
              <w:rPr>
                <w:rFonts w:eastAsia="宋体"/>
                <w:kern w:val="0"/>
                <w:sz w:val="24"/>
              </w:rPr>
            </w:pPr>
            <w:r>
              <w:rPr>
                <w:rFonts w:hint="eastAsia" w:eastAsia="宋体"/>
                <w:kern w:val="0"/>
                <w:sz w:val="24"/>
              </w:rPr>
              <w:t>10</w:t>
            </w:r>
          </w:p>
        </w:tc>
        <w:tc>
          <w:tcPr>
            <w:tcW w:w="736" w:type="dxa"/>
            <w:noWrap w:val="0"/>
            <w:vAlign w:val="center"/>
          </w:tcPr>
          <w:p w14:paraId="0B57696E">
            <w:pPr>
              <w:spacing w:line="320" w:lineRule="exact"/>
              <w:jc w:val="center"/>
              <w:rPr>
                <w:rFonts w:eastAsia="宋体"/>
                <w:kern w:val="0"/>
                <w:sz w:val="24"/>
                <w:szCs w:val="24"/>
                <w:lang w:val="en-US" w:eastAsia="zh-CN" w:bidi="ar-SA"/>
              </w:rPr>
            </w:pPr>
            <w:r>
              <w:rPr>
                <w:rFonts w:hint="eastAsia" w:eastAsia="宋体"/>
                <w:kern w:val="0"/>
                <w:sz w:val="24"/>
              </w:rPr>
              <w:t>10</w:t>
            </w:r>
          </w:p>
        </w:tc>
        <w:tc>
          <w:tcPr>
            <w:tcW w:w="723" w:type="dxa"/>
            <w:noWrap w:val="0"/>
            <w:vAlign w:val="center"/>
          </w:tcPr>
          <w:p w14:paraId="03181769">
            <w:pPr>
              <w:spacing w:line="360" w:lineRule="exact"/>
              <w:jc w:val="left"/>
              <w:rPr>
                <w:rFonts w:eastAsia="宋体"/>
                <w:kern w:val="0"/>
                <w:sz w:val="24"/>
              </w:rPr>
            </w:pPr>
            <w:r>
              <w:rPr>
                <w:rFonts w:eastAsia="宋体"/>
                <w:kern w:val="0"/>
                <w:sz w:val="24"/>
              </w:rPr>
              <w:t>　</w:t>
            </w:r>
          </w:p>
        </w:tc>
      </w:tr>
      <w:tr w14:paraId="6CE124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8" w:type="dxa"/>
            <w:vMerge w:val="continue"/>
            <w:noWrap w:val="0"/>
            <w:vAlign w:val="center"/>
          </w:tcPr>
          <w:p w14:paraId="10A47DAC">
            <w:pPr>
              <w:spacing w:line="320" w:lineRule="exact"/>
              <w:jc w:val="left"/>
              <w:rPr>
                <w:rFonts w:eastAsia="宋体"/>
                <w:kern w:val="0"/>
                <w:sz w:val="24"/>
              </w:rPr>
            </w:pPr>
          </w:p>
        </w:tc>
        <w:tc>
          <w:tcPr>
            <w:tcW w:w="1226" w:type="dxa"/>
            <w:vMerge w:val="continue"/>
            <w:noWrap w:val="0"/>
            <w:vAlign w:val="center"/>
          </w:tcPr>
          <w:p w14:paraId="164B2B23">
            <w:pPr>
              <w:spacing w:line="320" w:lineRule="exact"/>
              <w:jc w:val="left"/>
              <w:rPr>
                <w:rFonts w:eastAsia="宋体"/>
                <w:kern w:val="0"/>
                <w:sz w:val="24"/>
              </w:rPr>
            </w:pPr>
          </w:p>
        </w:tc>
        <w:tc>
          <w:tcPr>
            <w:tcW w:w="1141" w:type="dxa"/>
            <w:noWrap w:val="0"/>
            <w:vAlign w:val="center"/>
          </w:tcPr>
          <w:p w14:paraId="399AB67F">
            <w:pPr>
              <w:spacing w:line="280" w:lineRule="exact"/>
              <w:jc w:val="center"/>
              <w:rPr>
                <w:rFonts w:eastAsia="宋体"/>
                <w:kern w:val="0"/>
                <w:sz w:val="24"/>
              </w:rPr>
            </w:pPr>
            <w:r>
              <w:rPr>
                <w:rFonts w:eastAsia="宋体"/>
                <w:kern w:val="0"/>
                <w:sz w:val="24"/>
              </w:rPr>
              <w:t>社会公众或服务对象满意度（</w:t>
            </w:r>
            <w:r>
              <w:rPr>
                <w:rFonts w:hint="eastAsia" w:eastAsia="宋体"/>
                <w:kern w:val="0"/>
                <w:sz w:val="24"/>
              </w:rPr>
              <w:t>5</w:t>
            </w:r>
            <w:r>
              <w:rPr>
                <w:rFonts w:eastAsia="宋体"/>
                <w:kern w:val="0"/>
                <w:sz w:val="24"/>
              </w:rPr>
              <w:t>分）</w:t>
            </w:r>
          </w:p>
        </w:tc>
        <w:tc>
          <w:tcPr>
            <w:tcW w:w="3582" w:type="dxa"/>
            <w:noWrap w:val="0"/>
            <w:vAlign w:val="center"/>
          </w:tcPr>
          <w:p w14:paraId="4D617D39">
            <w:pPr>
              <w:spacing w:line="320" w:lineRule="exact"/>
              <w:jc w:val="left"/>
              <w:rPr>
                <w:rFonts w:eastAsia="宋体"/>
                <w:kern w:val="0"/>
                <w:sz w:val="24"/>
              </w:rPr>
            </w:pPr>
            <w:r>
              <w:rPr>
                <w:rFonts w:eastAsia="宋体"/>
                <w:kern w:val="0"/>
                <w:sz w:val="24"/>
              </w:rPr>
              <w:t>社会公众或服务对象对项目实施效果的满意程度。</w:t>
            </w:r>
          </w:p>
        </w:tc>
        <w:tc>
          <w:tcPr>
            <w:tcW w:w="6267" w:type="dxa"/>
            <w:noWrap w:val="0"/>
            <w:vAlign w:val="center"/>
          </w:tcPr>
          <w:p w14:paraId="46D21453">
            <w:pPr>
              <w:spacing w:line="320" w:lineRule="exact"/>
              <w:rPr>
                <w:rFonts w:eastAsia="宋体"/>
                <w:kern w:val="0"/>
                <w:sz w:val="24"/>
              </w:rPr>
            </w:pPr>
            <w:r>
              <w:rPr>
                <w:rFonts w:eastAsia="宋体"/>
                <w:kern w:val="0"/>
                <w:sz w:val="24"/>
              </w:rPr>
              <w:t>该项目实施而受到影响的部门、群体或个人对项目的实施过程、结果是否满意。95%</w:t>
            </w:r>
            <w:r>
              <w:rPr>
                <w:rFonts w:hint="eastAsia" w:eastAsia="宋体"/>
                <w:kern w:val="0"/>
                <w:sz w:val="24"/>
              </w:rPr>
              <w:t>及</w:t>
            </w:r>
            <w:r>
              <w:rPr>
                <w:rFonts w:eastAsia="宋体"/>
                <w:kern w:val="0"/>
                <w:sz w:val="24"/>
              </w:rPr>
              <w:t>以上计</w:t>
            </w:r>
            <w:r>
              <w:rPr>
                <w:rFonts w:hint="eastAsia" w:eastAsia="宋体"/>
                <w:kern w:val="0"/>
                <w:sz w:val="24"/>
              </w:rPr>
              <w:t>5</w:t>
            </w:r>
            <w:r>
              <w:rPr>
                <w:rFonts w:eastAsia="宋体"/>
                <w:kern w:val="0"/>
                <w:sz w:val="24"/>
              </w:rPr>
              <w:t>分，</w:t>
            </w:r>
            <w:r>
              <w:rPr>
                <w:rFonts w:hint="eastAsia" w:eastAsia="宋体"/>
                <w:kern w:val="0"/>
                <w:sz w:val="24"/>
              </w:rPr>
              <w:t>8</w:t>
            </w:r>
            <w:r>
              <w:rPr>
                <w:rFonts w:eastAsia="宋体"/>
                <w:kern w:val="0"/>
                <w:sz w:val="24"/>
              </w:rPr>
              <w:t>0%</w:t>
            </w:r>
            <w:r>
              <w:rPr>
                <w:rFonts w:hint="eastAsia" w:eastAsia="宋体"/>
                <w:kern w:val="0"/>
                <w:sz w:val="24"/>
              </w:rPr>
              <w:t>（含）——95%（不含） 3</w:t>
            </w:r>
            <w:r>
              <w:rPr>
                <w:rFonts w:eastAsia="宋体"/>
                <w:kern w:val="0"/>
                <w:sz w:val="24"/>
              </w:rPr>
              <w:t>分，</w:t>
            </w:r>
            <w:r>
              <w:rPr>
                <w:rFonts w:hint="eastAsia" w:eastAsia="宋体"/>
                <w:kern w:val="0"/>
                <w:sz w:val="24"/>
              </w:rPr>
              <w:t>8</w:t>
            </w:r>
            <w:r>
              <w:rPr>
                <w:rFonts w:eastAsia="宋体"/>
                <w:kern w:val="0"/>
                <w:sz w:val="24"/>
              </w:rPr>
              <w:t>0%以下不计分。</w:t>
            </w:r>
          </w:p>
        </w:tc>
        <w:tc>
          <w:tcPr>
            <w:tcW w:w="667" w:type="dxa"/>
            <w:noWrap w:val="0"/>
            <w:vAlign w:val="center"/>
          </w:tcPr>
          <w:p w14:paraId="054EAAC7">
            <w:pPr>
              <w:spacing w:line="320" w:lineRule="exact"/>
              <w:jc w:val="center"/>
              <w:rPr>
                <w:rFonts w:hint="eastAsia" w:eastAsia="宋体"/>
                <w:kern w:val="0"/>
                <w:sz w:val="24"/>
              </w:rPr>
            </w:pPr>
            <w:r>
              <w:rPr>
                <w:rFonts w:hint="eastAsia" w:eastAsia="宋体"/>
                <w:kern w:val="0"/>
                <w:sz w:val="24"/>
              </w:rPr>
              <w:t>5</w:t>
            </w:r>
          </w:p>
        </w:tc>
        <w:tc>
          <w:tcPr>
            <w:tcW w:w="736" w:type="dxa"/>
            <w:noWrap w:val="0"/>
            <w:vAlign w:val="center"/>
          </w:tcPr>
          <w:p w14:paraId="4EB419DF">
            <w:pPr>
              <w:spacing w:line="320" w:lineRule="exact"/>
              <w:jc w:val="center"/>
              <w:rPr>
                <w:rFonts w:hint="eastAsia" w:eastAsia="宋体"/>
                <w:kern w:val="0"/>
                <w:sz w:val="24"/>
                <w:szCs w:val="24"/>
                <w:lang w:val="en-US" w:eastAsia="zh-CN" w:bidi="ar-SA"/>
              </w:rPr>
            </w:pPr>
            <w:r>
              <w:rPr>
                <w:rFonts w:hint="eastAsia" w:eastAsia="宋体"/>
                <w:kern w:val="0"/>
                <w:sz w:val="24"/>
              </w:rPr>
              <w:t>5</w:t>
            </w:r>
          </w:p>
        </w:tc>
        <w:tc>
          <w:tcPr>
            <w:tcW w:w="723" w:type="dxa"/>
            <w:noWrap w:val="0"/>
            <w:vAlign w:val="center"/>
          </w:tcPr>
          <w:p w14:paraId="4272D391">
            <w:pPr>
              <w:spacing w:line="360" w:lineRule="exact"/>
              <w:jc w:val="left"/>
              <w:rPr>
                <w:rFonts w:eastAsia="宋体"/>
                <w:kern w:val="0"/>
                <w:sz w:val="24"/>
              </w:rPr>
            </w:pPr>
            <w:r>
              <w:rPr>
                <w:rFonts w:eastAsia="宋体"/>
                <w:kern w:val="0"/>
                <w:sz w:val="24"/>
              </w:rPr>
              <w:t>　</w:t>
            </w:r>
          </w:p>
        </w:tc>
      </w:tr>
      <w:tr w14:paraId="70A9C7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214" w:type="dxa"/>
            <w:gridSpan w:val="5"/>
            <w:noWrap w:val="0"/>
            <w:vAlign w:val="center"/>
          </w:tcPr>
          <w:p w14:paraId="35CEC6D7">
            <w:pPr>
              <w:spacing w:line="320" w:lineRule="exact"/>
              <w:jc w:val="center"/>
              <w:rPr>
                <w:rFonts w:eastAsia="宋体"/>
                <w:b/>
                <w:bCs/>
                <w:kern w:val="0"/>
                <w:sz w:val="24"/>
              </w:rPr>
            </w:pPr>
            <w:r>
              <w:rPr>
                <w:rFonts w:eastAsia="宋体"/>
                <w:b/>
                <w:bCs/>
                <w:kern w:val="0"/>
                <w:sz w:val="24"/>
              </w:rPr>
              <w:t>总   分</w:t>
            </w:r>
          </w:p>
        </w:tc>
        <w:tc>
          <w:tcPr>
            <w:tcW w:w="667" w:type="dxa"/>
            <w:noWrap w:val="0"/>
            <w:vAlign w:val="center"/>
          </w:tcPr>
          <w:p w14:paraId="286487CC">
            <w:pPr>
              <w:spacing w:line="360" w:lineRule="exact"/>
              <w:jc w:val="center"/>
              <w:rPr>
                <w:rFonts w:eastAsia="宋体"/>
                <w:kern w:val="0"/>
                <w:sz w:val="24"/>
              </w:rPr>
            </w:pPr>
            <w:r>
              <w:rPr>
                <w:rFonts w:eastAsia="宋体"/>
                <w:kern w:val="0"/>
                <w:sz w:val="24"/>
              </w:rPr>
              <w:t>100</w:t>
            </w:r>
          </w:p>
        </w:tc>
        <w:tc>
          <w:tcPr>
            <w:tcW w:w="736" w:type="dxa"/>
            <w:noWrap w:val="0"/>
            <w:vAlign w:val="center"/>
          </w:tcPr>
          <w:p w14:paraId="49621419">
            <w:pPr>
              <w:spacing w:line="360" w:lineRule="exact"/>
              <w:jc w:val="left"/>
              <w:rPr>
                <w:rFonts w:hint="default" w:eastAsia="宋体"/>
                <w:kern w:val="0"/>
                <w:sz w:val="24"/>
                <w:lang w:val="en-US" w:eastAsia="zh-CN"/>
              </w:rPr>
            </w:pPr>
            <w:r>
              <w:rPr>
                <w:rFonts w:hint="eastAsia" w:eastAsia="宋体"/>
                <w:kern w:val="0"/>
                <w:sz w:val="24"/>
                <w:lang w:val="en-US" w:eastAsia="zh-CN"/>
              </w:rPr>
              <w:t>100</w:t>
            </w:r>
          </w:p>
        </w:tc>
        <w:tc>
          <w:tcPr>
            <w:tcW w:w="723" w:type="dxa"/>
            <w:noWrap w:val="0"/>
            <w:vAlign w:val="center"/>
          </w:tcPr>
          <w:p w14:paraId="29F293B8">
            <w:pPr>
              <w:spacing w:line="360" w:lineRule="exact"/>
              <w:jc w:val="left"/>
              <w:rPr>
                <w:rFonts w:eastAsia="宋体"/>
                <w:kern w:val="0"/>
                <w:sz w:val="24"/>
              </w:rPr>
            </w:pPr>
            <w:r>
              <w:rPr>
                <w:rFonts w:eastAsia="宋体"/>
                <w:kern w:val="0"/>
                <w:sz w:val="24"/>
              </w:rPr>
              <w:t>　</w:t>
            </w:r>
          </w:p>
        </w:tc>
      </w:tr>
    </w:tbl>
    <w:p w14:paraId="7B08BE60">
      <w:pPr>
        <w:spacing w:before="120" w:beforeLines="50" w:line="320" w:lineRule="exact"/>
        <w:jc w:val="left"/>
        <w:rPr>
          <w:rFonts w:eastAsia="宋体"/>
          <w:kern w:val="0"/>
          <w:sz w:val="24"/>
        </w:rPr>
      </w:pPr>
      <w:r>
        <w:rPr>
          <w:rFonts w:eastAsia="宋体"/>
          <w:kern w:val="0"/>
          <w:sz w:val="24"/>
        </w:rPr>
        <w:t>备注：本表按项目填写，一个项目一张表格。</w:t>
      </w:r>
    </w:p>
    <w:p w14:paraId="7948F86E">
      <w:pPr>
        <w:spacing w:before="120" w:beforeLines="50" w:line="320" w:lineRule="exact"/>
        <w:jc w:val="left"/>
        <w:rPr>
          <w:rFonts w:eastAsia="宋体"/>
          <w:kern w:val="0"/>
          <w:sz w:val="24"/>
        </w:rPr>
        <w:sectPr>
          <w:pgSz w:w="16840" w:h="11907" w:orient="landscape"/>
          <w:pgMar w:top="1418" w:right="1418" w:bottom="1418" w:left="1418" w:header="851" w:footer="1304" w:gutter="0"/>
          <w:cols w:space="720" w:num="1"/>
          <w:docGrid w:linePitch="534" w:charSpace="704"/>
        </w:sectPr>
      </w:pPr>
      <w:r>
        <w:rPr>
          <w:rFonts w:eastAsia="宋体"/>
          <w:kern w:val="0"/>
          <w:sz w:val="24"/>
        </w:rPr>
        <w:t xml:space="preserve">填报人： </w:t>
      </w:r>
      <w:r>
        <w:rPr>
          <w:rFonts w:hint="eastAsia" w:eastAsia="宋体"/>
          <w:kern w:val="0"/>
          <w:sz w:val="24"/>
          <w:lang w:eastAsia="zh-CN"/>
        </w:rPr>
        <w:t>曾晓斐</w:t>
      </w:r>
      <w:r>
        <w:rPr>
          <w:rFonts w:eastAsia="宋体"/>
          <w:kern w:val="0"/>
          <w:sz w:val="24"/>
        </w:rPr>
        <w:t xml:space="preserve">                       </w:t>
      </w:r>
      <w:r>
        <w:rPr>
          <w:rFonts w:hint="eastAsia" w:eastAsia="宋体"/>
          <w:kern w:val="0"/>
          <w:sz w:val="24"/>
          <w:lang w:val="en-US" w:eastAsia="zh-CN"/>
        </w:rPr>
        <w:t xml:space="preserve">                       </w:t>
      </w:r>
      <w:r>
        <w:rPr>
          <w:rFonts w:eastAsia="宋体"/>
          <w:kern w:val="0"/>
          <w:sz w:val="24"/>
        </w:rPr>
        <w:t xml:space="preserve">  项目负责人（签字）：</w:t>
      </w:r>
      <w:r>
        <w:rPr>
          <w:rFonts w:hint="eastAsia" w:eastAsia="宋体"/>
          <w:kern w:val="0"/>
          <w:sz w:val="24"/>
          <w:lang w:eastAsia="zh-CN"/>
        </w:rPr>
        <w:t>杨松柏</w:t>
      </w:r>
      <w:r>
        <w:rPr>
          <w:rFonts w:eastAsia="宋体"/>
          <w:kern w:val="0"/>
          <w:sz w:val="24"/>
        </w:rPr>
        <w:t xml:space="preserve">                 </w:t>
      </w:r>
    </w:p>
    <w:p w14:paraId="5BC3D3E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altName w:val="微软雅黑"/>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5A7FC">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66205BF">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path/>
              <v:fill on="f" focussize="0,0"/>
              <v:stroke on="f" weight="0.5pt"/>
              <v:imagedata o:title=""/>
              <o:lock v:ext="edit" aspectratio="f"/>
              <v:textbox inset="0mm,0mm,0mm,0mm" style="mso-fit-shape-to-text:t;">
                <w:txbxContent>
                  <w:p w14:paraId="766205BF">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45216A">
    <w:pPr>
      <w:pStyle w:val="2"/>
      <w:framePr w:w="1701" w:wrap="around" w:vAnchor="text" w:hAnchor="margin" w:xAlign="outside" w:y="1"/>
      <w:jc w:val="center"/>
      <w:rPr>
        <w:rStyle w:val="9"/>
        <w:rFonts w:hint="eastAsia"/>
        <w:sz w:val="28"/>
        <w:szCs w:val="28"/>
      </w:rPr>
    </w:pPr>
    <w:r>
      <w:rPr>
        <w:rStyle w:val="9"/>
        <w:rFonts w:hint="eastAsia"/>
        <w:sz w:val="28"/>
        <w:szCs w:val="28"/>
      </w:rPr>
      <w:t xml:space="preserve">— </w:t>
    </w:r>
    <w:r>
      <w:rPr>
        <w:sz w:val="28"/>
        <w:szCs w:val="28"/>
      </w:rPr>
      <w:fldChar w:fldCharType="begin"/>
    </w:r>
    <w:r>
      <w:rPr>
        <w:rStyle w:val="9"/>
        <w:sz w:val="28"/>
        <w:szCs w:val="28"/>
      </w:rPr>
      <w:instrText xml:space="preserve">PAGE  </w:instrText>
    </w:r>
    <w:r>
      <w:rPr>
        <w:sz w:val="28"/>
        <w:szCs w:val="28"/>
      </w:rPr>
      <w:fldChar w:fldCharType="separate"/>
    </w:r>
    <w:r>
      <w:rPr>
        <w:rStyle w:val="9"/>
        <w:sz w:val="28"/>
        <w:szCs w:val="28"/>
      </w:rPr>
      <w:t>2</w:t>
    </w:r>
    <w:r>
      <w:rPr>
        <w:sz w:val="28"/>
        <w:szCs w:val="28"/>
      </w:rPr>
      <w:fldChar w:fldCharType="end"/>
    </w:r>
    <w:r>
      <w:rPr>
        <w:rFonts w:hint="eastAsia"/>
        <w:sz w:val="28"/>
        <w:szCs w:val="28"/>
      </w:rPr>
      <w:t xml:space="preserve"> </w:t>
    </w:r>
    <w:r>
      <w:rPr>
        <w:rStyle w:val="9"/>
        <w:rFonts w:hint="eastAsia"/>
        <w:sz w:val="28"/>
        <w:szCs w:val="28"/>
      </w:rPr>
      <w:t>—</w:t>
    </w:r>
  </w:p>
  <w:p w14:paraId="23B57277">
    <w:pPr>
      <w:pStyle w:val="2"/>
      <w:ind w:right="360"/>
      <w:rPr>
        <w:rFonts w:hint="eastAsia"/>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DC1375"/>
    <w:multiLevelType w:val="singleLevel"/>
    <w:tmpl w:val="30DC137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IxNzk3MTBmOTU2NTI1ZWUxNGQ0MzJiZjlkYWM4ZWEifQ=="/>
  </w:docVars>
  <w:rsids>
    <w:rsidRoot w:val="00000000"/>
    <w:rsid w:val="0BBC76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footer"/>
    <w:next w:val="3"/>
    <w:qFormat/>
    <w:uiPriority w:val="0"/>
    <w:pPr>
      <w:widowControl w:val="0"/>
      <w:tabs>
        <w:tab w:val="center" w:pos="4153"/>
        <w:tab w:val="right" w:pos="8306"/>
      </w:tabs>
      <w:snapToGrid w:val="0"/>
      <w:jc w:val="left"/>
    </w:pPr>
    <w:rPr>
      <w:rFonts w:ascii="Calibri" w:hAnsi="Calibri" w:eastAsia="宋体" w:cs="Times New Roman"/>
      <w:kern w:val="2"/>
      <w:sz w:val="18"/>
      <w:szCs w:val="24"/>
      <w:lang w:val="en-US" w:eastAsia="zh-CN" w:bidi="ar-SA"/>
    </w:rPr>
  </w:style>
  <w:style w:type="paragraph" w:customStyle="1" w:styleId="3">
    <w:name w:val="Index5"/>
    <w:next w:val="1"/>
    <w:qFormat/>
    <w:uiPriority w:val="99"/>
    <w:pPr>
      <w:widowControl w:val="0"/>
      <w:ind w:left="800" w:leftChars="800"/>
      <w:jc w:val="both"/>
    </w:pPr>
    <w:rPr>
      <w:rFonts w:ascii="Calibri" w:hAnsi="Calibri" w:eastAsia="宋体" w:cs="Times New Roman"/>
      <w:kern w:val="2"/>
      <w:sz w:val="21"/>
      <w:szCs w:val="24"/>
      <w:lang w:val="en-US" w:eastAsia="zh-CN" w:bidi="ar-SA"/>
    </w:rPr>
  </w:style>
  <w:style w:type="paragraph" w:styleId="4">
    <w:name w:val="Normal Indent"/>
    <w:qFormat/>
    <w:uiPriority w:val="0"/>
    <w:pPr>
      <w:widowControl w:val="0"/>
      <w:ind w:firstLine="420" w:firstLineChars="200"/>
      <w:jc w:val="both"/>
    </w:pPr>
    <w:rPr>
      <w:rFonts w:ascii="Calibri" w:hAnsi="Calibri" w:eastAsia="宋体" w:cs="Times New Roman"/>
      <w:kern w:val="2"/>
      <w:sz w:val="21"/>
      <w:szCs w:val="24"/>
      <w:lang w:val="en-US" w:eastAsia="zh-CN" w:bidi="ar-SA"/>
    </w:rPr>
  </w:style>
  <w:style w:type="paragraph" w:styleId="5">
    <w:name w:val="toc 1"/>
    <w:next w:val="1"/>
    <w:qFormat/>
    <w:uiPriority w:val="0"/>
    <w:pPr>
      <w:widowControl w:val="0"/>
      <w:spacing w:line="440" w:lineRule="exact"/>
      <w:jc w:val="center"/>
    </w:pPr>
    <w:rPr>
      <w:rFonts w:ascii="黑体" w:hAnsi="Times New Roman" w:eastAsia="黑体" w:cs="Times New Roman"/>
      <w:caps/>
      <w:kern w:val="2"/>
      <w:sz w:val="30"/>
      <w:szCs w:val="30"/>
      <w:lang w:val="en-US" w:eastAsia="zh-CN" w:bidi="ar-SA"/>
    </w:rPr>
  </w:style>
  <w:style w:type="paragraph" w:styleId="6">
    <w:name w:val="Normal (Web)"/>
    <w:qFormat/>
    <w:uiPriority w:val="0"/>
    <w:pPr>
      <w:widowControl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ascii="Calibri" w:hAnsi="Calibri" w:eastAsia="宋体" w:cs="Times New Roman"/>
      <w:kern w:val="0"/>
      <w:sz w:val="24"/>
      <w:szCs w:val="24"/>
      <w:lang w:val="en-US" w:eastAsia="zh-CN" w:bidi="ar"/>
    </w:rPr>
  </w:style>
  <w:style w:type="character" w:styleId="9">
    <w:name w:val="page number"/>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0</Words>
  <Characters>0</Characters>
  <Lines>0</Lines>
  <Paragraphs>0</Paragraphs>
  <TotalTime>0</TotalTime>
  <ScaleCrop>false</ScaleCrop>
  <LinksUpToDate>false</LinksUpToDate>
  <CharactersWithSpaces>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2024-09-10T07:07:12Z</dcterms:created>
  <dc:creator>admin</dc:creator>
  <cp:lastModifiedBy>admin</cp:lastModifiedBy>
  <dcterms:modified xsi:type="dcterms:W3CDTF">2024-09-10T07:08:08Z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8CAC8F6E212B467FB7FA912A825DBD5F_12</vt:lpwstr>
  </property>
</Properties>
</file>