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宋体" w:eastAsia="方正小标宋简体"/>
          <w:spacing w:val="-20"/>
          <w:sz w:val="44"/>
          <w:szCs w:val="44"/>
        </w:rPr>
      </w:pPr>
      <w:r>
        <w:rPr>
          <w:rFonts w:hint="eastAsia" w:ascii="方正小标宋简体" w:hAnsi="宋体" w:eastAsia="方正小标宋简体"/>
          <w:spacing w:val="-20"/>
          <w:sz w:val="44"/>
          <w:szCs w:val="44"/>
        </w:rPr>
        <w:t>2022年度中央水库移民扶持基金绩效</w:t>
      </w:r>
    </w:p>
    <w:p>
      <w:pPr>
        <w:spacing w:line="580" w:lineRule="exact"/>
        <w:jc w:val="center"/>
        <w:rPr>
          <w:rFonts w:ascii="方正小标宋简体" w:hAnsi="宋体" w:eastAsia="方正小标宋简体"/>
          <w:spacing w:val="-20"/>
          <w:sz w:val="44"/>
          <w:szCs w:val="44"/>
        </w:rPr>
      </w:pPr>
      <w:r>
        <w:rPr>
          <w:rFonts w:hint="eastAsia" w:ascii="方正小标宋简体" w:hAnsi="宋体" w:eastAsia="方正小标宋简体"/>
          <w:spacing w:val="-20"/>
          <w:sz w:val="44"/>
          <w:szCs w:val="44"/>
        </w:rPr>
        <w:t>自评报告</w:t>
      </w:r>
    </w:p>
    <w:p>
      <w:pPr>
        <w:spacing w:line="580" w:lineRule="exact"/>
        <w:jc w:val="center"/>
        <w:rPr>
          <w:rFonts w:ascii="楷体" w:hAnsi="楷体" w:eastAsia="楷体"/>
          <w:sz w:val="32"/>
          <w:szCs w:val="32"/>
        </w:rPr>
      </w:pPr>
    </w:p>
    <w:p>
      <w:pPr>
        <w:spacing w:line="580" w:lineRule="exact"/>
        <w:ind w:firstLine="640" w:firstLineChars="200"/>
        <w:rPr>
          <w:rFonts w:ascii="宋体" w:hAnsi="宋体" w:eastAsia="黑体"/>
          <w:sz w:val="32"/>
          <w:szCs w:val="32"/>
        </w:rPr>
      </w:pPr>
      <w:r>
        <w:rPr>
          <w:rFonts w:hint="eastAsia" w:ascii="宋体" w:hAnsi="宋体" w:eastAsia="黑体"/>
          <w:sz w:val="32"/>
          <w:szCs w:val="32"/>
        </w:rPr>
        <w:t>一、项目安排和资金使用基本情况</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（一）中央下达中央水库移民扶持基金预算情况</w:t>
      </w:r>
    </w:p>
    <w:p>
      <w:pPr>
        <w:spacing w:line="580" w:lineRule="exact"/>
        <w:ind w:firstLine="640" w:firstLineChars="200"/>
        <w:rPr>
          <w:rFonts w:ascii="仿宋_GB2312" w:hAnsi="宋体" w:eastAsia="仿宋_GB2312"/>
          <w:sz w:val="32"/>
          <w:szCs w:val="32"/>
        </w:rPr>
      </w:pPr>
      <w:r>
        <w:rPr>
          <w:rFonts w:hint="eastAsia" w:ascii="仿宋_GB2312" w:eastAsia="仿宋_GB2312"/>
          <w:color w:val="000000"/>
          <w:sz w:val="32"/>
          <w:szCs w:val="32"/>
        </w:rPr>
        <w:t>2022年度，</w:t>
      </w:r>
      <w:r>
        <w:rPr>
          <w:rFonts w:hint="eastAsia" w:ascii="仿宋_GB2312" w:hAnsi="宋体" w:eastAsia="仿宋_GB2312"/>
          <w:sz w:val="32"/>
          <w:szCs w:val="32"/>
        </w:rPr>
        <w:t>中央下达我县中央水库移民扶持基金预算3188.46万元，其中：湘财农指[2021]88号420万元，湘财农指[2021]94号1187.46万元，湘财农指[2022]34号50万元，湘财农指[2022]35号950万元，湘财预[2021]300号581万元。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（二）省级分解下达预算和绩效目标情况</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1.资金分配</w:t>
      </w:r>
    </w:p>
    <w:p>
      <w:pPr>
        <w:spacing w:line="580" w:lineRule="exact"/>
        <w:ind w:firstLine="640" w:firstLineChars="200"/>
        <w:rPr>
          <w:rFonts w:ascii="仿宋_GB2312" w:hAnsi="宋体" w:eastAsia="仿宋_GB2312"/>
          <w:color w:val="000000" w:themeColor="text1"/>
          <w:sz w:val="32"/>
          <w:szCs w:val="32"/>
        </w:rPr>
      </w:pPr>
      <w:r>
        <w:rPr>
          <w:rFonts w:hint="eastAsia" w:ascii="仿宋_GB2312" w:eastAsia="仿宋_GB2312"/>
          <w:color w:val="000000"/>
          <w:sz w:val="32"/>
          <w:szCs w:val="32"/>
        </w:rPr>
        <w:t>2022年度，共下达我县大中型水库移民后期扶持资金3188.46万元，其中：用于直补资金发放995.58万元，</w:t>
      </w:r>
      <w:r>
        <w:rPr>
          <w:rFonts w:hint="eastAsia" w:ascii="仿宋_GB2312" w:eastAsia="仿宋_GB2312"/>
          <w:color w:val="000000" w:themeColor="text1"/>
          <w:sz w:val="32"/>
          <w:szCs w:val="32"/>
        </w:rPr>
        <w:t>美丽家园建设319万元，生产开发及配套设施建设1731.48万元，移民劳动力培训70.4万元，监督检查14万元，</w:t>
      </w:r>
      <w:r>
        <w:rPr>
          <w:rFonts w:hint="eastAsia" w:ascii="仿宋_GB2312" w:eastAsia="仿宋_GB2312" w:hAnsiTheme="minorHAnsi"/>
          <w:color w:val="000000" w:themeColor="text1"/>
          <w:sz w:val="32"/>
          <w:szCs w:val="32"/>
        </w:rPr>
        <w:t>其他</w:t>
      </w:r>
      <w:r>
        <w:rPr>
          <w:rFonts w:hint="eastAsia" w:ascii="仿宋_GB2312" w:eastAsia="仿宋_GB2312"/>
          <w:color w:val="000000" w:themeColor="text1"/>
          <w:sz w:val="32"/>
          <w:szCs w:val="32"/>
        </w:rPr>
        <w:t>58万元。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2.绩效目标</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目标1：投入995.58万元，发放2022年核定在册的16593人移民直补资金；</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目标2：按年度采取银行“一卡通”足额发放移民直补到人资金；</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目标3：投入14万元，实施监测评估项目；投入困难救助金40万元，用于救助生活特别困难的移民；</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目标4：投入420万元，实施2个精准扶持推进重点移民村；</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目标5：投入70.4万元，安排6批次移民培训，培训移民401人次；</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目标6：投入319万元，安排45个美丽家园项目；投入1731.48万元，安排213个生产开发及配套设施项目；</w:t>
      </w:r>
    </w:p>
    <w:p>
      <w:pPr>
        <w:spacing w:line="580" w:lineRule="exact"/>
        <w:ind w:firstLine="640" w:firstLineChars="200"/>
        <w:rPr>
          <w:rFonts w:ascii="仿宋_GB2312" w:hAnsi="宋体" w:eastAsia="仿宋_GB2312"/>
          <w:color w:val="000000" w:themeColor="text1"/>
          <w:sz w:val="32"/>
          <w:szCs w:val="32"/>
        </w:rPr>
      </w:pPr>
      <w:r>
        <w:rPr>
          <w:rFonts w:hint="eastAsia" w:ascii="仿宋_GB2312" w:eastAsia="仿宋_GB2312"/>
          <w:color w:val="000000" w:themeColor="text1"/>
          <w:sz w:val="32"/>
          <w:szCs w:val="32"/>
        </w:rPr>
        <w:t>目标7：移民信访件处置率达100%，有效化解移民上访，确保库区移民思想稳定 。</w:t>
      </w:r>
    </w:p>
    <w:p>
      <w:pPr>
        <w:spacing w:line="580" w:lineRule="exact"/>
        <w:ind w:firstLine="640" w:firstLineChars="200"/>
        <w:rPr>
          <w:rFonts w:ascii="宋体" w:hAnsi="宋体" w:eastAsia="黑体"/>
          <w:sz w:val="32"/>
          <w:szCs w:val="32"/>
        </w:rPr>
      </w:pPr>
      <w:r>
        <w:rPr>
          <w:rFonts w:hint="eastAsia" w:ascii="宋体" w:hAnsi="宋体" w:eastAsia="黑体"/>
          <w:sz w:val="32"/>
          <w:szCs w:val="32"/>
        </w:rPr>
        <w:t>二、绩效自评工作开展情况</w:t>
      </w:r>
    </w:p>
    <w:p>
      <w:pPr>
        <w:ind w:firstLine="640" w:firstLineChars="200"/>
        <w:rPr>
          <w:rFonts w:ascii="仿宋_GB2312" w:hAnsi="仿宋" w:eastAsia="仿宋_GB2312"/>
          <w:b/>
          <w:sz w:val="32"/>
          <w:szCs w:val="32"/>
        </w:rPr>
      </w:pPr>
      <w:r>
        <w:rPr>
          <w:rFonts w:hint="eastAsia" w:ascii="仿宋_GB2312" w:hAnsi="仿宋" w:eastAsia="仿宋_GB2312"/>
          <w:sz w:val="32"/>
          <w:szCs w:val="32"/>
        </w:rPr>
        <w:t>（一）前期准备</w:t>
      </w:r>
    </w:p>
    <w:p>
      <w:pPr>
        <w:ind w:firstLine="640" w:firstLineChars="200"/>
        <w:rPr>
          <w:rFonts w:ascii="仿宋_GB2312" w:hAnsi="仿宋" w:eastAsia="仿宋_GB2312"/>
          <w:b/>
          <w:sz w:val="32"/>
          <w:szCs w:val="32"/>
        </w:rPr>
      </w:pPr>
      <w:r>
        <w:rPr>
          <w:rFonts w:hint="eastAsia" w:ascii="仿宋_GB2312" w:hAnsi="仿宋" w:eastAsia="仿宋_GB2312"/>
          <w:sz w:val="32"/>
          <w:szCs w:val="32"/>
        </w:rPr>
        <w:t>一是认真组织实施移民基础设施及生产开发项目规划和计划编报、前期勘测、质量监督、竣工验收等工作；二是资金拨付严格按照国库集中支付要求执行且建立资金拨付台账。</w:t>
      </w:r>
    </w:p>
    <w:p>
      <w:pPr>
        <w:ind w:firstLine="640" w:firstLineChars="200"/>
        <w:rPr>
          <w:rFonts w:ascii="仿宋_GB2312" w:hAnsi="仿宋" w:eastAsia="仿宋_GB2312"/>
          <w:b/>
          <w:sz w:val="32"/>
          <w:szCs w:val="32"/>
        </w:rPr>
      </w:pPr>
      <w:r>
        <w:rPr>
          <w:rFonts w:hint="eastAsia" w:ascii="仿宋_GB2312" w:hAnsi="仿宋" w:eastAsia="仿宋_GB2312"/>
          <w:sz w:val="32"/>
          <w:szCs w:val="32"/>
        </w:rPr>
        <w:t>（二）组织过程</w:t>
      </w:r>
    </w:p>
    <w:p>
      <w:pPr>
        <w:ind w:firstLine="640" w:firstLineChars="200"/>
        <w:rPr>
          <w:rFonts w:ascii="仿宋_GB2312" w:hAnsi="仿宋" w:eastAsia="仿宋_GB2312"/>
          <w:b/>
          <w:sz w:val="32"/>
          <w:szCs w:val="32"/>
        </w:rPr>
      </w:pPr>
      <w:r>
        <w:rPr>
          <w:rFonts w:hint="eastAsia" w:ascii="仿宋_GB2312" w:hAnsi="仿宋" w:eastAsia="仿宋_GB2312"/>
          <w:sz w:val="32"/>
          <w:szCs w:val="32"/>
        </w:rPr>
        <w:t>根据省库区移民事务中心文件要求，认真梳理了本次纳入绩效考核的指标文件，并将与之相对应的项目填入项目实施情况统计表中。</w:t>
      </w:r>
    </w:p>
    <w:p>
      <w:pPr>
        <w:ind w:firstLine="640" w:firstLineChars="200"/>
        <w:rPr>
          <w:rFonts w:ascii="仿宋_GB2312" w:hAnsi="仿宋" w:eastAsia="仿宋_GB2312"/>
          <w:b/>
          <w:sz w:val="32"/>
          <w:szCs w:val="32"/>
        </w:rPr>
      </w:pPr>
      <w:r>
        <w:rPr>
          <w:rFonts w:hint="eastAsia" w:ascii="仿宋_GB2312" w:hAnsi="仿宋" w:eastAsia="仿宋_GB2312"/>
          <w:sz w:val="32"/>
          <w:szCs w:val="32"/>
        </w:rPr>
        <w:t>（三）分析评价</w:t>
      </w:r>
    </w:p>
    <w:p>
      <w:pPr>
        <w:spacing w:line="580" w:lineRule="exact"/>
        <w:ind w:firstLine="640" w:firstLineChars="200"/>
        <w:rPr>
          <w:rFonts w:ascii="仿宋" w:hAnsi="仿宋" w:eastAsia="仿宋"/>
          <w:sz w:val="32"/>
          <w:szCs w:val="32"/>
        </w:rPr>
      </w:pPr>
      <w:r>
        <w:rPr>
          <w:rFonts w:hint="eastAsia" w:ascii="仿宋_GB2312" w:hAnsi="仿宋" w:eastAsia="仿宋_GB2312"/>
          <w:sz w:val="32"/>
          <w:szCs w:val="32"/>
        </w:rPr>
        <w:t>本次绩效考核切实加强了水库移民后期扶持资金的监督管理，强化了责任意识，必定对今后提高后期扶持资金的使用起到一定的作</w:t>
      </w:r>
      <w:r>
        <w:rPr>
          <w:rFonts w:hint="eastAsia" w:ascii="仿宋" w:hAnsi="仿宋" w:eastAsia="仿宋"/>
          <w:sz w:val="32"/>
          <w:szCs w:val="32"/>
        </w:rPr>
        <w:t>用。</w:t>
      </w:r>
    </w:p>
    <w:p>
      <w:pPr>
        <w:spacing w:line="580" w:lineRule="exact"/>
        <w:ind w:firstLine="640" w:firstLineChars="200"/>
        <w:rPr>
          <w:rFonts w:ascii="宋体" w:hAnsi="宋体" w:eastAsia="黑体"/>
          <w:sz w:val="32"/>
          <w:szCs w:val="32"/>
        </w:rPr>
      </w:pPr>
      <w:r>
        <w:rPr>
          <w:rFonts w:hint="eastAsia" w:ascii="宋体" w:hAnsi="宋体" w:eastAsia="黑体"/>
          <w:sz w:val="32"/>
          <w:szCs w:val="32"/>
        </w:rPr>
        <w:t>三、绩效自评分析</w:t>
      </w:r>
    </w:p>
    <w:p>
      <w:pPr>
        <w:ind w:firstLine="640" w:firstLineChars="200"/>
        <w:rPr>
          <w:rFonts w:hint="eastAsia" w:ascii="仿宋_GB2312" w:eastAsia="仿宋_GB2312"/>
          <w:color w:val="000000"/>
          <w:sz w:val="32"/>
          <w:szCs w:val="32"/>
        </w:rPr>
      </w:pPr>
      <w:r>
        <w:rPr>
          <w:rFonts w:hint="eastAsia" w:ascii="宋体" w:hAnsi="宋体" w:eastAsia="仿宋"/>
          <w:sz w:val="32"/>
          <w:szCs w:val="32"/>
        </w:rPr>
        <w:t>（一）资金情况分析</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1.资金到位情况分析</w:t>
      </w:r>
    </w:p>
    <w:p>
      <w:pPr>
        <w:ind w:firstLine="640" w:firstLineChars="200"/>
        <w:rPr>
          <w:rFonts w:ascii="仿宋_GB2312" w:hAnsi="仿宋" w:eastAsia="仿宋_GB2312"/>
          <w:b/>
          <w:sz w:val="32"/>
          <w:szCs w:val="32"/>
        </w:rPr>
      </w:pPr>
      <w:r>
        <w:rPr>
          <w:rFonts w:hint="eastAsia" w:ascii="仿宋_GB2312" w:hAnsi="仿宋" w:eastAsia="仿宋_GB2312"/>
          <w:sz w:val="32"/>
          <w:szCs w:val="32"/>
        </w:rPr>
        <w:t>2022年度省财政厅分别下达桃江县中央水库移民扶持基金</w:t>
      </w:r>
      <w:r>
        <w:rPr>
          <w:rFonts w:hint="eastAsia" w:ascii="仿宋_GB2312" w:eastAsia="仿宋_GB2312"/>
          <w:color w:val="000000"/>
          <w:sz w:val="32"/>
          <w:szCs w:val="32"/>
        </w:rPr>
        <w:t>3188.46</w:t>
      </w:r>
      <w:r>
        <w:rPr>
          <w:rFonts w:hint="eastAsia" w:ascii="仿宋_GB2312" w:hAnsi="仿宋" w:eastAsia="仿宋_GB2312"/>
          <w:sz w:val="32"/>
          <w:szCs w:val="32"/>
        </w:rPr>
        <w:t>万元，桃江县属于省财政直管县（市），资金在指标下达后都能在规定时间内拨付到位，到位情况见下表。</w:t>
      </w:r>
    </w:p>
    <w:tbl>
      <w:tblPr>
        <w:tblStyle w:val="4"/>
        <w:tblW w:w="86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9"/>
        <w:gridCol w:w="1417"/>
        <w:gridCol w:w="1701"/>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3369" w:type="dxa"/>
            <w:vAlign w:val="center"/>
          </w:tcPr>
          <w:p>
            <w:pPr>
              <w:ind w:firstLine="420" w:firstLineChars="200"/>
              <w:rPr>
                <w:rFonts w:ascii="仿宋" w:hAnsi="仿宋" w:eastAsia="仿宋"/>
                <w:b/>
                <w:sz w:val="21"/>
                <w:szCs w:val="21"/>
              </w:rPr>
            </w:pPr>
            <w:r>
              <w:rPr>
                <w:rFonts w:hint="eastAsia" w:ascii="仿宋" w:hAnsi="仿宋" w:eastAsia="仿宋"/>
                <w:sz w:val="21"/>
                <w:szCs w:val="21"/>
              </w:rPr>
              <w:t>省财政厅下达指标文号</w:t>
            </w:r>
          </w:p>
        </w:tc>
        <w:tc>
          <w:tcPr>
            <w:tcW w:w="1417" w:type="dxa"/>
            <w:vAlign w:val="center"/>
          </w:tcPr>
          <w:p>
            <w:pPr>
              <w:jc w:val="center"/>
              <w:rPr>
                <w:rFonts w:ascii="仿宋" w:hAnsi="仿宋" w:eastAsia="仿宋"/>
                <w:b/>
                <w:sz w:val="21"/>
                <w:szCs w:val="21"/>
              </w:rPr>
            </w:pPr>
            <w:r>
              <w:rPr>
                <w:rFonts w:hint="eastAsia" w:ascii="仿宋" w:hAnsi="仿宋" w:eastAsia="仿宋"/>
                <w:sz w:val="21"/>
                <w:szCs w:val="21"/>
              </w:rPr>
              <w:t>金额</w:t>
            </w:r>
          </w:p>
          <w:p>
            <w:pPr>
              <w:jc w:val="center"/>
              <w:rPr>
                <w:rFonts w:ascii="仿宋" w:hAnsi="仿宋" w:eastAsia="仿宋"/>
                <w:b/>
                <w:sz w:val="21"/>
                <w:szCs w:val="21"/>
              </w:rPr>
            </w:pPr>
            <w:r>
              <w:rPr>
                <w:rFonts w:hint="eastAsia" w:ascii="仿宋" w:hAnsi="仿宋" w:eastAsia="仿宋"/>
                <w:sz w:val="21"/>
                <w:szCs w:val="21"/>
              </w:rPr>
              <w:t>（万元）</w:t>
            </w:r>
          </w:p>
        </w:tc>
        <w:tc>
          <w:tcPr>
            <w:tcW w:w="1701" w:type="dxa"/>
            <w:vAlign w:val="center"/>
          </w:tcPr>
          <w:p>
            <w:pPr>
              <w:jc w:val="center"/>
              <w:rPr>
                <w:rFonts w:ascii="仿宋" w:hAnsi="仿宋" w:eastAsia="仿宋"/>
                <w:b/>
                <w:sz w:val="21"/>
                <w:szCs w:val="21"/>
              </w:rPr>
            </w:pPr>
            <w:r>
              <w:rPr>
                <w:rFonts w:hint="eastAsia" w:ascii="仿宋" w:hAnsi="仿宋" w:eastAsia="仿宋"/>
                <w:sz w:val="21"/>
                <w:szCs w:val="21"/>
              </w:rPr>
              <w:t>到位金额</w:t>
            </w:r>
          </w:p>
          <w:p>
            <w:pPr>
              <w:jc w:val="center"/>
              <w:rPr>
                <w:rFonts w:ascii="仿宋" w:hAnsi="仿宋" w:eastAsia="仿宋"/>
                <w:b/>
                <w:sz w:val="21"/>
                <w:szCs w:val="21"/>
              </w:rPr>
            </w:pPr>
            <w:r>
              <w:rPr>
                <w:rFonts w:hint="eastAsia" w:ascii="仿宋" w:hAnsi="仿宋" w:eastAsia="仿宋"/>
                <w:sz w:val="21"/>
                <w:szCs w:val="21"/>
              </w:rPr>
              <w:t>（万元）</w:t>
            </w:r>
          </w:p>
        </w:tc>
        <w:tc>
          <w:tcPr>
            <w:tcW w:w="2125" w:type="dxa"/>
            <w:vAlign w:val="center"/>
          </w:tcPr>
          <w:p>
            <w:pPr>
              <w:jc w:val="center"/>
              <w:rPr>
                <w:rFonts w:ascii="仿宋" w:hAnsi="仿宋" w:eastAsia="仿宋"/>
                <w:b/>
                <w:sz w:val="21"/>
                <w:szCs w:val="21"/>
              </w:rPr>
            </w:pPr>
            <w:r>
              <w:rPr>
                <w:rFonts w:hint="eastAsia" w:ascii="仿宋" w:hAnsi="仿宋" w:eastAsia="仿宋"/>
                <w:sz w:val="21"/>
                <w:szCs w:val="21"/>
              </w:rPr>
              <w:t>到位时间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3369" w:type="dxa"/>
            <w:vAlign w:val="center"/>
          </w:tcPr>
          <w:p>
            <w:pPr>
              <w:ind w:firstLine="420" w:firstLineChars="200"/>
              <w:jc w:val="left"/>
              <w:rPr>
                <w:rFonts w:ascii="仿宋" w:hAnsi="仿宋" w:eastAsia="仿宋"/>
                <w:b/>
                <w:sz w:val="21"/>
                <w:szCs w:val="21"/>
              </w:rPr>
            </w:pPr>
            <w:r>
              <w:rPr>
                <w:rFonts w:hint="eastAsia" w:ascii="仿宋" w:hAnsi="仿宋" w:eastAsia="仿宋"/>
                <w:sz w:val="21"/>
                <w:szCs w:val="21"/>
              </w:rPr>
              <w:t>湘财农指[2021]94号</w:t>
            </w:r>
          </w:p>
        </w:tc>
        <w:tc>
          <w:tcPr>
            <w:tcW w:w="1417" w:type="dxa"/>
            <w:vAlign w:val="center"/>
          </w:tcPr>
          <w:p>
            <w:pPr>
              <w:jc w:val="center"/>
              <w:rPr>
                <w:rFonts w:ascii="仿宋" w:hAnsi="仿宋" w:eastAsia="仿宋"/>
                <w:sz w:val="21"/>
                <w:szCs w:val="21"/>
              </w:rPr>
            </w:pPr>
            <w:r>
              <w:rPr>
                <w:rFonts w:hint="eastAsia" w:ascii="仿宋" w:hAnsi="仿宋" w:eastAsia="仿宋"/>
                <w:sz w:val="21"/>
                <w:szCs w:val="21"/>
              </w:rPr>
              <w:t>1187.46</w:t>
            </w:r>
          </w:p>
        </w:tc>
        <w:tc>
          <w:tcPr>
            <w:tcW w:w="1701" w:type="dxa"/>
            <w:vAlign w:val="center"/>
          </w:tcPr>
          <w:p>
            <w:pPr>
              <w:jc w:val="center"/>
              <w:rPr>
                <w:rFonts w:ascii="仿宋" w:hAnsi="仿宋" w:eastAsia="仿宋"/>
                <w:sz w:val="21"/>
                <w:szCs w:val="21"/>
              </w:rPr>
            </w:pPr>
            <w:r>
              <w:rPr>
                <w:rFonts w:hint="eastAsia" w:ascii="仿宋" w:hAnsi="仿宋" w:eastAsia="仿宋"/>
                <w:sz w:val="21"/>
                <w:szCs w:val="21"/>
              </w:rPr>
              <w:t>1187.46</w:t>
            </w:r>
          </w:p>
        </w:tc>
        <w:tc>
          <w:tcPr>
            <w:tcW w:w="2125" w:type="dxa"/>
            <w:vAlign w:val="center"/>
          </w:tcPr>
          <w:p>
            <w:pPr>
              <w:jc w:val="center"/>
              <w:rPr>
                <w:rFonts w:ascii="仿宋" w:hAnsi="仿宋" w:eastAsia="仿宋"/>
                <w:sz w:val="21"/>
                <w:szCs w:val="21"/>
              </w:rPr>
            </w:pPr>
            <w:r>
              <w:rPr>
                <w:rFonts w:ascii="仿宋" w:hAnsi="仿宋" w:eastAsia="仿宋"/>
                <w:sz w:val="21"/>
                <w:szCs w:val="21"/>
              </w:rPr>
              <w:t>20</w:t>
            </w:r>
            <w:r>
              <w:rPr>
                <w:rFonts w:hint="eastAsia" w:ascii="仿宋" w:hAnsi="仿宋" w:eastAsia="仿宋"/>
                <w:sz w:val="21"/>
                <w:szCs w:val="21"/>
              </w:rPr>
              <w:t>21</w:t>
            </w:r>
            <w:r>
              <w:rPr>
                <w:rFonts w:ascii="仿宋" w:hAnsi="仿宋" w:eastAsia="仿宋"/>
                <w:sz w:val="21"/>
                <w:szCs w:val="21"/>
              </w:rPr>
              <w:t>-</w:t>
            </w:r>
            <w:r>
              <w:rPr>
                <w:rFonts w:hint="eastAsia" w:ascii="仿宋" w:hAnsi="仿宋" w:eastAsia="仿宋"/>
                <w:sz w:val="21"/>
                <w:szCs w:val="21"/>
              </w:rPr>
              <w:t>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3369" w:type="dxa"/>
            <w:vAlign w:val="center"/>
          </w:tcPr>
          <w:p>
            <w:pPr>
              <w:ind w:firstLine="420" w:firstLineChars="200"/>
              <w:jc w:val="left"/>
              <w:rPr>
                <w:rFonts w:ascii="仿宋" w:hAnsi="仿宋" w:eastAsia="仿宋"/>
                <w:sz w:val="21"/>
                <w:szCs w:val="21"/>
              </w:rPr>
            </w:pPr>
            <w:r>
              <w:rPr>
                <w:rFonts w:hint="eastAsia" w:ascii="仿宋" w:hAnsi="仿宋" w:eastAsia="仿宋"/>
                <w:sz w:val="21"/>
                <w:szCs w:val="21"/>
              </w:rPr>
              <w:t>湘财农指[2021]88号</w:t>
            </w:r>
          </w:p>
        </w:tc>
        <w:tc>
          <w:tcPr>
            <w:tcW w:w="1417" w:type="dxa"/>
            <w:vAlign w:val="center"/>
          </w:tcPr>
          <w:p>
            <w:pPr>
              <w:jc w:val="center"/>
              <w:rPr>
                <w:rFonts w:ascii="仿宋" w:hAnsi="仿宋" w:eastAsia="仿宋"/>
                <w:sz w:val="21"/>
                <w:szCs w:val="21"/>
              </w:rPr>
            </w:pPr>
            <w:r>
              <w:rPr>
                <w:rFonts w:hint="eastAsia" w:ascii="仿宋" w:hAnsi="仿宋" w:eastAsia="仿宋"/>
                <w:sz w:val="21"/>
                <w:szCs w:val="21"/>
              </w:rPr>
              <w:t>420</w:t>
            </w:r>
          </w:p>
        </w:tc>
        <w:tc>
          <w:tcPr>
            <w:tcW w:w="1701" w:type="dxa"/>
            <w:vAlign w:val="center"/>
          </w:tcPr>
          <w:p>
            <w:pPr>
              <w:jc w:val="center"/>
              <w:rPr>
                <w:rFonts w:ascii="仿宋" w:hAnsi="仿宋" w:eastAsia="仿宋"/>
                <w:sz w:val="21"/>
                <w:szCs w:val="21"/>
              </w:rPr>
            </w:pPr>
            <w:r>
              <w:rPr>
                <w:rFonts w:hint="eastAsia" w:ascii="仿宋" w:hAnsi="仿宋" w:eastAsia="仿宋"/>
                <w:sz w:val="21"/>
                <w:szCs w:val="21"/>
              </w:rPr>
              <w:t>420</w:t>
            </w:r>
          </w:p>
        </w:tc>
        <w:tc>
          <w:tcPr>
            <w:tcW w:w="2125" w:type="dxa"/>
            <w:vAlign w:val="center"/>
          </w:tcPr>
          <w:p>
            <w:pPr>
              <w:jc w:val="center"/>
              <w:rPr>
                <w:rFonts w:ascii="仿宋" w:hAnsi="仿宋" w:eastAsia="仿宋"/>
                <w:sz w:val="21"/>
                <w:szCs w:val="21"/>
              </w:rPr>
            </w:pPr>
            <w:r>
              <w:rPr>
                <w:rFonts w:ascii="仿宋" w:hAnsi="仿宋" w:eastAsia="仿宋"/>
                <w:sz w:val="21"/>
                <w:szCs w:val="21"/>
              </w:rPr>
              <w:t>20</w:t>
            </w:r>
            <w:r>
              <w:rPr>
                <w:rFonts w:hint="eastAsia" w:ascii="仿宋" w:hAnsi="仿宋" w:eastAsia="仿宋"/>
                <w:sz w:val="21"/>
                <w:szCs w:val="21"/>
              </w:rPr>
              <w:t>21</w:t>
            </w:r>
            <w:r>
              <w:rPr>
                <w:rFonts w:ascii="仿宋" w:hAnsi="仿宋" w:eastAsia="仿宋"/>
                <w:sz w:val="21"/>
                <w:szCs w:val="21"/>
              </w:rPr>
              <w:t>-</w:t>
            </w:r>
            <w:r>
              <w:rPr>
                <w:rFonts w:hint="eastAsia" w:ascii="仿宋" w:hAnsi="仿宋" w:eastAsia="仿宋"/>
                <w:sz w:val="21"/>
                <w:szCs w:val="21"/>
              </w:rPr>
              <w:t>12-10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3369" w:type="dxa"/>
            <w:vAlign w:val="center"/>
          </w:tcPr>
          <w:p>
            <w:pPr>
              <w:ind w:firstLine="420" w:firstLineChars="200"/>
              <w:jc w:val="left"/>
              <w:rPr>
                <w:rFonts w:ascii="仿宋" w:hAnsi="仿宋" w:eastAsia="仿宋"/>
                <w:sz w:val="21"/>
                <w:szCs w:val="21"/>
              </w:rPr>
            </w:pPr>
            <w:r>
              <w:rPr>
                <w:rFonts w:hint="eastAsia" w:ascii="仿宋" w:hAnsi="仿宋" w:eastAsia="仿宋"/>
                <w:sz w:val="21"/>
                <w:szCs w:val="21"/>
              </w:rPr>
              <w:t>湘财预[2021]300号</w:t>
            </w:r>
          </w:p>
        </w:tc>
        <w:tc>
          <w:tcPr>
            <w:tcW w:w="1417" w:type="dxa"/>
            <w:vAlign w:val="center"/>
          </w:tcPr>
          <w:p>
            <w:pPr>
              <w:jc w:val="center"/>
              <w:rPr>
                <w:rFonts w:ascii="仿宋" w:hAnsi="仿宋" w:eastAsia="仿宋"/>
                <w:sz w:val="21"/>
                <w:szCs w:val="21"/>
              </w:rPr>
            </w:pPr>
            <w:r>
              <w:rPr>
                <w:rFonts w:hint="eastAsia" w:ascii="仿宋" w:hAnsi="仿宋" w:eastAsia="仿宋"/>
                <w:sz w:val="21"/>
                <w:szCs w:val="21"/>
              </w:rPr>
              <w:t>581</w:t>
            </w:r>
          </w:p>
        </w:tc>
        <w:tc>
          <w:tcPr>
            <w:tcW w:w="1701" w:type="dxa"/>
            <w:vAlign w:val="center"/>
          </w:tcPr>
          <w:p>
            <w:pPr>
              <w:jc w:val="center"/>
              <w:rPr>
                <w:rFonts w:ascii="仿宋" w:hAnsi="仿宋" w:eastAsia="仿宋"/>
                <w:sz w:val="21"/>
                <w:szCs w:val="21"/>
              </w:rPr>
            </w:pPr>
            <w:r>
              <w:rPr>
                <w:rFonts w:hint="eastAsia" w:ascii="仿宋" w:hAnsi="仿宋" w:eastAsia="仿宋"/>
                <w:sz w:val="21"/>
                <w:szCs w:val="21"/>
              </w:rPr>
              <w:t>581</w:t>
            </w:r>
          </w:p>
        </w:tc>
        <w:tc>
          <w:tcPr>
            <w:tcW w:w="2125" w:type="dxa"/>
            <w:vAlign w:val="center"/>
          </w:tcPr>
          <w:p>
            <w:pPr>
              <w:jc w:val="center"/>
              <w:rPr>
                <w:rFonts w:ascii="仿宋" w:hAnsi="仿宋" w:eastAsia="仿宋"/>
                <w:sz w:val="21"/>
                <w:szCs w:val="21"/>
              </w:rPr>
            </w:pPr>
            <w:r>
              <w:rPr>
                <w:rFonts w:ascii="仿宋" w:hAnsi="仿宋" w:eastAsia="仿宋"/>
                <w:sz w:val="21"/>
                <w:szCs w:val="21"/>
              </w:rPr>
              <w:t>20</w:t>
            </w:r>
            <w:r>
              <w:rPr>
                <w:rFonts w:hint="eastAsia" w:ascii="仿宋" w:hAnsi="仿宋" w:eastAsia="仿宋"/>
                <w:sz w:val="21"/>
                <w:szCs w:val="21"/>
              </w:rPr>
              <w:t>21</w:t>
            </w:r>
            <w:r>
              <w:rPr>
                <w:rFonts w:ascii="仿宋" w:hAnsi="仿宋" w:eastAsia="仿宋"/>
                <w:sz w:val="21"/>
                <w:szCs w:val="21"/>
              </w:rPr>
              <w:t>-</w:t>
            </w:r>
            <w:r>
              <w:rPr>
                <w:rFonts w:hint="eastAsia" w:ascii="仿宋" w:hAnsi="仿宋" w:eastAsia="仿宋"/>
                <w:sz w:val="21"/>
                <w:szCs w:val="21"/>
              </w:rPr>
              <w:t>12-10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3369" w:type="dxa"/>
            <w:vAlign w:val="center"/>
          </w:tcPr>
          <w:p>
            <w:pPr>
              <w:ind w:firstLine="420" w:firstLineChars="200"/>
              <w:jc w:val="left"/>
              <w:rPr>
                <w:rFonts w:ascii="仿宋" w:hAnsi="仿宋" w:eastAsia="仿宋"/>
                <w:sz w:val="21"/>
                <w:szCs w:val="21"/>
              </w:rPr>
            </w:pPr>
            <w:r>
              <w:rPr>
                <w:rFonts w:hint="eastAsia" w:ascii="仿宋" w:hAnsi="仿宋" w:eastAsia="仿宋"/>
                <w:sz w:val="21"/>
                <w:szCs w:val="21"/>
              </w:rPr>
              <w:t>湘财农指[2022]34号</w:t>
            </w:r>
          </w:p>
        </w:tc>
        <w:tc>
          <w:tcPr>
            <w:tcW w:w="1417" w:type="dxa"/>
            <w:vAlign w:val="center"/>
          </w:tcPr>
          <w:p>
            <w:pPr>
              <w:jc w:val="center"/>
              <w:rPr>
                <w:rFonts w:ascii="仿宋" w:hAnsi="仿宋" w:eastAsia="仿宋"/>
                <w:sz w:val="21"/>
                <w:szCs w:val="21"/>
              </w:rPr>
            </w:pPr>
            <w:r>
              <w:rPr>
                <w:rFonts w:hint="eastAsia" w:ascii="仿宋" w:hAnsi="仿宋" w:eastAsia="仿宋"/>
                <w:sz w:val="21"/>
                <w:szCs w:val="21"/>
              </w:rPr>
              <w:t>50</w:t>
            </w:r>
          </w:p>
        </w:tc>
        <w:tc>
          <w:tcPr>
            <w:tcW w:w="1701" w:type="dxa"/>
            <w:vAlign w:val="center"/>
          </w:tcPr>
          <w:p>
            <w:pPr>
              <w:jc w:val="center"/>
              <w:rPr>
                <w:rFonts w:ascii="仿宋" w:hAnsi="仿宋" w:eastAsia="仿宋"/>
                <w:sz w:val="21"/>
                <w:szCs w:val="21"/>
              </w:rPr>
            </w:pPr>
            <w:r>
              <w:rPr>
                <w:rFonts w:hint="eastAsia" w:ascii="仿宋" w:hAnsi="仿宋" w:eastAsia="仿宋"/>
                <w:sz w:val="21"/>
                <w:szCs w:val="21"/>
              </w:rPr>
              <w:t>50</w:t>
            </w:r>
          </w:p>
        </w:tc>
        <w:tc>
          <w:tcPr>
            <w:tcW w:w="2125" w:type="dxa"/>
            <w:vAlign w:val="center"/>
          </w:tcPr>
          <w:p>
            <w:pPr>
              <w:jc w:val="center"/>
              <w:rPr>
                <w:rFonts w:ascii="仿宋" w:hAnsi="仿宋" w:eastAsia="仿宋"/>
                <w:sz w:val="21"/>
                <w:szCs w:val="21"/>
              </w:rPr>
            </w:pPr>
            <w:r>
              <w:rPr>
                <w:rFonts w:hint="eastAsia" w:ascii="仿宋" w:hAnsi="仿宋" w:eastAsia="仿宋"/>
                <w:sz w:val="21"/>
                <w:szCs w:val="21"/>
              </w:rPr>
              <w:t>2022-7-20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3369" w:type="dxa"/>
            <w:vAlign w:val="center"/>
          </w:tcPr>
          <w:p>
            <w:pPr>
              <w:ind w:firstLine="420" w:firstLineChars="200"/>
              <w:jc w:val="left"/>
              <w:rPr>
                <w:rFonts w:ascii="仿宋" w:hAnsi="仿宋" w:eastAsia="仿宋"/>
                <w:sz w:val="21"/>
                <w:szCs w:val="21"/>
              </w:rPr>
            </w:pPr>
            <w:r>
              <w:rPr>
                <w:rFonts w:hint="eastAsia" w:ascii="仿宋" w:hAnsi="仿宋" w:eastAsia="仿宋"/>
                <w:sz w:val="21"/>
                <w:szCs w:val="21"/>
              </w:rPr>
              <w:t>湘财农指[2022]35号</w:t>
            </w:r>
          </w:p>
        </w:tc>
        <w:tc>
          <w:tcPr>
            <w:tcW w:w="1417" w:type="dxa"/>
            <w:vAlign w:val="center"/>
          </w:tcPr>
          <w:p>
            <w:pPr>
              <w:jc w:val="center"/>
              <w:rPr>
                <w:rFonts w:ascii="仿宋" w:hAnsi="仿宋" w:eastAsia="仿宋"/>
                <w:sz w:val="21"/>
                <w:szCs w:val="21"/>
              </w:rPr>
            </w:pPr>
            <w:r>
              <w:rPr>
                <w:rFonts w:hint="eastAsia" w:ascii="仿宋" w:hAnsi="仿宋" w:eastAsia="仿宋"/>
                <w:sz w:val="21"/>
                <w:szCs w:val="21"/>
              </w:rPr>
              <w:t>950</w:t>
            </w:r>
          </w:p>
        </w:tc>
        <w:tc>
          <w:tcPr>
            <w:tcW w:w="1701" w:type="dxa"/>
            <w:vAlign w:val="center"/>
          </w:tcPr>
          <w:p>
            <w:pPr>
              <w:jc w:val="center"/>
              <w:rPr>
                <w:rFonts w:ascii="仿宋" w:hAnsi="仿宋" w:eastAsia="仿宋"/>
                <w:sz w:val="21"/>
                <w:szCs w:val="21"/>
              </w:rPr>
            </w:pPr>
            <w:r>
              <w:rPr>
                <w:rFonts w:hint="eastAsia" w:ascii="仿宋" w:hAnsi="仿宋" w:eastAsia="仿宋"/>
                <w:sz w:val="21"/>
                <w:szCs w:val="21"/>
              </w:rPr>
              <w:t>950</w:t>
            </w:r>
          </w:p>
        </w:tc>
        <w:tc>
          <w:tcPr>
            <w:tcW w:w="2125" w:type="dxa"/>
            <w:vAlign w:val="center"/>
          </w:tcPr>
          <w:p>
            <w:pPr>
              <w:jc w:val="center"/>
              <w:rPr>
                <w:rFonts w:ascii="仿宋" w:hAnsi="仿宋" w:eastAsia="仿宋"/>
                <w:sz w:val="21"/>
                <w:szCs w:val="21"/>
              </w:rPr>
            </w:pPr>
            <w:r>
              <w:rPr>
                <w:rFonts w:hint="eastAsia" w:ascii="仿宋" w:hAnsi="仿宋" w:eastAsia="仿宋"/>
                <w:sz w:val="21"/>
                <w:szCs w:val="21"/>
              </w:rPr>
              <w:t>2022-7-20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3369" w:type="dxa"/>
            <w:vAlign w:val="center"/>
          </w:tcPr>
          <w:p>
            <w:pPr>
              <w:ind w:firstLine="420" w:firstLineChars="200"/>
              <w:jc w:val="center"/>
              <w:rPr>
                <w:rFonts w:ascii="仿宋" w:hAnsi="仿宋" w:eastAsia="仿宋"/>
                <w:b/>
                <w:sz w:val="21"/>
                <w:szCs w:val="21"/>
              </w:rPr>
            </w:pPr>
            <w:r>
              <w:rPr>
                <w:rFonts w:hint="eastAsia" w:ascii="仿宋" w:hAnsi="仿宋" w:eastAsia="仿宋"/>
                <w:sz w:val="21"/>
                <w:szCs w:val="21"/>
              </w:rPr>
              <w:t>合  计</w:t>
            </w:r>
          </w:p>
        </w:tc>
        <w:tc>
          <w:tcPr>
            <w:tcW w:w="1417" w:type="dxa"/>
            <w:vAlign w:val="center"/>
          </w:tcPr>
          <w:p>
            <w:pPr>
              <w:jc w:val="center"/>
              <w:rPr>
                <w:rFonts w:ascii="仿宋" w:hAnsi="仿宋" w:eastAsia="仿宋"/>
                <w:b/>
                <w:sz w:val="21"/>
                <w:szCs w:val="21"/>
              </w:rPr>
            </w:pPr>
            <w:r>
              <w:rPr>
                <w:rFonts w:hint="eastAsia" w:ascii="仿宋" w:hAnsi="仿宋" w:eastAsia="仿宋"/>
                <w:sz w:val="21"/>
                <w:szCs w:val="21"/>
              </w:rPr>
              <w:t>3188.46</w:t>
            </w:r>
          </w:p>
        </w:tc>
        <w:tc>
          <w:tcPr>
            <w:tcW w:w="1701" w:type="dxa"/>
            <w:vAlign w:val="center"/>
          </w:tcPr>
          <w:p>
            <w:pPr>
              <w:jc w:val="center"/>
              <w:rPr>
                <w:rFonts w:ascii="仿宋" w:hAnsi="仿宋" w:eastAsia="仿宋"/>
                <w:b/>
                <w:sz w:val="21"/>
                <w:szCs w:val="21"/>
              </w:rPr>
            </w:pPr>
            <w:r>
              <w:rPr>
                <w:rFonts w:hint="eastAsia" w:ascii="仿宋" w:hAnsi="仿宋" w:eastAsia="仿宋"/>
                <w:sz w:val="21"/>
                <w:szCs w:val="21"/>
              </w:rPr>
              <w:t>3188.46</w:t>
            </w:r>
          </w:p>
        </w:tc>
        <w:tc>
          <w:tcPr>
            <w:tcW w:w="2125" w:type="dxa"/>
          </w:tcPr>
          <w:p>
            <w:pPr>
              <w:jc w:val="center"/>
              <w:rPr>
                <w:rFonts w:ascii="仿宋" w:hAnsi="仿宋" w:eastAsia="仿宋"/>
                <w:b/>
                <w:sz w:val="21"/>
                <w:szCs w:val="21"/>
              </w:rPr>
            </w:pPr>
          </w:p>
        </w:tc>
      </w:tr>
    </w:tbl>
    <w:p>
      <w:pPr>
        <w:ind w:firstLine="640" w:firstLineChars="200"/>
        <w:rPr>
          <w:rFonts w:ascii="仿宋_GB2312" w:eastAsia="仿宋_GB2312"/>
          <w:color w:val="000000"/>
          <w:sz w:val="32"/>
          <w:szCs w:val="32"/>
        </w:rPr>
      </w:pPr>
      <w:r>
        <w:rPr>
          <w:rFonts w:hint="eastAsia" w:ascii="仿宋_GB2312" w:eastAsia="仿宋_GB2312"/>
          <w:color w:val="000000"/>
          <w:sz w:val="32"/>
          <w:szCs w:val="32"/>
        </w:rPr>
        <w:t>2.资金执行情况分析</w:t>
      </w:r>
    </w:p>
    <w:p>
      <w:pPr>
        <w:ind w:firstLine="640" w:firstLineChars="200"/>
        <w:rPr>
          <w:rFonts w:ascii="仿宋_GB2312" w:hAnsi="仿宋" w:eastAsia="仿宋_GB2312"/>
          <w:b/>
          <w:sz w:val="32"/>
          <w:szCs w:val="32"/>
        </w:rPr>
      </w:pPr>
      <w:r>
        <w:rPr>
          <w:rFonts w:hint="eastAsia" w:ascii="仿宋_GB2312" w:hAnsi="仿宋" w:eastAsia="仿宋_GB2312"/>
          <w:sz w:val="32"/>
          <w:szCs w:val="32"/>
        </w:rPr>
        <w:t>2022年度桃江县共收到中央水库移民扶持基金</w:t>
      </w:r>
      <w:r>
        <w:rPr>
          <w:rFonts w:hint="eastAsia" w:ascii="仿宋_GB2312" w:eastAsia="仿宋_GB2312"/>
          <w:color w:val="000000"/>
          <w:sz w:val="32"/>
          <w:szCs w:val="32"/>
        </w:rPr>
        <w:t>3188.46</w:t>
      </w:r>
      <w:r>
        <w:rPr>
          <w:rFonts w:hint="eastAsia" w:ascii="仿宋_GB2312" w:hAnsi="仿宋" w:eastAsia="仿宋_GB2312"/>
          <w:sz w:val="32"/>
          <w:szCs w:val="32"/>
        </w:rPr>
        <w:t>万元</w:t>
      </w:r>
      <w:r>
        <w:rPr>
          <w:rFonts w:hint="eastAsia" w:ascii="仿宋_GB2312" w:hAnsi="仿宋" w:eastAsia="仿宋_GB2312"/>
          <w:color w:val="000000"/>
          <w:sz w:val="32"/>
          <w:szCs w:val="32"/>
        </w:rPr>
        <w:t>，</w:t>
      </w:r>
      <w:r>
        <w:rPr>
          <w:rFonts w:hint="eastAsia" w:ascii="仿宋_GB2312" w:hAnsi="仿宋" w:eastAsia="仿宋_GB2312"/>
          <w:sz w:val="32"/>
          <w:szCs w:val="32"/>
        </w:rPr>
        <w:t>截止到2023年3月31日止，</w:t>
      </w:r>
      <w:r>
        <w:rPr>
          <w:rFonts w:hint="eastAsia" w:ascii="仿宋_GB2312" w:hAnsi="仿宋" w:eastAsia="仿宋_GB2312"/>
          <w:color w:val="000000" w:themeColor="text1"/>
          <w:sz w:val="32"/>
          <w:szCs w:val="32"/>
        </w:rPr>
        <w:t>共完成资金支付3142.97万元，资金完成率达98.57%。</w:t>
      </w:r>
      <w:r>
        <w:rPr>
          <w:rFonts w:hint="eastAsia" w:ascii="仿宋_GB2312" w:hAnsi="仿宋" w:eastAsia="仿宋_GB2312"/>
          <w:color w:val="000000"/>
          <w:sz w:val="32"/>
          <w:szCs w:val="32"/>
        </w:rPr>
        <w:t>详细数据见下表：</w:t>
      </w:r>
    </w:p>
    <w:tbl>
      <w:tblPr>
        <w:tblStyle w:val="4"/>
        <w:tblpPr w:leftFromText="180" w:rightFromText="180" w:vertAnchor="text" w:horzAnchor="page" w:tblpX="951" w:tblpY="663"/>
        <w:tblOverlap w:val="never"/>
        <w:tblW w:w="96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1"/>
        <w:gridCol w:w="1080"/>
        <w:gridCol w:w="851"/>
        <w:gridCol w:w="850"/>
        <w:gridCol w:w="1059"/>
        <w:gridCol w:w="753"/>
        <w:gridCol w:w="847"/>
        <w:gridCol w:w="992"/>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2181" w:type="dxa"/>
            <w:vMerge w:val="restart"/>
            <w:vAlign w:val="center"/>
          </w:tcPr>
          <w:p>
            <w:pPr>
              <w:spacing w:line="0" w:lineRule="atLeast"/>
              <w:jc w:val="center"/>
              <w:rPr>
                <w:rFonts w:ascii="仿宋" w:hAnsi="仿宋" w:eastAsia="仿宋"/>
                <w:sz w:val="21"/>
                <w:szCs w:val="21"/>
              </w:rPr>
            </w:pPr>
            <w:r>
              <w:rPr>
                <w:rFonts w:hint="eastAsia" w:ascii="仿宋" w:hAnsi="仿宋" w:eastAsia="仿宋"/>
                <w:sz w:val="21"/>
                <w:szCs w:val="21"/>
              </w:rPr>
              <w:t>省局下达</w:t>
            </w:r>
          </w:p>
          <w:p>
            <w:pPr>
              <w:spacing w:line="0" w:lineRule="atLeast"/>
              <w:jc w:val="center"/>
              <w:rPr>
                <w:rFonts w:ascii="仿宋" w:hAnsi="仿宋" w:eastAsia="仿宋"/>
                <w:b/>
                <w:sz w:val="21"/>
                <w:szCs w:val="21"/>
              </w:rPr>
            </w:pPr>
            <w:r>
              <w:rPr>
                <w:rFonts w:hint="eastAsia" w:ascii="仿宋" w:hAnsi="仿宋" w:eastAsia="仿宋"/>
                <w:sz w:val="21"/>
                <w:szCs w:val="21"/>
              </w:rPr>
              <w:t>指标文号</w:t>
            </w:r>
          </w:p>
        </w:tc>
        <w:tc>
          <w:tcPr>
            <w:tcW w:w="1080" w:type="dxa"/>
            <w:vMerge w:val="restart"/>
            <w:vAlign w:val="center"/>
          </w:tcPr>
          <w:p>
            <w:pPr>
              <w:spacing w:line="0" w:lineRule="atLeast"/>
              <w:jc w:val="center"/>
              <w:rPr>
                <w:rFonts w:ascii="仿宋" w:hAnsi="仿宋" w:eastAsia="仿宋"/>
                <w:b/>
                <w:sz w:val="21"/>
                <w:szCs w:val="21"/>
              </w:rPr>
            </w:pPr>
            <w:r>
              <w:rPr>
                <w:rFonts w:hint="eastAsia" w:ascii="仿宋" w:hAnsi="仿宋" w:eastAsia="仿宋"/>
                <w:sz w:val="21"/>
                <w:szCs w:val="21"/>
              </w:rPr>
              <w:t>金额</w:t>
            </w:r>
          </w:p>
          <w:p>
            <w:pPr>
              <w:spacing w:line="0" w:lineRule="atLeast"/>
              <w:jc w:val="center"/>
              <w:rPr>
                <w:rFonts w:ascii="仿宋" w:hAnsi="仿宋" w:eastAsia="仿宋"/>
                <w:b/>
                <w:sz w:val="21"/>
                <w:szCs w:val="21"/>
              </w:rPr>
            </w:pPr>
            <w:r>
              <w:rPr>
                <w:rFonts w:hint="eastAsia" w:ascii="仿宋" w:hAnsi="仿宋" w:eastAsia="仿宋"/>
                <w:sz w:val="21"/>
                <w:szCs w:val="21"/>
              </w:rPr>
              <w:t>(万元)</w:t>
            </w:r>
          </w:p>
        </w:tc>
        <w:tc>
          <w:tcPr>
            <w:tcW w:w="5352" w:type="dxa"/>
            <w:gridSpan w:val="6"/>
            <w:vAlign w:val="center"/>
          </w:tcPr>
          <w:p>
            <w:pPr>
              <w:spacing w:line="0" w:lineRule="atLeast"/>
              <w:jc w:val="center"/>
              <w:rPr>
                <w:rFonts w:ascii="仿宋" w:hAnsi="仿宋" w:eastAsia="仿宋"/>
                <w:sz w:val="21"/>
                <w:szCs w:val="21"/>
              </w:rPr>
            </w:pPr>
            <w:r>
              <w:rPr>
                <w:rFonts w:hint="eastAsia" w:ascii="仿宋" w:hAnsi="仿宋" w:eastAsia="仿宋"/>
                <w:sz w:val="21"/>
                <w:szCs w:val="21"/>
              </w:rPr>
              <w:t>2022年3月31日止完成资金支付金额(万元)</w:t>
            </w:r>
          </w:p>
        </w:tc>
        <w:tc>
          <w:tcPr>
            <w:tcW w:w="1062" w:type="dxa"/>
            <w:vMerge w:val="restart"/>
            <w:vAlign w:val="center"/>
          </w:tcPr>
          <w:p>
            <w:pPr>
              <w:spacing w:line="0" w:lineRule="atLeast"/>
              <w:jc w:val="center"/>
              <w:rPr>
                <w:rFonts w:ascii="仿宋" w:hAnsi="仿宋" w:eastAsia="仿宋"/>
                <w:b/>
                <w:sz w:val="21"/>
                <w:szCs w:val="21"/>
              </w:rPr>
            </w:pPr>
            <w:r>
              <w:rPr>
                <w:rFonts w:hint="eastAsia" w:ascii="仿宋" w:hAnsi="仿宋" w:eastAsia="仿宋"/>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2181" w:type="dxa"/>
            <w:vMerge w:val="continue"/>
            <w:vAlign w:val="center"/>
          </w:tcPr>
          <w:p>
            <w:pPr>
              <w:spacing w:line="0" w:lineRule="atLeast"/>
              <w:jc w:val="center"/>
              <w:rPr>
                <w:rFonts w:ascii="仿宋" w:hAnsi="仿宋" w:eastAsia="仿宋"/>
                <w:b/>
                <w:sz w:val="21"/>
                <w:szCs w:val="21"/>
              </w:rPr>
            </w:pPr>
          </w:p>
        </w:tc>
        <w:tc>
          <w:tcPr>
            <w:tcW w:w="1080" w:type="dxa"/>
            <w:vMerge w:val="continue"/>
            <w:vAlign w:val="center"/>
          </w:tcPr>
          <w:p>
            <w:pPr>
              <w:spacing w:line="0" w:lineRule="atLeast"/>
              <w:jc w:val="center"/>
              <w:rPr>
                <w:rFonts w:ascii="仿宋" w:hAnsi="仿宋" w:eastAsia="仿宋"/>
                <w:b/>
                <w:sz w:val="21"/>
                <w:szCs w:val="21"/>
              </w:rPr>
            </w:pPr>
          </w:p>
        </w:tc>
        <w:tc>
          <w:tcPr>
            <w:tcW w:w="851" w:type="dxa"/>
            <w:vAlign w:val="center"/>
          </w:tcPr>
          <w:p>
            <w:pPr>
              <w:spacing w:line="0" w:lineRule="atLeast"/>
              <w:jc w:val="center"/>
              <w:rPr>
                <w:rFonts w:ascii="仿宋" w:hAnsi="仿宋" w:eastAsia="仿宋"/>
                <w:b/>
                <w:sz w:val="21"/>
                <w:szCs w:val="21"/>
              </w:rPr>
            </w:pPr>
            <w:r>
              <w:rPr>
                <w:rFonts w:hint="eastAsia" w:ascii="仿宋" w:hAnsi="仿宋" w:eastAsia="仿宋"/>
                <w:sz w:val="21"/>
                <w:szCs w:val="21"/>
              </w:rPr>
              <w:t>直补</w:t>
            </w:r>
          </w:p>
          <w:p>
            <w:pPr>
              <w:spacing w:line="0" w:lineRule="atLeast"/>
              <w:jc w:val="center"/>
              <w:rPr>
                <w:rFonts w:ascii="仿宋" w:hAnsi="仿宋" w:eastAsia="仿宋"/>
                <w:b/>
                <w:sz w:val="21"/>
                <w:szCs w:val="21"/>
              </w:rPr>
            </w:pPr>
            <w:r>
              <w:rPr>
                <w:rFonts w:hint="eastAsia" w:ascii="仿宋" w:hAnsi="仿宋" w:eastAsia="仿宋"/>
                <w:sz w:val="21"/>
                <w:szCs w:val="21"/>
              </w:rPr>
              <w:t>到人</w:t>
            </w:r>
          </w:p>
        </w:tc>
        <w:tc>
          <w:tcPr>
            <w:tcW w:w="850" w:type="dxa"/>
            <w:vAlign w:val="center"/>
          </w:tcPr>
          <w:p>
            <w:pPr>
              <w:spacing w:line="0" w:lineRule="atLeast"/>
              <w:jc w:val="left"/>
              <w:rPr>
                <w:rFonts w:ascii="仿宋" w:hAnsi="仿宋" w:eastAsia="仿宋"/>
                <w:b/>
                <w:sz w:val="21"/>
                <w:szCs w:val="21"/>
              </w:rPr>
            </w:pPr>
            <w:r>
              <w:rPr>
                <w:rFonts w:hint="eastAsia" w:ascii="仿宋" w:hAnsi="仿宋" w:eastAsia="仿宋"/>
                <w:sz w:val="21"/>
                <w:szCs w:val="21"/>
              </w:rPr>
              <w:t>美丽家</w:t>
            </w:r>
          </w:p>
          <w:p>
            <w:pPr>
              <w:spacing w:line="0" w:lineRule="atLeast"/>
              <w:jc w:val="left"/>
              <w:rPr>
                <w:rFonts w:ascii="仿宋" w:hAnsi="仿宋" w:eastAsia="仿宋"/>
                <w:b/>
                <w:sz w:val="21"/>
                <w:szCs w:val="21"/>
              </w:rPr>
            </w:pPr>
            <w:r>
              <w:rPr>
                <w:rFonts w:hint="eastAsia" w:ascii="仿宋" w:hAnsi="仿宋" w:eastAsia="仿宋"/>
                <w:sz w:val="21"/>
                <w:szCs w:val="21"/>
              </w:rPr>
              <w:t>园建设</w:t>
            </w:r>
          </w:p>
        </w:tc>
        <w:tc>
          <w:tcPr>
            <w:tcW w:w="1059" w:type="dxa"/>
            <w:vAlign w:val="center"/>
          </w:tcPr>
          <w:p>
            <w:pPr>
              <w:spacing w:line="0" w:lineRule="atLeast"/>
              <w:jc w:val="center"/>
              <w:rPr>
                <w:rFonts w:ascii="仿宋" w:hAnsi="仿宋" w:eastAsia="仿宋"/>
                <w:b/>
                <w:sz w:val="21"/>
                <w:szCs w:val="21"/>
              </w:rPr>
            </w:pPr>
            <w:r>
              <w:rPr>
                <w:rFonts w:hint="eastAsia" w:ascii="仿宋" w:hAnsi="仿宋" w:eastAsia="仿宋"/>
                <w:sz w:val="21"/>
                <w:szCs w:val="21"/>
              </w:rPr>
              <w:t>生产开发及配套设施建设</w:t>
            </w:r>
          </w:p>
        </w:tc>
        <w:tc>
          <w:tcPr>
            <w:tcW w:w="753" w:type="dxa"/>
            <w:vAlign w:val="center"/>
          </w:tcPr>
          <w:p>
            <w:pPr>
              <w:spacing w:line="0" w:lineRule="atLeast"/>
              <w:jc w:val="center"/>
              <w:rPr>
                <w:rFonts w:ascii="仿宋" w:hAnsi="仿宋" w:eastAsia="仿宋"/>
                <w:b/>
                <w:sz w:val="21"/>
                <w:szCs w:val="21"/>
              </w:rPr>
            </w:pPr>
            <w:r>
              <w:rPr>
                <w:rFonts w:hint="eastAsia" w:ascii="仿宋" w:hAnsi="仿宋" w:eastAsia="仿宋"/>
                <w:sz w:val="21"/>
                <w:szCs w:val="21"/>
              </w:rPr>
              <w:t>移民</w:t>
            </w:r>
          </w:p>
          <w:p>
            <w:pPr>
              <w:spacing w:line="0" w:lineRule="atLeast"/>
              <w:jc w:val="center"/>
              <w:rPr>
                <w:rFonts w:ascii="仿宋" w:hAnsi="仿宋" w:eastAsia="仿宋"/>
                <w:b/>
                <w:sz w:val="21"/>
                <w:szCs w:val="21"/>
              </w:rPr>
            </w:pPr>
            <w:r>
              <w:rPr>
                <w:rFonts w:hint="eastAsia" w:ascii="仿宋" w:hAnsi="仿宋" w:eastAsia="仿宋"/>
                <w:sz w:val="21"/>
                <w:szCs w:val="21"/>
              </w:rPr>
              <w:t>培训</w:t>
            </w:r>
          </w:p>
        </w:tc>
        <w:tc>
          <w:tcPr>
            <w:tcW w:w="847" w:type="dxa"/>
            <w:vAlign w:val="center"/>
          </w:tcPr>
          <w:p>
            <w:pPr>
              <w:spacing w:line="0" w:lineRule="atLeast"/>
              <w:jc w:val="center"/>
              <w:rPr>
                <w:rFonts w:ascii="仿宋" w:hAnsi="仿宋" w:eastAsia="仿宋"/>
                <w:b/>
                <w:sz w:val="21"/>
                <w:szCs w:val="21"/>
              </w:rPr>
            </w:pPr>
            <w:r>
              <w:rPr>
                <w:rFonts w:hint="eastAsia" w:ascii="仿宋" w:hAnsi="仿宋" w:eastAsia="仿宋"/>
                <w:sz w:val="21"/>
                <w:szCs w:val="21"/>
              </w:rPr>
              <w:t>其他</w:t>
            </w:r>
          </w:p>
        </w:tc>
        <w:tc>
          <w:tcPr>
            <w:tcW w:w="992"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小计</w:t>
            </w:r>
          </w:p>
        </w:tc>
        <w:tc>
          <w:tcPr>
            <w:tcW w:w="1062" w:type="dxa"/>
            <w:vMerge w:val="continue"/>
            <w:vAlign w:val="center"/>
          </w:tcPr>
          <w:p>
            <w:pPr>
              <w:spacing w:line="0" w:lineRule="atLeast"/>
              <w:jc w:val="center"/>
              <w:rPr>
                <w:rFonts w:ascii="仿宋" w:hAnsi="仿宋" w:eastAsia="仿宋"/>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2181" w:type="dxa"/>
            <w:vAlign w:val="center"/>
          </w:tcPr>
          <w:p>
            <w:pPr>
              <w:jc w:val="left"/>
              <w:rPr>
                <w:rFonts w:ascii="仿宋" w:hAnsi="仿宋" w:eastAsia="仿宋"/>
                <w:b/>
                <w:sz w:val="21"/>
                <w:szCs w:val="21"/>
              </w:rPr>
            </w:pPr>
            <w:r>
              <w:rPr>
                <w:rFonts w:hint="eastAsia" w:ascii="仿宋" w:hAnsi="仿宋" w:eastAsia="仿宋"/>
                <w:sz w:val="21"/>
                <w:szCs w:val="21"/>
              </w:rPr>
              <w:t>湘财农指[2021]94号</w:t>
            </w:r>
          </w:p>
        </w:tc>
        <w:tc>
          <w:tcPr>
            <w:tcW w:w="1080" w:type="dxa"/>
            <w:vAlign w:val="center"/>
          </w:tcPr>
          <w:p>
            <w:pPr>
              <w:jc w:val="center"/>
              <w:rPr>
                <w:rFonts w:ascii="仿宋" w:hAnsi="仿宋" w:eastAsia="仿宋"/>
                <w:sz w:val="21"/>
                <w:szCs w:val="21"/>
              </w:rPr>
            </w:pPr>
            <w:r>
              <w:rPr>
                <w:rFonts w:hint="eastAsia" w:ascii="仿宋" w:hAnsi="仿宋" w:eastAsia="仿宋"/>
                <w:sz w:val="21"/>
                <w:szCs w:val="21"/>
              </w:rPr>
              <w:t>1187.46</w:t>
            </w:r>
          </w:p>
        </w:tc>
        <w:tc>
          <w:tcPr>
            <w:tcW w:w="851"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992.04</w:t>
            </w:r>
          </w:p>
        </w:tc>
        <w:tc>
          <w:tcPr>
            <w:tcW w:w="850"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58</w:t>
            </w:r>
          </w:p>
        </w:tc>
        <w:tc>
          <w:tcPr>
            <w:tcW w:w="1059"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108.88</w:t>
            </w:r>
          </w:p>
        </w:tc>
        <w:tc>
          <w:tcPr>
            <w:tcW w:w="753" w:type="dxa"/>
            <w:vAlign w:val="center"/>
          </w:tcPr>
          <w:p>
            <w:pPr>
              <w:spacing w:line="0" w:lineRule="atLeast"/>
              <w:jc w:val="center"/>
              <w:rPr>
                <w:rFonts w:ascii="仿宋" w:hAnsi="仿宋" w:eastAsia="仿宋"/>
                <w:b/>
                <w:sz w:val="21"/>
                <w:szCs w:val="21"/>
              </w:rPr>
            </w:pPr>
          </w:p>
        </w:tc>
        <w:tc>
          <w:tcPr>
            <w:tcW w:w="847"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28.25</w:t>
            </w:r>
          </w:p>
        </w:tc>
        <w:tc>
          <w:tcPr>
            <w:tcW w:w="992" w:type="dxa"/>
            <w:vAlign w:val="center"/>
          </w:tcPr>
          <w:p>
            <w:pPr>
              <w:spacing w:line="0" w:lineRule="atLeast"/>
              <w:jc w:val="right"/>
              <w:rPr>
                <w:rFonts w:ascii="仿宋" w:hAnsi="仿宋" w:eastAsia="仿宋"/>
                <w:sz w:val="21"/>
                <w:szCs w:val="21"/>
              </w:rPr>
            </w:pPr>
            <w:r>
              <w:rPr>
                <w:rFonts w:hint="eastAsia" w:ascii="仿宋" w:hAnsi="仿宋" w:eastAsia="仿宋"/>
                <w:sz w:val="21"/>
                <w:szCs w:val="21"/>
              </w:rPr>
              <w:t>1187.17</w:t>
            </w:r>
          </w:p>
        </w:tc>
        <w:tc>
          <w:tcPr>
            <w:tcW w:w="1062" w:type="dxa"/>
            <w:vAlign w:val="center"/>
          </w:tcPr>
          <w:p>
            <w:pPr>
              <w:spacing w:line="0" w:lineRule="atLeast"/>
              <w:jc w:val="left"/>
              <w:rPr>
                <w:rFonts w:ascii="仿宋" w:hAnsi="仿宋" w:eastAsia="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2181" w:type="dxa"/>
            <w:vAlign w:val="center"/>
          </w:tcPr>
          <w:p>
            <w:pPr>
              <w:jc w:val="left"/>
              <w:rPr>
                <w:rFonts w:ascii="仿宋" w:hAnsi="仿宋" w:eastAsia="仿宋"/>
                <w:sz w:val="21"/>
                <w:szCs w:val="21"/>
              </w:rPr>
            </w:pPr>
            <w:r>
              <w:rPr>
                <w:rFonts w:hint="eastAsia" w:ascii="仿宋" w:hAnsi="仿宋" w:eastAsia="仿宋"/>
                <w:sz w:val="21"/>
                <w:szCs w:val="21"/>
              </w:rPr>
              <w:t>湘财农指[2021]88号</w:t>
            </w:r>
          </w:p>
        </w:tc>
        <w:tc>
          <w:tcPr>
            <w:tcW w:w="1080" w:type="dxa"/>
            <w:vAlign w:val="center"/>
          </w:tcPr>
          <w:p>
            <w:pPr>
              <w:jc w:val="center"/>
              <w:rPr>
                <w:rFonts w:ascii="仿宋" w:hAnsi="仿宋" w:eastAsia="仿宋"/>
                <w:sz w:val="21"/>
                <w:szCs w:val="21"/>
              </w:rPr>
            </w:pPr>
            <w:r>
              <w:rPr>
                <w:rFonts w:hint="eastAsia" w:ascii="仿宋" w:hAnsi="仿宋" w:eastAsia="仿宋"/>
                <w:sz w:val="21"/>
                <w:szCs w:val="21"/>
              </w:rPr>
              <w:t>420</w:t>
            </w:r>
          </w:p>
        </w:tc>
        <w:tc>
          <w:tcPr>
            <w:tcW w:w="851" w:type="dxa"/>
            <w:vAlign w:val="center"/>
          </w:tcPr>
          <w:p>
            <w:pPr>
              <w:spacing w:line="0" w:lineRule="atLeast"/>
              <w:jc w:val="center"/>
              <w:rPr>
                <w:rFonts w:ascii="仿宋" w:hAnsi="仿宋" w:eastAsia="仿宋"/>
                <w:sz w:val="21"/>
                <w:szCs w:val="21"/>
              </w:rPr>
            </w:pPr>
          </w:p>
        </w:tc>
        <w:tc>
          <w:tcPr>
            <w:tcW w:w="850"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77</w:t>
            </w:r>
          </w:p>
        </w:tc>
        <w:tc>
          <w:tcPr>
            <w:tcW w:w="1059"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343</w:t>
            </w:r>
          </w:p>
        </w:tc>
        <w:tc>
          <w:tcPr>
            <w:tcW w:w="753" w:type="dxa"/>
            <w:vAlign w:val="center"/>
          </w:tcPr>
          <w:p>
            <w:pPr>
              <w:spacing w:line="0" w:lineRule="atLeast"/>
              <w:jc w:val="center"/>
              <w:rPr>
                <w:rFonts w:ascii="仿宋" w:hAnsi="仿宋" w:eastAsia="仿宋"/>
                <w:sz w:val="21"/>
                <w:szCs w:val="21"/>
              </w:rPr>
            </w:pPr>
          </w:p>
        </w:tc>
        <w:tc>
          <w:tcPr>
            <w:tcW w:w="847" w:type="dxa"/>
            <w:vAlign w:val="center"/>
          </w:tcPr>
          <w:p>
            <w:pPr>
              <w:spacing w:line="0" w:lineRule="atLeast"/>
              <w:jc w:val="center"/>
              <w:rPr>
                <w:rFonts w:ascii="仿宋" w:hAnsi="仿宋" w:eastAsia="仿宋"/>
                <w:sz w:val="21"/>
                <w:szCs w:val="21"/>
              </w:rPr>
            </w:pPr>
          </w:p>
        </w:tc>
        <w:tc>
          <w:tcPr>
            <w:tcW w:w="992" w:type="dxa"/>
            <w:vAlign w:val="center"/>
          </w:tcPr>
          <w:p>
            <w:pPr>
              <w:spacing w:line="0" w:lineRule="atLeast"/>
              <w:jc w:val="right"/>
              <w:rPr>
                <w:rFonts w:ascii="仿宋" w:hAnsi="仿宋" w:eastAsia="仿宋"/>
                <w:sz w:val="21"/>
                <w:szCs w:val="21"/>
              </w:rPr>
            </w:pPr>
            <w:r>
              <w:rPr>
                <w:rFonts w:hint="eastAsia" w:ascii="仿宋" w:hAnsi="仿宋" w:eastAsia="仿宋"/>
                <w:sz w:val="21"/>
                <w:szCs w:val="21"/>
              </w:rPr>
              <w:t>420</w:t>
            </w:r>
          </w:p>
        </w:tc>
        <w:tc>
          <w:tcPr>
            <w:tcW w:w="1062" w:type="dxa"/>
            <w:vAlign w:val="center"/>
          </w:tcPr>
          <w:p>
            <w:pPr>
              <w:spacing w:line="0" w:lineRule="atLeast"/>
              <w:jc w:val="center"/>
              <w:rPr>
                <w:rFonts w:ascii="仿宋" w:hAnsi="仿宋" w:eastAsia="仿宋"/>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2181" w:type="dxa"/>
            <w:vAlign w:val="center"/>
          </w:tcPr>
          <w:p>
            <w:pPr>
              <w:jc w:val="left"/>
              <w:rPr>
                <w:rFonts w:ascii="仿宋" w:hAnsi="仿宋" w:eastAsia="仿宋"/>
                <w:sz w:val="21"/>
                <w:szCs w:val="21"/>
              </w:rPr>
            </w:pPr>
            <w:r>
              <w:rPr>
                <w:rFonts w:hint="eastAsia" w:ascii="仿宋" w:hAnsi="仿宋" w:eastAsia="仿宋"/>
                <w:sz w:val="21"/>
                <w:szCs w:val="21"/>
              </w:rPr>
              <w:t>湘财预[2021]300号</w:t>
            </w:r>
          </w:p>
        </w:tc>
        <w:tc>
          <w:tcPr>
            <w:tcW w:w="1080" w:type="dxa"/>
            <w:vAlign w:val="center"/>
          </w:tcPr>
          <w:p>
            <w:pPr>
              <w:jc w:val="center"/>
              <w:rPr>
                <w:rFonts w:ascii="仿宋" w:hAnsi="仿宋" w:eastAsia="仿宋"/>
                <w:sz w:val="21"/>
                <w:szCs w:val="21"/>
              </w:rPr>
            </w:pPr>
            <w:r>
              <w:rPr>
                <w:rFonts w:hint="eastAsia" w:ascii="仿宋" w:hAnsi="仿宋" w:eastAsia="仿宋"/>
                <w:sz w:val="21"/>
                <w:szCs w:val="21"/>
              </w:rPr>
              <w:t>581</w:t>
            </w:r>
          </w:p>
        </w:tc>
        <w:tc>
          <w:tcPr>
            <w:tcW w:w="851" w:type="dxa"/>
            <w:vAlign w:val="center"/>
          </w:tcPr>
          <w:p>
            <w:pPr>
              <w:spacing w:line="0" w:lineRule="atLeast"/>
              <w:jc w:val="center"/>
              <w:rPr>
                <w:rFonts w:ascii="仿宋" w:hAnsi="仿宋" w:eastAsia="仿宋"/>
                <w:sz w:val="21"/>
                <w:szCs w:val="21"/>
              </w:rPr>
            </w:pPr>
          </w:p>
        </w:tc>
        <w:tc>
          <w:tcPr>
            <w:tcW w:w="850"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100</w:t>
            </w:r>
          </w:p>
        </w:tc>
        <w:tc>
          <w:tcPr>
            <w:tcW w:w="1059"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385</w:t>
            </w:r>
          </w:p>
        </w:tc>
        <w:tc>
          <w:tcPr>
            <w:tcW w:w="753"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49</w:t>
            </w:r>
          </w:p>
        </w:tc>
        <w:tc>
          <w:tcPr>
            <w:tcW w:w="847"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32</w:t>
            </w:r>
          </w:p>
        </w:tc>
        <w:tc>
          <w:tcPr>
            <w:tcW w:w="992" w:type="dxa"/>
            <w:vAlign w:val="center"/>
          </w:tcPr>
          <w:p>
            <w:pPr>
              <w:spacing w:line="0" w:lineRule="atLeast"/>
              <w:jc w:val="right"/>
              <w:rPr>
                <w:rFonts w:ascii="仿宋" w:hAnsi="仿宋" w:eastAsia="仿宋"/>
                <w:sz w:val="21"/>
                <w:szCs w:val="21"/>
              </w:rPr>
            </w:pPr>
            <w:r>
              <w:rPr>
                <w:rFonts w:hint="eastAsia" w:ascii="仿宋" w:hAnsi="仿宋" w:eastAsia="仿宋"/>
                <w:sz w:val="21"/>
                <w:szCs w:val="21"/>
              </w:rPr>
              <w:t>566</w:t>
            </w:r>
          </w:p>
        </w:tc>
        <w:tc>
          <w:tcPr>
            <w:tcW w:w="1062" w:type="dxa"/>
            <w:vAlign w:val="center"/>
          </w:tcPr>
          <w:p>
            <w:pPr>
              <w:spacing w:line="0" w:lineRule="atLeast"/>
              <w:jc w:val="center"/>
              <w:rPr>
                <w:rFonts w:ascii="仿宋" w:hAnsi="仿宋" w:eastAsia="仿宋"/>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2181" w:type="dxa"/>
            <w:vAlign w:val="center"/>
          </w:tcPr>
          <w:p>
            <w:pPr>
              <w:jc w:val="left"/>
              <w:rPr>
                <w:rFonts w:ascii="仿宋" w:hAnsi="仿宋" w:eastAsia="仿宋"/>
                <w:sz w:val="21"/>
                <w:szCs w:val="21"/>
              </w:rPr>
            </w:pPr>
            <w:r>
              <w:rPr>
                <w:rFonts w:hint="eastAsia" w:ascii="仿宋" w:hAnsi="仿宋" w:eastAsia="仿宋"/>
                <w:sz w:val="21"/>
                <w:szCs w:val="21"/>
              </w:rPr>
              <w:t>湘财农指[2022]34号</w:t>
            </w:r>
          </w:p>
        </w:tc>
        <w:tc>
          <w:tcPr>
            <w:tcW w:w="1080" w:type="dxa"/>
            <w:vAlign w:val="center"/>
          </w:tcPr>
          <w:p>
            <w:pPr>
              <w:jc w:val="center"/>
              <w:rPr>
                <w:rFonts w:ascii="仿宋" w:hAnsi="仿宋" w:eastAsia="仿宋"/>
                <w:sz w:val="21"/>
                <w:szCs w:val="21"/>
              </w:rPr>
            </w:pPr>
            <w:r>
              <w:rPr>
                <w:rFonts w:hint="eastAsia" w:ascii="仿宋" w:hAnsi="仿宋" w:eastAsia="仿宋"/>
                <w:sz w:val="21"/>
                <w:szCs w:val="21"/>
              </w:rPr>
              <w:t>50</w:t>
            </w:r>
          </w:p>
        </w:tc>
        <w:tc>
          <w:tcPr>
            <w:tcW w:w="851" w:type="dxa"/>
            <w:vAlign w:val="center"/>
          </w:tcPr>
          <w:p>
            <w:pPr>
              <w:spacing w:line="0" w:lineRule="atLeast"/>
              <w:jc w:val="center"/>
              <w:rPr>
                <w:rFonts w:ascii="仿宋" w:hAnsi="仿宋" w:eastAsia="仿宋"/>
                <w:sz w:val="21"/>
                <w:szCs w:val="21"/>
              </w:rPr>
            </w:pPr>
          </w:p>
        </w:tc>
        <w:tc>
          <w:tcPr>
            <w:tcW w:w="850" w:type="dxa"/>
            <w:vAlign w:val="center"/>
          </w:tcPr>
          <w:p>
            <w:pPr>
              <w:spacing w:line="0" w:lineRule="atLeast"/>
              <w:jc w:val="center"/>
              <w:rPr>
                <w:rFonts w:ascii="仿宋" w:hAnsi="仿宋" w:eastAsia="仿宋"/>
                <w:sz w:val="21"/>
                <w:szCs w:val="21"/>
              </w:rPr>
            </w:pPr>
          </w:p>
        </w:tc>
        <w:tc>
          <w:tcPr>
            <w:tcW w:w="1059"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35</w:t>
            </w:r>
          </w:p>
        </w:tc>
        <w:tc>
          <w:tcPr>
            <w:tcW w:w="753" w:type="dxa"/>
            <w:vAlign w:val="center"/>
          </w:tcPr>
          <w:p>
            <w:pPr>
              <w:spacing w:line="0" w:lineRule="atLeast"/>
              <w:jc w:val="center"/>
              <w:rPr>
                <w:rFonts w:ascii="仿宋" w:hAnsi="仿宋" w:eastAsia="仿宋"/>
                <w:sz w:val="21"/>
                <w:szCs w:val="21"/>
              </w:rPr>
            </w:pPr>
          </w:p>
        </w:tc>
        <w:tc>
          <w:tcPr>
            <w:tcW w:w="847"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4.8</w:t>
            </w:r>
          </w:p>
        </w:tc>
        <w:tc>
          <w:tcPr>
            <w:tcW w:w="992" w:type="dxa"/>
            <w:vAlign w:val="center"/>
          </w:tcPr>
          <w:p>
            <w:pPr>
              <w:spacing w:line="0" w:lineRule="atLeast"/>
              <w:jc w:val="right"/>
              <w:rPr>
                <w:rFonts w:ascii="仿宋" w:hAnsi="仿宋" w:eastAsia="仿宋"/>
                <w:sz w:val="21"/>
                <w:szCs w:val="21"/>
              </w:rPr>
            </w:pPr>
            <w:r>
              <w:rPr>
                <w:rFonts w:hint="eastAsia" w:ascii="仿宋" w:hAnsi="仿宋" w:eastAsia="仿宋"/>
                <w:sz w:val="21"/>
                <w:szCs w:val="21"/>
              </w:rPr>
              <w:t>39.8</w:t>
            </w:r>
          </w:p>
        </w:tc>
        <w:tc>
          <w:tcPr>
            <w:tcW w:w="1062" w:type="dxa"/>
            <w:vAlign w:val="center"/>
          </w:tcPr>
          <w:p>
            <w:pPr>
              <w:spacing w:line="0" w:lineRule="atLeast"/>
              <w:jc w:val="center"/>
              <w:rPr>
                <w:rFonts w:ascii="仿宋" w:hAnsi="仿宋" w:eastAsia="仿宋"/>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2181" w:type="dxa"/>
            <w:vAlign w:val="center"/>
          </w:tcPr>
          <w:p>
            <w:pPr>
              <w:jc w:val="left"/>
              <w:rPr>
                <w:rFonts w:ascii="仿宋" w:hAnsi="仿宋" w:eastAsia="仿宋"/>
                <w:sz w:val="21"/>
                <w:szCs w:val="21"/>
              </w:rPr>
            </w:pPr>
            <w:r>
              <w:rPr>
                <w:rFonts w:hint="eastAsia" w:ascii="仿宋" w:hAnsi="仿宋" w:eastAsia="仿宋"/>
                <w:sz w:val="21"/>
                <w:szCs w:val="21"/>
              </w:rPr>
              <w:t>湘财农指[2022]35号</w:t>
            </w:r>
          </w:p>
        </w:tc>
        <w:tc>
          <w:tcPr>
            <w:tcW w:w="1080" w:type="dxa"/>
            <w:vAlign w:val="center"/>
          </w:tcPr>
          <w:p>
            <w:pPr>
              <w:jc w:val="center"/>
              <w:rPr>
                <w:rFonts w:ascii="仿宋" w:hAnsi="仿宋" w:eastAsia="仿宋"/>
                <w:sz w:val="21"/>
                <w:szCs w:val="21"/>
              </w:rPr>
            </w:pPr>
            <w:r>
              <w:rPr>
                <w:rFonts w:hint="eastAsia" w:ascii="仿宋" w:hAnsi="仿宋" w:eastAsia="仿宋"/>
                <w:sz w:val="21"/>
                <w:szCs w:val="21"/>
              </w:rPr>
              <w:t>950</w:t>
            </w:r>
          </w:p>
        </w:tc>
        <w:tc>
          <w:tcPr>
            <w:tcW w:w="851" w:type="dxa"/>
            <w:vAlign w:val="center"/>
          </w:tcPr>
          <w:p>
            <w:pPr>
              <w:spacing w:line="0" w:lineRule="atLeast"/>
              <w:jc w:val="center"/>
              <w:rPr>
                <w:rFonts w:ascii="仿宋" w:hAnsi="仿宋" w:eastAsia="仿宋"/>
                <w:sz w:val="21"/>
                <w:szCs w:val="21"/>
              </w:rPr>
            </w:pPr>
          </w:p>
        </w:tc>
        <w:tc>
          <w:tcPr>
            <w:tcW w:w="850"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84</w:t>
            </w:r>
          </w:p>
        </w:tc>
        <w:tc>
          <w:tcPr>
            <w:tcW w:w="1059"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824.6</w:t>
            </w:r>
          </w:p>
        </w:tc>
        <w:tc>
          <w:tcPr>
            <w:tcW w:w="753"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21.4</w:t>
            </w:r>
          </w:p>
        </w:tc>
        <w:tc>
          <w:tcPr>
            <w:tcW w:w="847" w:type="dxa"/>
            <w:vAlign w:val="center"/>
          </w:tcPr>
          <w:p>
            <w:pPr>
              <w:spacing w:line="0" w:lineRule="atLeast"/>
              <w:jc w:val="center"/>
              <w:rPr>
                <w:rFonts w:ascii="仿宋" w:hAnsi="仿宋" w:eastAsia="仿宋"/>
                <w:sz w:val="21"/>
                <w:szCs w:val="21"/>
              </w:rPr>
            </w:pPr>
          </w:p>
        </w:tc>
        <w:tc>
          <w:tcPr>
            <w:tcW w:w="992" w:type="dxa"/>
            <w:vAlign w:val="center"/>
          </w:tcPr>
          <w:p>
            <w:pPr>
              <w:spacing w:line="0" w:lineRule="atLeast"/>
              <w:jc w:val="right"/>
              <w:rPr>
                <w:rFonts w:ascii="仿宋" w:hAnsi="仿宋" w:eastAsia="仿宋"/>
                <w:sz w:val="21"/>
                <w:szCs w:val="21"/>
              </w:rPr>
            </w:pPr>
            <w:r>
              <w:rPr>
                <w:rFonts w:hint="eastAsia" w:ascii="仿宋" w:hAnsi="仿宋" w:eastAsia="仿宋"/>
                <w:sz w:val="21"/>
                <w:szCs w:val="21"/>
              </w:rPr>
              <w:t>930</w:t>
            </w:r>
          </w:p>
        </w:tc>
        <w:tc>
          <w:tcPr>
            <w:tcW w:w="1062" w:type="dxa"/>
            <w:vAlign w:val="center"/>
          </w:tcPr>
          <w:p>
            <w:pPr>
              <w:spacing w:line="0" w:lineRule="atLeast"/>
              <w:jc w:val="center"/>
              <w:rPr>
                <w:rFonts w:ascii="仿宋" w:hAnsi="仿宋" w:eastAsia="仿宋"/>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2181" w:type="dxa"/>
            <w:vAlign w:val="center"/>
          </w:tcPr>
          <w:p>
            <w:pPr>
              <w:spacing w:line="0" w:lineRule="atLeast"/>
              <w:jc w:val="center"/>
              <w:rPr>
                <w:rFonts w:ascii="仿宋" w:hAnsi="仿宋" w:eastAsia="仿宋"/>
                <w:b/>
                <w:sz w:val="21"/>
                <w:szCs w:val="21"/>
              </w:rPr>
            </w:pPr>
            <w:r>
              <w:rPr>
                <w:rFonts w:hint="eastAsia" w:ascii="仿宋" w:hAnsi="仿宋" w:eastAsia="仿宋"/>
                <w:sz w:val="21"/>
                <w:szCs w:val="21"/>
              </w:rPr>
              <w:t>合  计</w:t>
            </w:r>
          </w:p>
        </w:tc>
        <w:tc>
          <w:tcPr>
            <w:tcW w:w="1080" w:type="dxa"/>
            <w:vAlign w:val="center"/>
          </w:tcPr>
          <w:p>
            <w:pPr>
              <w:jc w:val="center"/>
              <w:rPr>
                <w:rFonts w:ascii="仿宋" w:hAnsi="仿宋" w:eastAsia="仿宋"/>
                <w:b/>
                <w:sz w:val="21"/>
                <w:szCs w:val="21"/>
              </w:rPr>
            </w:pPr>
            <w:r>
              <w:rPr>
                <w:rFonts w:hint="eastAsia" w:ascii="仿宋" w:hAnsi="仿宋" w:eastAsia="仿宋"/>
                <w:sz w:val="21"/>
                <w:szCs w:val="21"/>
              </w:rPr>
              <w:t>3188.46</w:t>
            </w:r>
          </w:p>
        </w:tc>
        <w:tc>
          <w:tcPr>
            <w:tcW w:w="851"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992.04</w:t>
            </w:r>
          </w:p>
        </w:tc>
        <w:tc>
          <w:tcPr>
            <w:tcW w:w="850"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319</w:t>
            </w:r>
          </w:p>
        </w:tc>
        <w:tc>
          <w:tcPr>
            <w:tcW w:w="1059"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1696.48</w:t>
            </w:r>
          </w:p>
        </w:tc>
        <w:tc>
          <w:tcPr>
            <w:tcW w:w="753"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70.4</w:t>
            </w:r>
          </w:p>
        </w:tc>
        <w:tc>
          <w:tcPr>
            <w:tcW w:w="847" w:type="dxa"/>
            <w:vAlign w:val="center"/>
          </w:tcPr>
          <w:p>
            <w:pPr>
              <w:spacing w:line="0" w:lineRule="atLeast"/>
              <w:jc w:val="center"/>
              <w:rPr>
                <w:rFonts w:ascii="仿宋" w:hAnsi="仿宋" w:eastAsia="仿宋"/>
                <w:sz w:val="21"/>
                <w:szCs w:val="21"/>
              </w:rPr>
            </w:pPr>
            <w:r>
              <w:rPr>
                <w:rFonts w:hint="eastAsia" w:ascii="仿宋" w:hAnsi="仿宋" w:eastAsia="仿宋"/>
                <w:sz w:val="21"/>
                <w:szCs w:val="21"/>
              </w:rPr>
              <w:t>65.05</w:t>
            </w:r>
          </w:p>
        </w:tc>
        <w:tc>
          <w:tcPr>
            <w:tcW w:w="992" w:type="dxa"/>
            <w:vAlign w:val="center"/>
          </w:tcPr>
          <w:p>
            <w:pPr>
              <w:spacing w:line="0" w:lineRule="atLeast"/>
              <w:jc w:val="right"/>
              <w:rPr>
                <w:rFonts w:ascii="仿宋" w:hAnsi="仿宋" w:eastAsia="仿宋"/>
                <w:sz w:val="21"/>
                <w:szCs w:val="21"/>
              </w:rPr>
            </w:pPr>
            <w:r>
              <w:rPr>
                <w:rFonts w:hint="eastAsia" w:ascii="仿宋" w:hAnsi="仿宋" w:eastAsia="仿宋"/>
                <w:sz w:val="21"/>
                <w:szCs w:val="21"/>
              </w:rPr>
              <w:t>3142.97</w:t>
            </w:r>
          </w:p>
        </w:tc>
        <w:tc>
          <w:tcPr>
            <w:tcW w:w="1062" w:type="dxa"/>
            <w:vAlign w:val="center"/>
          </w:tcPr>
          <w:p>
            <w:pPr>
              <w:spacing w:line="0" w:lineRule="atLeast"/>
              <w:jc w:val="center"/>
              <w:rPr>
                <w:rFonts w:ascii="仿宋" w:hAnsi="仿宋" w:eastAsia="仿宋"/>
                <w:b/>
                <w:sz w:val="21"/>
                <w:szCs w:val="21"/>
              </w:rPr>
            </w:pPr>
          </w:p>
        </w:tc>
      </w:tr>
    </w:tbl>
    <w:p>
      <w:pPr>
        <w:ind w:firstLine="640" w:firstLineChars="200"/>
        <w:rPr>
          <w:rFonts w:ascii="仿宋_GB2312" w:eastAsia="仿宋_GB2312"/>
          <w:color w:val="000000"/>
          <w:sz w:val="32"/>
          <w:szCs w:val="32"/>
        </w:rPr>
      </w:pPr>
      <w:r>
        <w:rPr>
          <w:rFonts w:hint="eastAsia" w:ascii="仿宋_GB2312" w:eastAsia="仿宋_GB2312"/>
          <w:color w:val="000000"/>
          <w:sz w:val="32"/>
          <w:szCs w:val="32"/>
        </w:rPr>
        <w:t>3.资金管理情况分析</w:t>
      </w:r>
    </w:p>
    <w:p>
      <w:pPr>
        <w:ind w:firstLine="642" w:firstLineChars="200"/>
        <w:rPr>
          <w:rFonts w:ascii="仿宋_GB2312" w:hAnsi="仿宋" w:eastAsia="仿宋_GB2312"/>
          <w:sz w:val="32"/>
          <w:szCs w:val="32"/>
        </w:rPr>
      </w:pPr>
      <w:r>
        <w:rPr>
          <w:rFonts w:hint="eastAsia" w:ascii="楷体_GB2312" w:hAnsi="仿宋" w:eastAsia="楷体_GB2312"/>
          <w:b/>
          <w:sz w:val="32"/>
          <w:szCs w:val="32"/>
        </w:rPr>
        <w:t>组织实施方面：</w:t>
      </w:r>
      <w:r>
        <w:rPr>
          <w:rFonts w:hint="eastAsia" w:ascii="仿宋_GB2312" w:hAnsi="仿宋" w:eastAsia="仿宋_GB2312"/>
          <w:sz w:val="32"/>
          <w:szCs w:val="32"/>
        </w:rPr>
        <w:t>一是动态管理后扶人口，及时开展摸底调查并核减人口自然减员</w:t>
      </w:r>
      <w:r>
        <w:rPr>
          <w:rFonts w:hint="eastAsia" w:ascii="仿宋_GB2312" w:hAnsi="仿宋" w:eastAsia="仿宋_GB2312"/>
          <w:color w:val="000000" w:themeColor="text1"/>
          <w:sz w:val="32"/>
          <w:szCs w:val="32"/>
        </w:rPr>
        <w:t>，2022年度共计核减后期扶持人口128人；</w:t>
      </w:r>
      <w:r>
        <w:rPr>
          <w:rFonts w:hint="eastAsia" w:ascii="仿宋_GB2312" w:hAnsi="仿宋" w:eastAsia="仿宋_GB2312"/>
          <w:sz w:val="32"/>
          <w:szCs w:val="32"/>
        </w:rPr>
        <w:t>二是项目实施管理公开透明，移民工程项目从立项到竣工验收实行全过程公开，同时积极引导移民群众参与监督，引入了村民现场监督小组，确保了移民工程项目建设质量，能发挥工程最大效益。</w:t>
      </w:r>
    </w:p>
    <w:p>
      <w:pPr>
        <w:ind w:firstLine="642" w:firstLineChars="200"/>
        <w:rPr>
          <w:rFonts w:ascii="仿宋_GB2312" w:hAnsi="仿宋" w:eastAsia="仿宋_GB2312"/>
          <w:b/>
          <w:sz w:val="32"/>
          <w:szCs w:val="32"/>
        </w:rPr>
      </w:pPr>
      <w:r>
        <w:rPr>
          <w:rFonts w:hint="eastAsia" w:ascii="楷体_GB2312" w:hAnsi="仿宋" w:eastAsia="楷体_GB2312"/>
          <w:b/>
          <w:sz w:val="32"/>
          <w:szCs w:val="32"/>
        </w:rPr>
        <w:t>资金安全方面：</w:t>
      </w:r>
      <w:r>
        <w:rPr>
          <w:rFonts w:hint="eastAsia" w:ascii="仿宋_GB2312" w:hAnsi="仿宋" w:eastAsia="仿宋_GB2312"/>
          <w:sz w:val="32"/>
          <w:szCs w:val="32"/>
        </w:rPr>
        <w:t>一是严格按照移民直补资金拨付程序发放直补资金，享受直补对象、发放时限、拨付程序合规；二是项目资金拨付程序合规，预决算及财务工作基本规范；三是移民专项资金严格按照国库集中支付制度进行管理及拨付。</w:t>
      </w:r>
    </w:p>
    <w:p>
      <w:pPr>
        <w:ind w:firstLine="642" w:firstLineChars="200"/>
        <w:rPr>
          <w:rFonts w:ascii="仿宋" w:hAnsi="仿宋" w:eastAsia="仿宋"/>
          <w:sz w:val="32"/>
          <w:szCs w:val="32"/>
        </w:rPr>
      </w:pPr>
      <w:r>
        <w:rPr>
          <w:rFonts w:ascii="楷体_GB2312" w:hAnsi="仿宋" w:eastAsia="楷体_GB2312"/>
          <w:b/>
          <w:sz w:val="32"/>
          <w:szCs w:val="32"/>
        </w:rPr>
        <w:t>信息统计</w:t>
      </w:r>
      <w:r>
        <w:rPr>
          <w:rFonts w:hint="eastAsia" w:ascii="楷体_GB2312" w:hAnsi="仿宋" w:eastAsia="楷体_GB2312"/>
          <w:b/>
          <w:sz w:val="32"/>
          <w:szCs w:val="32"/>
        </w:rPr>
        <w:t>方面：</w:t>
      </w:r>
      <w:r>
        <w:rPr>
          <w:rFonts w:hint="eastAsia" w:ascii="仿宋_GB2312" w:hAnsi="仿宋" w:eastAsia="仿宋_GB2312"/>
          <w:sz w:val="32"/>
          <w:szCs w:val="32"/>
        </w:rPr>
        <w:t>2022年度按上级主管部门的要求开展了统计信息工作，及时报送了统计年报，按时录入移民信息系统数据，相关上报材料报送及时。</w:t>
      </w:r>
    </w:p>
    <w:p>
      <w:pPr>
        <w:spacing w:line="580" w:lineRule="exact"/>
        <w:ind w:firstLine="642" w:firstLineChars="200"/>
        <w:rPr>
          <w:rFonts w:ascii="仿宋_GB2312" w:hAnsi="仿宋" w:eastAsia="仿宋_GB2312"/>
          <w:sz w:val="32"/>
          <w:szCs w:val="32"/>
        </w:rPr>
      </w:pPr>
      <w:r>
        <w:rPr>
          <w:rFonts w:ascii="楷体_GB2312" w:hAnsi="仿宋" w:eastAsia="楷体_GB2312"/>
          <w:b/>
          <w:sz w:val="32"/>
          <w:szCs w:val="32"/>
        </w:rPr>
        <w:t>绩效管理</w:t>
      </w:r>
      <w:r>
        <w:rPr>
          <w:rFonts w:hint="eastAsia" w:ascii="楷体_GB2312" w:hAnsi="仿宋" w:eastAsia="楷体_GB2312"/>
          <w:b/>
          <w:sz w:val="32"/>
          <w:szCs w:val="32"/>
        </w:rPr>
        <w:t>方面：</w:t>
      </w:r>
      <w:r>
        <w:rPr>
          <w:rFonts w:hint="eastAsia" w:ascii="仿宋_GB2312" w:hAnsi="仿宋" w:eastAsia="仿宋_GB2312"/>
          <w:sz w:val="32"/>
          <w:szCs w:val="32"/>
        </w:rPr>
        <w:t>2022年度按上级要求，科学设定了绩效管理目标，制定了绩效自评工作方案，绩效评价指标填报基本准确，在规定时间内向益阳市库区移民事务中心报送了绩效自评材料。</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（二）绩效指标完成情况分析</w:t>
      </w:r>
    </w:p>
    <w:p>
      <w:pPr>
        <w:ind w:firstLine="640" w:firstLineChars="200"/>
        <w:rPr>
          <w:rFonts w:ascii="仿宋_GB2312" w:hAnsi="仿宋" w:eastAsia="仿宋_GB2312"/>
          <w:sz w:val="32"/>
          <w:szCs w:val="32"/>
        </w:rPr>
      </w:pPr>
      <w:r>
        <w:rPr>
          <w:rFonts w:hint="eastAsia" w:ascii="仿宋_GB2312" w:hAnsi="仿宋" w:eastAsia="仿宋_GB2312"/>
          <w:sz w:val="32"/>
          <w:szCs w:val="32"/>
        </w:rPr>
        <w:t>1.产出指标完成情况分析</w:t>
      </w:r>
    </w:p>
    <w:p>
      <w:pPr>
        <w:ind w:firstLine="640" w:firstLineChars="200"/>
        <w:rPr>
          <w:rFonts w:ascii="仿宋_GB2312" w:hAnsi="仿宋" w:eastAsia="仿宋_GB2312"/>
          <w:sz w:val="32"/>
          <w:szCs w:val="32"/>
        </w:rPr>
      </w:pPr>
      <w:r>
        <w:rPr>
          <w:rFonts w:hint="eastAsia" w:ascii="仿宋_GB2312" w:hAnsi="仿宋" w:eastAsia="仿宋_GB2312"/>
          <w:sz w:val="32"/>
          <w:szCs w:val="32"/>
        </w:rPr>
        <w:t>（1）完成数量</w:t>
      </w:r>
    </w:p>
    <w:p>
      <w:pPr>
        <w:ind w:firstLine="640" w:firstLineChars="200"/>
        <w:rPr>
          <w:rFonts w:ascii="仿宋_GB2312" w:hAnsi="仿宋" w:eastAsia="仿宋_GB2312"/>
          <w:sz w:val="32"/>
          <w:szCs w:val="32"/>
        </w:rPr>
      </w:pPr>
      <w:r>
        <w:rPr>
          <w:rFonts w:hint="eastAsia" w:ascii="仿宋_GB2312" w:hAnsi="仿宋" w:eastAsia="仿宋_GB2312"/>
          <w:sz w:val="32"/>
          <w:szCs w:val="32"/>
        </w:rPr>
        <w:t>桃江县2022年3月底止，共完成中央水库移民扶持基金支出3142.97万元,完成率达98.57%，其中：完成直补到人支出992.04万元；美丽家园建设45个项目319万元；生产开发及配套建设209个项目1696.48万元；移民培训70.4万元，培训移民401人次；其他65.05万元（其中：监测评估专项工作经费14万元，移民困难救助资金33.05万元，十四五规划编制费18万元）。</w:t>
      </w:r>
    </w:p>
    <w:p>
      <w:pPr>
        <w:ind w:firstLine="640" w:firstLineChars="200"/>
        <w:rPr>
          <w:rFonts w:ascii="仿宋_GB2312" w:hAnsi="仿宋" w:eastAsia="仿宋_GB2312"/>
          <w:sz w:val="32"/>
          <w:szCs w:val="32"/>
        </w:rPr>
      </w:pPr>
      <w:r>
        <w:rPr>
          <w:rFonts w:hint="eastAsia" w:ascii="仿宋_GB2312" w:hAnsi="仿宋" w:eastAsia="仿宋_GB2312"/>
          <w:sz w:val="32"/>
          <w:szCs w:val="32"/>
        </w:rPr>
        <w:t>（2）完成质量和实施进度</w:t>
      </w:r>
    </w:p>
    <w:p>
      <w:pPr>
        <w:ind w:firstLine="640" w:firstLineChars="200"/>
        <w:rPr>
          <w:rFonts w:ascii="仿宋_GB2312" w:hAnsi="仿宋" w:eastAsia="仿宋_GB2312"/>
          <w:sz w:val="32"/>
          <w:szCs w:val="32"/>
        </w:rPr>
      </w:pPr>
      <w:r>
        <w:rPr>
          <w:rFonts w:hint="eastAsia" w:ascii="仿宋_GB2312" w:hAnsi="仿宋" w:eastAsia="仿宋_GB2312"/>
          <w:sz w:val="32"/>
          <w:szCs w:val="32"/>
        </w:rPr>
        <w:t>桃江县中央水库移民扶持基金拨付和项目实施，均严格按照省库区移民事务中心下达的项目计划和省财政厅下达的资金指标文件执行，至2022年3月底前已完成262个项目的验收，项目合格率达到100%，资金已拨付2147.68万元，拨付率达97.94%。</w:t>
      </w:r>
    </w:p>
    <w:p>
      <w:pPr>
        <w:ind w:firstLine="640" w:firstLineChars="200"/>
        <w:rPr>
          <w:rFonts w:ascii="仿宋_GB2312" w:hAnsi="仿宋" w:eastAsia="仿宋_GB2312"/>
          <w:sz w:val="32"/>
          <w:szCs w:val="32"/>
        </w:rPr>
      </w:pPr>
      <w:r>
        <w:rPr>
          <w:rFonts w:hint="eastAsia" w:ascii="仿宋_GB2312" w:hAnsi="仿宋" w:eastAsia="仿宋_GB2312"/>
          <w:sz w:val="32"/>
          <w:szCs w:val="32"/>
        </w:rPr>
        <w:t>2.效益指标完成情况分析</w:t>
      </w:r>
    </w:p>
    <w:p>
      <w:pPr>
        <w:ind w:firstLine="640" w:firstLineChars="200"/>
        <w:rPr>
          <w:rFonts w:ascii="仿宋_GB2312" w:hAnsi="仿宋" w:eastAsia="仿宋_GB2312"/>
          <w:sz w:val="32"/>
          <w:szCs w:val="32"/>
        </w:rPr>
      </w:pPr>
      <w:r>
        <w:rPr>
          <w:rFonts w:hint="eastAsia" w:ascii="仿宋_GB2312" w:hAnsi="仿宋" w:eastAsia="仿宋_GB2312"/>
          <w:sz w:val="32"/>
          <w:szCs w:val="32"/>
        </w:rPr>
        <w:t>2022年度桃江县建成美丽移民村2 个；项目扶持受益移民村136个。基础设施条件</w:t>
      </w:r>
      <w:r>
        <w:rPr>
          <w:rFonts w:ascii="仿宋_GB2312" w:hAnsi="仿宋" w:eastAsia="仿宋_GB2312"/>
          <w:sz w:val="32"/>
          <w:szCs w:val="32"/>
        </w:rPr>
        <w:t>得到进一步</w:t>
      </w:r>
      <w:r>
        <w:rPr>
          <w:rFonts w:hint="eastAsia" w:ascii="仿宋_GB2312" w:hAnsi="仿宋" w:eastAsia="仿宋_GB2312"/>
          <w:sz w:val="32"/>
          <w:szCs w:val="32"/>
        </w:rPr>
        <w:t>改善</w:t>
      </w:r>
      <w:r>
        <w:rPr>
          <w:rFonts w:ascii="仿宋_GB2312" w:hAnsi="仿宋" w:eastAsia="仿宋_GB2312"/>
          <w:sz w:val="32"/>
          <w:szCs w:val="32"/>
        </w:rPr>
        <w:t>，移民村村容村貌和生活水平均有较大改善，项目的实施使库区和移民安置区基础设施条件得到进一步完善，为移民增收创造了条件。</w:t>
      </w:r>
    </w:p>
    <w:p>
      <w:pPr>
        <w:ind w:firstLine="640" w:firstLineChars="200"/>
        <w:rPr>
          <w:rFonts w:ascii="仿宋_GB2312" w:hAnsi="仿宋" w:eastAsia="仿宋_GB2312"/>
          <w:sz w:val="32"/>
          <w:szCs w:val="32"/>
        </w:rPr>
      </w:pPr>
      <w:r>
        <w:rPr>
          <w:rFonts w:hint="eastAsia" w:ascii="仿宋_GB2312" w:hAnsi="仿宋" w:eastAsia="仿宋_GB2312"/>
          <w:sz w:val="32"/>
          <w:szCs w:val="32"/>
        </w:rPr>
        <w:t>3.满意度指标完成情况分析</w:t>
      </w:r>
    </w:p>
    <w:p>
      <w:pPr>
        <w:ind w:firstLine="640" w:firstLineChars="200"/>
        <w:rPr>
          <w:rFonts w:ascii="仿宋_GB2312" w:hAnsi="仿宋" w:eastAsia="仿宋_GB2312"/>
          <w:sz w:val="32"/>
          <w:szCs w:val="32"/>
        </w:rPr>
      </w:pPr>
      <w:r>
        <w:rPr>
          <w:rFonts w:hint="eastAsia" w:ascii="仿宋_GB2312" w:hAnsi="仿宋" w:eastAsia="仿宋_GB2312"/>
          <w:sz w:val="32"/>
          <w:szCs w:val="32"/>
        </w:rPr>
        <w:t>2022年，我中心按照“领导包镇、股室包村”的原则，严格走访摸底、值班值守、领导接访等制度，发放宣传资料600余份，全年共接访28批次71人次，办理网上信访件2个，党组召开信访工作会议</w:t>
      </w:r>
      <w:r>
        <w:rPr>
          <w:rFonts w:ascii="仿宋_GB2312" w:hAnsi="仿宋" w:eastAsia="仿宋_GB2312"/>
          <w:sz w:val="32"/>
          <w:szCs w:val="32"/>
        </w:rPr>
        <w:t>12</w:t>
      </w:r>
      <w:r>
        <w:rPr>
          <w:rFonts w:hint="eastAsia" w:ascii="仿宋_GB2312" w:hAnsi="仿宋" w:eastAsia="仿宋_GB2312"/>
          <w:sz w:val="32"/>
          <w:szCs w:val="32"/>
        </w:rPr>
        <w:t>次，成功化解三峡移民矛盾诉求7个，全力以赴的解决各种信访问题，确保了冬残奥会、党的二十大、省、市、县“两会”等特护期无越级上访和群体性事件发生。</w:t>
      </w:r>
    </w:p>
    <w:p>
      <w:pPr>
        <w:ind w:firstLine="640" w:firstLineChars="200"/>
        <w:rPr>
          <w:rFonts w:ascii="仿宋_GB2312" w:hAnsi="仿宋" w:eastAsia="仿宋_GB2312"/>
          <w:sz w:val="32"/>
          <w:szCs w:val="32"/>
        </w:rPr>
      </w:pPr>
      <w:r>
        <w:rPr>
          <w:rFonts w:hint="eastAsia" w:ascii="仿宋_GB2312" w:hAnsi="仿宋" w:eastAsia="仿宋_GB2312"/>
          <w:sz w:val="32"/>
          <w:szCs w:val="32"/>
        </w:rPr>
        <w:t>通过随机走访调查，移民对后扶政策实施满意度达90%，全年没有发生与后期扶持有关的非正常进京越级上访事件，全县库区与移民安置区社会大局基本稳定。</w:t>
      </w:r>
    </w:p>
    <w:p>
      <w:pPr>
        <w:spacing w:line="580" w:lineRule="exact"/>
        <w:ind w:firstLine="640" w:firstLineChars="200"/>
        <w:rPr>
          <w:rFonts w:ascii="宋体" w:hAnsi="宋体" w:eastAsia="黑体"/>
          <w:sz w:val="32"/>
          <w:szCs w:val="32"/>
        </w:rPr>
      </w:pPr>
      <w:r>
        <w:rPr>
          <w:rFonts w:hint="eastAsia" w:ascii="宋体" w:hAnsi="宋体" w:eastAsia="黑体"/>
          <w:sz w:val="32"/>
          <w:szCs w:val="32"/>
        </w:rPr>
        <w:t>四、偏离绩效目标原因和下一步改进措施</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（一）绩效目标未完成原因分析</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存在的主要问题有：一是直补资金还有59人没有发放到位；二是至2023年3月底止，2022年项目验收、资金拨付均未达到100%的目标。 </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原因分析：直补资金未全部发放到位主要是该部分移民在“一卡通”系统里的个人信息没有及时更新；项目验收、资金拨付未达绩效目标是因为2022年度计划于11月份才批复，导致项目实施、资金拨付时间滞后。</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（二）下一步改进措施</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主要改进措施是：一是严格按照上级部门要求申报计划，争取及时通过计划审批；二是督促乡镇、村委积极与移民个人对接，及时更新“一卡通”系统个人信息，确保直补资金及时发放到位。</w:t>
      </w:r>
    </w:p>
    <w:p>
      <w:pPr>
        <w:spacing w:line="580" w:lineRule="exact"/>
        <w:ind w:firstLine="640" w:firstLineChars="200"/>
        <w:rPr>
          <w:rFonts w:ascii="宋体" w:hAnsi="宋体" w:eastAsia="黑体"/>
          <w:sz w:val="32"/>
          <w:szCs w:val="32"/>
        </w:rPr>
      </w:pPr>
      <w:r>
        <w:rPr>
          <w:rFonts w:hint="eastAsia" w:ascii="宋体" w:hAnsi="宋体" w:eastAsia="黑体"/>
          <w:sz w:val="32"/>
          <w:szCs w:val="32"/>
        </w:rPr>
        <w:t>五、综合评价结论</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桃江县</w:t>
      </w:r>
      <w:r>
        <w:rPr>
          <w:rFonts w:ascii="仿宋_GB2312" w:hAnsi="仿宋" w:eastAsia="仿宋_GB2312"/>
          <w:sz w:val="32"/>
          <w:szCs w:val="32"/>
        </w:rPr>
        <w:t>202</w:t>
      </w:r>
      <w:r>
        <w:rPr>
          <w:rFonts w:hint="eastAsia" w:ascii="仿宋_GB2312" w:hAnsi="仿宋" w:eastAsia="仿宋_GB2312"/>
          <w:sz w:val="32"/>
          <w:szCs w:val="32"/>
        </w:rPr>
        <w:t>2</w:t>
      </w:r>
      <w:r>
        <w:rPr>
          <w:rFonts w:ascii="仿宋_GB2312" w:hAnsi="仿宋" w:eastAsia="仿宋_GB2312"/>
          <w:sz w:val="32"/>
          <w:szCs w:val="32"/>
        </w:rPr>
        <w:t>年度中央水库移民扶持基金</w:t>
      </w:r>
      <w:r>
        <w:rPr>
          <w:rFonts w:hint="eastAsia" w:ascii="仿宋_GB2312" w:hAnsi="仿宋" w:eastAsia="仿宋_GB2312"/>
          <w:sz w:val="32"/>
          <w:szCs w:val="32"/>
        </w:rPr>
        <w:t>绩效目标整体完成较好，在年度预算、计划申报、项目实施、直补资金发放等方面都能严格按照上级有关要求进行，没有发生因执行政策不到位而引发的移民群体上访事件，维护了库区和安置区移民社会大局稳定，移民对后扶政策执行满意度达90%；年度建设项目能严格按照省局批复和计划实施，确保工程项目合格率达100%；严格按照《湖南省水库移民资金管理办法》的要求对资金进行管控，确保了资金运行安全。2022年度移民资金绩效自评分为93分。</w:t>
      </w:r>
    </w:p>
    <w:p>
      <w:pPr>
        <w:spacing w:line="580" w:lineRule="exact"/>
        <w:ind w:firstLine="640" w:firstLineChars="200"/>
        <w:rPr>
          <w:rFonts w:ascii="宋体" w:hAnsi="宋体" w:eastAsia="黑体"/>
          <w:sz w:val="32"/>
          <w:szCs w:val="32"/>
        </w:rPr>
      </w:pPr>
      <w:r>
        <w:rPr>
          <w:rFonts w:hint="eastAsia" w:ascii="宋体" w:hAnsi="宋体" w:eastAsia="黑体"/>
          <w:sz w:val="32"/>
          <w:szCs w:val="32"/>
        </w:rPr>
        <w:t>六、绩效自评结果拟应用和公开情况</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本次绩效自评结果将结合桃江县财政资金绩效自评工作，同时在桃江县公众信息网上公开。</w:t>
      </w:r>
    </w:p>
    <w:p>
      <w:pPr>
        <w:spacing w:line="580" w:lineRule="exact"/>
        <w:ind w:firstLine="640" w:firstLineChars="200"/>
        <w:rPr>
          <w:rFonts w:ascii="宋体" w:hAnsi="宋体" w:eastAsia="仿宋"/>
          <w:sz w:val="32"/>
          <w:szCs w:val="32"/>
        </w:rPr>
      </w:pPr>
      <w:r>
        <w:rPr>
          <w:rFonts w:hint="eastAsia" w:ascii="宋体" w:hAnsi="宋体" w:eastAsia="黑体"/>
          <w:sz w:val="32"/>
          <w:szCs w:val="32"/>
        </w:rPr>
        <w:t>七、相关建议和意见</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无</w:t>
      </w:r>
    </w:p>
    <w:p>
      <w:pPr>
        <w:spacing w:line="580" w:lineRule="exact"/>
        <w:ind w:firstLine="640" w:firstLineChars="200"/>
        <w:rPr>
          <w:rFonts w:ascii="宋体" w:hAnsi="宋体" w:eastAsia="黑体"/>
          <w:sz w:val="32"/>
          <w:szCs w:val="32"/>
        </w:rPr>
      </w:pPr>
      <w:r>
        <w:rPr>
          <w:rFonts w:hint="eastAsia" w:ascii="宋体" w:hAnsi="宋体" w:eastAsia="黑体"/>
          <w:sz w:val="32"/>
          <w:szCs w:val="32"/>
        </w:rPr>
        <w:t>八、其他需要说明的问题</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pict>
          <v:line id="直接连接符 1" o:spid="_x0000_s1026" o:spt="20" style="position:absolute;left:0pt;margin-left:590.25pt;margin-top:2.75pt;height:0pt;width:441.05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">
            <v:path arrowok="t"/>
            <v:fill focussize="0,0"/>
            <v:stroke/>
            <v:imagedata o:title=""/>
            <o:lock v:ext="edit"/>
          </v:line>
        </w:pict>
      </w:r>
      <w:r>
        <w:rPr>
          <w:rFonts w:ascii="仿宋_GB2312" w:hAnsi="仿宋" w:eastAsia="仿宋_GB2312"/>
          <w:sz w:val="32"/>
          <w:szCs w:val="32"/>
        </w:rPr>
        <w:pict>
          <v:line id="直接连接符 2" o:spid="_x0000_s1027" o:spt="20" style="position:absolute;left:0pt;flip:y;margin-left:564.85pt;margin-top:26.35pt;height:21.75pt;width:441.05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">
            <v:path arrowok="t"/>
            <v:fill focussize="0,0"/>
            <v:stroke/>
            <v:imagedata o:title=""/>
            <o:lock v:ext="edit"/>
          </v:line>
        </w:pict>
      </w:r>
      <w:r>
        <w:rPr>
          <w:rFonts w:hint="eastAsia" w:ascii="仿宋_GB2312" w:hAnsi="仿宋" w:eastAsia="仿宋_GB2312"/>
          <w:sz w:val="32"/>
          <w:szCs w:val="32"/>
        </w:rPr>
        <w:t>无</w:t>
      </w:r>
    </w:p>
    <w:p/>
    <w:p/>
    <w:p>
      <w:pPr>
        <w:rPr>
          <w:rFonts w:ascii="仿宋_GB2312" w:eastAsia="仿宋_GB2312"/>
          <w:sz w:val="32"/>
          <w:szCs w:val="32"/>
        </w:rPr>
      </w:pPr>
    </w:p>
    <w:p>
      <w:pPr>
        <w:ind w:firstLine="5760" w:firstLineChars="1800"/>
        <w:rPr>
          <w:rFonts w:hint="eastAsia" w:ascii="仿宋_GB2312" w:eastAsia="仿宋_GB2312"/>
          <w:sz w:val="32"/>
          <w:szCs w:val="32"/>
        </w:rPr>
      </w:pPr>
      <w:r>
        <w:rPr>
          <w:rFonts w:hint="eastAsia" w:ascii="仿宋_GB2312" w:eastAsia="仿宋_GB2312"/>
          <w:sz w:val="32"/>
          <w:szCs w:val="32"/>
        </w:rPr>
        <w:t>2023年6月14日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3EE4"/>
    <w:rsid w:val="00085CCC"/>
    <w:rsid w:val="000F01FA"/>
    <w:rsid w:val="001013D3"/>
    <w:rsid w:val="00193761"/>
    <w:rsid w:val="001C6965"/>
    <w:rsid w:val="00221D69"/>
    <w:rsid w:val="002704AD"/>
    <w:rsid w:val="002A7E7C"/>
    <w:rsid w:val="003148E0"/>
    <w:rsid w:val="00364E8E"/>
    <w:rsid w:val="00380CD8"/>
    <w:rsid w:val="003A5703"/>
    <w:rsid w:val="0040019E"/>
    <w:rsid w:val="00407667"/>
    <w:rsid w:val="00510824"/>
    <w:rsid w:val="005326AC"/>
    <w:rsid w:val="00542151"/>
    <w:rsid w:val="00557A9C"/>
    <w:rsid w:val="00563236"/>
    <w:rsid w:val="00591D31"/>
    <w:rsid w:val="005C7330"/>
    <w:rsid w:val="005D5F67"/>
    <w:rsid w:val="005F2508"/>
    <w:rsid w:val="00740423"/>
    <w:rsid w:val="00741BB1"/>
    <w:rsid w:val="008802A9"/>
    <w:rsid w:val="008B1918"/>
    <w:rsid w:val="00A27986"/>
    <w:rsid w:val="00A8688F"/>
    <w:rsid w:val="00AD09BD"/>
    <w:rsid w:val="00B11795"/>
    <w:rsid w:val="00C817A7"/>
    <w:rsid w:val="00CF1E87"/>
    <w:rsid w:val="00D001E2"/>
    <w:rsid w:val="00D151AC"/>
    <w:rsid w:val="00DB4E74"/>
    <w:rsid w:val="00E33FBE"/>
    <w:rsid w:val="00E53EE4"/>
    <w:rsid w:val="00E61E50"/>
    <w:rsid w:val="00EC67AF"/>
    <w:rsid w:val="00ED0913"/>
    <w:rsid w:val="00F00B5B"/>
    <w:rsid w:val="00F2125F"/>
    <w:rsid w:val="00F3169A"/>
    <w:rsid w:val="00F808A2"/>
    <w:rsid w:val="00F97777"/>
    <w:rsid w:val="00FA6D1F"/>
    <w:rsid w:val="00FD441E"/>
    <w:rsid w:val="07ED87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511</Words>
  <Characters>2916</Characters>
  <Lines>24</Lines>
  <Paragraphs>6</Paragraphs>
  <TotalTime>1449</TotalTime>
  <ScaleCrop>false</ScaleCrop>
  <LinksUpToDate>false</LinksUpToDate>
  <CharactersWithSpaces>3421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2023-06-13T15:14:00Z</dcterms:created>
  <dc:creator>肖建平</dc:creator>
  <cp:lastModifiedBy>kylin</cp:lastModifiedBy>
  <dcterms:modified xsi:type="dcterms:W3CDTF">2024-08-31T15:42:08Z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