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keepNext w:val="0"/>
        <w:keepLines w:val="0"/>
        <w:pageBreakBefore w:val="0"/>
        <w:overflowPunct/>
        <w:bidi w:val="0"/>
        <w:spacing w:line="594" w:lineRule="exact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大政发〔202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大栗港镇人民政府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关于印发《大栗港镇2024年竹蝗及竹青虫防治工作实施方案》的通知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bidi w:val="0"/>
        <w:spacing w:line="594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村（社区）、镇</w:t>
      </w:r>
      <w:r>
        <w:rPr>
          <w:rFonts w:hint="eastAsia" w:ascii="仿宋_GB2312" w:eastAsia="仿宋_GB2312"/>
          <w:sz w:val="32"/>
          <w:szCs w:val="32"/>
        </w:rPr>
        <w:t>直相关部门：</w:t>
      </w:r>
    </w:p>
    <w:p>
      <w:pPr>
        <w:keepNext w:val="0"/>
        <w:keepLines w:val="0"/>
        <w:pageBreakBefore w:val="0"/>
        <w:overflowPunct/>
        <w:bidi w:val="0"/>
        <w:spacing w:line="594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《桃江县2024年竹蝗及竹青虫防治工作实施方案》要求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结合我镇实际，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将《大栗港镇2024年竹蝗及竹青虫防治工作实施方案》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印发给你们，请认真遵照执行。</w:t>
      </w:r>
    </w:p>
    <w:p>
      <w:pPr>
        <w:pStyle w:val="2"/>
        <w:keepNext w:val="0"/>
        <w:keepLines w:val="0"/>
        <w:pageBreakBefore w:val="0"/>
        <w:overflowPunct/>
        <w:bidi w:val="0"/>
        <w:spacing w:line="594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bidi w:val="0"/>
        <w:spacing w:line="594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ordWrap w:val="0"/>
        <w:overflowPunct/>
        <w:bidi w:val="0"/>
        <w:spacing w:line="594" w:lineRule="exact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大栗港镇人民政府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ordWrap w:val="0"/>
        <w:overflowPunct/>
        <w:bidi w:val="0"/>
        <w:spacing w:line="594" w:lineRule="exact"/>
        <w:jc w:val="right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2024年4月22日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大栗港镇2024年竹蝗及竹青虫防治工作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竹蝗、竹青虫防治是今年我镇有害生物防治的重中之重，为做好2024年竹蝗、竹青虫防治工作，科学制定防治措施，扛牢压实防治责任，确保实现防控目标，特制订本方案。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以习近平新时代中国特色社会主义思想为指导，坚持“预防为主，科学治理，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属地管理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群防群治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”的方针，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发现在早、处置在小”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原则，打一场有害生物防治人民战争，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坚决遏制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竹蝗、竹青虫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蔓延态势，确保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大栗港镇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森林生态安全。</w:t>
      </w:r>
    </w:p>
    <w:p>
      <w:pPr>
        <w:pStyle w:val="2"/>
        <w:keepNext w:val="0"/>
        <w:keepLines w:val="0"/>
        <w:pageBreakBefore w:val="0"/>
        <w:overflowPunct/>
        <w:bidi w:val="0"/>
        <w:spacing w:line="594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形势研判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黄脊竹蝗最早出土时间预测在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旬，持续出土时间达一个月，生长历期约1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，5月是竹蝗防治最重要时期；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竹青虫第1代初始发生时间在5月上旬，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发生3-4代，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每代发生时间为1个月左右，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累计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发生时间约120天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，从第二代开始，幼虫、卵、蛹及成虫在同一林地内同时存在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黄脊竹蝗去年在我镇各村（社区）均有不同程度发生，根据县森防技术人员对竹蝗集中产卵地上卵块保存率调查结果，综合4月下旬以来卵块孵化情况，预测2024年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竹蝗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将在我镇各村（社区）多点广泛发生，竹蝗、竹青虫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两种虫害叠加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，面积较2023年更广，损害程度更深，形势更为严峻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、防控目标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竹蝗、竹青虫成灾率控制在省林业局规定的年度成灾率控制指标范围内，无公害防治率达到85%以上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（二）具体目标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竹蝗及竹青虫控制发生面积在1万亩以下，其中轻度危害面积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（失叶率小于等于20%）0.5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万亩以下，中度危害面积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（失叶率大于20%，小于等于50%）0.2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万亩以下，重度危害面积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（失叶率大于50%）0.1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万亩以下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，成灾率控制在3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以下，确保重点干线沿线、重要竹林基地防治到位。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四、防控措施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（一）全面动员部署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各村（社区）落实好“七个一”措施：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召开一次动员部署会，在5月上旬前召开“两委”、党员、“三长”会议，层层进行动员部署；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组建一支专业队伍，每个村组织5-10人工作专班，2-3个人为一个治蝗小组，集中开展灭杀；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开展一轮持续排查，紧盯2023年下半年已确定黄脊竹蝗产卵地，组织专班队伍对辖区竹林分片开展地毯式排查，广泛发动竹农、砍伐队、养殖户等群体提供信息，密切掌握竹蝗新发生情况，落实防治措施；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一波集中宣传，将5月份作为竹蝗、竹青虫防治集中宣传月，通过张贴标语横幅、出动宣传车、村村响广播、新媒体矩阵等掀起宣传高潮，将竹蝗、竹青虫防治倡议书、技术方法等发放到竹林周边每一户农户手中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组织一次技术培训，镇级层面在4月下旬完成防治技术人员培训会，5月上旬完成各村技术培训和经验交流会；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开好一场屋场会，5月底前以村民小组、网格为单元，分片组织召开屋场会、户主会，实现竹林周边农户全覆盖，进一步统一思想，凝聚人心；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七是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完善一套台账资料，要明确专人，收集整理竹蝗、竹青虫防治工作履职资料（包括会议部署、防治方案、组织机构、包干负责、工作照片等），以备检查。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强化科学防治</w:t>
      </w:r>
    </w:p>
    <w:p>
      <w:pPr>
        <w:pStyle w:val="2"/>
        <w:keepNext w:val="0"/>
        <w:keepLines w:val="0"/>
        <w:pageBreakBefore w:val="0"/>
        <w:overflowPunct/>
        <w:bidi w:val="0"/>
        <w:spacing w:line="594" w:lineRule="exact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竹蝗防治措施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已确定为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竹蝗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集中产卵地区域的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①竹腔注射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找准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集中产卵地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原则上要求采用竹腔注射法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，施药时间以5月上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旬为宜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在竹子基部每竹注射18%杀虫双原液20毫升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喷雾法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对不能采用竹腔注射法进行防治的集中产卵地，可用喷雾法，即在发现跳蝻出土后一天内，立即用18%杀虫双兑水15倍喷雾，每隔3天左右补喷一次，连续喷药4—5次可达到灭杀目的。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2. 没有确定为集中产卵地区域的防治措施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对刚开始出土的跳蝻，可采用竹腔注射法或喷雾法，对跳蝻已上竹或已有部分上竹的区域，则只能采取竹腔注射法进行防治。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漏治跳蝻防治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漏治的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小密度跳蝻，用竹腔注射防治，即在2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4年生并间隔5米左右的小竹竹节上方1寸处开孔向里注射20毫升杀虫双原液，时间以6月上中旬为宜。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漏治的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大密度且面积较大的跳蝻，采取喷粉法防治，在无雨、风平稳、气压大的早晨5点-9点及下午4点-8点为最佳喷粉时间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用药量每亩1.5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2斤，喷粉带宽度为顺风喷粉50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80米，在施药前每隔50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80米开一条喷药道时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间以6月份为宜。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成蝗迁移迁飞时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7月份，成蝗开始迁飞，可用诱杀的方法防治。用人尿或发酵人粪水、杀虫双按18 ：1配制成诱杀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剂，在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5龄跳蝻或成蝗迁移迁飞落脚的地方每4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5米放一个竹槽，每个槽内大概放入350毫升诱杀剂。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成蝗集中交尾时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一是大面积成蝗集中交尾处用热雾防治。配方：9瓶杀虫双（700克/瓶）、150毫升热雾稳定剂、200毫升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氯氰菊酯，用喷烟机喷雾，借助风把热雾送到防治目标区；二是用18%杀虫双兑水15倍喷雾。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6. 山高林密区域防治措施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对山高林密，地面防治人员难以上山区域可采用无人机开展防治，防治成本在15元/亩左右。县林业局验收合格后由县财政按照以奖代补方式予以资金支持，奖励标准为7.5元/亩。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竹青虫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防治措施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1. 化学防治法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每竹达到20条以上，须开展化学防治。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竹腔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：山顶、山脊及稀疏竹林地，宜用注射防治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每竹注射8ml乙酰甲胺磷或20ml18%的杀虫双或5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6ml吡虫啉。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二是喷烟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：竹林密度180株/亩以上的连片竹林与山窝地段，选择无风或微风且无阳光有雾的白天，有气温逆增的傍晚至清晨，使用喷烟防治，让烟雾飘浮至需防治和目标林中，让烟雾在林中停留5—10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就可杀死竹青虫。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农药配方有两个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柴油、高效氯氰菊酯、乙酰甲胺磷乳油按1 ：0.1 ：1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的比例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配成混合液喷烟防治；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柴油、甲氰菊酯按2：1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的比例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配成混合液喷烟防治。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喷粉法：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当竹青虫达到喷烟法的防治条件，也可用喷粉法进行防治，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每亩用喷粉机喷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竹蝗专用粉剂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0.5公斤。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四是无人机防治法：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除药剂不同之外，其他可参照竹蝗防治模式，防治时间以7月上旬至8月上旬为宜。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强化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组织保障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成立大栗港镇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竹蝗、竹青虫防治工作领导小组，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镇党委书记任政委，党委副书记、镇长任组长，分管领导任副组长，其他班子成员为成员，领导小组办公室设在镇农业综合服务中心，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全镇竹蝗及竹青虫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防治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工作的统筹协调、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技术指导、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考核验收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及防治药械采购与发放等工作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，抽调精干力量组成工作专班，在防治重点时期实行一天一调度、一周一会商机制。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村（社区）要对应成立由总支部书记任组长的领导小组，明确工作专干，统筹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负责辖区内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竹蝗及竹青虫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具体组织实施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，定期报告工作情况。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强化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资金保障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竹蝗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竹青虫防治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实行分级负责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镇财政预算专门工作经费，保障防治药械采购；各村负责组织群众投工投劳，落实相关补助费用；对山高陡峭点位灭杀，要加强工作人员安全防范，落实购买意外伤害险等措施；积极争取上级防治奖励费用，年底镇根据各村（社区）经费投入及防治效果给予适当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强化物资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技术保障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4月底前，镇级备足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杀虫双水剂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竹蝗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粉剂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喷粉机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、竹腔注射器等药品器材，及时、精准发放到村。镇农业综合服务中心牵头成立3支技术指导队伍，分片深入村组一线指导勘察、灭杀工作。（技术指导分组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见附表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）强化督导问责保障。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实行党政同责、一岗双责，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立健全镇领导包村，镇村干部包片，村民小组长包组包山头三级工作责任制（见附件2），对每一处登记竹蝗产卵点、发生点一一明确行政包点责任人和技术灭杀责任人；加强督导考核，镇领导小组办公室、镇纪委将定期开展专项督查，并采取通报、约谈等方式督促履职；加大林业有害生物防治工作考核权重，竹蝗、竹青虫防治工作纳入镇对村年度绩效考核，占直接分值20分；强化跟踪问责，对因思想不重视、措施不到位、责任不落实导致竹蝗、竹青虫扩散，造成较大损失或影响全局被上级追责问责的，一律倒查责任到人。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94" w:lineRule="exact"/>
        <w:ind w:left="1894" w:leftChars="304" w:hanging="1256" w:hangingChars="4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</w:rPr>
        <w:t>附件：1.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/>
        </w:rPr>
        <w:t>大栗港镇2024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/>
        </w:rPr>
        <w:t>黄脊竹蝗及竹青虫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eastAsia="zh-CN"/>
        </w:rPr>
        <w:t>防治技术指导分组表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94" w:lineRule="exact"/>
        <w:ind w:left="1910" w:leftChars="760" w:hanging="314" w:hangingChars="1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/>
        </w:rPr>
        <w:t>大栗港镇2024年黄脊竹蝗及竹青虫防治镇村干部包干负责表</w:t>
      </w:r>
    </w:p>
    <w:p>
      <w:pPr>
        <w:pStyle w:val="14"/>
        <w:keepNext w:val="0"/>
        <w:keepLines w:val="0"/>
        <w:pageBreakBefore w:val="0"/>
        <w:kinsoku/>
        <w:wordWrap/>
        <w:overflowPunct/>
        <w:autoSpaceDE w:val="0"/>
        <w:autoSpaceDN/>
        <w:bidi w:val="0"/>
        <w:spacing w:before="0" w:line="594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14"/>
        <w:autoSpaceDE w:val="0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pStyle w:val="14"/>
        <w:autoSpaceDE w:val="0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14"/>
        <w:autoSpaceDE w:val="0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871" w:right="1418" w:bottom="1616" w:left="1588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13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534"/>
        <w:gridCol w:w="3264"/>
        <w:gridCol w:w="7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39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36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附表</w:t>
            </w:r>
            <w:r>
              <w:rPr>
                <w:rFonts w:hint="eastAsia" w:ascii="黑体" w:eastAsia="黑体"/>
                <w:sz w:val="32"/>
              </w:rPr>
              <w:t>1</w:t>
            </w:r>
            <w:r>
              <w:rPr>
                <w:rFonts w:hint="eastAsia" w:ascii="黑体" w:eastAsia="黑体"/>
                <w:sz w:val="36"/>
              </w:rPr>
              <w:t xml:space="preserve">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大栗港镇2024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黄脊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竹蝗及竹青虫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防治技术指导分组表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技术指导组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组长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成员</w:t>
            </w:r>
          </w:p>
        </w:tc>
        <w:tc>
          <w:tcPr>
            <w:tcW w:w="7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联系片区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  <w:t>1组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  <w:t>陈  敏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  <w:t>肖  强、杨伟杰、詹玉婷</w:t>
            </w:r>
          </w:p>
        </w:tc>
        <w:tc>
          <w:tcPr>
            <w:tcW w:w="7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  <w:t>德茂园、朱家村、童子山、社区、先锋桥、刘家村、黄道仑、五羊坪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  <w:t>2组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  <w:t>吴日阳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  <w:t>张洪喜、莫  凡</w:t>
            </w:r>
          </w:p>
        </w:tc>
        <w:tc>
          <w:tcPr>
            <w:tcW w:w="7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  <w:t>栗山河村、牌形上村、松木桥村、张家村、卢家村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  <w:t>3组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  <w:t>王耐阳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  <w:t>彭有为、盛  文</w:t>
            </w:r>
          </w:p>
        </w:tc>
        <w:tc>
          <w:tcPr>
            <w:tcW w:w="7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w w:val="99"/>
                <w:kern w:val="0"/>
                <w:sz w:val="28"/>
                <w:szCs w:val="28"/>
                <w:lang w:val="en-US" w:eastAsia="zh-CN"/>
              </w:rPr>
              <w:t>红金村、兴坪村、筑金坝、黄栗洑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pacing w:val="-113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pacing w:val="-113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pacing w:val="-113"/>
          <w:w w:val="100"/>
          <w:sz w:val="32"/>
          <w:szCs w:val="32"/>
          <w:lang w:val="en-US" w:eastAsia="zh-CN"/>
        </w:rPr>
      </w:pPr>
    </w:p>
    <w:tbl>
      <w:tblPr>
        <w:tblStyle w:val="10"/>
        <w:tblW w:w="14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  <w:gridCol w:w="5428"/>
        <w:gridCol w:w="1200"/>
        <w:gridCol w:w="1445"/>
        <w:gridCol w:w="1328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附表2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大栗港镇2024年黄脊竹蝗、竹青虫防治镇村干部包干负责表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责任村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责任范围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责任领导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责任驻村干部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责任村干部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w w:val="99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德茂园村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德茂园组、茅屋湾组、干村组、新田村组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肖勤径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何革新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卢小奎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德茂园村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大石洞组、斗山湾组、金塘湾组、道南湾组、广花桥组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李勇斌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何介湘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琛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德茂园村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排头屋组、雅居村组、陈家湾组、王板村组、武南公组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傅先作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曹雪中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德茂园村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坪山组、淡家冲组、黄泥冲组、汪家洞组、何家内组、新屋内组、曹家内组、兰盘村组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曹志伟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陈细军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红金村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红云片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熊艳昂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黄飘逸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红金村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马灯片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何琼奕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熊中英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红金村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金盆片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肖命文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红金村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瑜家桥片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龙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熊正伟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龚淑芳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红金村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红岩嘴片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王耐阳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肖致期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黄道仑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常端村组、大兴组、梅家村组、九斤塘组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吴日阳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熊乐安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黄道仑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黄道仑组、白屋内组、楠树坝组、竹山嘴组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熊海宝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黄道仑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大栗山组、东村组、塘宽上组、连二塘组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黄道仑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西村组、杨柳湾组、连伏村组、朱丝村组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熊贵明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黄道仑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烟家湾组、水滴村组、徐家坳组、月形山组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詹玉婷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庄小华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黄道仑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  <w:bookmarkStart w:id="0" w:name="_GoBack"/>
            <w:bookmarkEnd w:id="0"/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大光明组、肖家湾组、五姓堂组、松竹堂组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熊则球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渡槽组、贺家湾、向日湾、方洲坪、栗子园、元村内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王文健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刘卫光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庙伏湾、船形湾、回湾内、羊落坳、寺村内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刘铄文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柳树湖、马达坳、石乌龟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杨中稀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刘胜华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肥猪湾、水口山、早谷湾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陈跃红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桂花嘴、灯盏洞、杨家仑、杨家湾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贺庆红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月形山、月形湾、许家仑、老学村、彭门坳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先锋桥村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何家湾组、六斗村组、余沟村组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先锋桥村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南村组、土地村组、文村组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薛缓维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张谷丰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先锋桥村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板凳形组、洞占村组、瞿家湾组、螃蟹形组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胡勇强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先锋桥村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月形山组、响水坝组、拖木村组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朱多志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先锋桥村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石门组、大屋内组、七柱屋组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习逵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阙太华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先锋桥村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瓦屋湾组、十八湾组、坳上组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罗小瑛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兴坪村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首溪片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熊凯新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兴坪村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官村片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兴坪村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双合片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黄亚军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刘跃龙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兴坪村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兴坪片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温训贤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九斗田片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夏恩洪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邹志龙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横板桥片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  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邹建成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三元团片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王正良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曹忠辉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新屋里组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李永忠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曹麦新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筑金坝村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金牛片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田青  李世贤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筑金坝村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李家村片及林场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李逢春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筑金坝村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牛蹄片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肖小兰 肖跃新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筑金坝村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樊家段片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卜石姿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龚雪新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筑金坝村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白泥片及无极寺林场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丁碧月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筑金坝村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筑金坝片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傅嘉成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肖贤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彭炳明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五羊坪村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五羊坪片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  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贺锡洲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璩 辉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五羊坪村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六房村片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  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刘赛强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周伏才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熊甲东 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五羊坪村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岩咀头片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  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胡有为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詹卫红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熊守良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五羊坪村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曹家坪片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龚  成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刘文辉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熊国亮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牌形上村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九湖片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杨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詹卫和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毛晓雄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牌形上村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牌形上片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卢伯梨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彭友良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牌形上村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马鞭溪片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鲁芳玉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黄飞跃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三斗村、九斗湾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 欢 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夏吉新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王伏村、人和湾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夏吉新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芭蕉村、彭家湾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琚  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夏吉新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伍家湾、五斗村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赵勇林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夏吉新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童子山、刘家仑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熊志辉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苏家村、塘村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张剑霞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熊志辉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大竹山、干村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熊志辉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团竹山、连二塘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熊舜宏熊第新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月塘、双塘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琚  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熊舜宏熊第新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军山港、丙公湾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赵勇林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熊舜宏熊第新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黄金村、泉井洞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彭有为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熊舜宏熊第新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孝感村、巷子口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张剑霞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熊舜宏熊第新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童子山村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铁家坪、鸭子溪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陆自力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熊舜宏熊第新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黄栗洑村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黄栗洑片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肖正新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黄栗洑村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游和坪片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肖文欢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谢虎冬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黄栗洑村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游家村片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肖胜华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黄栗洑村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花园楼片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灿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肖腊明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碑矶（1、2、3网格）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郭宗海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  卢剑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罗星（4.5.6网格）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刘晓燕   卢望中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石溪（7、8、9网格）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  雄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卢敏    卢听由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树山坳（10、11、12网格）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春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胡成     张赛云 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一、二组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张春才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三、四组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  青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 馨  张超年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杨培斌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杜艳平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周亚雄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张小谋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曾琼华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张贻强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大栗港社区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大栗港片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温慧君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王健强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大栗港社区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小栗港片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瞿岸中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大栗港社区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邓凌云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熊孟忠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大栗港社区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周三湾片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陈玉荣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松木桥村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太乙村片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熊介文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张益年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松木桥村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老灵山片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丁学潮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詹白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松木桥村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松木桥村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  蕾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张戍春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栗山河村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株木潭片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胡介福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熊永红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李霞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栗山河村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栗山河片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胡介福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李合兴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王彦清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栗山河村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毛羊坪片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胡介福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刘邵江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张新华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栗山河村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田家坪片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胡介福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王胥文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张跃辉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pacing w:val="-113"/>
          <w:w w:val="100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633" w:right="1440" w:bottom="1633" w:left="144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1701" w:wrap="around" w:vAnchor="text" w:hAnchor="margin" w:xAlign="outside" w:y="1"/>
      <w:jc w:val="center"/>
      <w:rPr>
        <w:rStyle w:val="13"/>
        <w:rFonts w:ascii="Times New Roman" w:hAnsi="Times New Roman"/>
        <w:sz w:val="28"/>
        <w:szCs w:val="28"/>
      </w:rPr>
    </w:pPr>
    <w:r>
      <w:rPr>
        <w:rStyle w:val="13"/>
        <w:rFonts w:ascii="Times New Roman" w:hAnsi="Times New Roman"/>
        <w:sz w:val="28"/>
        <w:szCs w:val="28"/>
      </w:rPr>
      <w:t xml:space="preserve">— </w:t>
    </w:r>
    <w:r>
      <w:rPr>
        <w:rStyle w:val="13"/>
        <w:rFonts w:ascii="Times New Roman" w:hAnsi="Times New Roman"/>
        <w:sz w:val="28"/>
        <w:szCs w:val="28"/>
      </w:rPr>
      <w:fldChar w:fldCharType="begin"/>
    </w:r>
    <w:r>
      <w:rPr>
        <w:rStyle w:val="13"/>
        <w:rFonts w:ascii="Times New Roman" w:hAnsi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/>
        <w:sz w:val="28"/>
        <w:szCs w:val="28"/>
      </w:rPr>
      <w:fldChar w:fldCharType="separate"/>
    </w:r>
    <w:r>
      <w:rPr>
        <w:rStyle w:val="13"/>
        <w:rFonts w:ascii="Times New Roman" w:hAnsi="Times New Roman"/>
        <w:sz w:val="28"/>
        <w:szCs w:val="28"/>
      </w:rPr>
      <w:t>2</w:t>
    </w:r>
    <w:r>
      <w:rPr>
        <w:rStyle w:val="13"/>
        <w:rFonts w:ascii="Times New Roman" w:hAnsi="Times New Roman"/>
        <w:sz w:val="28"/>
        <w:szCs w:val="28"/>
      </w:rPr>
      <w:fldChar w:fldCharType="end"/>
    </w:r>
    <w:r>
      <w:rPr>
        <w:rStyle w:val="13"/>
        <w:rFonts w:ascii="Times New Roman" w:hAnsi="Times New Roman"/>
        <w:sz w:val="28"/>
        <w:szCs w:val="28"/>
      </w:rPr>
      <w:t xml:space="preserve"> —</w:t>
    </w:r>
  </w:p>
  <w:p>
    <w:pPr>
      <w:pStyle w:val="7"/>
      <w:tabs>
        <w:tab w:val="right" w:pos="8307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5025C"/>
    <w:multiLevelType w:val="singleLevel"/>
    <w:tmpl w:val="8485025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zI2MjBjMjg4M2Q5NDQyMzljYTY4M2VjZjU1YjgifQ=="/>
  </w:docVars>
  <w:rsids>
    <w:rsidRoot w:val="7BEE6A1B"/>
    <w:rsid w:val="01776CF7"/>
    <w:rsid w:val="01892125"/>
    <w:rsid w:val="02315301"/>
    <w:rsid w:val="02E334E5"/>
    <w:rsid w:val="04BA5CC8"/>
    <w:rsid w:val="06D03D80"/>
    <w:rsid w:val="073F2CB4"/>
    <w:rsid w:val="08950E80"/>
    <w:rsid w:val="097C0252"/>
    <w:rsid w:val="0B4D6CA4"/>
    <w:rsid w:val="0E1904F1"/>
    <w:rsid w:val="0E9A4890"/>
    <w:rsid w:val="0F287508"/>
    <w:rsid w:val="12403A5D"/>
    <w:rsid w:val="12920B49"/>
    <w:rsid w:val="13A23B07"/>
    <w:rsid w:val="15C17156"/>
    <w:rsid w:val="15E11FE9"/>
    <w:rsid w:val="164D1F02"/>
    <w:rsid w:val="180D7837"/>
    <w:rsid w:val="182152C1"/>
    <w:rsid w:val="18722EE9"/>
    <w:rsid w:val="1A39471A"/>
    <w:rsid w:val="1A814449"/>
    <w:rsid w:val="1B966EEF"/>
    <w:rsid w:val="1BFD51C0"/>
    <w:rsid w:val="1C6F7740"/>
    <w:rsid w:val="1D347001"/>
    <w:rsid w:val="1EC16654"/>
    <w:rsid w:val="1F1C1953"/>
    <w:rsid w:val="1FA86B49"/>
    <w:rsid w:val="20044656"/>
    <w:rsid w:val="21A1493D"/>
    <w:rsid w:val="23032152"/>
    <w:rsid w:val="233F7E6C"/>
    <w:rsid w:val="24CD14A7"/>
    <w:rsid w:val="24E5164C"/>
    <w:rsid w:val="254759EE"/>
    <w:rsid w:val="25C60BD0"/>
    <w:rsid w:val="25CF30B5"/>
    <w:rsid w:val="26A9533C"/>
    <w:rsid w:val="27FA0805"/>
    <w:rsid w:val="2AF8285D"/>
    <w:rsid w:val="2C972AC7"/>
    <w:rsid w:val="2D07406F"/>
    <w:rsid w:val="322C3CB1"/>
    <w:rsid w:val="3391165E"/>
    <w:rsid w:val="35524794"/>
    <w:rsid w:val="35CC13AA"/>
    <w:rsid w:val="379A65E9"/>
    <w:rsid w:val="390B4E44"/>
    <w:rsid w:val="39242EFE"/>
    <w:rsid w:val="39365415"/>
    <w:rsid w:val="3A2B4ECA"/>
    <w:rsid w:val="3A8D58F9"/>
    <w:rsid w:val="3ACF2E0D"/>
    <w:rsid w:val="3AF45588"/>
    <w:rsid w:val="3B4C2C28"/>
    <w:rsid w:val="3B735C8F"/>
    <w:rsid w:val="3BED0CBF"/>
    <w:rsid w:val="3D600CB3"/>
    <w:rsid w:val="3DDC47DD"/>
    <w:rsid w:val="3F1731B6"/>
    <w:rsid w:val="3F5F432F"/>
    <w:rsid w:val="42C83582"/>
    <w:rsid w:val="47FD2019"/>
    <w:rsid w:val="485D05E6"/>
    <w:rsid w:val="492957C6"/>
    <w:rsid w:val="49735BD2"/>
    <w:rsid w:val="49753D38"/>
    <w:rsid w:val="4A08695A"/>
    <w:rsid w:val="4AAE3A73"/>
    <w:rsid w:val="4ACC12A0"/>
    <w:rsid w:val="4ADA697A"/>
    <w:rsid w:val="4DED0013"/>
    <w:rsid w:val="4E8C549A"/>
    <w:rsid w:val="51595CED"/>
    <w:rsid w:val="518A0215"/>
    <w:rsid w:val="5237602E"/>
    <w:rsid w:val="54521F48"/>
    <w:rsid w:val="549E4448"/>
    <w:rsid w:val="57C228DB"/>
    <w:rsid w:val="58382B00"/>
    <w:rsid w:val="59D40607"/>
    <w:rsid w:val="59DC3A9B"/>
    <w:rsid w:val="5CC1727F"/>
    <w:rsid w:val="5D380EAD"/>
    <w:rsid w:val="5E820631"/>
    <w:rsid w:val="5E872690"/>
    <w:rsid w:val="5F1B7185"/>
    <w:rsid w:val="60344266"/>
    <w:rsid w:val="60AA12E1"/>
    <w:rsid w:val="629B2031"/>
    <w:rsid w:val="631B525C"/>
    <w:rsid w:val="635975B6"/>
    <w:rsid w:val="64947810"/>
    <w:rsid w:val="64C44EC7"/>
    <w:rsid w:val="64F25533"/>
    <w:rsid w:val="6570361A"/>
    <w:rsid w:val="658A2326"/>
    <w:rsid w:val="65A12E90"/>
    <w:rsid w:val="661A297E"/>
    <w:rsid w:val="677376B1"/>
    <w:rsid w:val="67D92B32"/>
    <w:rsid w:val="69952106"/>
    <w:rsid w:val="6A582B8E"/>
    <w:rsid w:val="6A6B28C1"/>
    <w:rsid w:val="6BEE1AE5"/>
    <w:rsid w:val="6CBE317C"/>
    <w:rsid w:val="6D543AE1"/>
    <w:rsid w:val="6EBC044A"/>
    <w:rsid w:val="6F1D6F21"/>
    <w:rsid w:val="6FBE0990"/>
    <w:rsid w:val="7076508A"/>
    <w:rsid w:val="7136072F"/>
    <w:rsid w:val="716A48D4"/>
    <w:rsid w:val="71D60F68"/>
    <w:rsid w:val="73715675"/>
    <w:rsid w:val="743B0206"/>
    <w:rsid w:val="754900EA"/>
    <w:rsid w:val="75E47AB9"/>
    <w:rsid w:val="76A5650F"/>
    <w:rsid w:val="7A1268B5"/>
    <w:rsid w:val="7B0870DD"/>
    <w:rsid w:val="7BEE6A1B"/>
    <w:rsid w:val="7C2D01F6"/>
    <w:rsid w:val="7C684375"/>
    <w:rsid w:val="7DEB29AD"/>
    <w:rsid w:val="7EDD6E05"/>
    <w:rsid w:val="7F7B314F"/>
    <w:rsid w:val="7FC40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ind w:left="532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99"/>
    <w:rPr>
      <w:rFonts w:ascii="Times New Roman" w:hAnsi="Times New Roman" w:eastAsia="仿宋_GB2312"/>
    </w:rPr>
  </w:style>
  <w:style w:type="paragraph" w:styleId="4">
    <w:name w:val="caption"/>
    <w:next w:val="1"/>
    <w:autoRedefine/>
    <w:qFormat/>
    <w:uiPriority w:val="0"/>
    <w:pPr>
      <w:widowControl w:val="0"/>
      <w:suppressLineNumbers/>
      <w:suppressAutoHyphens/>
      <w:bidi w:val="0"/>
      <w:spacing w:before="120" w:after="120"/>
      <w:jc w:val="both"/>
    </w:pPr>
    <w:rPr>
      <w:rFonts w:ascii="Calibri" w:hAnsi="Calibri" w:eastAsia="宋体" w:cs="Times New Roman"/>
      <w:i/>
      <w:iCs/>
      <w:color w:val="auto"/>
      <w:kern w:val="2"/>
      <w:sz w:val="24"/>
      <w:szCs w:val="24"/>
      <w:lang w:val="en-US" w:eastAsia="zh-CN" w:bidi="ar-SA"/>
    </w:rPr>
  </w:style>
  <w:style w:type="paragraph" w:styleId="5">
    <w:name w:val="Body Text"/>
    <w:basedOn w:val="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color w:val="000000"/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  <w:rPr>
      <w:rFonts w:cs="Times New Roman"/>
    </w:rPr>
  </w:style>
  <w:style w:type="paragraph" w:styleId="14">
    <w:name w:val="List Paragraph"/>
    <w:basedOn w:val="1"/>
    <w:autoRedefine/>
    <w:qFormat/>
    <w:uiPriority w:val="1"/>
    <w:pPr>
      <w:spacing w:before="85"/>
      <w:ind w:left="2176" w:hanging="2177"/>
    </w:pPr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15">
    <w:name w:val="BodyText"/>
    <w:basedOn w:val="1"/>
    <w:next w:val="1"/>
    <w:autoRedefine/>
    <w:qFormat/>
    <w:uiPriority w:val="0"/>
  </w:style>
  <w:style w:type="character" w:customStyle="1" w:styleId="16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4521</Words>
  <Characters>4691</Characters>
  <Lines>0</Lines>
  <Paragraphs>0</Paragraphs>
  <TotalTime>31</TotalTime>
  <ScaleCrop>false</ScaleCrop>
  <LinksUpToDate>false</LinksUpToDate>
  <CharactersWithSpaces>4952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2019-12-10T00:44:00Z</dcterms:created>
  <dc:creator>Administrator</dc:creator>
  <cp:lastModifiedBy>贺锡洲</cp:lastModifiedBy>
  <cp:lastPrinted>2024-05-08T07:33:37Z</cp:lastPrinted>
  <dcterms:modified xsi:type="dcterms:W3CDTF">2024-05-08T07:48:06Z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C8F05AC1A6774DE7945D704C3C3952F5_13</vt:lpwstr>
  </property>
</Properties>
</file>