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7C" w:rsidRDefault="00F8264C">
      <w:pPr>
        <w:widowControl/>
        <w:spacing w:line="560" w:lineRule="exact"/>
        <w:ind w:firstLineChars="200" w:firstLine="883"/>
        <w:jc w:val="center"/>
        <w:rPr>
          <w:rFonts w:eastAsia="黑体"/>
          <w:b/>
          <w:sz w:val="44"/>
          <w:szCs w:val="44"/>
          <w:lang w:val="en-US"/>
        </w:rPr>
      </w:pPr>
      <w:r>
        <w:rPr>
          <w:rFonts w:eastAsia="黑体" w:hint="eastAsia"/>
          <w:b/>
          <w:sz w:val="44"/>
          <w:szCs w:val="44"/>
          <w:lang w:val="en-US"/>
        </w:rPr>
        <w:t>中共桃江县委政法委</w:t>
      </w:r>
      <w:bookmarkStart w:id="0" w:name="_GoBack"/>
      <w:bookmarkEnd w:id="0"/>
    </w:p>
    <w:p w:rsidR="0031357C" w:rsidRDefault="00F8264C">
      <w:pPr>
        <w:widowControl/>
        <w:spacing w:line="560" w:lineRule="exact"/>
        <w:ind w:firstLineChars="200" w:firstLine="883"/>
        <w:jc w:val="center"/>
        <w:rPr>
          <w:rFonts w:eastAsia="黑体"/>
          <w:b/>
          <w:sz w:val="44"/>
          <w:szCs w:val="44"/>
        </w:rPr>
      </w:pPr>
      <w:r>
        <w:rPr>
          <w:rFonts w:eastAsia="黑体"/>
          <w:b/>
          <w:sz w:val="44"/>
          <w:szCs w:val="44"/>
          <w:lang w:val="en-US"/>
        </w:rPr>
        <w:t>202</w:t>
      </w:r>
      <w:r>
        <w:rPr>
          <w:rFonts w:eastAsia="黑体" w:hint="eastAsia"/>
          <w:b/>
          <w:sz w:val="44"/>
          <w:szCs w:val="44"/>
          <w:lang w:val="en-US"/>
        </w:rPr>
        <w:t>2</w:t>
      </w:r>
      <w:r>
        <w:rPr>
          <w:rFonts w:eastAsia="黑体" w:hAnsi="黑体"/>
          <w:b/>
          <w:sz w:val="44"/>
          <w:szCs w:val="44"/>
        </w:rPr>
        <w:t>年度部门整体支出绩效报告</w:t>
      </w:r>
    </w:p>
    <w:p w:rsidR="0031357C" w:rsidRDefault="00F8264C">
      <w:pPr>
        <w:widowControl/>
        <w:spacing w:line="560" w:lineRule="exact"/>
        <w:ind w:firstLineChars="200" w:firstLine="643"/>
        <w:rPr>
          <w:rFonts w:eastAsia="仿宋"/>
          <w:b/>
          <w:sz w:val="32"/>
          <w:szCs w:val="32"/>
        </w:rPr>
      </w:pPr>
      <w:r>
        <w:rPr>
          <w:rFonts w:eastAsia="仿宋" w:hAnsi="仿宋"/>
          <w:b/>
          <w:sz w:val="32"/>
          <w:szCs w:val="32"/>
        </w:rPr>
        <w:t>一、部门概括</w:t>
      </w:r>
    </w:p>
    <w:p w:rsidR="0031357C" w:rsidRDefault="00F8264C">
      <w:pPr>
        <w:widowControl/>
        <w:spacing w:line="560" w:lineRule="exact"/>
        <w:ind w:firstLineChars="200" w:firstLine="643"/>
        <w:rPr>
          <w:rFonts w:eastAsia="仿宋_GB2312"/>
          <w:sz w:val="32"/>
          <w:szCs w:val="32"/>
        </w:rPr>
      </w:pPr>
      <w:r>
        <w:rPr>
          <w:rFonts w:eastAsia="仿宋" w:hAnsi="仿宋"/>
          <w:b/>
          <w:sz w:val="32"/>
          <w:szCs w:val="32"/>
        </w:rPr>
        <w:t>（一）职能职责</w:t>
      </w:r>
    </w:p>
    <w:p w:rsidR="0031357C" w:rsidRDefault="00F8264C">
      <w:pPr>
        <w:spacing w:line="560" w:lineRule="exact"/>
        <w:ind w:firstLineChars="200" w:firstLine="640"/>
        <w:rPr>
          <w:rFonts w:eastAsia="仿宋"/>
          <w:sz w:val="32"/>
          <w:szCs w:val="32"/>
        </w:rPr>
      </w:pPr>
      <w:r>
        <w:rPr>
          <w:rFonts w:eastAsia="仿宋"/>
          <w:sz w:val="32"/>
          <w:szCs w:val="32"/>
        </w:rPr>
        <w:t>1</w:t>
      </w:r>
      <w:r>
        <w:rPr>
          <w:rFonts w:eastAsia="仿宋" w:hAnsi="仿宋"/>
          <w:sz w:val="32"/>
          <w:szCs w:val="32"/>
        </w:rPr>
        <w:t>、根据党的路线、方针、政策和县委的部署，统一政法部门的思想和行动，对一定时期内的政法、综治工作作出全局性部署，并督促贯彻落实。</w:t>
      </w:r>
    </w:p>
    <w:p w:rsidR="0031357C" w:rsidRDefault="00F8264C">
      <w:pPr>
        <w:spacing w:line="560" w:lineRule="exact"/>
        <w:ind w:firstLineChars="200" w:firstLine="640"/>
        <w:rPr>
          <w:rFonts w:eastAsia="仿宋"/>
          <w:sz w:val="32"/>
          <w:szCs w:val="32"/>
        </w:rPr>
      </w:pPr>
      <w:r>
        <w:rPr>
          <w:rFonts w:eastAsia="仿宋"/>
          <w:sz w:val="32"/>
          <w:szCs w:val="32"/>
        </w:rPr>
        <w:t>2</w:t>
      </w:r>
      <w:r>
        <w:rPr>
          <w:rFonts w:eastAsia="仿宋" w:hAnsi="仿宋"/>
          <w:sz w:val="32"/>
          <w:szCs w:val="32"/>
        </w:rPr>
        <w:t>、组织、协调、指导维护社会稳定工作，参与影响稳定的重大群体性事件的处置。</w:t>
      </w:r>
    </w:p>
    <w:p w:rsidR="0031357C" w:rsidRDefault="00F8264C">
      <w:pPr>
        <w:spacing w:line="560" w:lineRule="exact"/>
        <w:ind w:firstLineChars="200" w:firstLine="640"/>
        <w:rPr>
          <w:rFonts w:eastAsia="仿宋"/>
          <w:sz w:val="32"/>
          <w:szCs w:val="32"/>
        </w:rPr>
      </w:pPr>
      <w:r>
        <w:rPr>
          <w:rFonts w:eastAsia="仿宋"/>
          <w:sz w:val="32"/>
          <w:szCs w:val="32"/>
        </w:rPr>
        <w:t>3</w:t>
      </w:r>
      <w:r>
        <w:rPr>
          <w:rFonts w:eastAsia="仿宋" w:hAnsi="仿宋"/>
          <w:sz w:val="32"/>
          <w:szCs w:val="32"/>
        </w:rPr>
        <w:t>、检查政法部门执行法律法规和党的方针政策的情况，结合实际研究制订严肃执法、落实党的方针政策的具体措施。</w:t>
      </w:r>
    </w:p>
    <w:p w:rsidR="0031357C" w:rsidRDefault="00F8264C">
      <w:pPr>
        <w:spacing w:line="560" w:lineRule="exact"/>
        <w:ind w:firstLineChars="200" w:firstLine="640"/>
        <w:rPr>
          <w:rFonts w:eastAsia="仿宋"/>
          <w:sz w:val="32"/>
          <w:szCs w:val="32"/>
        </w:rPr>
      </w:pPr>
      <w:r>
        <w:rPr>
          <w:rFonts w:eastAsia="仿宋"/>
          <w:sz w:val="32"/>
          <w:szCs w:val="32"/>
        </w:rPr>
        <w:t>4</w:t>
      </w:r>
      <w:r>
        <w:rPr>
          <w:rFonts w:eastAsia="仿宋" w:hAnsi="仿宋"/>
          <w:sz w:val="32"/>
          <w:szCs w:val="32"/>
        </w:rPr>
        <w:t>、支持和监督政法各部门依法行使职权，指导和协调政法各部门在依法相互制约的同时密切配合，督促、推动大案要案的查处工作，研究、协调有争议的重大、疑难案件。</w:t>
      </w:r>
    </w:p>
    <w:p w:rsidR="0031357C" w:rsidRDefault="00F8264C">
      <w:pPr>
        <w:spacing w:line="560" w:lineRule="exact"/>
        <w:ind w:firstLineChars="200" w:firstLine="640"/>
        <w:rPr>
          <w:rFonts w:eastAsia="仿宋"/>
          <w:sz w:val="32"/>
          <w:szCs w:val="32"/>
        </w:rPr>
      </w:pPr>
      <w:r>
        <w:rPr>
          <w:rFonts w:eastAsia="仿宋"/>
          <w:sz w:val="32"/>
          <w:szCs w:val="32"/>
        </w:rPr>
        <w:t>5</w:t>
      </w:r>
      <w:r>
        <w:rPr>
          <w:rFonts w:eastAsia="仿宋" w:hAnsi="仿宋"/>
          <w:sz w:val="32"/>
          <w:szCs w:val="32"/>
        </w:rPr>
        <w:t>、组织、协调社会治安综合治理工作，督促社会治安综合治理各项措施的落实。</w:t>
      </w:r>
    </w:p>
    <w:p w:rsidR="0031357C" w:rsidRDefault="00F8264C">
      <w:pPr>
        <w:spacing w:line="560" w:lineRule="exact"/>
        <w:ind w:firstLineChars="200" w:firstLine="640"/>
        <w:rPr>
          <w:rFonts w:eastAsia="仿宋"/>
          <w:sz w:val="32"/>
          <w:szCs w:val="32"/>
        </w:rPr>
      </w:pPr>
      <w:r>
        <w:rPr>
          <w:rFonts w:eastAsia="仿宋"/>
          <w:sz w:val="32"/>
          <w:szCs w:val="32"/>
        </w:rPr>
        <w:t>6</w:t>
      </w:r>
      <w:r>
        <w:rPr>
          <w:rFonts w:eastAsia="仿宋" w:hAnsi="仿宋"/>
          <w:sz w:val="32"/>
          <w:szCs w:val="32"/>
        </w:rPr>
        <w:t>、组织、指导、督促政法各部门开展为经济建设服务工作，优化经济环境，促进经济发展。</w:t>
      </w:r>
    </w:p>
    <w:p w:rsidR="0031357C" w:rsidRDefault="00F8264C">
      <w:pPr>
        <w:spacing w:line="560" w:lineRule="exact"/>
        <w:ind w:firstLineChars="200" w:firstLine="640"/>
        <w:rPr>
          <w:rFonts w:eastAsia="仿宋"/>
          <w:sz w:val="32"/>
          <w:szCs w:val="32"/>
        </w:rPr>
      </w:pPr>
      <w:r>
        <w:rPr>
          <w:rFonts w:eastAsia="仿宋"/>
          <w:sz w:val="32"/>
          <w:szCs w:val="32"/>
        </w:rPr>
        <w:t>7</w:t>
      </w:r>
      <w:r>
        <w:rPr>
          <w:rFonts w:eastAsia="仿宋" w:hAnsi="仿宋"/>
          <w:sz w:val="32"/>
          <w:szCs w:val="32"/>
        </w:rPr>
        <w:t>、组织、推动政法战线的调查研究工作，探索政法工作规律，改革和加强政法工作。</w:t>
      </w:r>
    </w:p>
    <w:p w:rsidR="0031357C" w:rsidRDefault="00F8264C">
      <w:pPr>
        <w:spacing w:line="560" w:lineRule="exact"/>
        <w:ind w:firstLineChars="200" w:firstLine="640"/>
        <w:rPr>
          <w:rFonts w:eastAsia="仿宋"/>
          <w:sz w:val="32"/>
          <w:szCs w:val="32"/>
        </w:rPr>
      </w:pPr>
      <w:r>
        <w:rPr>
          <w:rFonts w:eastAsia="仿宋"/>
          <w:sz w:val="32"/>
          <w:szCs w:val="32"/>
        </w:rPr>
        <w:t>8</w:t>
      </w:r>
      <w:r>
        <w:rPr>
          <w:rFonts w:eastAsia="仿宋" w:hAnsi="仿宋"/>
          <w:sz w:val="32"/>
          <w:szCs w:val="32"/>
        </w:rPr>
        <w:t>、研究加强政法队伍建设和领导班子建设的措施，管理政法系统正股职干部，协助党委及其组织部门管理好政法部门的领导班子的干部队伍</w:t>
      </w:r>
      <w:r>
        <w:rPr>
          <w:rFonts w:eastAsia="仿宋" w:hAnsi="仿宋"/>
          <w:sz w:val="32"/>
          <w:szCs w:val="32"/>
        </w:rPr>
        <w:t>。</w:t>
      </w:r>
    </w:p>
    <w:p w:rsidR="0031357C" w:rsidRDefault="00F8264C">
      <w:pPr>
        <w:spacing w:line="560" w:lineRule="exact"/>
        <w:ind w:firstLineChars="200" w:firstLine="640"/>
        <w:rPr>
          <w:rFonts w:eastAsia="仿宋"/>
          <w:sz w:val="32"/>
          <w:szCs w:val="32"/>
        </w:rPr>
      </w:pPr>
      <w:r>
        <w:rPr>
          <w:rFonts w:eastAsia="仿宋"/>
          <w:sz w:val="32"/>
          <w:szCs w:val="32"/>
        </w:rPr>
        <w:t>9</w:t>
      </w:r>
      <w:r>
        <w:rPr>
          <w:rFonts w:eastAsia="仿宋" w:hAnsi="仿宋"/>
          <w:sz w:val="32"/>
          <w:szCs w:val="32"/>
        </w:rPr>
        <w:t>、指导乡镇政法、综治工作。</w:t>
      </w:r>
    </w:p>
    <w:p w:rsidR="0031357C" w:rsidRDefault="00F8264C">
      <w:pPr>
        <w:spacing w:line="560" w:lineRule="exact"/>
        <w:ind w:firstLineChars="200" w:firstLine="640"/>
        <w:rPr>
          <w:rFonts w:eastAsia="仿宋"/>
          <w:sz w:val="32"/>
          <w:szCs w:val="32"/>
        </w:rPr>
      </w:pPr>
      <w:r>
        <w:rPr>
          <w:rFonts w:eastAsia="仿宋"/>
          <w:sz w:val="32"/>
          <w:szCs w:val="32"/>
        </w:rPr>
        <w:lastRenderedPageBreak/>
        <w:t>10</w:t>
      </w:r>
      <w:r>
        <w:rPr>
          <w:rFonts w:eastAsia="仿宋" w:hAnsi="仿宋"/>
          <w:sz w:val="32"/>
          <w:szCs w:val="32"/>
        </w:rPr>
        <w:t>、承办县委、县人民政府和上级政法委员会交办的其他工作。</w:t>
      </w:r>
    </w:p>
    <w:p w:rsidR="0031357C" w:rsidRDefault="00F8264C">
      <w:pPr>
        <w:spacing w:line="560" w:lineRule="exact"/>
        <w:ind w:firstLineChars="200" w:firstLine="643"/>
        <w:rPr>
          <w:rFonts w:eastAsia="仿宋"/>
          <w:b/>
          <w:sz w:val="32"/>
          <w:szCs w:val="32"/>
        </w:rPr>
      </w:pPr>
      <w:r>
        <w:rPr>
          <w:rFonts w:eastAsia="仿宋" w:hAnsi="仿宋"/>
          <w:b/>
          <w:sz w:val="32"/>
          <w:szCs w:val="32"/>
        </w:rPr>
        <w:t>（二）机构设置</w:t>
      </w:r>
    </w:p>
    <w:p w:rsidR="0031357C" w:rsidRDefault="00F8264C">
      <w:pPr>
        <w:spacing w:line="560" w:lineRule="exact"/>
        <w:ind w:firstLineChars="200" w:firstLine="640"/>
        <w:rPr>
          <w:rFonts w:eastAsia="仿宋"/>
          <w:sz w:val="32"/>
          <w:szCs w:val="32"/>
        </w:rPr>
      </w:pPr>
      <w:r>
        <w:rPr>
          <w:rFonts w:eastAsia="仿宋" w:hAnsi="仿宋"/>
          <w:sz w:val="32"/>
          <w:szCs w:val="32"/>
        </w:rPr>
        <w:t>县委政法委是全额拨款的行政单位，设有办公室、政策研究室、政治安全室、维稳指导室、综治督导室、基层社会治理室、反邪教协调室、执法监督室、法治办、宣传教育室、政工室</w:t>
      </w:r>
      <w:r>
        <w:rPr>
          <w:rFonts w:eastAsia="仿宋" w:hAnsi="仿宋" w:hint="eastAsia"/>
          <w:sz w:val="32"/>
          <w:szCs w:val="32"/>
        </w:rPr>
        <w:t>、法学会办公室</w:t>
      </w:r>
      <w:r>
        <w:rPr>
          <w:rFonts w:eastAsia="仿宋" w:hAnsi="仿宋"/>
          <w:sz w:val="32"/>
          <w:szCs w:val="32"/>
        </w:rPr>
        <w:t>。核定行政编制</w:t>
      </w:r>
      <w:r>
        <w:rPr>
          <w:rFonts w:eastAsia="仿宋" w:hint="eastAsia"/>
          <w:sz w:val="32"/>
          <w:szCs w:val="32"/>
          <w:lang w:val="en-US"/>
        </w:rPr>
        <w:t>18</w:t>
      </w:r>
      <w:r>
        <w:rPr>
          <w:rFonts w:eastAsia="仿宋" w:hAnsi="仿宋"/>
          <w:sz w:val="32"/>
          <w:szCs w:val="32"/>
        </w:rPr>
        <w:t>人，实有在职人员</w:t>
      </w:r>
      <w:r>
        <w:rPr>
          <w:rFonts w:eastAsia="仿宋"/>
          <w:sz w:val="32"/>
          <w:szCs w:val="32"/>
        </w:rPr>
        <w:t>22</w:t>
      </w:r>
      <w:r>
        <w:rPr>
          <w:rFonts w:eastAsia="仿宋" w:hAnsi="仿宋"/>
          <w:sz w:val="32"/>
          <w:szCs w:val="32"/>
        </w:rPr>
        <w:t>人</w:t>
      </w:r>
      <w:r>
        <w:rPr>
          <w:rFonts w:eastAsia="仿宋" w:hAnsi="仿宋" w:hint="eastAsia"/>
          <w:sz w:val="32"/>
          <w:szCs w:val="32"/>
          <w:lang w:val="en-US"/>
        </w:rPr>
        <w:t>(</w:t>
      </w:r>
      <w:r>
        <w:rPr>
          <w:rFonts w:eastAsia="仿宋" w:hAnsi="仿宋" w:hint="eastAsia"/>
          <w:sz w:val="32"/>
          <w:szCs w:val="32"/>
          <w:lang w:val="en-US"/>
        </w:rPr>
        <w:t>含事业编</w:t>
      </w:r>
      <w:r>
        <w:rPr>
          <w:rFonts w:eastAsia="仿宋" w:hAnsi="仿宋" w:hint="eastAsia"/>
          <w:sz w:val="32"/>
          <w:szCs w:val="32"/>
          <w:lang w:val="en-US"/>
        </w:rPr>
        <w:t>)</w:t>
      </w:r>
      <w:r>
        <w:rPr>
          <w:rFonts w:eastAsia="仿宋" w:hAnsi="仿宋"/>
          <w:sz w:val="32"/>
          <w:szCs w:val="32"/>
        </w:rPr>
        <w:t>。</w:t>
      </w:r>
    </w:p>
    <w:p w:rsidR="0031357C" w:rsidRDefault="00F8264C">
      <w:pPr>
        <w:widowControl/>
        <w:spacing w:line="560" w:lineRule="exact"/>
        <w:ind w:firstLineChars="200" w:firstLine="643"/>
        <w:rPr>
          <w:rFonts w:eastAsia="仿宋" w:hAnsi="仿宋"/>
          <w:b/>
          <w:sz w:val="32"/>
          <w:szCs w:val="32"/>
        </w:rPr>
      </w:pPr>
      <w:r>
        <w:rPr>
          <w:rFonts w:eastAsia="仿宋" w:hAnsi="仿宋"/>
          <w:b/>
          <w:sz w:val="32"/>
          <w:szCs w:val="32"/>
        </w:rPr>
        <w:t>二、部门整体支出管理及使用情况分析</w:t>
      </w:r>
    </w:p>
    <w:p w:rsidR="0031357C" w:rsidRDefault="00F8264C">
      <w:pPr>
        <w:widowControl/>
        <w:autoSpaceDE/>
        <w:autoSpaceDN/>
        <w:spacing w:line="594" w:lineRule="exact"/>
        <w:ind w:firstLineChars="200" w:firstLine="640"/>
        <w:jc w:val="both"/>
        <w:rPr>
          <w:rFonts w:eastAsia="仿宋" w:hAnsi="仿宋"/>
          <w:sz w:val="32"/>
          <w:szCs w:val="32"/>
        </w:rPr>
      </w:pPr>
      <w:r>
        <w:rPr>
          <w:rFonts w:eastAsia="仿宋" w:hAnsi="仿宋"/>
          <w:sz w:val="32"/>
          <w:szCs w:val="32"/>
        </w:rPr>
        <w:t>整体支出主要用途：政府开展各项工作的支出。范围包括人员工资福利支出、公务费用等。整体支出资金使用原则：量入为出，勤俭理财，提高资金的使用效益，科学合理配置资金。支出使用全部通过财务会审联签小组审核批准开支，其中人员工资支出由县工资中心统发，其他人员及其他政策性人员经费由办公室组织发放。</w:t>
      </w:r>
      <w:r>
        <w:rPr>
          <w:rFonts w:eastAsia="仿宋" w:hAnsi="仿宋"/>
          <w:sz w:val="32"/>
          <w:szCs w:val="32"/>
        </w:rPr>
        <w:t>“</w:t>
      </w:r>
      <w:r>
        <w:rPr>
          <w:rFonts w:eastAsia="仿宋" w:hAnsi="仿宋"/>
          <w:sz w:val="32"/>
          <w:szCs w:val="32"/>
        </w:rPr>
        <w:t>三公</w:t>
      </w:r>
      <w:r>
        <w:rPr>
          <w:rFonts w:eastAsia="仿宋" w:hAnsi="仿宋"/>
          <w:sz w:val="32"/>
          <w:szCs w:val="32"/>
        </w:rPr>
        <w:t>”</w:t>
      </w:r>
      <w:r>
        <w:rPr>
          <w:rFonts w:eastAsia="仿宋" w:hAnsi="仿宋"/>
          <w:sz w:val="32"/>
          <w:szCs w:val="32"/>
        </w:rPr>
        <w:t>经费实行限额开支，按照要求，以不超过上年度标准执行列支。</w:t>
      </w:r>
    </w:p>
    <w:p w:rsidR="0031357C" w:rsidRDefault="00F8264C">
      <w:pPr>
        <w:widowControl/>
        <w:autoSpaceDE/>
        <w:autoSpaceDN/>
        <w:spacing w:line="594" w:lineRule="exact"/>
        <w:ind w:firstLineChars="200" w:firstLine="640"/>
        <w:jc w:val="both"/>
        <w:rPr>
          <w:rFonts w:eastAsia="仿宋" w:hAnsi="仿宋"/>
          <w:sz w:val="32"/>
          <w:szCs w:val="32"/>
        </w:rPr>
      </w:pPr>
      <w:r>
        <w:rPr>
          <w:rFonts w:eastAsia="仿宋" w:hAnsi="仿宋"/>
          <w:sz w:val="32"/>
          <w:szCs w:val="32"/>
        </w:rPr>
        <w:t>中共桃江县委</w:t>
      </w:r>
      <w:r>
        <w:rPr>
          <w:rFonts w:eastAsia="仿宋" w:hAnsi="仿宋" w:hint="eastAsia"/>
          <w:sz w:val="32"/>
          <w:szCs w:val="32"/>
        </w:rPr>
        <w:t>政法委员会</w:t>
      </w:r>
      <w:r>
        <w:rPr>
          <w:rFonts w:eastAsia="仿宋" w:hAnsi="仿宋"/>
          <w:sz w:val="32"/>
          <w:szCs w:val="32"/>
        </w:rPr>
        <w:t>202</w:t>
      </w:r>
      <w:r>
        <w:rPr>
          <w:rFonts w:eastAsia="仿宋" w:hAnsi="仿宋" w:hint="eastAsia"/>
          <w:sz w:val="32"/>
          <w:szCs w:val="32"/>
          <w:lang w:val="en-US"/>
        </w:rPr>
        <w:t>2</w:t>
      </w:r>
      <w:r>
        <w:rPr>
          <w:rFonts w:eastAsia="仿宋" w:hAnsi="仿宋"/>
          <w:sz w:val="32"/>
          <w:szCs w:val="32"/>
        </w:rPr>
        <w:t>年度整体支出实际使用</w:t>
      </w:r>
      <w:r>
        <w:rPr>
          <w:rFonts w:eastAsia="仿宋" w:hAnsi="仿宋" w:hint="eastAsia"/>
          <w:sz w:val="32"/>
          <w:szCs w:val="32"/>
          <w:lang w:val="en-US"/>
        </w:rPr>
        <w:t>559.26</w:t>
      </w:r>
      <w:r>
        <w:rPr>
          <w:rFonts w:eastAsia="仿宋" w:hAnsi="仿宋"/>
          <w:sz w:val="32"/>
          <w:szCs w:val="32"/>
        </w:rPr>
        <w:t>万元，其中</w:t>
      </w:r>
      <w:r>
        <w:rPr>
          <w:rFonts w:eastAsia="仿宋" w:hAnsi="仿宋" w:hint="eastAsia"/>
          <w:sz w:val="32"/>
          <w:szCs w:val="32"/>
        </w:rPr>
        <w:t>：</w:t>
      </w:r>
      <w:r>
        <w:rPr>
          <w:rFonts w:eastAsia="仿宋" w:hAnsi="仿宋"/>
          <w:sz w:val="32"/>
          <w:szCs w:val="32"/>
        </w:rPr>
        <w:t>基本支出</w:t>
      </w:r>
      <w:r>
        <w:rPr>
          <w:rFonts w:eastAsia="仿宋" w:hAnsi="仿宋" w:hint="eastAsia"/>
          <w:sz w:val="32"/>
          <w:szCs w:val="32"/>
          <w:lang w:val="en-US"/>
        </w:rPr>
        <w:t>406.93</w:t>
      </w:r>
      <w:r>
        <w:rPr>
          <w:rFonts w:eastAsia="仿宋" w:hAnsi="仿宋"/>
          <w:sz w:val="32"/>
          <w:szCs w:val="32"/>
        </w:rPr>
        <w:t>万元，项目支出</w:t>
      </w:r>
      <w:r>
        <w:rPr>
          <w:rFonts w:eastAsia="仿宋" w:hAnsi="仿宋" w:hint="eastAsia"/>
          <w:sz w:val="32"/>
          <w:szCs w:val="32"/>
          <w:lang w:val="en-US"/>
        </w:rPr>
        <w:t>152.33</w:t>
      </w:r>
      <w:r>
        <w:rPr>
          <w:rFonts w:eastAsia="仿宋" w:hAnsi="仿宋"/>
          <w:sz w:val="32"/>
          <w:szCs w:val="32"/>
        </w:rPr>
        <w:t>万元。</w:t>
      </w:r>
    </w:p>
    <w:p w:rsidR="0031357C" w:rsidRDefault="00F8264C">
      <w:pPr>
        <w:widowControl/>
        <w:spacing w:line="560" w:lineRule="exact"/>
        <w:ind w:firstLineChars="200" w:firstLine="643"/>
        <w:rPr>
          <w:rFonts w:eastAsia="仿宋"/>
          <w:b/>
          <w:sz w:val="32"/>
          <w:szCs w:val="32"/>
        </w:rPr>
      </w:pPr>
      <w:r>
        <w:rPr>
          <w:rFonts w:eastAsia="仿宋" w:hAnsi="仿宋"/>
          <w:b/>
          <w:sz w:val="32"/>
          <w:szCs w:val="32"/>
        </w:rPr>
        <w:t>（一）基本支出</w:t>
      </w:r>
    </w:p>
    <w:p w:rsidR="0031357C" w:rsidRDefault="00F8264C">
      <w:pPr>
        <w:widowControl/>
        <w:autoSpaceDE/>
        <w:autoSpaceDN/>
        <w:spacing w:line="594" w:lineRule="exact"/>
        <w:ind w:firstLineChars="200" w:firstLine="640"/>
        <w:jc w:val="both"/>
        <w:rPr>
          <w:rFonts w:eastAsia="仿宋" w:hAnsi="仿宋"/>
          <w:sz w:val="32"/>
          <w:szCs w:val="32"/>
        </w:rPr>
      </w:pPr>
      <w:r>
        <w:rPr>
          <w:rFonts w:eastAsia="仿宋" w:hAnsi="仿宋"/>
          <w:sz w:val="32"/>
          <w:szCs w:val="32"/>
        </w:rPr>
        <w:t>中共桃江县委</w:t>
      </w:r>
      <w:r>
        <w:rPr>
          <w:rFonts w:eastAsia="仿宋" w:hAnsi="仿宋" w:hint="eastAsia"/>
          <w:sz w:val="32"/>
          <w:szCs w:val="32"/>
        </w:rPr>
        <w:t>政法</w:t>
      </w:r>
      <w:r>
        <w:rPr>
          <w:rFonts w:eastAsia="仿宋" w:hAnsi="仿宋" w:hint="eastAsia"/>
          <w:sz w:val="32"/>
          <w:szCs w:val="32"/>
        </w:rPr>
        <w:t>委员会</w:t>
      </w:r>
      <w:r>
        <w:rPr>
          <w:rFonts w:eastAsia="仿宋" w:hAnsi="仿宋"/>
          <w:sz w:val="32"/>
          <w:szCs w:val="32"/>
        </w:rPr>
        <w:t>202</w:t>
      </w:r>
      <w:r>
        <w:rPr>
          <w:rFonts w:eastAsia="仿宋" w:hAnsi="仿宋" w:hint="eastAsia"/>
          <w:sz w:val="32"/>
          <w:szCs w:val="32"/>
          <w:lang w:val="en-US"/>
        </w:rPr>
        <w:t>2</w:t>
      </w:r>
      <w:r>
        <w:rPr>
          <w:rFonts w:eastAsia="仿宋" w:hAnsi="仿宋"/>
          <w:sz w:val="32"/>
          <w:szCs w:val="32"/>
        </w:rPr>
        <w:t>年度基本支出资金为</w:t>
      </w:r>
      <w:r>
        <w:rPr>
          <w:rFonts w:eastAsia="仿宋" w:hAnsi="仿宋" w:hint="eastAsia"/>
          <w:sz w:val="32"/>
          <w:szCs w:val="32"/>
          <w:lang w:val="en-US"/>
        </w:rPr>
        <w:t>406.93</w:t>
      </w:r>
      <w:r>
        <w:rPr>
          <w:rFonts w:eastAsia="仿宋" w:hAnsi="仿宋"/>
          <w:sz w:val="32"/>
          <w:szCs w:val="32"/>
        </w:rPr>
        <w:t>万元，</w:t>
      </w:r>
      <w:r>
        <w:rPr>
          <w:rFonts w:eastAsia="仿宋" w:hAnsi="仿宋"/>
          <w:sz w:val="32"/>
          <w:szCs w:val="32"/>
        </w:rPr>
        <w:t>基本支出是为保障各部门正常运转、完成日常工作任务而发生的各项支出，包括工资福利支出</w:t>
      </w:r>
      <w:r>
        <w:rPr>
          <w:rFonts w:eastAsia="仿宋" w:hAnsi="仿宋" w:hint="eastAsia"/>
          <w:sz w:val="32"/>
          <w:szCs w:val="32"/>
          <w:lang w:val="en-US"/>
        </w:rPr>
        <w:t>347.82</w:t>
      </w:r>
      <w:r>
        <w:rPr>
          <w:rFonts w:eastAsia="仿宋" w:hAnsi="仿宋"/>
          <w:sz w:val="32"/>
          <w:szCs w:val="32"/>
        </w:rPr>
        <w:t>万元；商品与服务支出</w:t>
      </w:r>
      <w:r>
        <w:rPr>
          <w:rFonts w:eastAsia="仿宋" w:hAnsi="仿宋" w:hint="eastAsia"/>
          <w:sz w:val="32"/>
          <w:szCs w:val="32"/>
          <w:lang w:val="en-US"/>
        </w:rPr>
        <w:t>49.31</w:t>
      </w:r>
      <w:r>
        <w:rPr>
          <w:rFonts w:eastAsia="仿宋" w:hAnsi="仿宋"/>
          <w:sz w:val="32"/>
          <w:szCs w:val="32"/>
        </w:rPr>
        <w:t>万元（主要用于办公费、差旅费、电</w:t>
      </w:r>
      <w:r>
        <w:rPr>
          <w:rFonts w:eastAsia="仿宋" w:hAnsi="仿宋"/>
          <w:sz w:val="32"/>
          <w:szCs w:val="32"/>
        </w:rPr>
        <w:lastRenderedPageBreak/>
        <w:t>费、邮电费、租车费、维修费等一系列费用）；对个人和家庭补助</w:t>
      </w:r>
      <w:r>
        <w:rPr>
          <w:rFonts w:eastAsia="仿宋" w:hAnsi="仿宋" w:hint="eastAsia"/>
          <w:sz w:val="32"/>
          <w:szCs w:val="32"/>
          <w:lang w:val="en-US"/>
        </w:rPr>
        <w:t>9.8</w:t>
      </w:r>
      <w:r>
        <w:rPr>
          <w:rFonts w:eastAsia="仿宋" w:hAnsi="仿宋"/>
          <w:sz w:val="32"/>
          <w:szCs w:val="32"/>
        </w:rPr>
        <w:t>万元。</w:t>
      </w:r>
      <w:r>
        <w:rPr>
          <w:rFonts w:eastAsia="仿宋" w:hAnsi="仿宋"/>
          <w:sz w:val="32"/>
          <w:szCs w:val="32"/>
        </w:rPr>
        <w:tab/>
      </w:r>
      <w:r>
        <w:rPr>
          <w:color w:val="000000"/>
          <w:szCs w:val="32"/>
        </w:rPr>
        <w:tab/>
      </w:r>
    </w:p>
    <w:p w:rsidR="0031357C" w:rsidRDefault="00F8264C">
      <w:pPr>
        <w:spacing w:line="560" w:lineRule="exact"/>
        <w:ind w:firstLineChars="200" w:firstLine="640"/>
        <w:rPr>
          <w:rFonts w:eastAsia="仿宋"/>
          <w:sz w:val="32"/>
          <w:szCs w:val="32"/>
        </w:rPr>
      </w:pPr>
      <w:r>
        <w:rPr>
          <w:rFonts w:eastAsia="仿宋" w:hAnsi="仿宋"/>
          <w:sz w:val="32"/>
          <w:szCs w:val="32"/>
        </w:rPr>
        <w:t>资金使用原则：量入为出，勤俭理财，提高资金的使用效率，严控</w:t>
      </w:r>
      <w:r>
        <w:rPr>
          <w:rFonts w:eastAsia="仿宋"/>
          <w:sz w:val="32"/>
          <w:szCs w:val="32"/>
        </w:rPr>
        <w:t>“</w:t>
      </w:r>
      <w:r>
        <w:rPr>
          <w:rFonts w:eastAsia="仿宋" w:hAnsi="仿宋"/>
          <w:sz w:val="32"/>
          <w:szCs w:val="32"/>
        </w:rPr>
        <w:t>三公</w:t>
      </w:r>
      <w:r>
        <w:rPr>
          <w:rFonts w:eastAsia="仿宋"/>
          <w:sz w:val="32"/>
          <w:szCs w:val="32"/>
        </w:rPr>
        <w:t>”</w:t>
      </w:r>
      <w:r>
        <w:rPr>
          <w:rFonts w:eastAsia="仿宋" w:hAnsi="仿宋"/>
          <w:sz w:val="32"/>
          <w:szCs w:val="32"/>
        </w:rPr>
        <w:t>经费支出，严格接待标准。</w:t>
      </w:r>
    </w:p>
    <w:p w:rsidR="0031357C" w:rsidRDefault="00F8264C">
      <w:pPr>
        <w:widowControl/>
        <w:spacing w:line="560" w:lineRule="exact"/>
        <w:ind w:firstLineChars="200" w:firstLine="643"/>
        <w:rPr>
          <w:rFonts w:eastAsia="仿宋"/>
          <w:b/>
          <w:sz w:val="32"/>
          <w:szCs w:val="32"/>
        </w:rPr>
      </w:pPr>
      <w:r>
        <w:rPr>
          <w:rFonts w:eastAsia="仿宋" w:hAnsi="仿宋"/>
          <w:b/>
          <w:sz w:val="32"/>
          <w:szCs w:val="32"/>
        </w:rPr>
        <w:t>（二）项目支出</w:t>
      </w:r>
    </w:p>
    <w:p w:rsidR="0031357C" w:rsidRDefault="00F8264C">
      <w:pPr>
        <w:spacing w:line="560" w:lineRule="exact"/>
        <w:ind w:firstLineChars="200" w:firstLine="640"/>
        <w:rPr>
          <w:rFonts w:eastAsia="仿宋"/>
          <w:sz w:val="32"/>
          <w:szCs w:val="32"/>
        </w:rPr>
      </w:pPr>
      <w:r>
        <w:rPr>
          <w:rFonts w:eastAsia="仿宋" w:hAnsi="仿宋"/>
          <w:sz w:val="32"/>
          <w:szCs w:val="32"/>
        </w:rPr>
        <w:t>中共桃江县委</w:t>
      </w:r>
      <w:r>
        <w:rPr>
          <w:rFonts w:eastAsia="仿宋" w:hAnsi="仿宋" w:hint="eastAsia"/>
          <w:sz w:val="32"/>
          <w:szCs w:val="32"/>
        </w:rPr>
        <w:t>政法委员会</w:t>
      </w:r>
      <w:r>
        <w:rPr>
          <w:rFonts w:eastAsia="仿宋" w:hAnsi="仿宋"/>
          <w:sz w:val="32"/>
          <w:szCs w:val="32"/>
        </w:rPr>
        <w:t>20</w:t>
      </w:r>
      <w:r>
        <w:rPr>
          <w:rFonts w:eastAsia="仿宋" w:hAnsi="仿宋" w:hint="eastAsia"/>
          <w:sz w:val="32"/>
          <w:szCs w:val="32"/>
          <w:lang w:val="en-US"/>
        </w:rPr>
        <w:t>22</w:t>
      </w:r>
      <w:r>
        <w:rPr>
          <w:rFonts w:eastAsia="仿宋" w:hAnsi="仿宋"/>
          <w:sz w:val="32"/>
          <w:szCs w:val="32"/>
        </w:rPr>
        <w:t>年度</w:t>
      </w:r>
      <w:r>
        <w:rPr>
          <w:rFonts w:eastAsia="仿宋" w:hAnsi="仿宋" w:hint="eastAsia"/>
          <w:sz w:val="32"/>
          <w:szCs w:val="32"/>
        </w:rPr>
        <w:t>项目</w:t>
      </w:r>
      <w:r>
        <w:rPr>
          <w:rFonts w:eastAsia="仿宋" w:hAnsi="仿宋"/>
          <w:sz w:val="32"/>
          <w:szCs w:val="32"/>
        </w:rPr>
        <w:t>支出资金为</w:t>
      </w:r>
      <w:r>
        <w:rPr>
          <w:rFonts w:eastAsia="仿宋" w:hAnsi="仿宋" w:hint="eastAsia"/>
          <w:sz w:val="32"/>
          <w:szCs w:val="32"/>
          <w:lang w:val="en-US"/>
        </w:rPr>
        <w:t>152.33</w:t>
      </w:r>
      <w:r>
        <w:rPr>
          <w:rFonts w:eastAsia="仿宋" w:hAnsi="仿宋"/>
          <w:sz w:val="32"/>
          <w:szCs w:val="32"/>
        </w:rPr>
        <w:t>万元</w:t>
      </w:r>
      <w:r>
        <w:rPr>
          <w:rFonts w:eastAsia="仿宋" w:hAnsi="仿宋" w:hint="eastAsia"/>
          <w:sz w:val="32"/>
          <w:szCs w:val="32"/>
        </w:rPr>
        <w:t>，</w:t>
      </w:r>
      <w:r>
        <w:rPr>
          <w:rFonts w:eastAsia="仿宋" w:hAnsi="仿宋"/>
          <w:sz w:val="32"/>
          <w:szCs w:val="32"/>
        </w:rPr>
        <w:t>项目支出系我委为完成特定行政工作任务或事业发展目标而发生的专项业务工作经费。</w:t>
      </w:r>
    </w:p>
    <w:p w:rsidR="0031357C" w:rsidRDefault="00F8264C">
      <w:pPr>
        <w:spacing w:line="560" w:lineRule="exact"/>
        <w:ind w:firstLineChars="200" w:firstLine="640"/>
        <w:rPr>
          <w:rFonts w:eastAsia="仿宋"/>
          <w:sz w:val="32"/>
          <w:szCs w:val="32"/>
        </w:rPr>
      </w:pPr>
      <w:r>
        <w:rPr>
          <w:rFonts w:eastAsia="仿宋" w:hAnsi="仿宋"/>
          <w:sz w:val="32"/>
          <w:szCs w:val="32"/>
        </w:rPr>
        <w:t>项目支出预算共分为</w:t>
      </w:r>
      <w:r>
        <w:rPr>
          <w:rFonts w:eastAsia="仿宋" w:hAnsi="仿宋" w:hint="eastAsia"/>
          <w:sz w:val="32"/>
          <w:szCs w:val="32"/>
        </w:rPr>
        <w:t>平安</w:t>
      </w:r>
      <w:r>
        <w:rPr>
          <w:rFonts w:eastAsia="仿宋" w:hAnsi="仿宋"/>
          <w:sz w:val="32"/>
          <w:szCs w:val="32"/>
        </w:rPr>
        <w:t>建设工作、民调工作、维稳工作、</w:t>
      </w:r>
      <w:r>
        <w:rPr>
          <w:rFonts w:eastAsia="仿宋" w:hAnsi="仿宋" w:hint="eastAsia"/>
          <w:sz w:val="32"/>
          <w:szCs w:val="32"/>
        </w:rPr>
        <w:t>扫黑除恶</w:t>
      </w:r>
      <w:r>
        <w:rPr>
          <w:rFonts w:eastAsia="仿宋" w:hAnsi="仿宋"/>
          <w:sz w:val="32"/>
          <w:szCs w:val="32"/>
        </w:rPr>
        <w:t>工作、</w:t>
      </w:r>
      <w:r>
        <w:rPr>
          <w:rFonts w:eastAsia="仿宋" w:hAnsi="仿宋" w:hint="eastAsia"/>
          <w:sz w:val="32"/>
          <w:szCs w:val="32"/>
        </w:rPr>
        <w:t>反邪教</w:t>
      </w:r>
      <w:r>
        <w:rPr>
          <w:rFonts w:eastAsia="仿宋" w:hAnsi="仿宋"/>
          <w:sz w:val="32"/>
          <w:szCs w:val="32"/>
        </w:rPr>
        <w:t>等其他工作。</w:t>
      </w:r>
    </w:p>
    <w:p w:rsidR="0031357C" w:rsidRDefault="00F8264C">
      <w:pPr>
        <w:widowControl/>
        <w:numPr>
          <w:ilvl w:val="0"/>
          <w:numId w:val="1"/>
        </w:numPr>
        <w:spacing w:line="560" w:lineRule="exact"/>
        <w:ind w:firstLineChars="200" w:firstLine="643"/>
        <w:rPr>
          <w:rFonts w:eastAsia="仿宋" w:hAnsi="仿宋"/>
          <w:b/>
          <w:sz w:val="32"/>
          <w:szCs w:val="32"/>
        </w:rPr>
      </w:pPr>
      <w:r>
        <w:rPr>
          <w:rFonts w:eastAsia="仿宋" w:hAnsi="仿宋"/>
          <w:b/>
          <w:sz w:val="32"/>
          <w:szCs w:val="32"/>
        </w:rPr>
        <w:t>整体支出绩效分析</w:t>
      </w:r>
    </w:p>
    <w:p w:rsidR="0031357C" w:rsidRDefault="00F8264C">
      <w:pPr>
        <w:widowControl/>
        <w:autoSpaceDE/>
        <w:autoSpaceDN/>
        <w:spacing w:line="594" w:lineRule="exact"/>
        <w:ind w:firstLineChars="200" w:firstLine="640"/>
        <w:jc w:val="both"/>
        <w:rPr>
          <w:rFonts w:eastAsia="楷体"/>
          <w:sz w:val="32"/>
          <w:szCs w:val="32"/>
          <w:lang w:val="en-US" w:bidi="ar-SA"/>
        </w:rPr>
      </w:pPr>
      <w:r>
        <w:rPr>
          <w:rFonts w:eastAsia="楷体"/>
          <w:sz w:val="32"/>
          <w:szCs w:val="32"/>
          <w:lang w:val="en-US" w:bidi="ar-SA"/>
        </w:rPr>
        <w:t>（一）总体绩效评价</w:t>
      </w:r>
    </w:p>
    <w:p w:rsidR="0031357C" w:rsidRDefault="00F8264C">
      <w:pPr>
        <w:spacing w:line="560" w:lineRule="exact"/>
        <w:ind w:firstLineChars="200" w:firstLine="640"/>
        <w:rPr>
          <w:rFonts w:eastAsia="仿宋" w:hAnsi="仿宋"/>
          <w:sz w:val="32"/>
          <w:szCs w:val="32"/>
        </w:rPr>
      </w:pPr>
      <w:r>
        <w:rPr>
          <w:rFonts w:eastAsia="仿宋" w:hAnsi="仿宋"/>
          <w:sz w:val="32"/>
          <w:szCs w:val="32"/>
        </w:rPr>
        <w:t>20</w:t>
      </w:r>
      <w:r>
        <w:rPr>
          <w:rFonts w:eastAsia="仿宋" w:hAnsi="仿宋" w:hint="eastAsia"/>
          <w:sz w:val="32"/>
          <w:szCs w:val="32"/>
          <w:lang w:val="en-US"/>
        </w:rPr>
        <w:t>22</w:t>
      </w:r>
      <w:r>
        <w:rPr>
          <w:rFonts w:eastAsia="仿宋" w:hAnsi="仿宋"/>
          <w:sz w:val="32"/>
          <w:szCs w:val="32"/>
        </w:rPr>
        <w:t>年，我</w:t>
      </w:r>
      <w:r>
        <w:rPr>
          <w:rFonts w:eastAsia="仿宋" w:hAnsi="仿宋" w:hint="eastAsia"/>
          <w:sz w:val="32"/>
          <w:szCs w:val="32"/>
        </w:rPr>
        <w:t>委</w:t>
      </w:r>
      <w:r>
        <w:rPr>
          <w:rFonts w:eastAsia="仿宋" w:hAnsi="仿宋"/>
          <w:sz w:val="32"/>
          <w:szCs w:val="32"/>
        </w:rPr>
        <w:t>根据年初工作规划及财政预算计划，积极履职、强化管理，较好的完成了年度工作目标。通过加强预算收支管理、不断建立健全内部管理制度、梳理内部管理流程，部门整体支出管理情况得到提升。</w:t>
      </w:r>
    </w:p>
    <w:p w:rsidR="0031357C" w:rsidRDefault="00F8264C">
      <w:pPr>
        <w:spacing w:line="560" w:lineRule="exact"/>
        <w:ind w:firstLineChars="200" w:firstLine="640"/>
        <w:rPr>
          <w:rFonts w:eastAsia="仿宋" w:hAnsi="仿宋"/>
          <w:sz w:val="32"/>
          <w:szCs w:val="32"/>
        </w:rPr>
      </w:pPr>
      <w:r>
        <w:rPr>
          <w:rFonts w:eastAsia="仿宋" w:hAnsi="仿宋"/>
          <w:sz w:val="32"/>
          <w:szCs w:val="32"/>
        </w:rPr>
        <w:t>预算管理方面，编制内在职人员控制率为</w:t>
      </w:r>
      <w:r>
        <w:rPr>
          <w:rFonts w:eastAsia="仿宋" w:hAnsi="仿宋"/>
          <w:sz w:val="32"/>
          <w:szCs w:val="32"/>
          <w:lang w:val="en-US"/>
        </w:rPr>
        <w:t>100</w:t>
      </w:r>
      <w:r>
        <w:rPr>
          <w:rFonts w:eastAsia="仿宋" w:hAnsi="仿宋"/>
          <w:sz w:val="32"/>
          <w:szCs w:val="32"/>
        </w:rPr>
        <w:t>%</w:t>
      </w:r>
      <w:r>
        <w:rPr>
          <w:rFonts w:eastAsia="仿宋" w:hAnsi="仿宋"/>
          <w:sz w:val="32"/>
          <w:szCs w:val="32"/>
        </w:rPr>
        <w:t>，支出总额控制在预算总额以内</w:t>
      </w:r>
      <w:r>
        <w:rPr>
          <w:rFonts w:eastAsia="仿宋" w:hAnsi="仿宋"/>
          <w:sz w:val="32"/>
          <w:szCs w:val="32"/>
        </w:rPr>
        <w:t>，</w:t>
      </w:r>
      <w:r>
        <w:rPr>
          <w:rFonts w:eastAsia="仿宋" w:hAnsi="仿宋"/>
          <w:sz w:val="32"/>
          <w:szCs w:val="32"/>
        </w:rPr>
        <w:t>制度执行总体较为有效，但仍需进一步强化，资金使用管理需进一步加强。</w:t>
      </w:r>
    </w:p>
    <w:p w:rsidR="0031357C" w:rsidRDefault="00F8264C">
      <w:pPr>
        <w:spacing w:line="560" w:lineRule="exact"/>
        <w:ind w:firstLineChars="200" w:firstLine="640"/>
        <w:rPr>
          <w:rFonts w:eastAsia="仿宋" w:hAnsi="仿宋"/>
          <w:sz w:val="32"/>
          <w:szCs w:val="32"/>
        </w:rPr>
      </w:pPr>
      <w:r>
        <w:rPr>
          <w:rFonts w:eastAsia="仿宋" w:hAnsi="仿宋"/>
          <w:sz w:val="32"/>
          <w:szCs w:val="32"/>
        </w:rPr>
        <w:t>资产管理方面，资金的管理和使用符合财务管理制度规定，以及制定的专项资金管理办法；专项资金做到了专款专用、转账核算；资金使用审批手续完备，资金拨付有完整的审批程序和手续，符合相关财务制度；不存在截留、挤占、挪用、虚列支出等情况；定期进行资产盘点和资产清理，总</w:t>
      </w:r>
      <w:r>
        <w:rPr>
          <w:rFonts w:eastAsia="仿宋" w:hAnsi="仿宋"/>
          <w:sz w:val="32"/>
          <w:szCs w:val="32"/>
        </w:rPr>
        <w:lastRenderedPageBreak/>
        <w:t>体执行情况良好。</w:t>
      </w:r>
    </w:p>
    <w:p w:rsidR="0031357C" w:rsidRDefault="00F8264C">
      <w:pPr>
        <w:widowControl/>
        <w:autoSpaceDE/>
        <w:autoSpaceDN/>
        <w:spacing w:line="594" w:lineRule="exact"/>
        <w:ind w:firstLineChars="200" w:firstLine="640"/>
        <w:jc w:val="both"/>
      </w:pPr>
      <w:r>
        <w:rPr>
          <w:rFonts w:eastAsia="楷体"/>
          <w:sz w:val="32"/>
          <w:szCs w:val="32"/>
          <w:lang w:val="en-US" w:bidi="ar-SA"/>
        </w:rPr>
        <w:t>（</w:t>
      </w:r>
      <w:r>
        <w:rPr>
          <w:rFonts w:eastAsia="楷体"/>
          <w:sz w:val="32"/>
          <w:szCs w:val="32"/>
          <w:lang w:val="en-US" w:bidi="ar-SA"/>
        </w:rPr>
        <w:t>二</w:t>
      </w:r>
      <w:r>
        <w:rPr>
          <w:rFonts w:eastAsia="楷体"/>
          <w:sz w:val="32"/>
          <w:szCs w:val="32"/>
          <w:lang w:val="en-US" w:bidi="ar-SA"/>
        </w:rPr>
        <w:t>）各项工作具体成效</w:t>
      </w:r>
    </w:p>
    <w:p w:rsidR="0031357C" w:rsidRDefault="00F8264C">
      <w:pPr>
        <w:spacing w:line="560" w:lineRule="exact"/>
        <w:ind w:firstLineChars="200" w:firstLine="643"/>
        <w:rPr>
          <w:rFonts w:eastAsia="仿宋"/>
          <w:sz w:val="32"/>
          <w:szCs w:val="32"/>
        </w:rPr>
      </w:pPr>
      <w:r>
        <w:rPr>
          <w:rFonts w:eastAsia="仿宋" w:hAnsi="仿宋" w:hint="eastAsia"/>
          <w:b/>
          <w:sz w:val="32"/>
          <w:szCs w:val="32"/>
          <w:lang w:val="en-US"/>
        </w:rPr>
        <w:t>1.</w:t>
      </w:r>
      <w:r>
        <w:rPr>
          <w:rFonts w:eastAsia="仿宋" w:hAnsi="仿宋"/>
          <w:b/>
          <w:sz w:val="32"/>
          <w:szCs w:val="32"/>
        </w:rPr>
        <w:t>突出党建引领，全面打造桃江政法铁军。</w:t>
      </w:r>
      <w:r>
        <w:rPr>
          <w:rFonts w:eastAsia="仿宋" w:hAnsi="仿宋"/>
          <w:sz w:val="32"/>
          <w:szCs w:val="32"/>
        </w:rPr>
        <w:t>加强党对政法工作的绝对领导。积极推进县委政法委自身建设，发挥好县委政法委的政治引领和保障作用，明确职能定位</w:t>
      </w:r>
      <w:r>
        <w:rPr>
          <w:rFonts w:eastAsia="仿宋" w:hAnsi="仿宋"/>
          <w:sz w:val="32"/>
          <w:szCs w:val="32"/>
        </w:rPr>
        <w:t>，议大事、抓大事，履行好领导、统筹、协调等职能作用，确保政法工作的正确政治方向。</w:t>
      </w:r>
      <w:r>
        <w:rPr>
          <w:rFonts w:eastAsia="仿宋"/>
          <w:sz w:val="32"/>
          <w:szCs w:val="32"/>
        </w:rPr>
        <w:t> </w:t>
      </w:r>
      <w:r>
        <w:rPr>
          <w:rFonts w:eastAsia="仿宋"/>
          <w:sz w:val="32"/>
          <w:szCs w:val="32"/>
        </w:rPr>
        <w:t xml:space="preserve"> </w:t>
      </w:r>
    </w:p>
    <w:p w:rsidR="0031357C" w:rsidRDefault="00F8264C">
      <w:pPr>
        <w:spacing w:line="560" w:lineRule="exact"/>
        <w:ind w:firstLineChars="200" w:firstLine="643"/>
        <w:rPr>
          <w:rFonts w:eastAsia="仿宋"/>
          <w:sz w:val="32"/>
          <w:szCs w:val="32"/>
        </w:rPr>
      </w:pPr>
      <w:r>
        <w:rPr>
          <w:rFonts w:eastAsia="仿宋" w:hAnsi="仿宋" w:hint="eastAsia"/>
          <w:b/>
          <w:sz w:val="32"/>
          <w:szCs w:val="32"/>
          <w:lang w:val="en-US"/>
        </w:rPr>
        <w:t>2.</w:t>
      </w:r>
      <w:r>
        <w:rPr>
          <w:rFonts w:eastAsia="仿宋" w:hAnsi="仿宋"/>
          <w:b/>
          <w:sz w:val="32"/>
          <w:szCs w:val="32"/>
        </w:rPr>
        <w:t>实行网格服务管理。全</w:t>
      </w:r>
      <w:r>
        <w:rPr>
          <w:rFonts w:eastAsia="仿宋" w:hAnsi="仿宋"/>
          <w:sz w:val="32"/>
          <w:szCs w:val="32"/>
        </w:rPr>
        <w:t>县</w:t>
      </w:r>
      <w:r>
        <w:rPr>
          <w:rFonts w:eastAsia="仿宋"/>
          <w:sz w:val="32"/>
          <w:szCs w:val="32"/>
        </w:rPr>
        <w:t>247</w:t>
      </w:r>
      <w:r>
        <w:rPr>
          <w:rFonts w:eastAsia="仿宋" w:hAnsi="仿宋"/>
          <w:sz w:val="32"/>
          <w:szCs w:val="32"/>
        </w:rPr>
        <w:t>个村（社区）划分网格</w:t>
      </w:r>
      <w:r>
        <w:rPr>
          <w:rFonts w:eastAsia="仿宋"/>
          <w:sz w:val="32"/>
          <w:szCs w:val="32"/>
        </w:rPr>
        <w:t>2425</w:t>
      </w:r>
      <w:r>
        <w:rPr>
          <w:rFonts w:eastAsia="仿宋" w:hAnsi="仿宋"/>
          <w:sz w:val="32"/>
          <w:szCs w:val="32"/>
        </w:rPr>
        <w:t>个，选聘网格员</w:t>
      </w:r>
      <w:r>
        <w:rPr>
          <w:rFonts w:eastAsia="仿宋"/>
          <w:sz w:val="32"/>
          <w:szCs w:val="32"/>
        </w:rPr>
        <w:t>1.27</w:t>
      </w:r>
      <w:r>
        <w:rPr>
          <w:rFonts w:eastAsia="仿宋" w:hAnsi="仿宋"/>
          <w:sz w:val="32"/>
          <w:szCs w:val="32"/>
        </w:rPr>
        <w:t>万人，纳入基层群众</w:t>
      </w:r>
      <w:r>
        <w:rPr>
          <w:rFonts w:eastAsia="仿宋"/>
          <w:sz w:val="32"/>
          <w:szCs w:val="32"/>
        </w:rPr>
        <w:t>24.56</w:t>
      </w:r>
      <w:r>
        <w:rPr>
          <w:rFonts w:eastAsia="仿宋" w:hAnsi="仿宋"/>
          <w:sz w:val="32"/>
          <w:szCs w:val="32"/>
        </w:rPr>
        <w:t>万户，构建起</w:t>
      </w:r>
      <w:r>
        <w:rPr>
          <w:rFonts w:eastAsia="仿宋"/>
          <w:sz w:val="32"/>
          <w:szCs w:val="32"/>
        </w:rPr>
        <w:t>“</w:t>
      </w:r>
      <w:r>
        <w:rPr>
          <w:rFonts w:eastAsia="仿宋" w:hAnsi="仿宋"/>
          <w:sz w:val="32"/>
          <w:szCs w:val="32"/>
        </w:rPr>
        <w:t>网格员</w:t>
      </w:r>
      <w:r>
        <w:rPr>
          <w:rFonts w:eastAsia="仿宋"/>
          <w:sz w:val="32"/>
          <w:szCs w:val="32"/>
        </w:rPr>
        <w:t>—</w:t>
      </w:r>
      <w:r>
        <w:rPr>
          <w:rFonts w:eastAsia="仿宋" w:hAnsi="仿宋"/>
          <w:sz w:val="32"/>
          <w:szCs w:val="32"/>
        </w:rPr>
        <w:t>网格长</w:t>
      </w:r>
      <w:r>
        <w:rPr>
          <w:rFonts w:eastAsia="仿宋"/>
          <w:sz w:val="32"/>
          <w:szCs w:val="32"/>
        </w:rPr>
        <w:t>—</w:t>
      </w:r>
      <w:r>
        <w:rPr>
          <w:rFonts w:eastAsia="仿宋" w:hAnsi="仿宋"/>
          <w:sz w:val="32"/>
          <w:szCs w:val="32"/>
        </w:rPr>
        <w:t>村（社区）总网格长</w:t>
      </w:r>
      <w:r>
        <w:rPr>
          <w:rFonts w:eastAsia="仿宋"/>
          <w:sz w:val="32"/>
          <w:szCs w:val="32"/>
        </w:rPr>
        <w:t>”</w:t>
      </w:r>
      <w:r>
        <w:rPr>
          <w:rFonts w:eastAsia="仿宋" w:hAnsi="仿宋"/>
          <w:sz w:val="32"/>
          <w:szCs w:val="32"/>
        </w:rPr>
        <w:t>三级网格化治理体系。不断健全完善网格化服务管理平台基础数据，全县网格化服务管理平台已录入人口数据</w:t>
      </w:r>
      <w:r>
        <w:rPr>
          <w:rFonts w:eastAsia="仿宋"/>
          <w:sz w:val="32"/>
          <w:szCs w:val="32"/>
        </w:rPr>
        <w:t>87.57</w:t>
      </w:r>
      <w:r>
        <w:rPr>
          <w:rFonts w:eastAsia="仿宋" w:hAnsi="仿宋"/>
          <w:sz w:val="32"/>
          <w:szCs w:val="32"/>
        </w:rPr>
        <w:t>万条，户籍信息</w:t>
      </w:r>
      <w:r>
        <w:rPr>
          <w:rFonts w:eastAsia="仿宋"/>
          <w:sz w:val="32"/>
          <w:szCs w:val="32"/>
        </w:rPr>
        <w:t>23.75</w:t>
      </w:r>
      <w:r>
        <w:rPr>
          <w:rFonts w:eastAsia="仿宋" w:hAnsi="仿宋"/>
          <w:sz w:val="32"/>
          <w:szCs w:val="32"/>
        </w:rPr>
        <w:t>万条，建立居民电子道德档案</w:t>
      </w:r>
      <w:r>
        <w:rPr>
          <w:rFonts w:eastAsia="仿宋"/>
          <w:sz w:val="32"/>
          <w:szCs w:val="32"/>
        </w:rPr>
        <w:t>21.65</w:t>
      </w:r>
      <w:r>
        <w:rPr>
          <w:rFonts w:eastAsia="仿宋" w:hAnsi="仿宋"/>
          <w:sz w:val="32"/>
          <w:szCs w:val="32"/>
        </w:rPr>
        <w:t>万户。结合网小格，全面开展平安益起来志愿服务活动，目前，已累计开展平安志愿服务活动</w:t>
      </w:r>
      <w:r>
        <w:rPr>
          <w:rFonts w:eastAsia="仿宋"/>
          <w:sz w:val="32"/>
          <w:szCs w:val="32"/>
        </w:rPr>
        <w:t>1800</w:t>
      </w:r>
      <w:r>
        <w:rPr>
          <w:rFonts w:eastAsia="仿宋" w:hAnsi="仿宋"/>
          <w:sz w:val="32"/>
          <w:szCs w:val="32"/>
        </w:rPr>
        <w:t>余次，平安志愿者注册人数</w:t>
      </w:r>
      <w:r>
        <w:rPr>
          <w:rFonts w:eastAsia="仿宋"/>
          <w:sz w:val="32"/>
          <w:szCs w:val="32"/>
        </w:rPr>
        <w:t>7879</w:t>
      </w:r>
      <w:r>
        <w:rPr>
          <w:rFonts w:eastAsia="仿宋" w:hAnsi="仿宋"/>
          <w:sz w:val="32"/>
          <w:szCs w:val="32"/>
        </w:rPr>
        <w:t>人，活动参与人次</w:t>
      </w:r>
      <w:r>
        <w:rPr>
          <w:rFonts w:eastAsia="仿宋"/>
          <w:sz w:val="32"/>
          <w:szCs w:val="32"/>
        </w:rPr>
        <w:t>1.25</w:t>
      </w:r>
      <w:r>
        <w:rPr>
          <w:rFonts w:eastAsia="仿宋" w:hAnsi="仿宋"/>
          <w:sz w:val="32"/>
          <w:szCs w:val="32"/>
        </w:rPr>
        <w:t>万次。</w:t>
      </w:r>
    </w:p>
    <w:p w:rsidR="0031357C" w:rsidRDefault="00F8264C">
      <w:pPr>
        <w:spacing w:line="560" w:lineRule="exact"/>
        <w:ind w:firstLineChars="200" w:firstLine="643"/>
        <w:rPr>
          <w:rFonts w:eastAsia="仿宋"/>
          <w:sz w:val="32"/>
          <w:szCs w:val="32"/>
        </w:rPr>
      </w:pPr>
      <w:r>
        <w:rPr>
          <w:rFonts w:eastAsia="仿宋" w:hint="eastAsia"/>
          <w:b/>
          <w:sz w:val="32"/>
          <w:szCs w:val="32"/>
          <w:lang w:val="en-US"/>
        </w:rPr>
        <w:t>3.</w:t>
      </w:r>
      <w:r>
        <w:rPr>
          <w:rFonts w:eastAsia="仿宋" w:hAnsi="仿宋"/>
          <w:b/>
          <w:sz w:val="32"/>
          <w:szCs w:val="32"/>
        </w:rPr>
        <w:t>加强治安体系建设。</w:t>
      </w:r>
      <w:r>
        <w:rPr>
          <w:rFonts w:eastAsia="仿宋"/>
          <w:sz w:val="32"/>
          <w:szCs w:val="32"/>
        </w:rPr>
        <w:t>“</w:t>
      </w:r>
      <w:r>
        <w:rPr>
          <w:rFonts w:eastAsia="仿宋" w:hAnsi="仿宋"/>
          <w:sz w:val="32"/>
          <w:szCs w:val="32"/>
        </w:rPr>
        <w:t>雪亮工程</w:t>
      </w:r>
      <w:r>
        <w:rPr>
          <w:rFonts w:eastAsia="仿宋"/>
          <w:sz w:val="32"/>
          <w:szCs w:val="32"/>
        </w:rPr>
        <w:t>”</w:t>
      </w:r>
      <w:r>
        <w:rPr>
          <w:rFonts w:eastAsia="仿宋" w:hAnsi="仿宋"/>
          <w:sz w:val="32"/>
          <w:szCs w:val="32"/>
        </w:rPr>
        <w:t>三期摄像头超额建设完成，城区公共部位已建成视频监控点位</w:t>
      </w:r>
      <w:r>
        <w:rPr>
          <w:rFonts w:eastAsia="仿宋"/>
          <w:sz w:val="32"/>
          <w:szCs w:val="32"/>
        </w:rPr>
        <w:t>2100</w:t>
      </w:r>
      <w:r>
        <w:rPr>
          <w:rFonts w:eastAsia="仿宋" w:hAnsi="仿宋"/>
          <w:sz w:val="32"/>
          <w:szCs w:val="32"/>
        </w:rPr>
        <w:t>余个，新增县域内重要交通地段治安卡口</w:t>
      </w:r>
      <w:r>
        <w:rPr>
          <w:rFonts w:eastAsia="仿宋"/>
          <w:sz w:val="32"/>
          <w:szCs w:val="32"/>
        </w:rPr>
        <w:t>12</w:t>
      </w:r>
      <w:r>
        <w:rPr>
          <w:rFonts w:eastAsia="仿宋" w:hAnsi="仿宋"/>
          <w:sz w:val="32"/>
          <w:szCs w:val="32"/>
        </w:rPr>
        <w:t>个，完成</w:t>
      </w:r>
      <w:r>
        <w:rPr>
          <w:rFonts w:eastAsia="仿宋"/>
          <w:sz w:val="32"/>
          <w:szCs w:val="32"/>
        </w:rPr>
        <w:t>406</w:t>
      </w:r>
      <w:r>
        <w:rPr>
          <w:rFonts w:eastAsia="仿宋" w:hAnsi="仿宋"/>
          <w:sz w:val="32"/>
          <w:szCs w:val="32"/>
        </w:rPr>
        <w:t>台枪机、</w:t>
      </w:r>
      <w:r>
        <w:rPr>
          <w:rFonts w:eastAsia="仿宋"/>
          <w:sz w:val="32"/>
          <w:szCs w:val="32"/>
        </w:rPr>
        <w:t>20</w:t>
      </w:r>
      <w:r>
        <w:rPr>
          <w:rFonts w:eastAsia="仿宋" w:hAnsi="仿宋"/>
          <w:sz w:val="32"/>
          <w:szCs w:val="32"/>
        </w:rPr>
        <w:t>台高速球机、</w:t>
      </w:r>
      <w:r>
        <w:rPr>
          <w:rFonts w:eastAsia="仿宋"/>
          <w:sz w:val="32"/>
          <w:szCs w:val="32"/>
        </w:rPr>
        <w:t>170</w:t>
      </w:r>
      <w:r>
        <w:rPr>
          <w:rFonts w:eastAsia="仿宋" w:hAnsi="仿宋"/>
          <w:sz w:val="32"/>
          <w:szCs w:val="32"/>
        </w:rPr>
        <w:t>台车辆抓拍、</w:t>
      </w:r>
      <w:r>
        <w:rPr>
          <w:rFonts w:eastAsia="仿宋"/>
          <w:sz w:val="32"/>
          <w:szCs w:val="32"/>
        </w:rPr>
        <w:t>57</w:t>
      </w:r>
      <w:r>
        <w:rPr>
          <w:rFonts w:eastAsia="仿宋" w:hAnsi="仿宋"/>
          <w:sz w:val="32"/>
          <w:szCs w:val="32"/>
        </w:rPr>
        <w:t>台人脸识别设备的安装上杆及参数配置，新增乡村</w:t>
      </w:r>
      <w:r>
        <w:rPr>
          <w:rFonts w:eastAsia="仿宋"/>
          <w:sz w:val="32"/>
          <w:szCs w:val="32"/>
        </w:rPr>
        <w:t>“</w:t>
      </w:r>
      <w:r>
        <w:rPr>
          <w:rFonts w:eastAsia="仿宋" w:hAnsi="仿宋"/>
          <w:sz w:val="32"/>
          <w:szCs w:val="32"/>
        </w:rPr>
        <w:t>雪亮工程</w:t>
      </w:r>
      <w:r>
        <w:rPr>
          <w:rFonts w:eastAsia="仿宋"/>
          <w:sz w:val="32"/>
          <w:szCs w:val="32"/>
        </w:rPr>
        <w:t>”940</w:t>
      </w:r>
      <w:r>
        <w:rPr>
          <w:rFonts w:eastAsia="仿宋" w:hAnsi="仿宋"/>
          <w:sz w:val="32"/>
          <w:szCs w:val="32"/>
        </w:rPr>
        <w:t>个。全面推进智能管控</w:t>
      </w:r>
      <w:r>
        <w:rPr>
          <w:rFonts w:eastAsia="仿宋"/>
          <w:sz w:val="32"/>
          <w:szCs w:val="32"/>
        </w:rPr>
        <w:t>“</w:t>
      </w:r>
      <w:r>
        <w:rPr>
          <w:rFonts w:eastAsia="仿宋" w:hAnsi="仿宋"/>
          <w:sz w:val="32"/>
          <w:szCs w:val="32"/>
        </w:rPr>
        <w:t>行车卫士</w:t>
      </w:r>
      <w:r>
        <w:rPr>
          <w:rFonts w:eastAsia="仿宋"/>
          <w:sz w:val="32"/>
          <w:szCs w:val="32"/>
        </w:rPr>
        <w:t>”</w:t>
      </w:r>
      <w:r>
        <w:rPr>
          <w:rFonts w:eastAsia="仿宋" w:hAnsi="仿宋"/>
          <w:sz w:val="32"/>
          <w:szCs w:val="32"/>
        </w:rPr>
        <w:t>系统，已安装</w:t>
      </w:r>
      <w:r>
        <w:rPr>
          <w:rFonts w:eastAsia="仿宋"/>
          <w:sz w:val="32"/>
          <w:szCs w:val="32"/>
        </w:rPr>
        <w:t>1.4</w:t>
      </w:r>
      <w:r>
        <w:rPr>
          <w:rFonts w:eastAsia="仿宋" w:hAnsi="仿宋"/>
          <w:sz w:val="32"/>
          <w:szCs w:val="32"/>
        </w:rPr>
        <w:t>万多台。</w:t>
      </w:r>
    </w:p>
    <w:p w:rsidR="0031357C" w:rsidRDefault="00F8264C">
      <w:pPr>
        <w:spacing w:line="560" w:lineRule="exact"/>
        <w:ind w:firstLineChars="200" w:firstLine="643"/>
        <w:rPr>
          <w:rFonts w:eastAsia="仿宋"/>
          <w:sz w:val="32"/>
          <w:szCs w:val="32"/>
        </w:rPr>
      </w:pPr>
      <w:r>
        <w:rPr>
          <w:rFonts w:eastAsia="仿宋" w:hAnsi="仿宋" w:hint="eastAsia"/>
          <w:b/>
          <w:sz w:val="32"/>
          <w:szCs w:val="32"/>
          <w:lang w:val="en-US"/>
        </w:rPr>
        <w:t>4.</w:t>
      </w:r>
      <w:r>
        <w:rPr>
          <w:rFonts w:eastAsia="仿宋" w:hAnsi="仿宋"/>
          <w:b/>
          <w:sz w:val="32"/>
          <w:szCs w:val="32"/>
        </w:rPr>
        <w:t>推进基层治理创新。</w:t>
      </w:r>
      <w:r>
        <w:rPr>
          <w:rFonts w:eastAsia="仿宋" w:hAnsi="仿宋"/>
          <w:sz w:val="32"/>
          <w:szCs w:val="32"/>
        </w:rPr>
        <w:t>强化市域社会治理创新工作，深入开展</w:t>
      </w:r>
      <w:r>
        <w:rPr>
          <w:rFonts w:eastAsia="仿宋"/>
          <w:sz w:val="32"/>
          <w:szCs w:val="32"/>
        </w:rPr>
        <w:t>“</w:t>
      </w:r>
      <w:r>
        <w:rPr>
          <w:rFonts w:eastAsia="仿宋" w:hAnsi="仿宋"/>
          <w:sz w:val="32"/>
          <w:szCs w:val="32"/>
        </w:rPr>
        <w:t>百万警进千万家</w:t>
      </w:r>
      <w:r>
        <w:rPr>
          <w:rFonts w:eastAsia="仿宋"/>
          <w:sz w:val="32"/>
          <w:szCs w:val="32"/>
        </w:rPr>
        <w:t>”</w:t>
      </w:r>
      <w:r>
        <w:rPr>
          <w:rFonts w:eastAsia="仿宋" w:hAnsi="仿宋"/>
          <w:sz w:val="32"/>
          <w:szCs w:val="32"/>
        </w:rPr>
        <w:t>活动，坚持发展新时代</w:t>
      </w:r>
      <w:r>
        <w:rPr>
          <w:rFonts w:eastAsia="仿宋"/>
          <w:sz w:val="32"/>
          <w:szCs w:val="32"/>
        </w:rPr>
        <w:t>“</w:t>
      </w:r>
      <w:r>
        <w:rPr>
          <w:rFonts w:eastAsia="仿宋" w:hAnsi="仿宋"/>
          <w:sz w:val="32"/>
          <w:szCs w:val="32"/>
        </w:rPr>
        <w:t>枫桥经验</w:t>
      </w:r>
      <w:r>
        <w:rPr>
          <w:rFonts w:eastAsia="仿宋"/>
          <w:sz w:val="32"/>
          <w:szCs w:val="32"/>
        </w:rPr>
        <w:t>”</w:t>
      </w:r>
      <w:r>
        <w:rPr>
          <w:rFonts w:eastAsia="仿宋" w:hAnsi="仿宋"/>
          <w:sz w:val="32"/>
          <w:szCs w:val="32"/>
        </w:rPr>
        <w:t>，</w:t>
      </w:r>
      <w:r>
        <w:rPr>
          <w:rFonts w:eastAsia="仿宋" w:hAnsi="仿宋"/>
          <w:sz w:val="32"/>
          <w:szCs w:val="32"/>
        </w:rPr>
        <w:lastRenderedPageBreak/>
        <w:t>建立分级管控、分类处置</w:t>
      </w:r>
      <w:r>
        <w:rPr>
          <w:rFonts w:eastAsia="仿宋" w:hAnsi="仿宋"/>
          <w:sz w:val="32"/>
          <w:szCs w:val="32"/>
        </w:rPr>
        <w:t>的矛盾纠纷多元化解机制，加强专业性、行业性人民调解组织建设，开展</w:t>
      </w:r>
      <w:r>
        <w:rPr>
          <w:rFonts w:eastAsia="仿宋"/>
          <w:sz w:val="32"/>
          <w:szCs w:val="32"/>
        </w:rPr>
        <w:t>“</w:t>
      </w:r>
      <w:r>
        <w:rPr>
          <w:rFonts w:eastAsia="仿宋" w:hAnsi="仿宋"/>
          <w:sz w:val="32"/>
          <w:szCs w:val="32"/>
        </w:rPr>
        <w:t>迎建党百年</w:t>
      </w:r>
      <w:r>
        <w:rPr>
          <w:rFonts w:eastAsia="仿宋"/>
          <w:sz w:val="32"/>
          <w:szCs w:val="32"/>
        </w:rPr>
        <w:t xml:space="preserve"> </w:t>
      </w:r>
      <w:r>
        <w:rPr>
          <w:rFonts w:eastAsia="仿宋" w:hAnsi="仿宋"/>
          <w:sz w:val="32"/>
          <w:szCs w:val="32"/>
        </w:rPr>
        <w:t>护和谐稳定</w:t>
      </w:r>
      <w:r>
        <w:rPr>
          <w:rFonts w:eastAsia="仿宋"/>
          <w:sz w:val="32"/>
          <w:szCs w:val="32"/>
        </w:rPr>
        <w:t>”</w:t>
      </w:r>
      <w:r>
        <w:rPr>
          <w:rFonts w:eastAsia="仿宋" w:hAnsi="仿宋"/>
          <w:sz w:val="32"/>
          <w:szCs w:val="32"/>
        </w:rPr>
        <w:t>矛盾纠纷排查化解专项活动。走访群众</w:t>
      </w:r>
      <w:r>
        <w:rPr>
          <w:rFonts w:eastAsia="仿宋"/>
          <w:sz w:val="32"/>
          <w:szCs w:val="32"/>
        </w:rPr>
        <w:t>2.3</w:t>
      </w:r>
      <w:r>
        <w:rPr>
          <w:rFonts w:eastAsia="仿宋" w:hAnsi="仿宋"/>
          <w:sz w:val="32"/>
          <w:szCs w:val="32"/>
        </w:rPr>
        <w:t>万余名，成功调处矛盾纠纷</w:t>
      </w:r>
      <w:r>
        <w:rPr>
          <w:rFonts w:eastAsia="仿宋"/>
          <w:sz w:val="32"/>
          <w:szCs w:val="32"/>
        </w:rPr>
        <w:t>7600</w:t>
      </w:r>
      <w:r>
        <w:rPr>
          <w:rFonts w:eastAsia="仿宋" w:hAnsi="仿宋"/>
          <w:sz w:val="32"/>
          <w:szCs w:val="32"/>
        </w:rPr>
        <w:t>余起，调解成功率</w:t>
      </w:r>
      <w:r>
        <w:rPr>
          <w:rFonts w:eastAsia="仿宋"/>
          <w:sz w:val="32"/>
          <w:szCs w:val="32"/>
        </w:rPr>
        <w:t>99.5%</w:t>
      </w:r>
      <w:r>
        <w:rPr>
          <w:rFonts w:eastAsia="仿宋" w:hAnsi="仿宋"/>
          <w:sz w:val="32"/>
          <w:szCs w:val="32"/>
        </w:rPr>
        <w:t>，确保社会大局持续安全稳定。</w:t>
      </w:r>
    </w:p>
    <w:p w:rsidR="0031357C" w:rsidRDefault="00F8264C">
      <w:pPr>
        <w:widowControl/>
        <w:spacing w:line="560" w:lineRule="exact"/>
        <w:ind w:firstLineChars="200" w:firstLine="643"/>
        <w:rPr>
          <w:rFonts w:eastAsia="仿宋" w:hAnsi="仿宋"/>
          <w:b/>
          <w:sz w:val="32"/>
          <w:szCs w:val="32"/>
        </w:rPr>
      </w:pPr>
      <w:r>
        <w:rPr>
          <w:rFonts w:eastAsia="仿宋" w:hAnsi="仿宋"/>
          <w:b/>
          <w:sz w:val="32"/>
          <w:szCs w:val="32"/>
        </w:rPr>
        <w:t>四、</w:t>
      </w:r>
      <w:r>
        <w:rPr>
          <w:rFonts w:eastAsia="仿宋" w:hAnsi="仿宋"/>
          <w:b/>
          <w:sz w:val="32"/>
          <w:szCs w:val="32"/>
        </w:rPr>
        <w:t>绩效评价工作开展情况</w:t>
      </w:r>
    </w:p>
    <w:p w:rsidR="0031357C" w:rsidRDefault="00F8264C">
      <w:pPr>
        <w:widowControl/>
        <w:autoSpaceDE/>
        <w:autoSpaceDN/>
        <w:spacing w:line="594" w:lineRule="exact"/>
        <w:ind w:firstLineChars="200" w:firstLine="640"/>
        <w:jc w:val="both"/>
        <w:rPr>
          <w:rFonts w:eastAsia="楷体"/>
          <w:sz w:val="32"/>
          <w:szCs w:val="32"/>
          <w:lang w:val="en-US" w:bidi="ar-SA"/>
        </w:rPr>
      </w:pPr>
      <w:r>
        <w:rPr>
          <w:rFonts w:eastAsia="楷体"/>
          <w:sz w:val="32"/>
          <w:szCs w:val="32"/>
          <w:lang w:val="en-US" w:bidi="ar-SA"/>
        </w:rPr>
        <w:t>（一）绩效评价目的</w:t>
      </w:r>
    </w:p>
    <w:p w:rsidR="0031357C" w:rsidRDefault="00F8264C">
      <w:pPr>
        <w:spacing w:line="560" w:lineRule="exact"/>
        <w:ind w:firstLineChars="200" w:firstLine="640"/>
        <w:rPr>
          <w:rFonts w:eastAsia="仿宋" w:hAnsi="仿宋"/>
          <w:sz w:val="32"/>
          <w:szCs w:val="32"/>
        </w:rPr>
      </w:pPr>
      <w:r>
        <w:rPr>
          <w:rFonts w:eastAsia="仿宋" w:hAnsi="仿宋" w:hint="eastAsia"/>
          <w:sz w:val="32"/>
          <w:szCs w:val="32"/>
        </w:rPr>
        <w:t>政法委</w:t>
      </w:r>
      <w:r>
        <w:rPr>
          <w:rFonts w:eastAsia="仿宋" w:hAnsi="仿宋"/>
          <w:sz w:val="32"/>
          <w:szCs w:val="32"/>
        </w:rPr>
        <w:t>非经济管理部门，本次绩效评价主要是侧重对部门整体支出的政治效益和社会效益的评价。</w:t>
      </w:r>
    </w:p>
    <w:p w:rsidR="0031357C" w:rsidRDefault="00F8264C">
      <w:pPr>
        <w:widowControl/>
        <w:autoSpaceDE/>
        <w:autoSpaceDN/>
        <w:spacing w:line="594" w:lineRule="exact"/>
        <w:ind w:firstLineChars="200" w:firstLine="640"/>
        <w:jc w:val="both"/>
        <w:rPr>
          <w:rFonts w:eastAsia="楷体"/>
          <w:sz w:val="32"/>
          <w:szCs w:val="32"/>
          <w:lang w:val="en-US" w:bidi="ar-SA"/>
        </w:rPr>
      </w:pPr>
      <w:r>
        <w:rPr>
          <w:rFonts w:eastAsia="楷体" w:hint="eastAsia"/>
          <w:sz w:val="32"/>
          <w:szCs w:val="32"/>
          <w:lang w:val="en-US" w:bidi="ar-SA"/>
        </w:rPr>
        <w:t>（二）</w:t>
      </w:r>
      <w:r>
        <w:rPr>
          <w:rFonts w:eastAsia="楷体"/>
          <w:sz w:val="32"/>
          <w:szCs w:val="32"/>
          <w:lang w:val="en-US" w:bidi="ar-SA"/>
        </w:rPr>
        <w:t>绩效评价工作过程</w:t>
      </w:r>
    </w:p>
    <w:p w:rsidR="0031357C" w:rsidRDefault="00F8264C">
      <w:pPr>
        <w:spacing w:line="560" w:lineRule="exact"/>
        <w:ind w:firstLineChars="200" w:firstLine="640"/>
        <w:rPr>
          <w:rFonts w:eastAsia="仿宋" w:hAnsi="仿宋"/>
          <w:b/>
          <w:sz w:val="32"/>
          <w:szCs w:val="32"/>
        </w:rPr>
      </w:pPr>
      <w:r>
        <w:rPr>
          <w:rFonts w:eastAsia="仿宋" w:hAnsi="仿宋"/>
          <w:sz w:val="32"/>
          <w:szCs w:val="32"/>
          <w:lang w:val="en-US"/>
        </w:rPr>
        <w:t>20</w:t>
      </w:r>
      <w:r>
        <w:rPr>
          <w:rFonts w:eastAsia="仿宋" w:hAnsi="仿宋" w:hint="eastAsia"/>
          <w:sz w:val="32"/>
          <w:szCs w:val="32"/>
          <w:lang w:val="en-US"/>
        </w:rPr>
        <w:t>23</w:t>
      </w:r>
      <w:r>
        <w:rPr>
          <w:rFonts w:eastAsia="仿宋" w:hAnsi="仿宋"/>
          <w:sz w:val="32"/>
          <w:szCs w:val="32"/>
          <w:lang w:val="en-US"/>
        </w:rPr>
        <w:t>年</w:t>
      </w:r>
      <w:r>
        <w:rPr>
          <w:rFonts w:eastAsia="仿宋" w:hAnsi="仿宋"/>
          <w:sz w:val="32"/>
          <w:szCs w:val="32"/>
          <w:lang w:val="en-US"/>
        </w:rPr>
        <w:t>3</w:t>
      </w:r>
      <w:r>
        <w:rPr>
          <w:rFonts w:eastAsia="仿宋" w:hAnsi="仿宋"/>
          <w:sz w:val="32"/>
          <w:szCs w:val="32"/>
          <w:lang w:val="en-US"/>
        </w:rPr>
        <w:t>月，我们对</w:t>
      </w:r>
      <w:r>
        <w:rPr>
          <w:rFonts w:eastAsia="仿宋" w:hAnsi="仿宋" w:hint="eastAsia"/>
          <w:sz w:val="32"/>
          <w:szCs w:val="32"/>
          <w:lang w:val="en-US"/>
        </w:rPr>
        <w:t>委机关</w:t>
      </w:r>
      <w:r>
        <w:rPr>
          <w:rFonts w:eastAsia="仿宋" w:hAnsi="仿宋"/>
          <w:sz w:val="32"/>
          <w:szCs w:val="32"/>
          <w:lang w:val="en-US"/>
        </w:rPr>
        <w:t>整体支出评价进行了前期准备，对一年来的基本支出和项目资金使用情况进行了梳理和讨论；根据</w:t>
      </w:r>
      <w:r>
        <w:rPr>
          <w:rFonts w:eastAsia="仿宋" w:hAnsi="仿宋" w:hint="eastAsia"/>
          <w:sz w:val="32"/>
          <w:szCs w:val="32"/>
          <w:lang w:val="en-US"/>
        </w:rPr>
        <w:t>政法委委务会会议</w:t>
      </w:r>
      <w:r>
        <w:rPr>
          <w:rFonts w:eastAsia="仿宋" w:hAnsi="仿宋"/>
          <w:sz w:val="32"/>
          <w:szCs w:val="32"/>
          <w:lang w:val="en-US"/>
        </w:rPr>
        <w:t>的安排，由办公室具体组织实施并进行综合分析；分析认为：部门的整体支出在使用上符合财政部门的要求，保障了干职工工资福利待遇的落实，保障了机关日常运转，保障了</w:t>
      </w:r>
      <w:r>
        <w:rPr>
          <w:rFonts w:eastAsia="仿宋" w:hAnsi="仿宋" w:hint="eastAsia"/>
          <w:sz w:val="32"/>
          <w:szCs w:val="32"/>
          <w:lang w:val="en-US"/>
        </w:rPr>
        <w:t>政法工作</w:t>
      </w:r>
      <w:r>
        <w:rPr>
          <w:rFonts w:eastAsia="仿宋" w:hAnsi="仿宋"/>
          <w:sz w:val="32"/>
          <w:szCs w:val="32"/>
          <w:lang w:val="en-US"/>
        </w:rPr>
        <w:t>的正常运行，并取得了良好的政治效益和社会效益，在资金的使用过程中没有发现违纪违规问题，自评结果为</w:t>
      </w:r>
      <w:r>
        <w:rPr>
          <w:rFonts w:eastAsia="仿宋" w:hAnsi="仿宋" w:hint="eastAsia"/>
          <w:sz w:val="32"/>
          <w:szCs w:val="32"/>
          <w:lang w:val="en-US"/>
        </w:rPr>
        <w:t>97</w:t>
      </w:r>
      <w:r>
        <w:rPr>
          <w:rFonts w:eastAsia="仿宋" w:hAnsi="仿宋"/>
          <w:sz w:val="32"/>
          <w:szCs w:val="32"/>
          <w:lang w:val="en-US"/>
        </w:rPr>
        <w:t>分。</w:t>
      </w:r>
    </w:p>
    <w:p w:rsidR="0031357C" w:rsidRDefault="00F8264C">
      <w:pPr>
        <w:widowControl/>
        <w:spacing w:line="560" w:lineRule="exact"/>
        <w:ind w:firstLineChars="200" w:firstLine="643"/>
        <w:rPr>
          <w:rFonts w:eastAsia="仿宋"/>
          <w:b/>
          <w:sz w:val="32"/>
          <w:szCs w:val="32"/>
        </w:rPr>
      </w:pPr>
      <w:r>
        <w:rPr>
          <w:rFonts w:eastAsia="仿宋" w:hAnsi="仿宋" w:hint="eastAsia"/>
          <w:b/>
          <w:sz w:val="32"/>
          <w:szCs w:val="32"/>
        </w:rPr>
        <w:t>五、</w:t>
      </w:r>
      <w:r>
        <w:rPr>
          <w:rFonts w:eastAsia="仿宋" w:hAnsi="仿宋"/>
          <w:b/>
          <w:sz w:val="32"/>
          <w:szCs w:val="32"/>
        </w:rPr>
        <w:t>存在的主要问题</w:t>
      </w:r>
    </w:p>
    <w:p w:rsidR="0031357C" w:rsidRDefault="00F8264C">
      <w:pPr>
        <w:spacing w:line="560" w:lineRule="exact"/>
        <w:ind w:firstLineChars="200" w:firstLine="643"/>
        <w:rPr>
          <w:rFonts w:eastAsia="仿宋"/>
          <w:sz w:val="32"/>
          <w:szCs w:val="32"/>
        </w:rPr>
      </w:pPr>
      <w:r>
        <w:rPr>
          <w:rFonts w:eastAsia="仿宋" w:hAnsi="仿宋"/>
          <w:b/>
          <w:sz w:val="32"/>
          <w:szCs w:val="32"/>
        </w:rPr>
        <w:t>（一）可操作性性待加强。</w:t>
      </w:r>
      <w:r>
        <w:rPr>
          <w:rFonts w:eastAsia="仿宋" w:hAnsi="仿宋"/>
          <w:sz w:val="32"/>
          <w:szCs w:val="32"/>
        </w:rPr>
        <w:t>绩效评级的</w:t>
      </w:r>
      <w:r>
        <w:rPr>
          <w:rFonts w:eastAsia="仿宋"/>
          <w:sz w:val="32"/>
          <w:szCs w:val="32"/>
        </w:rPr>
        <w:t>“</w:t>
      </w:r>
      <w:r>
        <w:rPr>
          <w:rFonts w:eastAsia="仿宋" w:hAnsi="仿宋"/>
          <w:sz w:val="32"/>
          <w:szCs w:val="32"/>
        </w:rPr>
        <w:t>项目资金安排和使用情况</w:t>
      </w:r>
      <w:r>
        <w:rPr>
          <w:rFonts w:eastAsia="仿宋"/>
          <w:sz w:val="32"/>
          <w:szCs w:val="32"/>
        </w:rPr>
        <w:t>”</w:t>
      </w:r>
      <w:r>
        <w:rPr>
          <w:rFonts w:eastAsia="仿宋" w:hAnsi="仿宋"/>
          <w:sz w:val="32"/>
          <w:szCs w:val="32"/>
        </w:rPr>
        <w:t>的个别指标填报口径不够明晰，绩效目标申报的时效性受资金下达时间的影响。</w:t>
      </w:r>
    </w:p>
    <w:p w:rsidR="0031357C" w:rsidRDefault="00F8264C">
      <w:pPr>
        <w:spacing w:line="560" w:lineRule="exact"/>
        <w:ind w:firstLineChars="200" w:firstLine="643"/>
        <w:rPr>
          <w:rFonts w:eastAsia="仿宋" w:hAnsi="仿宋"/>
          <w:sz w:val="32"/>
          <w:szCs w:val="32"/>
        </w:rPr>
      </w:pPr>
      <w:r>
        <w:rPr>
          <w:rFonts w:eastAsia="仿宋" w:hAnsi="仿宋"/>
          <w:b/>
          <w:sz w:val="32"/>
          <w:szCs w:val="32"/>
        </w:rPr>
        <w:t>（二）应用成果待加强。</w:t>
      </w:r>
      <w:r>
        <w:rPr>
          <w:rFonts w:eastAsia="仿宋" w:hAnsi="仿宋"/>
          <w:sz w:val="32"/>
          <w:szCs w:val="32"/>
        </w:rPr>
        <w:t>绩效评价结果作为预算分配或调整的重要依据目前尚未执行到位。</w:t>
      </w:r>
    </w:p>
    <w:p w:rsidR="0031357C" w:rsidRDefault="00F8264C">
      <w:pPr>
        <w:autoSpaceDE/>
        <w:autoSpaceDN/>
        <w:spacing w:line="586" w:lineRule="exact"/>
        <w:ind w:firstLineChars="200" w:firstLine="643"/>
        <w:rPr>
          <w:rFonts w:ascii="仿宋_GB2312" w:eastAsia="仿宋_GB2312"/>
          <w:b/>
          <w:bCs/>
          <w:sz w:val="32"/>
          <w:szCs w:val="32"/>
        </w:rPr>
      </w:pPr>
      <w:r>
        <w:rPr>
          <w:rFonts w:ascii="仿宋_GB2312" w:eastAsia="仿宋_GB2312" w:hint="eastAsia"/>
          <w:b/>
          <w:bCs/>
          <w:sz w:val="32"/>
          <w:szCs w:val="32"/>
        </w:rPr>
        <w:lastRenderedPageBreak/>
        <w:t>六、</w:t>
      </w:r>
      <w:r>
        <w:rPr>
          <w:rFonts w:ascii="仿宋_GB2312" w:eastAsia="仿宋_GB2312" w:hint="eastAsia"/>
          <w:b/>
          <w:bCs/>
          <w:sz w:val="32"/>
          <w:szCs w:val="32"/>
        </w:rPr>
        <w:t>有关建议</w:t>
      </w:r>
    </w:p>
    <w:p w:rsidR="0031357C" w:rsidRDefault="00F8264C">
      <w:pPr>
        <w:autoSpaceDE/>
        <w:autoSpaceDN/>
        <w:spacing w:line="586" w:lineRule="exact"/>
        <w:ind w:firstLineChars="200" w:firstLine="640"/>
        <w:rPr>
          <w:rFonts w:ascii="仿宋_GB2312" w:eastAsia="仿宋_GB2312"/>
          <w:sz w:val="32"/>
          <w:szCs w:val="32"/>
        </w:rPr>
      </w:pPr>
      <w:r>
        <w:rPr>
          <w:rFonts w:ascii="仿宋_GB2312" w:eastAsia="仿宋_GB2312" w:hint="eastAsia"/>
          <w:sz w:val="32"/>
          <w:szCs w:val="32"/>
        </w:rPr>
        <w:t>针对上述存在的问题及我</w:t>
      </w:r>
      <w:r>
        <w:rPr>
          <w:rFonts w:ascii="仿宋_GB2312" w:eastAsia="仿宋_GB2312" w:hint="eastAsia"/>
          <w:sz w:val="32"/>
          <w:szCs w:val="32"/>
        </w:rPr>
        <w:t>委</w:t>
      </w:r>
      <w:r>
        <w:rPr>
          <w:rFonts w:ascii="仿宋_GB2312" w:eastAsia="仿宋_GB2312" w:hint="eastAsia"/>
          <w:sz w:val="32"/>
          <w:szCs w:val="32"/>
        </w:rPr>
        <w:t>整体支出管理工作的需要，拟实施的改进措施如下：</w:t>
      </w:r>
    </w:p>
    <w:p w:rsidR="0031357C" w:rsidRDefault="00F8264C">
      <w:pPr>
        <w:autoSpaceDE/>
        <w:autoSpaceDN/>
        <w:spacing w:line="586" w:lineRule="exact"/>
        <w:ind w:firstLineChars="200" w:firstLine="640"/>
        <w:rPr>
          <w:rFonts w:ascii="仿宋_GB2312" w:eastAsia="仿宋_GB2312"/>
          <w:sz w:val="32"/>
          <w:szCs w:val="32"/>
        </w:rPr>
      </w:pPr>
      <w:r>
        <w:rPr>
          <w:rFonts w:ascii="仿宋_GB2312" w:eastAsia="仿宋_GB2312" w:hint="eastAsia"/>
          <w:sz w:val="32"/>
          <w:szCs w:val="32"/>
          <w:lang w:val="en-US"/>
        </w:rPr>
        <w:t>（一）</w:t>
      </w:r>
      <w:r>
        <w:rPr>
          <w:rFonts w:ascii="仿宋_GB2312" w:eastAsia="仿宋_GB2312" w:hint="eastAsia"/>
          <w:sz w:val="32"/>
          <w:szCs w:val="32"/>
        </w:rPr>
        <w:t>细化预算编制工作，认真做好预算的编制。进一步加强预算管理意识，严格按照预算编制的相关制度和要求进行预算编制；进一步提高预算编制的科学性、严谨性和可控性。</w:t>
      </w:r>
    </w:p>
    <w:p w:rsidR="0031357C" w:rsidRDefault="00F8264C">
      <w:pPr>
        <w:autoSpaceDE/>
        <w:autoSpaceDN/>
        <w:spacing w:line="586" w:lineRule="exact"/>
        <w:ind w:firstLineChars="200" w:firstLine="640"/>
        <w:rPr>
          <w:rFonts w:ascii="仿宋_GB2312" w:eastAsia="仿宋_GB2312"/>
          <w:sz w:val="32"/>
          <w:szCs w:val="32"/>
        </w:rPr>
      </w:pPr>
      <w:r>
        <w:rPr>
          <w:rFonts w:ascii="仿宋_GB2312" w:eastAsia="仿宋_GB2312" w:hint="eastAsia"/>
          <w:sz w:val="32"/>
          <w:szCs w:val="32"/>
        </w:rPr>
        <w:t>（二）加强财务管理，严格财务审核。在费用报账支付时，按照预算规定的费用项目和用途进行资金使用审核、列报支付、财务核算，杜绝超支现象的发生。</w:t>
      </w:r>
    </w:p>
    <w:p w:rsidR="0031357C" w:rsidRDefault="00F8264C">
      <w:pPr>
        <w:autoSpaceDE/>
        <w:autoSpaceDN/>
        <w:spacing w:line="586" w:lineRule="exact"/>
        <w:ind w:firstLineChars="200" w:firstLine="640"/>
        <w:rPr>
          <w:rFonts w:ascii="仿宋_GB2312" w:eastAsia="仿宋_GB2312"/>
          <w:sz w:val="32"/>
          <w:szCs w:val="32"/>
        </w:rPr>
      </w:pPr>
      <w:r>
        <w:rPr>
          <w:rFonts w:ascii="仿宋_GB2312" w:eastAsia="仿宋_GB2312" w:hint="eastAsia"/>
          <w:sz w:val="32"/>
          <w:szCs w:val="32"/>
        </w:rPr>
        <w:t>（三）持续抓好“三公”经费控制管理。严格控制“三公”经费的规模和比例，把关“三公”经费支出的审核、审批，杜绝挪用和挤占其他预算资金行为。</w:t>
      </w:r>
    </w:p>
    <w:p w:rsidR="0031357C" w:rsidRDefault="00F8264C">
      <w:pPr>
        <w:autoSpaceDE/>
        <w:autoSpaceDN/>
        <w:spacing w:line="586" w:lineRule="exact"/>
        <w:ind w:firstLineChars="200" w:firstLine="640"/>
      </w:pPr>
      <w:r>
        <w:rPr>
          <w:rFonts w:ascii="仿宋_GB2312" w:eastAsia="仿宋_GB2312" w:hint="eastAsia"/>
          <w:sz w:val="32"/>
          <w:szCs w:val="32"/>
        </w:rPr>
        <w:t>（四）认真展开绩效管理。加强项目开展进度的跟踪，开展项目绩效评价，确保项目绩效目标的完成。</w:t>
      </w:r>
    </w:p>
    <w:p w:rsidR="0031357C" w:rsidRDefault="0031357C">
      <w:pPr>
        <w:pStyle w:val="1"/>
      </w:pPr>
    </w:p>
    <w:p w:rsidR="0031357C" w:rsidRDefault="0031357C"/>
    <w:sectPr w:rsidR="0031357C" w:rsidSect="003135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58FF1"/>
    <w:multiLevelType w:val="singleLevel"/>
    <w:tmpl w:val="2C458FF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jQ4NmZiMmIyNjFmZDIzM2M4YTZlZTkxYjg0ZGVlMzYifQ=="/>
  </w:docVars>
  <w:rsids>
    <w:rsidRoot w:val="64077D81"/>
    <w:rsid w:val="0031357C"/>
    <w:rsid w:val="00707DD3"/>
    <w:rsid w:val="00776198"/>
    <w:rsid w:val="0081508C"/>
    <w:rsid w:val="00986DBA"/>
    <w:rsid w:val="00F8264C"/>
    <w:rsid w:val="291E6A2E"/>
    <w:rsid w:val="2D095B19"/>
    <w:rsid w:val="343E41D2"/>
    <w:rsid w:val="593A5A4F"/>
    <w:rsid w:val="64077D81"/>
    <w:rsid w:val="7C416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uiPriority w:val="1"/>
    <w:qFormat/>
    <w:rsid w:val="0031357C"/>
    <w:pPr>
      <w:widowControl w:val="0"/>
      <w:autoSpaceDE w:val="0"/>
      <w:autoSpaceDN w:val="0"/>
    </w:pPr>
    <w:rPr>
      <w:rFonts w:ascii="Times New Roman" w:eastAsia="Times New Roman" w:hAnsi="Times New Roman" w:cs="Times New Roman"/>
      <w:sz w:val="22"/>
      <w:szCs w:val="22"/>
      <w:lang w:val="zh-CN" w:bidi="zh-CN"/>
    </w:rPr>
  </w:style>
  <w:style w:type="paragraph" w:styleId="4">
    <w:name w:val="heading 4"/>
    <w:basedOn w:val="a"/>
    <w:next w:val="a"/>
    <w:qFormat/>
    <w:rsid w:val="0031357C"/>
    <w:pPr>
      <w:keepNext/>
      <w:keepLines/>
      <w:spacing w:before="280" w:after="290" w:line="376" w:lineRule="auto"/>
      <w:outlineLvl w:val="3"/>
    </w:pPr>
    <w:rPr>
      <w:rFonts w:ascii="Arial" w:eastAsia="仿宋_GB2312" w:hAnsi="Arial"/>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1357C"/>
    <w:pPr>
      <w:tabs>
        <w:tab w:val="center" w:pos="4153"/>
        <w:tab w:val="right" w:pos="8306"/>
      </w:tabs>
      <w:snapToGrid w:val="0"/>
    </w:pPr>
    <w:rPr>
      <w:sz w:val="18"/>
      <w:szCs w:val="18"/>
    </w:rPr>
  </w:style>
  <w:style w:type="paragraph" w:styleId="a4">
    <w:name w:val="header"/>
    <w:basedOn w:val="a"/>
    <w:link w:val="Char0"/>
    <w:qFormat/>
    <w:rsid w:val="0031357C"/>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rsid w:val="0031357C"/>
  </w:style>
  <w:style w:type="character" w:customStyle="1" w:styleId="Char0">
    <w:name w:val="页眉 Char"/>
    <w:basedOn w:val="a0"/>
    <w:link w:val="a4"/>
    <w:qFormat/>
    <w:rsid w:val="0031357C"/>
    <w:rPr>
      <w:rFonts w:ascii="Times New Roman" w:eastAsia="Times New Roman" w:hAnsi="Times New Roman" w:cs="Times New Roman"/>
      <w:sz w:val="18"/>
      <w:szCs w:val="18"/>
      <w:lang w:val="zh-CN" w:bidi="zh-CN"/>
    </w:rPr>
  </w:style>
  <w:style w:type="character" w:customStyle="1" w:styleId="Char">
    <w:name w:val="页脚 Char"/>
    <w:basedOn w:val="a0"/>
    <w:link w:val="a3"/>
    <w:qFormat/>
    <w:rsid w:val="0031357C"/>
    <w:rPr>
      <w:rFonts w:ascii="Times New Roman" w:eastAsia="Times New Roman" w:hAnsi="Times New Roman" w:cs="Times New Roman"/>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2023-11-29T02:07:00Z</dcterms:created>
  <dcterms:modified xsi:type="dcterms:W3CDTF">2023-11-29T02:07:00Z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D30AB484ABF6443F9493B40D823D50EC_13</vt:lpwstr>
  </property>
</Properties>
</file>