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仿宋_GB2312"/>
          <w:b/>
          <w:bCs/>
          <w:sz w:val="44"/>
          <w:szCs w:val="44"/>
        </w:rPr>
      </w:pPr>
      <w:r>
        <w:rPr>
          <w:rFonts w:hint="eastAsia" w:eastAsia="仿宋_GB2312"/>
          <w:b/>
          <w:bCs/>
          <w:sz w:val="44"/>
          <w:szCs w:val="44"/>
        </w:rPr>
        <w:t>桃江县教育局学生卫生保健所</w:t>
      </w:r>
      <w:r>
        <w:rPr>
          <w:rFonts w:hint="eastAsia" w:eastAsia="仿宋_GB2312"/>
          <w:b/>
          <w:bCs/>
          <w:sz w:val="44"/>
          <w:szCs w:val="44"/>
          <w:lang w:eastAsia="zh-CN"/>
        </w:rPr>
        <w:t>2022</w:t>
      </w:r>
      <w:r>
        <w:rPr>
          <w:rFonts w:hint="eastAsia" w:eastAsia="仿宋_GB2312"/>
          <w:b/>
          <w:bCs/>
          <w:sz w:val="44"/>
          <w:szCs w:val="44"/>
        </w:rPr>
        <w:t>年项目支出绩效评价报告综述</w:t>
      </w:r>
    </w:p>
    <w:p>
      <w:pPr>
        <w:spacing w:line="44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eastAsia="zh-CN"/>
        </w:rPr>
        <w:t>（一）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项目基本概况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right="0" w:firstLine="560" w:firstLineChars="200"/>
        <w:jc w:val="both"/>
        <w:textAlignment w:val="auto"/>
        <w:outlineLvl w:val="9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2022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年我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单位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有编制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人。内部机构包括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个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股室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。我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单位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从事的工作包括组织开展卫生健康安全隐患排查，督促落实整改措施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，负责中小学生体检、体育竞赛、体育考试和流行病筛查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和协助做好全县中小学安全教育、卫生与健康教育、流行疾病防控工作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的职能。到1-12月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专项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收入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16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总支出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16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主要内容及资金使用情况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jc w:val="both"/>
        <w:textAlignment w:val="auto"/>
        <w:rPr>
          <w:rFonts w:hint="default" w:asciiTheme="minorEastAsia" w:hAnsiTheme="minorEastAsia" w:eastAsiaTheme="minorEastAsia" w:cstheme="minorEastAsia"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完成体育项目等各项专项支出，共计16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万元。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项目组织实施情况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right="0" w:rightChars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在部门资金使用过程中，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我单位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紧紧围绕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县委县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政府的中心工作，加强管理，使项目实施组织有序，质量标准较高，时间进度较快。主要体现在：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1、加强资金管理。对财政投入资金进行专户、专账、专人管理，厉行节约，专款专用。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2、加强项目责任管理。把工作任务责任到部门、责任到人，有效地加快了工作进度。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（四）综合评价情况及评价结论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2022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年，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我单位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紧紧围绕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委、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政府的中心工作，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专项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目标完成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情况良好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，达到了预期的完满效果，自评情况为优秀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eastAsia="zh-CN"/>
        </w:rPr>
        <w:t>（五）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主要经验及做法、存在问题和建议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1.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主要经验及做法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①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项目相关股室精心组织、策划以及各相关单位的相互支持、密切配合，是保证此项目顺利开展的必要条件。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②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成立了专门的项目工作小组，项目组按统一规划，建立集中统一，分级管理的运行机制，结合项目特点编制科学的管理办法或实施方案，完善和规范管理制度。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③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项目负责人推进，各项工作责任到人、逐级审批、层层分管、环环相扣、各部门联动的管理机制，全力推进项目。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④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在实施过程中规范管理到事前有设计规划、事中有监督检查、事后有跟踪问效，对工程质量严格把关，发挥完善的机制、严格管理、人性化的方式对项目完成的积极作用。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⑤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在资金使用上严格按照规定执行，做到资金使用的安全规范，对项目经费实行专项管理，保证经费及时到位和合理使用。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2.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存在的问题及原因分析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项目绩效评价实施的第一年，各项制度措施不够完善，无具体的绩效指标值，在实际的绩效评价工作中无法精准把握，实施单位绩效评价工作有待提升。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3.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针对问题提出的建议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进一步强化措施，细化各项绩效指标，使其具有实用性和操作性。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4.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绩效评价结果应用建议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继续加强协调指导和培训的力度，加强对各部门申报项目的指导，使项目编制更加符合绩效评价相关要求，适时开展培训，提高各部门、实施单位对专项资金使用绩效评价工作，重要意义的认识，牢固树立绩效管理理念，同时进一步提高绩效评价工作方式、方法，将已完成的所有工作绩效成果充分体现出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5.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其他需要说明的问题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560" w:firstLineChars="200"/>
        <w:textAlignment w:val="auto"/>
        <w:rPr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939BFF"/>
    <w:multiLevelType w:val="singleLevel"/>
    <w:tmpl w:val="99939BFF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31B8AF6B"/>
    <w:multiLevelType w:val="singleLevel"/>
    <w:tmpl w:val="31B8AF6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257D6F"/>
    <w:rsid w:val="4AEF798B"/>
    <w:rsid w:val="4ED83705"/>
    <w:rsid w:val="52B9120A"/>
    <w:rsid w:val="7ABBA22F"/>
    <w:rsid w:val="7CB5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2022-11-15T08:42:00Z</dcterms:created>
  <dc:creator>Lenovo</dc:creator>
  <cp:lastModifiedBy>QHTF</cp:lastModifiedBy>
  <dcterms:modified xsi:type="dcterms:W3CDTF">2023-11-01T11:44:25Z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0269C3B877BB4E9ABC59CC5F5D2CAB1E</vt:lpwstr>
  </property>
</Properties>
</file>