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uppressAutoHyphens/>
        <w:bidi w:val="0"/>
        <w:spacing w:line="240" w:lineRule="auto"/>
        <w:rPr>
          <w:rFonts w:hint="eastAsia" w:ascii="黑体" w:hAnsi="黑体" w:eastAsia="黑体" w:cs="Times New Roman"/>
          <w:color w:val="00000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Times New Roman"/>
          <w:color w:val="000000"/>
          <w:sz w:val="32"/>
          <w:szCs w:val="32"/>
          <w:u w:val="none"/>
        </w:rPr>
        <w:t>附件</w:t>
      </w:r>
      <w:r>
        <w:rPr>
          <w:rFonts w:hint="eastAsia" w:ascii="黑体" w:hAnsi="黑体" w:eastAsia="黑体" w:cs="Times New Roman"/>
          <w:color w:val="000000"/>
          <w:sz w:val="32"/>
          <w:szCs w:val="32"/>
          <w:u w:val="none"/>
          <w:lang w:val="en-US" w:eastAsia="zh-CN"/>
        </w:rPr>
        <w:t>2</w:t>
      </w:r>
    </w:p>
    <w:p>
      <w:pPr>
        <w:rPr>
          <w:color w:val="000000"/>
        </w:rPr>
      </w:pPr>
    </w:p>
    <w:p>
      <w:pPr>
        <w:suppressAutoHyphens/>
        <w:bidi w:val="0"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pacing w:val="6"/>
          <w:sz w:val="44"/>
          <w:szCs w:val="44"/>
          <w:u w:val="none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spacing w:val="6"/>
          <w:sz w:val="44"/>
          <w:szCs w:val="44"/>
          <w:u w:val="none"/>
          <w:lang w:val="en-US" w:eastAsia="zh-CN"/>
        </w:rPr>
        <w:t>2023年“城市一刻钟”便民生活圈建设资金支出方向绩效目标申报表</w:t>
      </w:r>
      <w:bookmarkEnd w:id="0"/>
    </w:p>
    <w:p>
      <w:pPr>
        <w:pStyle w:val="4"/>
        <w:spacing w:line="600" w:lineRule="exact"/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4"/>
          <w:szCs w:val="24"/>
          <w:lang w:val="en-US" w:eastAsia="zh-CN" w:bidi="ar-SA"/>
        </w:rPr>
        <w:t>申报单位：（盖章）</w:t>
      </w:r>
    </w:p>
    <w:tbl>
      <w:tblPr>
        <w:tblStyle w:val="5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896"/>
        <w:gridCol w:w="496"/>
        <w:gridCol w:w="958"/>
        <w:gridCol w:w="3522"/>
        <w:gridCol w:w="20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>专项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名称</w:t>
            </w:r>
          </w:p>
        </w:tc>
        <w:tc>
          <w:tcPr>
            <w:tcW w:w="656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>2023 年“城市一刻钟”便民生活圈建设资金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  <w:jc w:val="center"/>
        </w:trPr>
        <w:tc>
          <w:tcPr>
            <w:tcW w:w="2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>本年度绩效目标</w:t>
            </w:r>
          </w:p>
        </w:tc>
        <w:tc>
          <w:tcPr>
            <w:tcW w:w="656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>目标1：形成一批布局合理、业态齐全、服务优质、快捷便利的便民生活圈。</w:t>
            </w:r>
          </w:p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>目标2：居民综合满意度90%。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9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>本年度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绩效指标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一级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指标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2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>指标值及单位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产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出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标</w:t>
            </w:r>
          </w:p>
        </w:tc>
        <w:tc>
          <w:tcPr>
            <w:tcW w:w="1454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数量指标</w:t>
            </w: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基本保障业态类数量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品质提升类业态数量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社区商业中心或邻里中心数量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质量指标</w:t>
            </w: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eastAsia="zh-CN"/>
              </w:rPr>
              <w:t>“</w:t>
            </w: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一店多能”便利店安数量</w:t>
            </w:r>
          </w:p>
        </w:tc>
        <w:tc>
          <w:tcPr>
            <w:tcW w:w="2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提供早餐服务网点数量</w:t>
            </w:r>
          </w:p>
        </w:tc>
        <w:tc>
          <w:tcPr>
            <w:tcW w:w="2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菜市场（生鲜超市）每千人建筑面积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家电维修等“小修小补”网点数量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时效指标</w:t>
            </w: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预算资金执行率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资金拔付及时性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益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标</w:t>
            </w:r>
          </w:p>
        </w:tc>
        <w:tc>
          <w:tcPr>
            <w:tcW w:w="1454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Times New Roman" w:hAnsi="Times New Roman" w:eastAsia="宋体" w:cs="Times New Roman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经济效益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指标</w:t>
            </w: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店铺品牌连锁化程度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促消费活动带动消费情况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Times New Roman" w:hAnsi="Times New Roman" w:eastAsia="宋体" w:cs="Times New Roman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社会效益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指标</w:t>
            </w: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促进就业创业情况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社区服务便利化、智慧化情况</w:t>
            </w:r>
          </w:p>
        </w:tc>
        <w:tc>
          <w:tcPr>
            <w:tcW w:w="2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  <w:jc w:val="center"/>
        </w:trPr>
        <w:tc>
          <w:tcPr>
            <w:tcW w:w="9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满意度指标</w:t>
            </w:r>
          </w:p>
        </w:tc>
        <w:tc>
          <w:tcPr>
            <w:tcW w:w="145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Times New Roman" w:hAnsi="Times New Roman" w:eastAsia="宋体" w:cs="Times New Roman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服务对象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满意度指标</w:t>
            </w:r>
          </w:p>
        </w:tc>
        <w:tc>
          <w:tcPr>
            <w:tcW w:w="3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社区居民综合</w:t>
            </w: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满意度</w:t>
            </w: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  <w:t>%）</w:t>
            </w:r>
          </w:p>
        </w:tc>
        <w:tc>
          <w:tcPr>
            <w:tcW w:w="2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rPr>
          <w:rFonts w:hint="eastAsia" w:ascii="黑体" w:hAnsi="黑体" w:eastAsia="黑体" w:cs="Times New Roman"/>
          <w:color w:val="000000"/>
          <w:sz w:val="32"/>
          <w:szCs w:val="32"/>
          <w:u w:val="none"/>
        </w:rPr>
        <w:sectPr>
          <w:pgSz w:w="11850" w:h="16783"/>
          <w:pgMar w:top="2098" w:right="1531" w:bottom="1984" w:left="1531" w:header="851" w:footer="124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19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MzY2OGNkZjgwYjRjN2UyZDgxMjZhZWExZmMyZDMifQ=="/>
  </w:docVars>
  <w:rsids>
    <w:rsidRoot w:val="3C747009"/>
    <w:rsid w:val="3C747009"/>
    <w:rsid w:val="5C806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9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unhideWhenUsed/>
    <w:qFormat/>
    <w:uiPriority w:val="99"/>
    <w:pPr>
      <w:widowControl w:val="0"/>
      <w:jc w:val="both"/>
    </w:pPr>
    <w:rPr>
      <w:rFonts w:ascii="宋体" w:hAnsi="Courier New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4">
    <w:name w:val="toc 1"/>
    <w:next w:val="1"/>
    <w:unhideWhenUsed/>
    <w:qFormat/>
    <w:uiPriority w:val="99"/>
    <w:pPr>
      <w:widowControl w:val="0"/>
      <w:jc w:val="both"/>
    </w:pPr>
    <w:rPr>
      <w:rFonts w:ascii="黑体" w:hAnsi="黑体" w:eastAsia="黑体" w:cs="Times New Roman"/>
      <w:b/>
      <w:bCs/>
      <w:kern w:val="2"/>
      <w:sz w:val="36"/>
      <w:szCs w:val="36"/>
      <w:lang w:val="en-US" w:eastAsia="zh-CN" w:bidi="ar-SA"/>
    </w:rPr>
  </w:style>
  <w:style w:type="paragraph" w:customStyle="1" w:styleId="7">
    <w:name w:val="Heading #2|1"/>
    <w:qFormat/>
    <w:uiPriority w:val="0"/>
    <w:pPr>
      <w:widowControl w:val="0"/>
      <w:shd w:val="clear" w:color="auto" w:fill="auto"/>
      <w:spacing w:after="250"/>
      <w:jc w:val="center"/>
      <w:outlineLvl w:val="1"/>
    </w:pPr>
    <w:rPr>
      <w:rFonts w:ascii="宋体" w:hAnsi="宋体" w:eastAsia="宋体" w:cs="宋体"/>
      <w:kern w:val="2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8">
    <w:name w:val="Body text|1"/>
    <w:qFormat/>
    <w:uiPriority w:val="0"/>
    <w:pPr>
      <w:widowControl w:val="0"/>
      <w:shd w:val="clear" w:color="auto" w:fill="auto"/>
      <w:spacing w:line="406" w:lineRule="auto"/>
      <w:ind w:firstLine="400"/>
      <w:jc w:val="both"/>
    </w:pPr>
    <w:rPr>
      <w:rFonts w:ascii="宋体" w:hAnsi="宋体" w:eastAsia="宋体" w:cs="宋体"/>
      <w:kern w:val="2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2023-11-28T08:32:00Z</dcterms:created>
  <dc:creator>Administrator</dc:creator>
  <cp:lastModifiedBy>Administrator</cp:lastModifiedBy>
  <dcterms:modified xsi:type="dcterms:W3CDTF">2023-11-28T08:35:07Z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F2ED497D34E643D5B4850BA17A5D260E_13</vt:lpwstr>
  </property>
</Properties>
</file>