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4" w:lineRule="exact"/>
        <w:jc w:val="center"/>
        <w:rPr>
          <w:rFonts w:eastAsia="方正小标宋简体"/>
          <w:bCs/>
          <w:kern w:val="0"/>
          <w:sz w:val="40"/>
          <w:szCs w:val="40"/>
        </w:rPr>
      </w:pPr>
      <w:r>
        <w:rPr>
          <w:rFonts w:hint="eastAsia" w:eastAsia="方正小标宋简体"/>
          <w:bCs/>
          <w:kern w:val="0"/>
          <w:sz w:val="40"/>
          <w:szCs w:val="40"/>
          <w:lang w:val="en-US" w:eastAsia="zh-CN"/>
        </w:rPr>
        <w:t>桃江县财政局</w:t>
      </w:r>
      <w:r>
        <w:rPr>
          <w:rFonts w:hint="eastAsia" w:eastAsia="方正小标宋简体"/>
          <w:bCs/>
          <w:kern w:val="0"/>
          <w:sz w:val="40"/>
          <w:szCs w:val="40"/>
        </w:rPr>
        <w:t>202</w:t>
      </w:r>
      <w:r>
        <w:rPr>
          <w:rFonts w:hint="eastAsia" w:eastAsia="方正小标宋简体"/>
          <w:bCs/>
          <w:kern w:val="0"/>
          <w:sz w:val="40"/>
          <w:szCs w:val="40"/>
          <w:lang w:val="en-US" w:eastAsia="zh-CN"/>
        </w:rPr>
        <w:t>2</w:t>
      </w:r>
      <w:r>
        <w:rPr>
          <w:rFonts w:hint="eastAsia" w:eastAsia="方正小标宋简体"/>
          <w:bCs/>
          <w:kern w:val="0"/>
          <w:sz w:val="40"/>
          <w:szCs w:val="40"/>
        </w:rPr>
        <w:t>年度</w:t>
      </w:r>
      <w:r>
        <w:rPr>
          <w:rFonts w:eastAsia="方正小标宋简体"/>
          <w:bCs/>
          <w:kern w:val="0"/>
          <w:sz w:val="40"/>
          <w:szCs w:val="40"/>
        </w:rPr>
        <w:t>项目支出</w:t>
      </w:r>
    </w:p>
    <w:p>
      <w:pPr>
        <w:spacing w:line="594" w:lineRule="exact"/>
        <w:jc w:val="center"/>
        <w:rPr>
          <w:rFonts w:eastAsia="楷体_GB2312"/>
          <w:kern w:val="0"/>
          <w:sz w:val="20"/>
          <w:szCs w:val="28"/>
        </w:rPr>
      </w:pPr>
      <w:r>
        <w:rPr>
          <w:rFonts w:hint="eastAsia" w:eastAsia="方正小标宋简体"/>
          <w:bCs/>
          <w:kern w:val="0"/>
          <w:sz w:val="40"/>
          <w:szCs w:val="40"/>
          <w:lang w:eastAsia="zh-CN"/>
        </w:rPr>
        <w:t>（金财工程）</w:t>
      </w:r>
      <w:r>
        <w:rPr>
          <w:rFonts w:eastAsia="方正小标宋简体"/>
          <w:bCs/>
          <w:kern w:val="0"/>
          <w:sz w:val="40"/>
          <w:szCs w:val="40"/>
        </w:rPr>
        <w:t>绩效报告</w:t>
      </w:r>
    </w:p>
    <w:p>
      <w:pPr>
        <w:spacing w:line="594" w:lineRule="exact"/>
        <w:rPr>
          <w:b/>
          <w:bCs/>
          <w:kern w:val="0"/>
          <w:sz w:val="20"/>
          <w:szCs w:val="28"/>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一、项目概况</w:t>
      </w:r>
    </w:p>
    <w:p>
      <w:pPr>
        <w:pStyle w:val="2"/>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宋体" w:eastAsia="仿宋_GB2312" w:cs="宋体"/>
          <w:color w:val="000000"/>
          <w:kern w:val="0"/>
          <w:sz w:val="32"/>
          <w:szCs w:val="32"/>
          <w:shd w:val="clear" w:color="auto" w:fill="FFFFFF"/>
          <w:lang w:val="en-US" w:eastAsia="zh-CN"/>
        </w:rPr>
      </w:pPr>
      <w:r>
        <w:rPr>
          <w:rFonts w:hint="eastAsia" w:ascii="仿宋_GB2312" w:hAnsi="宋体" w:eastAsia="仿宋_GB2312" w:cs="宋体"/>
          <w:color w:val="000000"/>
          <w:kern w:val="0"/>
          <w:sz w:val="32"/>
          <w:szCs w:val="32"/>
          <w:shd w:val="clear" w:color="auto" w:fill="FFFFFF"/>
          <w:lang w:val="en-US" w:eastAsia="zh-CN"/>
        </w:rPr>
        <w:t>（一）立项情况</w:t>
      </w:r>
    </w:p>
    <w:p>
      <w:pPr>
        <w:pStyle w:val="2"/>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宋体" w:eastAsia="仿宋_GB2312" w:cs="宋体"/>
          <w:color w:val="000000"/>
          <w:kern w:val="0"/>
          <w:sz w:val="32"/>
          <w:szCs w:val="32"/>
          <w:shd w:val="clear" w:color="auto" w:fill="FFFFFF"/>
          <w:lang w:val="en-US" w:eastAsia="zh-CN"/>
        </w:rPr>
      </w:pPr>
      <w:r>
        <w:rPr>
          <w:rFonts w:hint="eastAsia" w:ascii="仿宋_GB2312" w:hAnsi="宋体" w:eastAsia="仿宋_GB2312" w:cs="宋体"/>
          <w:color w:val="000000"/>
          <w:kern w:val="0"/>
          <w:sz w:val="32"/>
          <w:szCs w:val="32"/>
          <w:shd w:val="clear" w:color="auto" w:fill="FFFFFF"/>
          <w:lang w:val="en-US" w:eastAsia="zh-CN"/>
        </w:rPr>
        <w:t>“金财工程”即政府财政管理信息系统，是利用先进的信息技术，支撑以预算编制、国库集中支付和宏观经济预测分析为核心应用的政府财政管理综合信息系统，是财政系统信息化建设目标和规划的统称。我县“金财工程”项目的实施，保障了财政业务系统与数据安全，保障了财政内网网络安全稳定，保障了财政内网终端电脑正常使用，有力地支撑了财政信息化建设。</w:t>
      </w:r>
    </w:p>
    <w:p>
      <w:pPr>
        <w:pStyle w:val="2"/>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宋体" w:eastAsia="仿宋_GB2312" w:cs="宋体"/>
          <w:color w:val="000000"/>
          <w:kern w:val="0"/>
          <w:sz w:val="32"/>
          <w:szCs w:val="32"/>
          <w:shd w:val="clear" w:color="auto" w:fill="FFFFFF"/>
          <w:lang w:val="zh-CN" w:eastAsia="zh-CN"/>
        </w:rPr>
      </w:pPr>
      <w:r>
        <w:rPr>
          <w:rFonts w:hint="eastAsia" w:ascii="仿宋_GB2312" w:hAnsi="宋体" w:eastAsia="仿宋_GB2312" w:cs="宋体"/>
          <w:color w:val="000000"/>
          <w:kern w:val="0"/>
          <w:sz w:val="32"/>
          <w:szCs w:val="32"/>
          <w:shd w:val="clear" w:color="auto" w:fill="FFFFFF"/>
          <w:lang w:val="en-US" w:eastAsia="zh-CN"/>
        </w:rPr>
        <w:t>（二）</w:t>
      </w:r>
      <w:r>
        <w:rPr>
          <w:rFonts w:hint="eastAsia" w:ascii="仿宋_GB2312" w:hAnsi="宋体" w:eastAsia="仿宋_GB2312" w:cs="宋体"/>
          <w:color w:val="000000"/>
          <w:kern w:val="0"/>
          <w:sz w:val="32"/>
          <w:szCs w:val="32"/>
          <w:shd w:val="clear" w:color="auto" w:fill="FFFFFF"/>
          <w:lang w:val="zh-CN" w:eastAsia="zh-CN"/>
        </w:rPr>
        <w:t>资金情况</w:t>
      </w:r>
    </w:p>
    <w:p>
      <w:pPr>
        <w:pStyle w:val="2"/>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宋体" w:eastAsia="仿宋_GB2312" w:cs="宋体"/>
          <w:color w:val="000000"/>
          <w:kern w:val="0"/>
          <w:sz w:val="32"/>
          <w:szCs w:val="32"/>
          <w:shd w:val="clear" w:color="auto" w:fill="FFFFFF"/>
          <w:lang w:val="en-US" w:eastAsia="zh-CN"/>
        </w:rPr>
      </w:pPr>
      <w:r>
        <w:rPr>
          <w:rFonts w:hint="eastAsia" w:ascii="仿宋_GB2312" w:hAnsi="宋体" w:eastAsia="仿宋_GB2312" w:cs="宋体"/>
          <w:color w:val="000000"/>
          <w:kern w:val="0"/>
          <w:sz w:val="32"/>
          <w:szCs w:val="32"/>
          <w:shd w:val="clear" w:color="auto" w:fill="FFFFFF"/>
          <w:lang w:val="en-US" w:eastAsia="zh-CN"/>
        </w:rPr>
        <w:t>2022年度，我局“金财工程”经费资金</w:t>
      </w:r>
      <w:bookmarkStart w:id="0" w:name="_GoBack"/>
      <w:bookmarkEnd w:id="0"/>
      <w:r>
        <w:rPr>
          <w:rFonts w:hint="eastAsia" w:ascii="仿宋_GB2312" w:hAnsi="宋体" w:eastAsia="仿宋_GB2312" w:cs="宋体"/>
          <w:color w:val="000000"/>
          <w:kern w:val="0"/>
          <w:sz w:val="32"/>
          <w:szCs w:val="32"/>
          <w:shd w:val="clear" w:color="auto" w:fill="FFFFFF"/>
          <w:lang w:val="en-US" w:eastAsia="zh-CN"/>
        </w:rPr>
        <w:t>132.25元。全年资金到位率为100%，到位资金支出完成率为100%。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sz w:val="32"/>
          <w:szCs w:val="32"/>
          <w:lang w:val="zh-CN" w:eastAsia="zh-CN"/>
        </w:rPr>
      </w:pPr>
      <w:r>
        <w:rPr>
          <w:rFonts w:hint="eastAsia" w:ascii="黑体" w:hAnsi="黑体" w:eastAsia="黑体" w:cs="黑体"/>
          <w:b w:val="0"/>
          <w:bCs/>
          <w:sz w:val="32"/>
          <w:szCs w:val="32"/>
          <w:lang w:val="zh-CN" w:eastAsia="zh-CN"/>
        </w:rPr>
        <w:t>二、评价过程 </w:t>
      </w:r>
    </w:p>
    <w:p>
      <w:pPr>
        <w:pStyle w:val="2"/>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宋体" w:eastAsia="仿宋_GB2312" w:cs="宋体"/>
          <w:color w:val="000000"/>
          <w:kern w:val="0"/>
          <w:sz w:val="32"/>
          <w:szCs w:val="32"/>
          <w:shd w:val="clear" w:color="auto" w:fill="FFFFFF"/>
          <w:lang w:val="en-US" w:eastAsia="zh-CN"/>
        </w:rPr>
      </w:pPr>
      <w:r>
        <w:rPr>
          <w:rFonts w:hint="eastAsia" w:ascii="仿宋_GB2312" w:hAnsi="宋体" w:eastAsia="仿宋_GB2312" w:cs="宋体"/>
          <w:color w:val="000000"/>
          <w:kern w:val="0"/>
          <w:sz w:val="32"/>
          <w:szCs w:val="32"/>
          <w:shd w:val="clear" w:color="auto" w:fill="FFFFFF"/>
          <w:lang w:val="en-US" w:eastAsia="zh-CN"/>
        </w:rPr>
        <w:t>（一）评价主体与核查范围 </w:t>
      </w:r>
    </w:p>
    <w:p>
      <w:pPr>
        <w:pStyle w:val="2"/>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eastAsia" w:ascii="仿宋_GB2312" w:hAnsi="宋体" w:eastAsia="仿宋_GB2312" w:cs="宋体"/>
          <w:color w:val="000000"/>
          <w:kern w:val="0"/>
          <w:sz w:val="32"/>
          <w:szCs w:val="32"/>
          <w:shd w:val="clear" w:color="auto" w:fill="FFFFFF"/>
          <w:lang w:val="en-US" w:eastAsia="zh-CN"/>
        </w:rPr>
      </w:pPr>
      <w:r>
        <w:rPr>
          <w:rFonts w:hint="eastAsia" w:ascii="仿宋_GB2312" w:hAnsi="宋体" w:eastAsia="仿宋_GB2312" w:cs="宋体"/>
          <w:color w:val="000000"/>
          <w:kern w:val="0"/>
          <w:sz w:val="32"/>
          <w:szCs w:val="32"/>
          <w:shd w:val="clear" w:color="auto" w:fill="FFFFFF"/>
          <w:lang w:val="en-US" w:eastAsia="zh-CN"/>
        </w:rPr>
        <w:t>按年初预算，我局将“金财工程”资金细化。我们参考了行业标准，结合我局实际情况，制定了可执行、可量化、可考评的年度目标。</w:t>
      </w:r>
    </w:p>
    <w:p>
      <w:pPr>
        <w:pStyle w:val="2"/>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宋体" w:eastAsia="仿宋_GB2312" w:cs="宋体"/>
          <w:color w:val="000000"/>
          <w:kern w:val="0"/>
          <w:sz w:val="32"/>
          <w:szCs w:val="32"/>
          <w:shd w:val="clear" w:color="auto" w:fill="FFFFFF"/>
          <w:lang w:val="en-US" w:eastAsia="zh-CN"/>
        </w:rPr>
      </w:pPr>
      <w:r>
        <w:rPr>
          <w:rFonts w:hint="eastAsia" w:ascii="仿宋_GB2312" w:hAnsi="宋体" w:eastAsia="仿宋_GB2312" w:cs="宋体"/>
          <w:color w:val="000000"/>
          <w:kern w:val="0"/>
          <w:sz w:val="32"/>
          <w:szCs w:val="32"/>
          <w:shd w:val="clear" w:color="auto" w:fill="FFFFFF"/>
          <w:lang w:val="en-US" w:eastAsia="zh-CN"/>
        </w:rPr>
        <w:t>我们依据财政部门制定的相关财经制度、政府采购法规制度，在严格实行专款专用的前提下进行了实时监控、全程监督。</w:t>
      </w:r>
    </w:p>
    <w:p>
      <w:pPr>
        <w:pStyle w:val="2"/>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宋体" w:eastAsia="仿宋_GB2312" w:cs="宋体"/>
          <w:color w:val="000000"/>
          <w:kern w:val="0"/>
          <w:sz w:val="32"/>
          <w:szCs w:val="32"/>
          <w:shd w:val="clear" w:color="auto" w:fill="FFFFFF"/>
          <w:lang w:val="en-US" w:eastAsia="zh-CN"/>
        </w:rPr>
      </w:pPr>
      <w:r>
        <w:rPr>
          <w:rFonts w:hint="eastAsia" w:ascii="仿宋_GB2312" w:hAnsi="宋体" w:eastAsia="仿宋_GB2312" w:cs="宋体"/>
          <w:color w:val="000000"/>
          <w:kern w:val="0"/>
          <w:sz w:val="32"/>
          <w:szCs w:val="32"/>
          <w:shd w:val="clear" w:color="auto" w:fill="FFFFFF"/>
          <w:lang w:val="en-US" w:eastAsia="zh-CN"/>
        </w:rPr>
        <w:t>（二）指标体系设计 </w:t>
      </w:r>
    </w:p>
    <w:p>
      <w:pPr>
        <w:pStyle w:val="2"/>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宋体" w:eastAsia="仿宋_GB2312" w:cs="宋体"/>
          <w:color w:val="000000"/>
          <w:kern w:val="0"/>
          <w:sz w:val="32"/>
          <w:szCs w:val="32"/>
          <w:shd w:val="clear" w:color="auto" w:fill="FFFFFF"/>
          <w:lang w:val="en-US" w:eastAsia="zh-CN"/>
        </w:rPr>
      </w:pPr>
      <w:r>
        <w:rPr>
          <w:rFonts w:hint="eastAsia" w:ascii="仿宋_GB2312" w:hAnsi="宋体" w:eastAsia="仿宋_GB2312" w:cs="宋体"/>
          <w:color w:val="000000"/>
          <w:kern w:val="0"/>
          <w:sz w:val="32"/>
          <w:szCs w:val="32"/>
          <w:shd w:val="clear" w:color="auto" w:fill="FFFFFF"/>
          <w:lang w:val="en-US" w:eastAsia="zh-CN"/>
        </w:rPr>
        <w:t>按照预算绩效管理相关要求，我局根据自身的实际情况细化了绩效评价项目的各项指标，做到科学量化、便于实施。</w:t>
      </w:r>
    </w:p>
    <w:p>
      <w:pPr>
        <w:pStyle w:val="2"/>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宋体" w:eastAsia="仿宋_GB2312" w:cs="宋体"/>
          <w:color w:val="000000"/>
          <w:kern w:val="0"/>
          <w:sz w:val="32"/>
          <w:szCs w:val="32"/>
          <w:shd w:val="clear" w:color="auto" w:fill="FFFFFF"/>
          <w:lang w:val="en-US" w:eastAsia="zh-CN"/>
        </w:rPr>
      </w:pPr>
      <w:r>
        <w:rPr>
          <w:rFonts w:hint="eastAsia" w:ascii="仿宋_GB2312" w:hAnsi="宋体" w:eastAsia="仿宋_GB2312" w:cs="宋体"/>
          <w:color w:val="000000"/>
          <w:kern w:val="0"/>
          <w:sz w:val="32"/>
          <w:szCs w:val="32"/>
          <w:shd w:val="clear" w:color="auto" w:fill="FFFFFF"/>
          <w:lang w:val="en-US" w:eastAsia="zh-CN"/>
        </w:rPr>
        <w:t>投入方面(30分)：主要体现在时效情况、项目立项、资金落实三个方面。“时效情况”主要考查项目是否按时实施。“项目立项情况”主要考查绩效目标设置的合理性、明确性、指标的完成率、立项的规范性。“资金落实情况”主要考查成本控制率、资金到位率、及时率及使用率。</w:t>
      </w:r>
    </w:p>
    <w:p>
      <w:pPr>
        <w:pStyle w:val="2"/>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宋体" w:eastAsia="仿宋_GB2312" w:cs="宋体"/>
          <w:color w:val="000000"/>
          <w:kern w:val="0"/>
          <w:sz w:val="32"/>
          <w:szCs w:val="32"/>
          <w:shd w:val="clear" w:color="auto" w:fill="FFFFFF"/>
          <w:lang w:val="en-US" w:eastAsia="zh-CN"/>
        </w:rPr>
      </w:pPr>
      <w:r>
        <w:rPr>
          <w:rFonts w:hint="eastAsia" w:ascii="仿宋_GB2312" w:hAnsi="宋体" w:eastAsia="仿宋_GB2312" w:cs="宋体"/>
          <w:color w:val="000000"/>
          <w:kern w:val="0"/>
          <w:sz w:val="32"/>
          <w:szCs w:val="32"/>
          <w:shd w:val="clear" w:color="auto" w:fill="FFFFFF"/>
          <w:lang w:val="en-US" w:eastAsia="zh-CN"/>
        </w:rPr>
        <w:t>过程方面(30分)：主要体现在业务管理、财务管理、会计信息管理三个方面。“业务管理”主要考查制度的健全性、执行的有效性、质量的可控性。“财务管理”主要考查制度的健全性、资金使用合规性、资产管理及利用率、资金安全性。“会计信息管理”主要考查会计信息的规范性、完整性。</w:t>
      </w:r>
    </w:p>
    <w:p>
      <w:pPr>
        <w:pStyle w:val="2"/>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宋体" w:eastAsia="仿宋_GB2312" w:cs="宋体"/>
          <w:color w:val="000000"/>
          <w:kern w:val="0"/>
          <w:sz w:val="32"/>
          <w:szCs w:val="32"/>
          <w:shd w:val="clear" w:color="auto" w:fill="FFFFFF"/>
          <w:lang w:val="en-US" w:eastAsia="zh-CN"/>
        </w:rPr>
      </w:pPr>
      <w:r>
        <w:rPr>
          <w:rFonts w:hint="eastAsia" w:ascii="仿宋_GB2312" w:hAnsi="宋体" w:eastAsia="仿宋_GB2312" w:cs="宋体"/>
          <w:color w:val="000000"/>
          <w:kern w:val="0"/>
          <w:sz w:val="32"/>
          <w:szCs w:val="32"/>
          <w:shd w:val="clear" w:color="auto" w:fill="FFFFFF"/>
          <w:lang w:val="en-US" w:eastAsia="zh-CN"/>
        </w:rPr>
        <w:t>产出与效益方面(40分)：主要体现在产出的数量、质量、社会效益及社会公众或服务对象满意度方面。其中，产出的数量我们主要从故障维护次数、机房巡检数、应急抢修次数、设备购置升级这4个方面来考查。产出的质量则从预算单位故障维护率、机房巡检率、应急抢修率、这3个方面来考查。产出的效益，我们是从财政信息化程度、单位满意度等方面进行考查。</w:t>
      </w:r>
    </w:p>
    <w:p>
      <w:pPr>
        <w:pStyle w:val="2"/>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宋体" w:eastAsia="仿宋_GB2312" w:cs="宋体"/>
          <w:color w:val="000000"/>
          <w:kern w:val="0"/>
          <w:sz w:val="32"/>
          <w:szCs w:val="32"/>
          <w:shd w:val="clear" w:color="auto" w:fill="FFFFFF"/>
          <w:lang w:val="en-US" w:eastAsia="zh-CN"/>
        </w:rPr>
      </w:pPr>
      <w:r>
        <w:rPr>
          <w:rFonts w:hint="eastAsia" w:ascii="仿宋_GB2312" w:hAnsi="宋体" w:eastAsia="仿宋_GB2312" w:cs="宋体"/>
          <w:color w:val="000000"/>
          <w:kern w:val="0"/>
          <w:sz w:val="32"/>
          <w:szCs w:val="32"/>
          <w:shd w:val="clear" w:color="auto" w:fill="FFFFFF"/>
          <w:lang w:val="en-US" w:eastAsia="zh-CN"/>
        </w:rPr>
        <w:t>（三）评价结论 </w:t>
      </w:r>
    </w:p>
    <w:p>
      <w:pPr>
        <w:pStyle w:val="2"/>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宋体" w:eastAsia="仿宋_GB2312" w:cs="宋体"/>
          <w:color w:val="000000"/>
          <w:kern w:val="0"/>
          <w:sz w:val="32"/>
          <w:szCs w:val="32"/>
          <w:shd w:val="clear" w:color="auto" w:fill="FFFFFF"/>
          <w:lang w:val="en-US" w:eastAsia="zh-CN"/>
        </w:rPr>
      </w:pPr>
      <w:r>
        <w:rPr>
          <w:rFonts w:hint="eastAsia" w:ascii="仿宋_GB2312" w:hAnsi="宋体" w:eastAsia="仿宋_GB2312" w:cs="宋体"/>
          <w:color w:val="000000"/>
          <w:kern w:val="0"/>
          <w:sz w:val="32"/>
          <w:szCs w:val="32"/>
          <w:shd w:val="clear" w:color="auto" w:fill="FFFFFF"/>
          <w:lang w:val="en-US" w:eastAsia="zh-CN"/>
        </w:rPr>
        <w:t>我局严格按照预算绩效管理的要求，根据细化的各项指标，针对完成情况进行了评估，确保整体绩效评价能充分反映成效，为来年的项目实施提供第一手的参考信息，为实施过程中的一些存在问题提供有效的解决方案。</w:t>
      </w:r>
    </w:p>
    <w:p>
      <w:pPr>
        <w:pStyle w:val="2"/>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宋体" w:eastAsia="仿宋_GB2312" w:cs="宋体"/>
          <w:color w:val="000000"/>
          <w:kern w:val="0"/>
          <w:sz w:val="32"/>
          <w:szCs w:val="32"/>
          <w:shd w:val="clear" w:color="auto" w:fill="FFFFFF"/>
          <w:lang w:val="en-US" w:eastAsia="zh-CN"/>
        </w:rPr>
      </w:pPr>
      <w:r>
        <w:rPr>
          <w:rFonts w:hint="eastAsia" w:ascii="仿宋_GB2312" w:hAnsi="宋体" w:eastAsia="仿宋_GB2312" w:cs="宋体"/>
          <w:color w:val="000000"/>
          <w:kern w:val="0"/>
          <w:sz w:val="32"/>
          <w:szCs w:val="32"/>
          <w:shd w:val="clear" w:color="auto" w:fill="FFFFFF"/>
          <w:lang w:val="en-US" w:eastAsia="zh-CN"/>
        </w:rPr>
        <w:t>1.得分情况 </w:t>
      </w:r>
    </w:p>
    <w:p>
      <w:pPr>
        <w:pStyle w:val="2"/>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宋体" w:eastAsia="仿宋_GB2312" w:cs="宋体"/>
          <w:color w:val="000000"/>
          <w:kern w:val="0"/>
          <w:sz w:val="32"/>
          <w:szCs w:val="32"/>
          <w:shd w:val="clear" w:color="auto" w:fill="FFFFFF"/>
          <w:lang w:val="en-US" w:eastAsia="zh-CN"/>
        </w:rPr>
      </w:pPr>
      <w:r>
        <w:rPr>
          <w:rFonts w:hint="eastAsia" w:ascii="仿宋_GB2312" w:hAnsi="宋体" w:eastAsia="仿宋_GB2312" w:cs="宋体"/>
          <w:color w:val="000000"/>
          <w:kern w:val="0"/>
          <w:sz w:val="32"/>
          <w:szCs w:val="32"/>
          <w:shd w:val="clear" w:color="auto" w:fill="FFFFFF"/>
          <w:lang w:val="en-US" w:eastAsia="zh-CN"/>
        </w:rPr>
        <w:t>“投入”总分30，得分30分。</w:t>
      </w:r>
    </w:p>
    <w:p>
      <w:pPr>
        <w:pStyle w:val="2"/>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宋体" w:eastAsia="仿宋_GB2312" w:cs="宋体"/>
          <w:color w:val="000000"/>
          <w:kern w:val="0"/>
          <w:sz w:val="32"/>
          <w:szCs w:val="32"/>
          <w:shd w:val="clear" w:color="auto" w:fill="FFFFFF"/>
          <w:lang w:val="en-US" w:eastAsia="zh-CN"/>
        </w:rPr>
      </w:pPr>
      <w:r>
        <w:rPr>
          <w:rFonts w:hint="eastAsia" w:ascii="仿宋_GB2312" w:hAnsi="宋体" w:eastAsia="仿宋_GB2312" w:cs="宋体"/>
          <w:color w:val="000000"/>
          <w:kern w:val="0"/>
          <w:sz w:val="32"/>
          <w:szCs w:val="32"/>
          <w:shd w:val="clear" w:color="auto" w:fill="FFFFFF"/>
          <w:lang w:val="en-US" w:eastAsia="zh-CN"/>
        </w:rPr>
        <w:t>资金到位及项目实施的时效情况总体良好，得3分。</w:t>
      </w:r>
    </w:p>
    <w:p>
      <w:pPr>
        <w:pStyle w:val="2"/>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宋体" w:eastAsia="仿宋_GB2312" w:cs="宋体"/>
          <w:color w:val="000000"/>
          <w:kern w:val="0"/>
          <w:sz w:val="32"/>
          <w:szCs w:val="32"/>
          <w:shd w:val="clear" w:color="auto" w:fill="FFFFFF"/>
          <w:lang w:val="en-US" w:eastAsia="zh-CN"/>
        </w:rPr>
      </w:pPr>
      <w:r>
        <w:rPr>
          <w:rFonts w:hint="eastAsia" w:ascii="仿宋_GB2312" w:hAnsi="宋体" w:eastAsia="仿宋_GB2312" w:cs="宋体"/>
          <w:color w:val="000000"/>
          <w:kern w:val="0"/>
          <w:sz w:val="32"/>
          <w:szCs w:val="32"/>
          <w:shd w:val="clear" w:color="auto" w:fill="FFFFFF"/>
          <w:lang w:val="en-US" w:eastAsia="zh-CN"/>
        </w:rPr>
        <w:t>项目立项中，目标的合理性、绩效指标的明确性情况良好，得16分。</w:t>
      </w:r>
    </w:p>
    <w:p>
      <w:pPr>
        <w:pStyle w:val="2"/>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宋体" w:eastAsia="仿宋_GB2312" w:cs="宋体"/>
          <w:color w:val="000000"/>
          <w:kern w:val="0"/>
          <w:sz w:val="32"/>
          <w:szCs w:val="32"/>
          <w:shd w:val="clear" w:color="auto" w:fill="FFFFFF"/>
          <w:lang w:val="en-US" w:eastAsia="zh-CN"/>
        </w:rPr>
      </w:pPr>
      <w:r>
        <w:rPr>
          <w:rFonts w:hint="eastAsia" w:ascii="仿宋_GB2312" w:hAnsi="宋体" w:eastAsia="仿宋_GB2312" w:cs="宋体"/>
          <w:color w:val="000000"/>
          <w:kern w:val="0"/>
          <w:sz w:val="32"/>
          <w:szCs w:val="32"/>
          <w:shd w:val="clear" w:color="auto" w:fill="FFFFFF"/>
          <w:lang w:val="en-US" w:eastAsia="zh-CN"/>
        </w:rPr>
        <w:t>资金落实方面，成本控制率、到位及时率、资金使用率完成情况良好，得9分。</w:t>
      </w:r>
    </w:p>
    <w:p>
      <w:pPr>
        <w:pStyle w:val="2"/>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宋体" w:eastAsia="仿宋_GB2312" w:cs="宋体"/>
          <w:color w:val="000000"/>
          <w:kern w:val="0"/>
          <w:sz w:val="32"/>
          <w:szCs w:val="32"/>
          <w:shd w:val="clear" w:color="auto" w:fill="FFFFFF"/>
          <w:lang w:val="en-US" w:eastAsia="zh-CN"/>
        </w:rPr>
      </w:pPr>
      <w:r>
        <w:rPr>
          <w:rFonts w:hint="eastAsia" w:ascii="仿宋_GB2312" w:hAnsi="宋体" w:eastAsia="仿宋_GB2312" w:cs="宋体"/>
          <w:color w:val="000000"/>
          <w:kern w:val="0"/>
          <w:sz w:val="32"/>
          <w:szCs w:val="32"/>
          <w:shd w:val="clear" w:color="auto" w:fill="FFFFFF"/>
          <w:lang w:val="en-US" w:eastAsia="zh-CN"/>
        </w:rPr>
        <w:t>“过程”总分30分，得分28分。</w:t>
      </w:r>
    </w:p>
    <w:p>
      <w:pPr>
        <w:pStyle w:val="2"/>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宋体" w:eastAsia="仿宋_GB2312" w:cs="宋体"/>
          <w:color w:val="000000"/>
          <w:kern w:val="0"/>
          <w:sz w:val="32"/>
          <w:szCs w:val="32"/>
          <w:shd w:val="clear" w:color="auto" w:fill="FFFFFF"/>
          <w:lang w:val="en-US" w:eastAsia="zh-CN"/>
        </w:rPr>
      </w:pPr>
      <w:r>
        <w:rPr>
          <w:rFonts w:hint="eastAsia" w:ascii="仿宋_GB2312" w:hAnsi="宋体" w:eastAsia="仿宋_GB2312" w:cs="宋体"/>
          <w:color w:val="000000"/>
          <w:kern w:val="0"/>
          <w:sz w:val="32"/>
          <w:szCs w:val="32"/>
          <w:shd w:val="clear" w:color="auto" w:fill="FFFFFF"/>
          <w:lang w:val="en-US" w:eastAsia="zh-CN"/>
        </w:rPr>
        <w:t>在资金的使用方面，我局严格依据财政部门制定的相关规章制度对项目资金进行管理、结算，遵循年初整体预算，该纳入政府采购的，必须严格按采购法的规定执行，从根本上杜绝了资金的挪用、挤占。目前，会计基础工作开展得较为扎实，各项费用的申报、审批、付款等手续规范、完备。</w:t>
      </w:r>
    </w:p>
    <w:p>
      <w:pPr>
        <w:pStyle w:val="2"/>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宋体" w:eastAsia="仿宋_GB2312" w:cs="宋体"/>
          <w:color w:val="000000"/>
          <w:kern w:val="0"/>
          <w:sz w:val="32"/>
          <w:szCs w:val="32"/>
          <w:shd w:val="clear" w:color="auto" w:fill="FFFFFF"/>
          <w:lang w:val="en-US" w:eastAsia="zh-CN"/>
        </w:rPr>
      </w:pPr>
      <w:r>
        <w:rPr>
          <w:rFonts w:hint="eastAsia" w:ascii="仿宋_GB2312" w:hAnsi="宋体" w:eastAsia="仿宋_GB2312" w:cs="宋体"/>
          <w:color w:val="000000"/>
          <w:kern w:val="0"/>
          <w:sz w:val="32"/>
          <w:szCs w:val="32"/>
          <w:shd w:val="clear" w:color="auto" w:fill="FFFFFF"/>
          <w:lang w:val="en-US" w:eastAsia="zh-CN"/>
        </w:rPr>
        <w:t>业务管理方面：我局管理制度健全，并制定了相应的质量要求，符合标准。管理制度健全性得2分、项目质量可控性方面，得2分。我局遵守相关法律法规和业务管理规定，项目合同书、验收报告等资料齐全并及时归档，所以“制度执行的有效性”得2分。</w:t>
      </w:r>
    </w:p>
    <w:p>
      <w:pPr>
        <w:pStyle w:val="2"/>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宋体" w:eastAsia="仿宋_GB2312" w:cs="宋体"/>
          <w:color w:val="000000"/>
          <w:kern w:val="0"/>
          <w:sz w:val="32"/>
          <w:szCs w:val="32"/>
          <w:shd w:val="clear" w:color="auto" w:fill="FFFFFF"/>
          <w:lang w:val="en-US" w:eastAsia="zh-CN"/>
        </w:rPr>
      </w:pPr>
      <w:r>
        <w:rPr>
          <w:rFonts w:hint="eastAsia" w:ascii="仿宋_GB2312" w:hAnsi="宋体" w:eastAsia="仿宋_GB2312" w:cs="宋体"/>
          <w:color w:val="000000"/>
          <w:kern w:val="0"/>
          <w:sz w:val="32"/>
          <w:szCs w:val="32"/>
          <w:shd w:val="clear" w:color="auto" w:fill="FFFFFF"/>
          <w:lang w:val="en-US" w:eastAsia="zh-CN"/>
        </w:rPr>
        <w:t>财务管理方面：我局能依据相关规章制度，在严格实行专款专用的前提下进行了实时监控、全程监督。资金使用合规，利用率高，安全性强，符合国家财经法规和财务管理制度以及有关专项资金管理办法的规定。所有开支都有完整的审批程序和手续，都有经办人签字、部门负责签字、领导审批等。重大项目开支有经过会议研究，采用政府采购、邀标、招标等办法。固定资产按时入账，充分保障了固定资产的利用率。所以在管理制度的健全性、资金使用合规性、固定资产专人管理、固定资产利用率、项目资金安全性这五个方面均为满分。</w:t>
      </w:r>
    </w:p>
    <w:p>
      <w:pPr>
        <w:pStyle w:val="2"/>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宋体" w:eastAsia="仿宋_GB2312" w:cs="宋体"/>
          <w:color w:val="000000"/>
          <w:kern w:val="0"/>
          <w:sz w:val="32"/>
          <w:szCs w:val="32"/>
          <w:shd w:val="clear" w:color="auto" w:fill="FFFFFF"/>
          <w:lang w:val="en-US" w:eastAsia="zh-CN"/>
        </w:rPr>
      </w:pPr>
      <w:r>
        <w:rPr>
          <w:rFonts w:hint="eastAsia" w:ascii="仿宋_GB2312" w:hAnsi="宋体" w:eastAsia="仿宋_GB2312" w:cs="宋体"/>
          <w:color w:val="000000"/>
          <w:kern w:val="0"/>
          <w:sz w:val="32"/>
          <w:szCs w:val="32"/>
          <w:shd w:val="clear" w:color="auto" w:fill="FFFFFF"/>
          <w:lang w:val="en-US" w:eastAsia="zh-CN"/>
        </w:rPr>
        <w:t>在业务管理、财务管理、会计信息管理方面，我局总体情况良好。</w:t>
      </w:r>
    </w:p>
    <w:p>
      <w:pPr>
        <w:pStyle w:val="2"/>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宋体" w:eastAsia="仿宋_GB2312" w:cs="宋体"/>
          <w:color w:val="000000"/>
          <w:kern w:val="0"/>
          <w:sz w:val="32"/>
          <w:szCs w:val="32"/>
          <w:shd w:val="clear" w:color="auto" w:fill="FFFFFF"/>
          <w:lang w:val="en-US" w:eastAsia="zh-CN"/>
        </w:rPr>
      </w:pPr>
      <w:r>
        <w:rPr>
          <w:rFonts w:hint="eastAsia" w:ascii="仿宋_GB2312" w:hAnsi="宋体" w:eastAsia="仿宋_GB2312" w:cs="宋体"/>
          <w:color w:val="000000"/>
          <w:kern w:val="0"/>
          <w:sz w:val="32"/>
          <w:szCs w:val="32"/>
          <w:shd w:val="clear" w:color="auto" w:fill="FFFFFF"/>
          <w:lang w:val="en-US" w:eastAsia="zh-CN"/>
        </w:rPr>
        <w:t>“产出与效益”总分40分，得分39分。</w:t>
      </w:r>
    </w:p>
    <w:p>
      <w:pPr>
        <w:pStyle w:val="2"/>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宋体" w:eastAsia="仿宋_GB2312" w:cs="宋体"/>
          <w:color w:val="000000"/>
          <w:kern w:val="0"/>
          <w:sz w:val="32"/>
          <w:szCs w:val="32"/>
          <w:shd w:val="clear" w:color="auto" w:fill="FFFFFF"/>
          <w:lang w:val="en-US" w:eastAsia="zh-CN"/>
        </w:rPr>
      </w:pPr>
      <w:r>
        <w:rPr>
          <w:rFonts w:hint="eastAsia" w:ascii="仿宋_GB2312" w:hAnsi="宋体" w:eastAsia="仿宋_GB2312" w:cs="宋体"/>
          <w:color w:val="000000"/>
          <w:kern w:val="0"/>
          <w:sz w:val="32"/>
          <w:szCs w:val="32"/>
          <w:shd w:val="clear" w:color="auto" w:fill="FFFFFF"/>
          <w:lang w:val="en-US" w:eastAsia="zh-CN"/>
        </w:rPr>
        <w:t>在产出的数量、质量、效益方面，我局总体情况良好，均达到期初制定的绩效目标值。</w:t>
      </w:r>
    </w:p>
    <w:p>
      <w:pPr>
        <w:pStyle w:val="2"/>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宋体" w:eastAsia="仿宋_GB2312" w:cs="宋体"/>
          <w:color w:val="000000"/>
          <w:kern w:val="0"/>
          <w:sz w:val="32"/>
          <w:szCs w:val="32"/>
          <w:shd w:val="clear" w:color="auto" w:fill="FFFFFF"/>
          <w:lang w:val="en-US" w:eastAsia="zh-CN"/>
        </w:rPr>
      </w:pPr>
      <w:r>
        <w:rPr>
          <w:rFonts w:hint="eastAsia" w:ascii="仿宋_GB2312" w:hAnsi="宋体" w:eastAsia="仿宋_GB2312" w:cs="宋体"/>
          <w:color w:val="000000"/>
          <w:kern w:val="0"/>
          <w:sz w:val="32"/>
          <w:szCs w:val="32"/>
          <w:shd w:val="clear" w:color="auto" w:fill="FFFFFF"/>
          <w:lang w:val="en-US" w:eastAsia="zh-CN"/>
        </w:rPr>
        <w:t>2.总体评价 </w:t>
      </w:r>
    </w:p>
    <w:p>
      <w:pPr>
        <w:pStyle w:val="2"/>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宋体" w:eastAsia="仿宋_GB2312" w:cs="宋体"/>
          <w:color w:val="000000"/>
          <w:kern w:val="0"/>
          <w:sz w:val="32"/>
          <w:szCs w:val="32"/>
          <w:shd w:val="clear" w:color="auto" w:fill="FFFFFF"/>
          <w:lang w:val="en-US" w:eastAsia="zh-CN"/>
        </w:rPr>
      </w:pPr>
      <w:r>
        <w:rPr>
          <w:rFonts w:hint="eastAsia" w:ascii="仿宋_GB2312" w:hAnsi="宋体" w:eastAsia="仿宋_GB2312" w:cs="宋体"/>
          <w:color w:val="000000"/>
          <w:kern w:val="0"/>
          <w:sz w:val="32"/>
          <w:szCs w:val="32"/>
          <w:shd w:val="clear" w:color="auto" w:fill="FFFFFF"/>
          <w:lang w:val="en-US" w:eastAsia="zh-CN"/>
        </w:rPr>
        <w:t>通过项目的实施，我局产出的数量、质量普遍达到了预期，数量目标、质量目标均达成期初制定的绩效目标，信息化管理有了进一步的改善。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三、绩效指标分析 </w:t>
      </w:r>
    </w:p>
    <w:p>
      <w:pPr>
        <w:pStyle w:val="2"/>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宋体" w:eastAsia="仿宋_GB2312" w:cs="宋体"/>
          <w:color w:val="000000"/>
          <w:kern w:val="0"/>
          <w:sz w:val="32"/>
          <w:szCs w:val="32"/>
          <w:shd w:val="clear" w:color="auto" w:fill="FFFFFF"/>
          <w:lang w:val="en-US" w:eastAsia="zh-CN"/>
        </w:rPr>
      </w:pPr>
      <w:r>
        <w:rPr>
          <w:rFonts w:hint="eastAsia" w:ascii="仿宋_GB2312" w:hAnsi="宋体" w:eastAsia="仿宋_GB2312" w:cs="宋体"/>
          <w:color w:val="000000"/>
          <w:kern w:val="0"/>
          <w:sz w:val="32"/>
          <w:szCs w:val="32"/>
          <w:shd w:val="clear" w:color="auto" w:fill="FFFFFF"/>
          <w:lang w:val="en-US" w:eastAsia="zh-CN"/>
        </w:rPr>
        <w:t>（一）投入指标情况（权重30%，得分30分）</w:t>
      </w:r>
    </w:p>
    <w:p>
      <w:pPr>
        <w:pStyle w:val="2"/>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宋体" w:eastAsia="仿宋_GB2312" w:cs="宋体"/>
          <w:color w:val="000000"/>
          <w:kern w:val="0"/>
          <w:sz w:val="32"/>
          <w:szCs w:val="32"/>
          <w:shd w:val="clear" w:color="auto" w:fill="FFFFFF"/>
          <w:lang w:val="en-US" w:eastAsia="zh-CN"/>
        </w:rPr>
      </w:pPr>
      <w:r>
        <w:rPr>
          <w:rFonts w:hint="eastAsia" w:ascii="仿宋_GB2312" w:hAnsi="宋体" w:eastAsia="仿宋_GB2312" w:cs="宋体"/>
          <w:color w:val="000000"/>
          <w:kern w:val="0"/>
          <w:sz w:val="32"/>
          <w:szCs w:val="32"/>
          <w:shd w:val="clear" w:color="auto" w:fill="FFFFFF"/>
          <w:lang w:val="en-US" w:eastAsia="zh-CN"/>
        </w:rPr>
        <w:t>财政项目资金投入及时，实施有序，保障了项目的整体进展，所以“时效情况”得满分3 分；绩效目标设置合理、明确，可操作性强，共得 4分；绩效指标明确得4分；绩效指标的完成率达到预期，得5分；项目实施前有经过专家论证、风险评估，项目立项的规范性得5分。</w:t>
      </w:r>
    </w:p>
    <w:p>
      <w:pPr>
        <w:pStyle w:val="2"/>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宋体" w:eastAsia="仿宋_GB2312" w:cs="宋体"/>
          <w:color w:val="000000"/>
          <w:kern w:val="0"/>
          <w:sz w:val="32"/>
          <w:szCs w:val="32"/>
          <w:shd w:val="clear" w:color="auto" w:fill="FFFFFF"/>
          <w:lang w:val="en-US" w:eastAsia="zh-CN"/>
        </w:rPr>
      </w:pPr>
      <w:r>
        <w:rPr>
          <w:rFonts w:hint="eastAsia" w:ascii="仿宋_GB2312" w:hAnsi="宋体" w:eastAsia="仿宋_GB2312" w:cs="宋体"/>
          <w:color w:val="000000"/>
          <w:kern w:val="0"/>
          <w:sz w:val="32"/>
          <w:szCs w:val="32"/>
          <w:shd w:val="clear" w:color="auto" w:fill="FFFFFF"/>
          <w:lang w:val="en-US" w:eastAsia="zh-CN"/>
        </w:rPr>
        <w:t>资金落实方面资金到位率为 100%，得 3分；到位及时率为100 %，得3分；项目资金使用率方面得 3分。</w:t>
      </w:r>
    </w:p>
    <w:p>
      <w:pPr>
        <w:pStyle w:val="2"/>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宋体" w:eastAsia="仿宋_GB2312" w:cs="宋体"/>
          <w:color w:val="000000"/>
          <w:kern w:val="0"/>
          <w:sz w:val="32"/>
          <w:szCs w:val="32"/>
          <w:shd w:val="clear" w:color="auto" w:fill="FFFFFF"/>
          <w:lang w:val="en-US" w:eastAsia="zh-CN"/>
        </w:rPr>
      </w:pPr>
      <w:r>
        <w:rPr>
          <w:rFonts w:hint="eastAsia" w:ascii="仿宋_GB2312" w:hAnsi="宋体" w:eastAsia="仿宋_GB2312" w:cs="宋体"/>
          <w:color w:val="000000"/>
          <w:kern w:val="0"/>
          <w:sz w:val="32"/>
          <w:szCs w:val="32"/>
          <w:shd w:val="clear" w:color="auto" w:fill="FFFFFF"/>
          <w:lang w:val="en-US" w:eastAsia="zh-CN"/>
        </w:rPr>
        <w:t>（二）过程指标情况（权重30%，得分28分）</w:t>
      </w:r>
    </w:p>
    <w:p>
      <w:pPr>
        <w:pStyle w:val="2"/>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宋体" w:eastAsia="仿宋_GB2312" w:cs="宋体"/>
          <w:color w:val="000000"/>
          <w:kern w:val="0"/>
          <w:sz w:val="32"/>
          <w:szCs w:val="32"/>
          <w:shd w:val="clear" w:color="auto" w:fill="FFFFFF"/>
          <w:lang w:val="en-US" w:eastAsia="zh-CN"/>
        </w:rPr>
      </w:pPr>
      <w:r>
        <w:rPr>
          <w:rFonts w:hint="eastAsia" w:ascii="仿宋_GB2312" w:hAnsi="宋体" w:eastAsia="仿宋_GB2312" w:cs="宋体"/>
          <w:color w:val="000000"/>
          <w:kern w:val="0"/>
          <w:sz w:val="32"/>
          <w:szCs w:val="32"/>
          <w:shd w:val="clear" w:color="auto" w:fill="FFFFFF"/>
          <w:lang w:val="en-US" w:eastAsia="zh-CN"/>
        </w:rPr>
        <w:t>在资金的使用方面，我局严格依据财政部门制定的相关规章制度对项目资金进行管理、结算，遵循年初整体预算，该纳入政府采购的，必须严格按采购法的规定执行，从根本上杜绝了资金的挪用、挤占。目前，会计基础工作开展得较为扎实，各项费用的申报、审批、付款等手续规范、完备。</w:t>
      </w:r>
    </w:p>
    <w:p>
      <w:pPr>
        <w:pStyle w:val="2"/>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宋体" w:eastAsia="仿宋_GB2312" w:cs="宋体"/>
          <w:color w:val="000000"/>
          <w:kern w:val="0"/>
          <w:sz w:val="32"/>
          <w:szCs w:val="32"/>
          <w:shd w:val="clear" w:color="auto" w:fill="FFFFFF"/>
          <w:lang w:val="en-US" w:eastAsia="zh-CN"/>
        </w:rPr>
      </w:pPr>
      <w:r>
        <w:rPr>
          <w:rFonts w:hint="eastAsia" w:ascii="仿宋_GB2312" w:hAnsi="宋体" w:eastAsia="仿宋_GB2312" w:cs="宋体"/>
          <w:color w:val="000000"/>
          <w:kern w:val="0"/>
          <w:sz w:val="32"/>
          <w:szCs w:val="32"/>
          <w:shd w:val="clear" w:color="auto" w:fill="FFFFFF"/>
          <w:lang w:val="en-US" w:eastAsia="zh-CN"/>
        </w:rPr>
        <w:t>财务管理方面：我局能依据相关规章制度，在严格实行专款专用的前提下进行了实时监控、全程监督。资金使用合规，利用率高，安全性强，符合国家财经法规和财务管理制度以及有关专项资金管理办法的规定。所有开支都有完整的审批程序和手续，都有经办人签字、部门负责签字、领导审批等。重大项目开支有经过会议研究，采用政府采购、邀标、招标等办法。固定资产有专人管理，并建立了详实的台帐，充分保障了固定资产的利用率。所以在管理制度的健全性、资金使用合规性、固定资产专人管理、固定资产利用率、项目资金安全性这五个方面均为满分。</w:t>
      </w:r>
    </w:p>
    <w:p>
      <w:pPr>
        <w:pStyle w:val="2"/>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宋体" w:eastAsia="仿宋_GB2312" w:cs="宋体"/>
          <w:color w:val="000000"/>
          <w:kern w:val="0"/>
          <w:sz w:val="32"/>
          <w:szCs w:val="32"/>
          <w:shd w:val="clear" w:color="auto" w:fill="FFFFFF"/>
          <w:lang w:val="en-US" w:eastAsia="zh-CN"/>
        </w:rPr>
      </w:pPr>
      <w:r>
        <w:rPr>
          <w:rFonts w:hint="eastAsia" w:ascii="仿宋_GB2312" w:hAnsi="宋体" w:eastAsia="仿宋_GB2312" w:cs="宋体"/>
          <w:color w:val="000000"/>
          <w:kern w:val="0"/>
          <w:sz w:val="32"/>
          <w:szCs w:val="32"/>
          <w:shd w:val="clear" w:color="auto" w:fill="FFFFFF"/>
          <w:lang w:val="en-US" w:eastAsia="zh-CN"/>
        </w:rPr>
        <w:t>会计信息管理方面：我局的财务信息规范、健全，各项支付手续完备，准确地记录和反映了项目支出的具体情况，原始凭证、会计账簿、财务报表等会计资料都能按期编制、整理归档。所以上述两项均满分。</w:t>
      </w:r>
    </w:p>
    <w:p>
      <w:pPr>
        <w:pStyle w:val="2"/>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宋体" w:eastAsia="仿宋_GB2312" w:cs="宋体"/>
          <w:color w:val="000000"/>
          <w:kern w:val="0"/>
          <w:sz w:val="32"/>
          <w:szCs w:val="32"/>
          <w:shd w:val="clear" w:color="auto" w:fill="FFFFFF"/>
          <w:lang w:val="en-US" w:eastAsia="zh-CN"/>
        </w:rPr>
      </w:pPr>
      <w:r>
        <w:rPr>
          <w:rFonts w:hint="eastAsia" w:ascii="仿宋_GB2312" w:hAnsi="宋体" w:eastAsia="仿宋_GB2312" w:cs="宋体"/>
          <w:color w:val="000000"/>
          <w:kern w:val="0"/>
          <w:sz w:val="32"/>
          <w:szCs w:val="32"/>
          <w:shd w:val="clear" w:color="auto" w:fill="FFFFFF"/>
          <w:lang w:val="en-US" w:eastAsia="zh-CN"/>
        </w:rPr>
        <w:t>（三）产出与效益指标情况（权重40%，得分39分）</w:t>
      </w:r>
    </w:p>
    <w:p>
      <w:pPr>
        <w:pStyle w:val="2"/>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宋体" w:eastAsia="仿宋_GB2312" w:cs="宋体"/>
          <w:color w:val="000000"/>
          <w:kern w:val="0"/>
          <w:sz w:val="32"/>
          <w:szCs w:val="32"/>
          <w:shd w:val="clear" w:color="auto" w:fill="FFFFFF"/>
          <w:lang w:val="en-US" w:eastAsia="zh-CN"/>
        </w:rPr>
      </w:pPr>
      <w:r>
        <w:rPr>
          <w:rFonts w:hint="eastAsia" w:ascii="仿宋_GB2312" w:hAnsi="宋体" w:eastAsia="仿宋_GB2312" w:cs="宋体"/>
          <w:color w:val="000000"/>
          <w:kern w:val="0"/>
          <w:sz w:val="32"/>
          <w:szCs w:val="32"/>
          <w:shd w:val="clear" w:color="auto" w:fill="FFFFFF"/>
          <w:lang w:val="en-US" w:eastAsia="zh-CN"/>
        </w:rPr>
        <w:t>（1）产出数量方面满分20分，得19分。故障维护、机房巡检、应急抢修、设备购置升级等业务完基本完成。</w:t>
      </w:r>
    </w:p>
    <w:p>
      <w:pPr>
        <w:pStyle w:val="2"/>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宋体" w:eastAsia="仿宋_GB2312" w:cs="宋体"/>
          <w:color w:val="000000"/>
          <w:kern w:val="0"/>
          <w:sz w:val="32"/>
          <w:szCs w:val="32"/>
          <w:shd w:val="clear" w:color="auto" w:fill="FFFFFF"/>
          <w:lang w:val="en-US" w:eastAsia="zh-CN"/>
        </w:rPr>
      </w:pPr>
      <w:r>
        <w:rPr>
          <w:rFonts w:hint="eastAsia" w:ascii="仿宋_GB2312" w:hAnsi="宋体" w:eastAsia="仿宋_GB2312" w:cs="宋体"/>
          <w:color w:val="000000"/>
          <w:kern w:val="0"/>
          <w:sz w:val="32"/>
          <w:szCs w:val="32"/>
          <w:shd w:val="clear" w:color="auto" w:fill="FFFFFF"/>
          <w:lang w:val="en-US" w:eastAsia="zh-CN"/>
        </w:rPr>
        <w:t>（2）产出质量方面满分12分，得12分。预算单位故障维护率、机房巡检率、应急抢修率、到位率达100%。</w:t>
      </w:r>
    </w:p>
    <w:p>
      <w:pPr>
        <w:pStyle w:val="2"/>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宋体" w:eastAsia="仿宋_GB2312" w:cs="宋体"/>
          <w:color w:val="000000"/>
          <w:kern w:val="0"/>
          <w:sz w:val="32"/>
          <w:szCs w:val="32"/>
          <w:shd w:val="clear" w:color="auto" w:fill="FFFFFF"/>
          <w:lang w:val="en-US" w:eastAsia="zh-CN"/>
        </w:rPr>
      </w:pPr>
      <w:r>
        <w:rPr>
          <w:rFonts w:hint="eastAsia" w:ascii="仿宋_GB2312" w:hAnsi="宋体" w:eastAsia="仿宋_GB2312" w:cs="宋体"/>
          <w:color w:val="000000"/>
          <w:kern w:val="0"/>
          <w:sz w:val="32"/>
          <w:szCs w:val="32"/>
          <w:shd w:val="clear" w:color="auto" w:fill="FFFFFF"/>
          <w:lang w:val="en-US" w:eastAsia="zh-CN"/>
        </w:rPr>
        <w:t>（3）效益指标情况得分8分。</w:t>
      </w:r>
    </w:p>
    <w:p>
      <w:pPr>
        <w:pStyle w:val="2"/>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宋体" w:eastAsia="仿宋_GB2312" w:cs="宋体"/>
          <w:color w:val="000000"/>
          <w:kern w:val="0"/>
          <w:sz w:val="32"/>
          <w:szCs w:val="32"/>
          <w:shd w:val="clear" w:color="auto" w:fill="FFFFFF"/>
          <w:lang w:val="en-US" w:eastAsia="zh-CN"/>
        </w:rPr>
      </w:pPr>
      <w:r>
        <w:rPr>
          <w:rFonts w:hint="eastAsia" w:ascii="仿宋_GB2312" w:hAnsi="宋体" w:eastAsia="仿宋_GB2312" w:cs="宋体"/>
          <w:color w:val="000000"/>
          <w:kern w:val="0"/>
          <w:sz w:val="32"/>
          <w:szCs w:val="32"/>
          <w:shd w:val="clear" w:color="auto" w:fill="FFFFFF"/>
          <w:lang w:val="en-US" w:eastAsia="zh-CN"/>
        </w:rPr>
        <w:t>财政信息化程度达100%，得4分；单位满意度大于等于98%得满分，得4分，此项满分。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四、存在问题 </w:t>
      </w:r>
    </w:p>
    <w:p>
      <w:pPr>
        <w:pStyle w:val="2"/>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宋体" w:eastAsia="仿宋_GB2312" w:cs="宋体"/>
          <w:color w:val="000000"/>
          <w:kern w:val="0"/>
          <w:sz w:val="32"/>
          <w:szCs w:val="32"/>
          <w:shd w:val="clear" w:color="auto" w:fill="FFFFFF"/>
          <w:lang w:val="en-US" w:eastAsia="zh-CN"/>
        </w:rPr>
      </w:pPr>
      <w:r>
        <w:rPr>
          <w:rFonts w:hint="eastAsia" w:ascii="仿宋_GB2312" w:hAnsi="宋体" w:eastAsia="仿宋_GB2312" w:cs="宋体"/>
          <w:color w:val="000000"/>
          <w:kern w:val="0"/>
          <w:sz w:val="32"/>
          <w:szCs w:val="32"/>
          <w:shd w:val="clear" w:color="auto" w:fill="FFFFFF"/>
          <w:lang w:val="en-US" w:eastAsia="zh-CN"/>
        </w:rPr>
        <w:t>（一）项目存在的问题</w:t>
      </w:r>
    </w:p>
    <w:p>
      <w:pPr>
        <w:pStyle w:val="2"/>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宋体" w:eastAsia="仿宋_GB2312" w:cs="宋体"/>
          <w:color w:val="000000"/>
          <w:kern w:val="0"/>
          <w:sz w:val="32"/>
          <w:szCs w:val="32"/>
          <w:shd w:val="clear" w:color="auto" w:fill="FFFFFF"/>
          <w:lang w:val="en-US" w:eastAsia="zh-CN"/>
        </w:rPr>
      </w:pPr>
      <w:r>
        <w:rPr>
          <w:rFonts w:hint="eastAsia" w:ascii="仿宋_GB2312" w:hAnsi="宋体" w:eastAsia="仿宋_GB2312" w:cs="宋体"/>
          <w:color w:val="000000"/>
          <w:kern w:val="0"/>
          <w:sz w:val="32"/>
          <w:szCs w:val="32"/>
          <w:shd w:val="clear" w:color="auto" w:fill="FFFFFF"/>
          <w:lang w:val="en-US" w:eastAsia="zh-CN"/>
        </w:rPr>
        <w:t>项目有关的采购合同等材料未及时上交，影响资金拨付的进度。</w:t>
      </w:r>
    </w:p>
    <w:p>
      <w:pPr>
        <w:pStyle w:val="2"/>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宋体" w:eastAsia="仿宋_GB2312" w:cs="宋体"/>
          <w:color w:val="000000"/>
          <w:kern w:val="0"/>
          <w:sz w:val="32"/>
          <w:szCs w:val="32"/>
          <w:shd w:val="clear" w:color="auto" w:fill="FFFFFF"/>
          <w:lang w:val="en-US" w:eastAsia="zh-CN"/>
        </w:rPr>
      </w:pPr>
      <w:r>
        <w:rPr>
          <w:rFonts w:hint="eastAsia" w:ascii="仿宋_GB2312" w:hAnsi="宋体" w:eastAsia="仿宋_GB2312" w:cs="宋体"/>
          <w:color w:val="000000"/>
          <w:kern w:val="0"/>
          <w:sz w:val="32"/>
          <w:szCs w:val="32"/>
          <w:shd w:val="clear" w:color="auto" w:fill="FFFFFF"/>
          <w:lang w:val="en-US" w:eastAsia="zh-CN"/>
        </w:rPr>
        <w:t>（二）项目改进措施 </w:t>
      </w:r>
    </w:p>
    <w:p>
      <w:pPr>
        <w:pStyle w:val="2"/>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宋体" w:eastAsia="仿宋_GB2312" w:cs="宋体"/>
          <w:color w:val="000000"/>
          <w:kern w:val="0"/>
          <w:sz w:val="32"/>
          <w:szCs w:val="32"/>
          <w:shd w:val="clear" w:color="auto" w:fill="FFFFFF"/>
          <w:lang w:val="en-US" w:eastAsia="zh-CN"/>
        </w:rPr>
      </w:pPr>
      <w:r>
        <w:rPr>
          <w:rFonts w:hint="eastAsia" w:ascii="仿宋_GB2312" w:hAnsi="宋体" w:eastAsia="仿宋_GB2312" w:cs="宋体"/>
          <w:color w:val="000000"/>
          <w:kern w:val="0"/>
          <w:sz w:val="32"/>
          <w:szCs w:val="32"/>
          <w:shd w:val="clear" w:color="auto" w:fill="FFFFFF"/>
          <w:lang w:val="en-US" w:eastAsia="zh-CN"/>
        </w:rPr>
        <w:t>加强对项目相关材料的整理与收集，及时上交相应的材料。。</w:t>
      </w:r>
    </w:p>
    <w:p>
      <w:pPr>
        <w:pStyle w:val="2"/>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宋体" w:eastAsia="仿宋_GB2312" w:cs="宋体"/>
          <w:color w:val="000000"/>
          <w:kern w:val="0"/>
          <w:sz w:val="32"/>
          <w:szCs w:val="32"/>
          <w:shd w:val="clear" w:color="auto" w:fill="FFFFFF"/>
          <w:lang w:val="en-US" w:eastAsia="zh-CN"/>
        </w:rPr>
      </w:pPr>
      <w:r>
        <w:rPr>
          <w:rFonts w:hint="eastAsia" w:ascii="黑体" w:hAnsi="黑体" w:eastAsia="黑体" w:cs="黑体"/>
          <w:b w:val="0"/>
          <w:bCs/>
          <w:kern w:val="2"/>
          <w:sz w:val="32"/>
          <w:szCs w:val="32"/>
          <w:lang w:val="en-US" w:eastAsia="zh-CN" w:bidi="ar-SA"/>
        </w:rPr>
        <w:t>五、下一步改进工作的意见和建议</w:t>
      </w:r>
      <w:r>
        <w:rPr>
          <w:rFonts w:hint="eastAsia" w:ascii="仿宋_GB2312" w:hAnsi="宋体" w:eastAsia="仿宋_GB2312" w:cs="宋体"/>
          <w:color w:val="000000"/>
          <w:kern w:val="0"/>
          <w:sz w:val="32"/>
          <w:szCs w:val="32"/>
          <w:shd w:val="clear" w:color="auto" w:fill="FFFFFF"/>
          <w:lang w:val="en-US" w:eastAsia="zh-CN"/>
        </w:rPr>
        <w:t> </w:t>
      </w:r>
    </w:p>
    <w:p>
      <w:pPr>
        <w:pStyle w:val="2"/>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宋体" w:eastAsia="仿宋_GB2312" w:cs="宋体"/>
          <w:color w:val="000000"/>
          <w:kern w:val="0"/>
          <w:sz w:val="32"/>
          <w:szCs w:val="32"/>
          <w:shd w:val="clear" w:color="auto" w:fill="FFFFFF"/>
          <w:lang w:val="en-US" w:eastAsia="zh-CN"/>
        </w:rPr>
      </w:pPr>
      <w:r>
        <w:rPr>
          <w:rFonts w:hint="eastAsia" w:ascii="仿宋_GB2312" w:hAnsi="宋体" w:eastAsia="仿宋_GB2312" w:cs="宋体"/>
          <w:color w:val="000000"/>
          <w:kern w:val="0"/>
          <w:sz w:val="32"/>
          <w:szCs w:val="32"/>
          <w:shd w:val="clear" w:color="auto" w:fill="FFFFFF"/>
          <w:lang w:val="en-US" w:eastAsia="zh-CN"/>
        </w:rPr>
        <w:t>（一）建议及时对项目进行管理，确保专项经费专款专用，按规定落实到位。</w:t>
      </w:r>
    </w:p>
    <w:p>
      <w:pPr>
        <w:pStyle w:val="2"/>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宋体" w:eastAsia="仿宋_GB2312" w:cs="宋体"/>
          <w:color w:val="000000"/>
          <w:kern w:val="0"/>
          <w:sz w:val="32"/>
          <w:szCs w:val="32"/>
          <w:shd w:val="clear" w:color="auto" w:fill="FFFFFF"/>
          <w:lang w:val="en-US" w:eastAsia="zh-CN"/>
        </w:rPr>
      </w:pPr>
      <w:r>
        <w:rPr>
          <w:rFonts w:hint="eastAsia" w:ascii="仿宋_GB2312" w:hAnsi="宋体" w:eastAsia="仿宋_GB2312" w:cs="宋体"/>
          <w:color w:val="000000"/>
          <w:kern w:val="0"/>
          <w:sz w:val="32"/>
          <w:szCs w:val="32"/>
          <w:shd w:val="clear" w:color="auto" w:fill="FFFFFF"/>
          <w:lang w:val="en-US" w:eastAsia="zh-CN"/>
        </w:rPr>
        <w:t>（二）建议加强业务培训，组织相关单位人员学习交流以拓展工作思路。</w:t>
      </w:r>
    </w:p>
    <w:p>
      <w:pPr>
        <w:pStyle w:val="2"/>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宋体" w:eastAsia="仿宋_GB2312" w:cs="宋体"/>
          <w:color w:val="000000"/>
          <w:kern w:val="0"/>
          <w:sz w:val="32"/>
          <w:szCs w:val="32"/>
          <w:shd w:val="clear" w:color="auto" w:fill="FFFFFF"/>
          <w:lang w:val="en-US" w:eastAsia="zh-CN"/>
        </w:rPr>
      </w:pPr>
      <w:r>
        <w:rPr>
          <w:rFonts w:hint="eastAsia" w:ascii="仿宋_GB2312" w:hAnsi="宋体" w:eastAsia="仿宋_GB2312" w:cs="宋体"/>
          <w:color w:val="000000"/>
          <w:kern w:val="0"/>
          <w:sz w:val="32"/>
          <w:szCs w:val="32"/>
          <w:shd w:val="clear" w:color="auto" w:fill="FFFFFF"/>
          <w:lang w:val="en-US" w:eastAsia="zh-CN"/>
        </w:rPr>
        <w:t>（三）建议完善各项运行管护制度，制定管护措施、落实管护责任，保证项目正常运转，发挥长期效益。</w:t>
      </w:r>
    </w:p>
    <w:p>
      <w:pPr>
        <w:pStyle w:val="2"/>
        <w:keepNext w:val="0"/>
        <w:keepLines w:val="0"/>
        <w:pageBreakBefore w:val="0"/>
        <w:widowControl w:val="0"/>
        <w:kinsoku/>
        <w:wordWrap/>
        <w:overflowPunct/>
        <w:topLinePunct w:val="0"/>
        <w:autoSpaceDE/>
        <w:autoSpaceDN/>
        <w:bidi w:val="0"/>
        <w:adjustRightInd/>
        <w:snapToGrid/>
        <w:ind w:firstLine="560" w:firstLineChars="200"/>
        <w:textAlignment w:val="auto"/>
        <w:rPr>
          <w:rFonts w:hint="default" w:ascii="仿宋" w:hAnsi="仿宋" w:eastAsia="仿宋" w:cs="仿宋"/>
          <w:kern w:val="0"/>
          <w:sz w:val="28"/>
          <w:szCs w:val="28"/>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2010601030101010101"/>
    <w:charset w:val="86"/>
    <w:family w:val="auto"/>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MzZTU5ODMzZTk0MDBlNmM4MDA5YjA0MDA4NGFiZDQifQ=="/>
  </w:docVars>
  <w:rsids>
    <w:rsidRoot w:val="4D0358F6"/>
    <w:rsid w:val="4BF21A50"/>
    <w:rsid w:val="4D0358F6"/>
    <w:rsid w:val="521168E9"/>
    <w:rsid w:val="57A614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ind w:firstLine="720" w:firstLineChars="257"/>
    </w:pPr>
    <w:rPr>
      <w:kern w:val="0"/>
      <w:sz w:val="20"/>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2023-11-02T00:44:00Z</dcterms:created>
  <dc:creator>桃江县高桥乡卫生院</dc:creator>
  <cp:lastModifiedBy>桃江县高桥乡卫生院</cp:lastModifiedBy>
  <dcterms:modified xsi:type="dcterms:W3CDTF">2023-11-02T09:17:57Z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D22BC977CF1A46CD81A9D568C05FF594_11</vt:lpwstr>
  </property>
</Properties>
</file>