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桃江县马迹塘镇人民政府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2022年度部门整体支出绩效评价报告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为进一步加强财政支出的监督管理，规范支出预算执行，提高财政资金使用效益，全面推进预算绩效管理，我镇对2022年度财政性资金整体使用情况进行了绩效自评，现将有关情况报告如下：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一、部门概况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马迹塘镇政府下设机关机构包括党政办、党建办、经济发展办公室、社会事务办、自然资源和生态环境办、社会治安和应急管理办、财政财务管理办、综合执法大队、社会事务综合服务中心、农业综合服务中心、党群和政务服务中心、退役军人服务站等办站所，属行政机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2022年马迹塘镇人民政府编制人数141人（其中行政编制66人、全额事业编制72人、工勤编制3人），实有在职人员员128人（其中行政和参公56人、全额事业在职66人、自收自支事业在职6人）；退休人员99人。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主要职能是贯彻落实国家政策，严格依法行政；实施社会公共管理，提供社会公共服务；发展镇村经济、文化和社会事业；维护社会秩序，确保社会稳定；按计划组织本镇财政收入和税收收入的征收，完成国家财政计划；制定并部署重点工程建设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绩效评价工作情况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1、评价目的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通过全面开展财政支出绩效评价，强化财政支出绩效理念，科学合理编制年度预算，切实发挥财政资金资源配置作用，逐步建立以科学理财为基础，以精细化管理为手段，以评价结果为导向，以实施过程为监管对象的预算管理体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2、评价方法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根据《桃江县财政性资金绩效评价实施方案》及县财政局会议精神，由财政所牵头，其他部门配合，专门成立了绩效评价工作组，于2022年7月下旬起开展了部门整体支出绩效评价工作，具体工作方法包括：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（1）查阅资料。查阅2022年度预算安排、预算追加、经费支出、资金管理、资产管理等相关文件资料和财务凭证。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（2）核实数据。对2022年度部门整体支出数据的准确性、真实性进行核实。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（3）对比分析。将2022年度部门整体支出情况与2021年度预算进行对比分析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（4）实地查看。现场查看各类实物资产。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（5）汇总归纳。根据取得的各项数据及文件资料，结合现场评价情况进行综合分析、归纳汇总，填写基础数据表、评价指标评分表。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（6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）形成绩效评价报告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三、部门整体支出绩效评价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2022年，我镇根据年初工作规划及财政预算计划，积极履职、强化管理，较好的完成了年度工作目标。通过加强预算收支管理、不断建立健全内部管理制度、梳理内部管理流程，部门整体支出管理情况得到提升。我镇2022年度部门整体支出绩效评价自评得分为97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预算执行管理方面，编制内在职人员控制率小于100%，支出总额控制在预算总额以内，"三公"经费总体控制较好，制度执行总体较为有效，但仍需进一步强化，资金使用管理需进一步加强。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目标管理方面，内部财务管理制度健全，制定了工作目标与项目质量要求标准；专项资金专款专用，支出报销审批手续完备，资金拨付审批程序完整；全面完成了年初工作计划，重大事项或者项目的重大调整经过了集体研究，并经常开展财务检查和工作督查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资产管理方面，建立了资产管理制度，2022年对机关资产进行了一次全面盘点清查，制作固定资产卡片由保管人员签字，并拍照存档，装订成册，资产管理落实到位。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进一步优化支出结构，控制三公经费支出，压缩一般性支出，坚决抵制铺张浪费行为，降低政府运行成本，从财政自身做起，合理调度财政资金，保证政府机构正常的工作运转，实现财政资金利益最大化。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村管费项目支出绩效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评价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村管费项目绩效自评综述：根据年初设定的绩效目标，项目绩效自评得分为98分。项目年初预算为543.46万元，支出决算为612.6万元，完成年初预算的112.72%。决算数大于年初预算数的主要原因是：增加对村民委员会和村党支部的补助开支。项目绩效目标完成情况：一是资产管理方面，建立了资产管理制度，固定资产利用率高于90%，定期进行了资产盘点和资产清理，总体执行情况良好。二是资金效益方面，随机选取了40名各年龄层次的村民群众进行公众满意度问卷调查，调查问卷涵盖了大气环境治理、水污染改善、农村清洁工程、生活压力、居住条件、街道绿化、乡村及镇区风貌、出行便捷与否、村民活动场所建设、文化设施建设、治安情况、基础设施建设等12个方面的内容，通过统计分析获取了人民群众对生态环境的健康度、居住生活的舒适度、工作出行的便捷度、居住生活的安全度各方面的评价，总分200分，满意度综合评分为190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巩固脱贫衔接乡村振兴农村基础设施建设重点（专项）项目支出绩效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评价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巩固脱贫衔接乡村振兴农村基础设施建设重点（专项）项目绩效自评综述：根据年初设定的绩效目标，项目绩效自评得分为98分。年初预算为0万元，支出决算为102万元，决算数大于年初预算数的主要原因是：增加乡村振兴支出。项目绩效指标完成情况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1、产出指标完成情况分析：该项目已经顺利通过村委和乡镇政府验收，验收合格率100%；该项目在规定时间内及时完工，项目完工及时率100%；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2、效益指标完成情况分析：该项目建成后可持续使用3年；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3、满意度指标完成情况分析：项目建成后受益户满意度100%。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该项目建成后将方便周边居民生产生活，改善农村基础设施条件；本项目计划可持续使用3年；本项目建成后周边居民的满意度非常好。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存在的主要问题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预算编制的合理性有待提高。村管费、补助村民委员会等支出编制预算时纳入项目支出，决算时其经济科目在基本支出中核算，预算编制工作需更细化，财政部门监督缺乏有效手段，部门之间缺乏协调共管，使项目实施不顺畅，使资金到位实效性差，影响使用效益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七、改进措施和建议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根据我镇部门整体支出管理工作的需要，拟实施改进措施如下：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细化预算编制工作，严格按照预算编制的相关制度和要求做好预算的编制，进一步加强各站所的预算管理意识；全面编制预算项目，优先保障固定的、相对刚性的费用支出项目，尽量压缩变动的、有控制空间的费用项目，进一步提高预算编制的科学性、严谨性和可控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3、按照财政支出绩效管理的要求，建立科学的财政资金效益考评体系，牢固树立行政成本意识，不断提高财政资金使用管理的水平和效率。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桃江县马迹塘镇财政所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61F83"/>
    <w:multiLevelType w:val="singleLevel"/>
    <w:tmpl w:val="FFE61F8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526495"/>
    <w:multiLevelType w:val="singleLevel"/>
    <w:tmpl w:val="0352649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ZTM1MDEwMTFhNTE5ZWY4OTk2NTU5OTE0ZDU3NWUifQ=="/>
  </w:docVars>
  <w:rsids>
    <w:rsidRoot w:val="00000000"/>
    <w:rsid w:val="0A8F3F52"/>
    <w:rsid w:val="0E883192"/>
    <w:rsid w:val="108C51BC"/>
    <w:rsid w:val="152E30D5"/>
    <w:rsid w:val="20114F8A"/>
    <w:rsid w:val="21FC7CC7"/>
    <w:rsid w:val="2B715282"/>
    <w:rsid w:val="2F2A7C22"/>
    <w:rsid w:val="38C42E95"/>
    <w:rsid w:val="398154AF"/>
    <w:rsid w:val="3A3E27D3"/>
    <w:rsid w:val="425F59DD"/>
    <w:rsid w:val="43B27D8E"/>
    <w:rsid w:val="4C001FDF"/>
    <w:rsid w:val="4C1B1C30"/>
    <w:rsid w:val="50DB705E"/>
    <w:rsid w:val="52720E14"/>
    <w:rsid w:val="57C52B43"/>
    <w:rsid w:val="59B91A1F"/>
    <w:rsid w:val="5A6776CD"/>
    <w:rsid w:val="6A06041A"/>
    <w:rsid w:val="711A605F"/>
    <w:rsid w:val="7289422C"/>
    <w:rsid w:val="743D707D"/>
    <w:rsid w:val="76CB27D4"/>
    <w:rsid w:val="76F97188"/>
    <w:rsid w:val="778F760D"/>
    <w:rsid w:val="79B53B29"/>
    <w:rsid w:val="7DA07688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2023-10-31T08:18:00Z</dcterms:created>
  <dc:creator>Administrator</dc:creator>
  <cp:lastModifiedBy>W.A.N.G</cp:lastModifiedBy>
  <dcterms:modified xsi:type="dcterms:W3CDTF">2023-11-01T01:26:32Z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DB1D8AB1D9C74A7DA1DABF9A75C7D6F7_12</vt:lpwstr>
  </property>
</Properties>
</file>