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E7CED" w:rsidRDefault="00ED4DA6">
      <w:pPr>
        <w:widowControl/>
        <w:spacing w:line="560" w:lineRule="exact"/>
        <w:jc w:val="center"/>
        <w:rPr>
          <w:rFonts w:ascii="宋体" w:eastAsia="宋体" w:hAnsi="宋体" w:cs="宋体"/>
          <w:b/>
          <w:bCs/>
          <w:kern w:val="0"/>
          <w:sz w:val="44"/>
          <w:szCs w:val="44"/>
        </w:rPr>
      </w:pPr>
      <w:r>
        <w:rPr>
          <w:rFonts w:ascii="宋体" w:eastAsia="宋体" w:hAnsi="宋体" w:cs="宋体" w:hint="eastAsia"/>
          <w:b/>
          <w:bCs/>
          <w:kern w:val="0"/>
          <w:sz w:val="44"/>
          <w:szCs w:val="44"/>
        </w:rPr>
        <w:t>桃江县规范</w:t>
      </w:r>
      <w:r>
        <w:rPr>
          <w:rFonts w:ascii="宋体" w:eastAsia="宋体" w:hAnsi="宋体" w:cs="宋体" w:hint="eastAsia"/>
          <w:b/>
          <w:bCs/>
          <w:kern w:val="0"/>
          <w:sz w:val="44"/>
          <w:szCs w:val="44"/>
        </w:rPr>
        <w:t>中小学</w:t>
      </w:r>
      <w:r>
        <w:rPr>
          <w:rFonts w:ascii="宋体" w:eastAsia="宋体" w:hAnsi="宋体" w:cs="宋体" w:hint="eastAsia"/>
          <w:b/>
          <w:bCs/>
          <w:kern w:val="0"/>
          <w:sz w:val="44"/>
          <w:szCs w:val="44"/>
        </w:rPr>
        <w:t>研学旅行、劳动实践</w:t>
      </w:r>
      <w:r>
        <w:rPr>
          <w:rFonts w:ascii="宋体" w:eastAsia="宋体" w:hAnsi="宋体" w:cs="宋体" w:hint="eastAsia"/>
          <w:b/>
          <w:bCs/>
          <w:kern w:val="0"/>
          <w:sz w:val="44"/>
          <w:szCs w:val="44"/>
        </w:rPr>
        <w:t>基地</w:t>
      </w:r>
      <w:r>
        <w:rPr>
          <w:rFonts w:ascii="宋体" w:eastAsia="宋体" w:hAnsi="宋体" w:cs="宋体" w:hint="eastAsia"/>
          <w:b/>
          <w:bCs/>
          <w:kern w:val="0"/>
          <w:sz w:val="44"/>
          <w:szCs w:val="44"/>
        </w:rPr>
        <w:t>建设</w:t>
      </w:r>
    </w:p>
    <w:p w:rsidR="00BE7CED" w:rsidRDefault="00ED4DA6">
      <w:pPr>
        <w:widowControl/>
        <w:spacing w:line="560" w:lineRule="exact"/>
        <w:jc w:val="center"/>
        <w:rPr>
          <w:rFonts w:ascii="宋体" w:eastAsia="宋体" w:hAnsi="宋体" w:cs="宋体"/>
          <w:kern w:val="0"/>
          <w:sz w:val="32"/>
          <w:szCs w:val="32"/>
        </w:rPr>
      </w:pPr>
      <w:r>
        <w:rPr>
          <w:rFonts w:ascii="宋体" w:eastAsia="宋体" w:hAnsi="宋体" w:cs="宋体" w:hint="eastAsia"/>
          <w:b/>
          <w:bCs/>
          <w:kern w:val="0"/>
          <w:sz w:val="44"/>
          <w:szCs w:val="44"/>
        </w:rPr>
        <w:t>暂行管理办法</w:t>
      </w:r>
    </w:p>
    <w:p w:rsidR="00BE7CED" w:rsidRDefault="00ED4DA6">
      <w:pPr>
        <w:widowControl/>
        <w:spacing w:line="594" w:lineRule="exact"/>
        <w:ind w:firstLineChars="200" w:firstLine="640"/>
        <w:jc w:val="center"/>
        <w:rPr>
          <w:rFonts w:ascii="黑体" w:eastAsia="黑体" w:hAnsi="黑体" w:cs="黑体"/>
          <w:kern w:val="0"/>
          <w:sz w:val="32"/>
          <w:szCs w:val="32"/>
        </w:rPr>
      </w:pPr>
      <w:r>
        <w:rPr>
          <w:rFonts w:ascii="黑体" w:eastAsia="黑体" w:hAnsi="黑体" w:cs="黑体" w:hint="eastAsia"/>
          <w:kern w:val="0"/>
          <w:sz w:val="32"/>
          <w:szCs w:val="32"/>
        </w:rPr>
        <w:t>第一章</w:t>
      </w:r>
      <w:r>
        <w:rPr>
          <w:rFonts w:ascii="黑体" w:eastAsia="黑体" w:hAnsi="黑体" w:cs="黑体" w:hint="eastAsia"/>
          <w:kern w:val="0"/>
          <w:sz w:val="32"/>
          <w:szCs w:val="32"/>
        </w:rPr>
        <w:t xml:space="preserve"> </w:t>
      </w:r>
      <w:r>
        <w:rPr>
          <w:rFonts w:ascii="黑体" w:eastAsia="黑体" w:hAnsi="黑体" w:cs="黑体" w:hint="eastAsia"/>
          <w:kern w:val="0"/>
          <w:sz w:val="32"/>
          <w:szCs w:val="32"/>
        </w:rPr>
        <w:t>总则</w:t>
      </w:r>
    </w:p>
    <w:p w:rsidR="00BE7CED" w:rsidRDefault="00ED4DA6">
      <w:pPr>
        <w:widowControl/>
        <w:spacing w:line="594" w:lineRule="exact"/>
        <w:ind w:firstLineChars="200" w:firstLine="643"/>
        <w:jc w:val="left"/>
        <w:rPr>
          <w:rFonts w:ascii="仿宋_GB2312" w:eastAsia="仿宋_GB2312" w:hAnsi="仿宋_GB2312" w:cs="仿宋_GB2312"/>
          <w:kern w:val="0"/>
          <w:sz w:val="32"/>
          <w:szCs w:val="32"/>
        </w:rPr>
      </w:pPr>
      <w:r>
        <w:rPr>
          <w:rFonts w:ascii="仿宋_GB2312" w:eastAsia="仿宋_GB2312" w:hAnsi="仿宋_GB2312" w:cs="仿宋_GB2312" w:hint="eastAsia"/>
          <w:b/>
          <w:bCs/>
          <w:kern w:val="0"/>
          <w:sz w:val="32"/>
          <w:szCs w:val="32"/>
        </w:rPr>
        <w:t>第一条</w:t>
      </w:r>
      <w:r>
        <w:rPr>
          <w:rFonts w:ascii="仿宋_GB2312" w:eastAsia="仿宋_GB2312" w:hAnsi="仿宋_GB2312" w:cs="仿宋_GB2312" w:hint="eastAsia"/>
          <w:b/>
          <w:bCs/>
          <w:kern w:val="0"/>
          <w:sz w:val="32"/>
          <w:szCs w:val="32"/>
        </w:rPr>
        <w:t> </w:t>
      </w:r>
      <w:r>
        <w:rPr>
          <w:rFonts w:ascii="仿宋_GB2312" w:eastAsia="仿宋_GB2312" w:hAnsi="仿宋_GB2312" w:cs="仿宋_GB2312" w:hint="eastAsia"/>
          <w:kern w:val="0"/>
          <w:sz w:val="32"/>
          <w:szCs w:val="32"/>
        </w:rPr>
        <w:t>为推进全</w:t>
      </w:r>
      <w:r>
        <w:rPr>
          <w:rFonts w:ascii="仿宋_GB2312" w:eastAsia="仿宋_GB2312" w:hAnsi="仿宋_GB2312" w:cs="仿宋_GB2312" w:hint="eastAsia"/>
          <w:kern w:val="0"/>
          <w:sz w:val="32"/>
          <w:szCs w:val="32"/>
        </w:rPr>
        <w:t>县</w:t>
      </w:r>
      <w:r>
        <w:rPr>
          <w:rFonts w:ascii="仿宋_GB2312" w:eastAsia="仿宋_GB2312" w:hAnsi="仿宋_GB2312" w:cs="仿宋_GB2312" w:hint="eastAsia"/>
          <w:kern w:val="0"/>
          <w:sz w:val="32"/>
          <w:szCs w:val="32"/>
        </w:rPr>
        <w:t>中小学</w:t>
      </w:r>
      <w:r>
        <w:rPr>
          <w:rFonts w:ascii="仿宋_GB2312" w:eastAsia="仿宋_GB2312" w:hAnsi="仿宋_GB2312" w:cs="仿宋_GB2312" w:hint="eastAsia"/>
          <w:kern w:val="0"/>
          <w:sz w:val="32"/>
          <w:szCs w:val="32"/>
        </w:rPr>
        <w:t>研学旅行、劳动实践</w:t>
      </w:r>
      <w:r>
        <w:rPr>
          <w:rFonts w:ascii="仿宋_GB2312" w:eastAsia="仿宋_GB2312" w:hAnsi="仿宋_GB2312" w:cs="仿宋_GB2312" w:hint="eastAsia"/>
          <w:kern w:val="0"/>
          <w:sz w:val="32"/>
          <w:szCs w:val="32"/>
        </w:rPr>
        <w:t>基地的健康发展，规范和引导中小学社会实践、研学旅行活动的组织实施，加强中小学社会实践基地课程化建设，着力培养学生的创新精神、实践能力和社会责任感。依据国家相关法律法规和</w:t>
      </w:r>
      <w:r>
        <w:rPr>
          <w:rFonts w:ascii="仿宋_GB2312" w:eastAsia="仿宋_GB2312" w:hAnsi="仿宋_GB2312" w:cs="仿宋_GB2312" w:hint="eastAsia"/>
          <w:kern w:val="0"/>
          <w:sz w:val="32"/>
          <w:szCs w:val="32"/>
        </w:rPr>
        <w:t>上级</w:t>
      </w:r>
      <w:r>
        <w:rPr>
          <w:rFonts w:ascii="仿宋_GB2312" w:eastAsia="仿宋_GB2312" w:hAnsi="仿宋_GB2312" w:cs="仿宋_GB2312" w:hint="eastAsia"/>
          <w:kern w:val="0"/>
          <w:sz w:val="32"/>
          <w:szCs w:val="32"/>
        </w:rPr>
        <w:t>有关文件精神，特制定本</w:t>
      </w:r>
      <w:r>
        <w:rPr>
          <w:rFonts w:ascii="仿宋_GB2312" w:eastAsia="仿宋_GB2312" w:hAnsi="仿宋_GB2312" w:cs="仿宋_GB2312" w:hint="eastAsia"/>
          <w:kern w:val="0"/>
          <w:sz w:val="32"/>
          <w:szCs w:val="32"/>
        </w:rPr>
        <w:t>办法</w:t>
      </w:r>
      <w:r>
        <w:rPr>
          <w:rFonts w:ascii="仿宋_GB2312" w:eastAsia="仿宋_GB2312" w:hAnsi="仿宋_GB2312" w:cs="仿宋_GB2312" w:hint="eastAsia"/>
          <w:kern w:val="0"/>
          <w:sz w:val="32"/>
          <w:szCs w:val="32"/>
        </w:rPr>
        <w:t>。</w:t>
      </w:r>
    </w:p>
    <w:p w:rsidR="00BE7CED" w:rsidRDefault="00ED4DA6">
      <w:pPr>
        <w:widowControl/>
        <w:spacing w:line="594" w:lineRule="exact"/>
        <w:ind w:firstLineChars="200" w:firstLine="643"/>
        <w:jc w:val="left"/>
        <w:rPr>
          <w:rFonts w:ascii="仿宋_GB2312" w:eastAsia="仿宋_GB2312" w:hAnsi="仿宋_GB2312" w:cs="仿宋_GB2312"/>
          <w:kern w:val="0"/>
          <w:sz w:val="32"/>
          <w:szCs w:val="32"/>
        </w:rPr>
      </w:pPr>
      <w:r>
        <w:rPr>
          <w:rFonts w:ascii="仿宋_GB2312" w:eastAsia="仿宋_GB2312" w:hAnsi="仿宋_GB2312" w:cs="仿宋_GB2312" w:hint="eastAsia"/>
          <w:b/>
          <w:bCs/>
          <w:kern w:val="0"/>
          <w:sz w:val="32"/>
          <w:szCs w:val="32"/>
        </w:rPr>
        <w:t>第二条</w:t>
      </w:r>
      <w:r>
        <w:rPr>
          <w:rFonts w:ascii="仿宋_GB2312" w:eastAsia="仿宋_GB2312" w:hAnsi="仿宋_GB2312" w:cs="仿宋_GB2312" w:hint="eastAsia"/>
          <w:b/>
          <w:bCs/>
          <w:kern w:val="0"/>
          <w:sz w:val="32"/>
          <w:szCs w:val="32"/>
        </w:rPr>
        <w:t> </w:t>
      </w:r>
      <w:r>
        <w:rPr>
          <w:rFonts w:ascii="仿宋_GB2312" w:eastAsia="仿宋_GB2312" w:hAnsi="仿宋_GB2312" w:cs="仿宋_GB2312" w:hint="eastAsia"/>
          <w:kern w:val="0"/>
          <w:sz w:val="32"/>
          <w:szCs w:val="32"/>
        </w:rPr>
        <w:t>本</w:t>
      </w:r>
      <w:r>
        <w:rPr>
          <w:rFonts w:ascii="仿宋_GB2312" w:eastAsia="仿宋_GB2312" w:hAnsi="仿宋_GB2312" w:cs="仿宋_GB2312" w:hint="eastAsia"/>
          <w:kern w:val="0"/>
          <w:sz w:val="32"/>
          <w:szCs w:val="32"/>
        </w:rPr>
        <w:t>办法</w:t>
      </w:r>
      <w:r>
        <w:rPr>
          <w:rFonts w:ascii="仿宋_GB2312" w:eastAsia="仿宋_GB2312" w:hAnsi="仿宋_GB2312" w:cs="仿宋_GB2312" w:hint="eastAsia"/>
          <w:kern w:val="0"/>
          <w:sz w:val="32"/>
          <w:szCs w:val="32"/>
        </w:rPr>
        <w:t>所称的中小学社会实践教育基地是学校根据中小学生身心特点和教育教学需要，引导中小学生到校外开展社会实践、研学旅行活动的场所。</w:t>
      </w:r>
    </w:p>
    <w:p w:rsidR="00BE7CED" w:rsidRDefault="00ED4DA6">
      <w:pPr>
        <w:widowControl/>
        <w:spacing w:line="594" w:lineRule="exact"/>
        <w:ind w:firstLineChars="200" w:firstLine="643"/>
        <w:jc w:val="left"/>
        <w:rPr>
          <w:rFonts w:ascii="仿宋_GB2312" w:eastAsia="仿宋_GB2312" w:hAnsi="仿宋_GB2312" w:cs="仿宋_GB2312"/>
          <w:kern w:val="0"/>
          <w:sz w:val="32"/>
          <w:szCs w:val="32"/>
        </w:rPr>
      </w:pPr>
      <w:r>
        <w:rPr>
          <w:rFonts w:ascii="仿宋_GB2312" w:eastAsia="仿宋_GB2312" w:hAnsi="仿宋_GB2312" w:cs="仿宋_GB2312" w:hint="eastAsia"/>
          <w:b/>
          <w:bCs/>
          <w:kern w:val="0"/>
          <w:sz w:val="32"/>
          <w:szCs w:val="32"/>
        </w:rPr>
        <w:t>第三条</w:t>
      </w:r>
      <w:r>
        <w:rPr>
          <w:rFonts w:ascii="仿宋_GB2312" w:eastAsia="仿宋_GB2312" w:hAnsi="仿宋_GB2312" w:cs="仿宋_GB2312" w:hint="eastAsia"/>
          <w:b/>
          <w:bCs/>
          <w:kern w:val="0"/>
          <w:sz w:val="32"/>
          <w:szCs w:val="32"/>
        </w:rPr>
        <w:t> </w:t>
      </w:r>
      <w:r>
        <w:rPr>
          <w:rFonts w:ascii="仿宋_GB2312" w:eastAsia="仿宋_GB2312" w:hAnsi="仿宋_GB2312" w:cs="仿宋_GB2312" w:hint="eastAsia"/>
          <w:kern w:val="0"/>
          <w:sz w:val="32"/>
          <w:szCs w:val="32"/>
        </w:rPr>
        <w:t>申报基地的单位应是依法登记注册的法人和其他社会组织。</w:t>
      </w:r>
    </w:p>
    <w:p w:rsidR="00BE7CED" w:rsidRDefault="00ED4DA6">
      <w:pPr>
        <w:widowControl/>
        <w:spacing w:line="594" w:lineRule="exact"/>
        <w:ind w:firstLineChars="200" w:firstLine="643"/>
        <w:jc w:val="left"/>
        <w:rPr>
          <w:rFonts w:ascii="仿宋_GB2312" w:eastAsia="仿宋_GB2312" w:hAnsi="仿宋_GB2312" w:cs="仿宋_GB2312"/>
          <w:kern w:val="0"/>
          <w:sz w:val="32"/>
          <w:szCs w:val="32"/>
        </w:rPr>
      </w:pPr>
      <w:r>
        <w:rPr>
          <w:rFonts w:ascii="仿宋_GB2312" w:eastAsia="仿宋_GB2312" w:hAnsi="仿宋_GB2312" w:cs="仿宋_GB2312" w:hint="eastAsia"/>
          <w:b/>
          <w:bCs/>
          <w:kern w:val="0"/>
          <w:sz w:val="32"/>
          <w:szCs w:val="32"/>
        </w:rPr>
        <w:t>第四条</w:t>
      </w:r>
      <w:r>
        <w:rPr>
          <w:rFonts w:ascii="仿宋_GB2312" w:eastAsia="仿宋_GB2312" w:hAnsi="仿宋_GB2312" w:cs="仿宋_GB2312" w:hint="eastAsia"/>
          <w:b/>
          <w:bCs/>
          <w:kern w:val="0"/>
          <w:sz w:val="32"/>
          <w:szCs w:val="32"/>
        </w:rPr>
        <w:t> </w:t>
      </w:r>
      <w:r>
        <w:rPr>
          <w:rFonts w:ascii="仿宋_GB2312" w:eastAsia="仿宋_GB2312" w:hAnsi="仿宋_GB2312" w:cs="仿宋_GB2312" w:hint="eastAsia"/>
          <w:kern w:val="0"/>
          <w:sz w:val="32"/>
          <w:szCs w:val="32"/>
        </w:rPr>
        <w:t>基地服务于中小学集中开展社会实践教育活动，服务于中小学组织开展研学旅行活动。基地是以课程建设为核心，实现育人功能的教育基地。</w:t>
      </w:r>
    </w:p>
    <w:p w:rsidR="00BE7CED" w:rsidRDefault="00ED4DA6">
      <w:pPr>
        <w:widowControl/>
        <w:spacing w:line="594" w:lineRule="exact"/>
        <w:ind w:firstLineChars="200" w:firstLine="643"/>
        <w:jc w:val="left"/>
        <w:rPr>
          <w:rFonts w:ascii="仿宋_GB2312" w:eastAsia="仿宋_GB2312" w:hAnsi="仿宋_GB2312" w:cs="仿宋_GB2312"/>
          <w:kern w:val="0"/>
          <w:sz w:val="32"/>
          <w:szCs w:val="32"/>
        </w:rPr>
      </w:pPr>
      <w:r>
        <w:rPr>
          <w:rFonts w:ascii="仿宋_GB2312" w:eastAsia="仿宋_GB2312" w:hAnsi="仿宋_GB2312" w:cs="仿宋_GB2312" w:hint="eastAsia"/>
          <w:b/>
          <w:bCs/>
          <w:kern w:val="0"/>
          <w:sz w:val="32"/>
          <w:szCs w:val="32"/>
        </w:rPr>
        <w:t>第五条</w:t>
      </w:r>
      <w:r>
        <w:rPr>
          <w:rFonts w:ascii="仿宋_GB2312" w:eastAsia="仿宋_GB2312" w:hAnsi="仿宋_GB2312" w:cs="仿宋_GB2312" w:hint="eastAsia"/>
          <w:b/>
          <w:bCs/>
          <w:kern w:val="0"/>
          <w:sz w:val="32"/>
          <w:szCs w:val="32"/>
        </w:rPr>
        <w:t> </w:t>
      </w:r>
      <w:r>
        <w:rPr>
          <w:rFonts w:ascii="仿宋_GB2312" w:eastAsia="仿宋_GB2312" w:hAnsi="仿宋_GB2312" w:cs="仿宋_GB2312" w:hint="eastAsia"/>
          <w:kern w:val="0"/>
          <w:sz w:val="32"/>
          <w:szCs w:val="32"/>
        </w:rPr>
        <w:t>基地是从学生真实生活和发展需要出发，从生活情境中发现问题，以主题活动的开展，通过探究、服务、制作、体验等方式，培养学生综合素质和能力，使学生获得关于自我、社会、自然的真实体验，建立学习与生活的有机联系。</w:t>
      </w:r>
    </w:p>
    <w:p w:rsidR="00BE7CED" w:rsidRDefault="00ED4DA6">
      <w:pPr>
        <w:widowControl/>
        <w:spacing w:line="594" w:lineRule="exact"/>
        <w:ind w:firstLineChars="200" w:firstLine="640"/>
        <w:jc w:val="center"/>
        <w:rPr>
          <w:rFonts w:ascii="黑体" w:eastAsia="黑体" w:hAnsi="黑体" w:cs="黑体"/>
          <w:kern w:val="0"/>
          <w:sz w:val="32"/>
          <w:szCs w:val="32"/>
        </w:rPr>
      </w:pPr>
      <w:r>
        <w:rPr>
          <w:rFonts w:ascii="黑体" w:eastAsia="黑体" w:hAnsi="黑体" w:cs="黑体" w:hint="eastAsia"/>
          <w:kern w:val="0"/>
          <w:sz w:val="32"/>
          <w:szCs w:val="32"/>
        </w:rPr>
        <w:t>第二章</w:t>
      </w:r>
      <w:r>
        <w:rPr>
          <w:rFonts w:ascii="黑体" w:eastAsia="黑体" w:hAnsi="黑体" w:cs="黑体" w:hint="eastAsia"/>
          <w:kern w:val="0"/>
          <w:sz w:val="32"/>
          <w:szCs w:val="32"/>
        </w:rPr>
        <w:t xml:space="preserve"> </w:t>
      </w:r>
      <w:r>
        <w:rPr>
          <w:rFonts w:ascii="黑体" w:eastAsia="黑体" w:hAnsi="黑体" w:cs="黑体" w:hint="eastAsia"/>
          <w:b/>
          <w:bCs/>
          <w:kern w:val="0"/>
          <w:sz w:val="32"/>
          <w:szCs w:val="32"/>
        </w:rPr>
        <w:t>要素保障</w:t>
      </w:r>
    </w:p>
    <w:p w:rsidR="00BE7CED" w:rsidRDefault="00ED4DA6">
      <w:pPr>
        <w:widowControl/>
        <w:spacing w:line="594" w:lineRule="exact"/>
        <w:ind w:firstLineChars="200" w:firstLine="643"/>
        <w:jc w:val="left"/>
        <w:rPr>
          <w:rFonts w:ascii="仿宋_GB2312" w:eastAsia="仿宋_GB2312" w:hAnsi="仿宋_GB2312" w:cs="仿宋_GB2312"/>
          <w:kern w:val="0"/>
          <w:sz w:val="32"/>
          <w:szCs w:val="32"/>
        </w:rPr>
      </w:pPr>
      <w:r>
        <w:rPr>
          <w:rFonts w:ascii="仿宋_GB2312" w:eastAsia="仿宋_GB2312" w:hAnsi="仿宋_GB2312" w:cs="仿宋_GB2312" w:hint="eastAsia"/>
          <w:b/>
          <w:bCs/>
          <w:kern w:val="0"/>
          <w:sz w:val="32"/>
          <w:szCs w:val="32"/>
        </w:rPr>
        <w:t>第六条</w:t>
      </w:r>
      <w:r>
        <w:rPr>
          <w:rFonts w:ascii="仿宋_GB2312" w:eastAsia="仿宋_GB2312" w:hAnsi="仿宋_GB2312" w:cs="仿宋_GB2312" w:hint="eastAsia"/>
          <w:b/>
          <w:bCs/>
          <w:kern w:val="0"/>
          <w:sz w:val="32"/>
          <w:szCs w:val="32"/>
        </w:rPr>
        <w:t> </w:t>
      </w:r>
      <w:r>
        <w:rPr>
          <w:rFonts w:ascii="仿宋_GB2312" w:eastAsia="仿宋_GB2312" w:hAnsi="仿宋_GB2312" w:cs="仿宋_GB2312" w:hint="eastAsia"/>
          <w:kern w:val="0"/>
          <w:sz w:val="32"/>
          <w:szCs w:val="32"/>
        </w:rPr>
        <w:t>基地项目设置要根据地域环境、特色资源实际，按照中小学生开展社会实践、研学旅行活动的需要</w:t>
      </w:r>
      <w:r>
        <w:rPr>
          <w:rFonts w:ascii="仿宋_GB2312" w:eastAsia="仿宋_GB2312" w:hAnsi="仿宋_GB2312" w:cs="仿宋_GB2312" w:hint="eastAsia"/>
          <w:kern w:val="0"/>
          <w:sz w:val="32"/>
          <w:szCs w:val="32"/>
        </w:rPr>
        <w:t>，科学设置实践、</w:t>
      </w:r>
      <w:r>
        <w:rPr>
          <w:rFonts w:ascii="仿宋_GB2312" w:eastAsia="仿宋_GB2312" w:hAnsi="仿宋_GB2312" w:cs="仿宋_GB2312" w:hint="eastAsia"/>
          <w:kern w:val="0"/>
          <w:sz w:val="32"/>
          <w:szCs w:val="32"/>
        </w:rPr>
        <w:lastRenderedPageBreak/>
        <w:t>研学活动项目。主要包括生存体验、素质拓展、科学实践、</w:t>
      </w:r>
      <w:r>
        <w:rPr>
          <w:rFonts w:ascii="仿宋_GB2312" w:eastAsia="仿宋_GB2312" w:hAnsi="仿宋_GB2312" w:cs="仿宋_GB2312" w:hint="eastAsia"/>
          <w:kern w:val="0"/>
          <w:sz w:val="32"/>
          <w:szCs w:val="32"/>
        </w:rPr>
        <w:t>劳动</w:t>
      </w:r>
      <w:r>
        <w:rPr>
          <w:rFonts w:ascii="仿宋_GB2312" w:eastAsia="仿宋_GB2312" w:hAnsi="仿宋_GB2312" w:cs="仿宋_GB2312" w:hint="eastAsia"/>
          <w:kern w:val="0"/>
          <w:sz w:val="32"/>
          <w:szCs w:val="32"/>
        </w:rPr>
        <w:t>教育等活动项目。活动项目的设置要满足学生开展实践活动时间不得少于</w:t>
      </w:r>
      <w:r>
        <w:rPr>
          <w:rFonts w:ascii="仿宋_GB2312" w:eastAsia="仿宋_GB2312" w:hAnsi="仿宋_GB2312" w:cs="仿宋_GB2312" w:hint="eastAsia"/>
          <w:kern w:val="0"/>
          <w:sz w:val="32"/>
          <w:szCs w:val="32"/>
        </w:rPr>
        <w:t>1</w:t>
      </w:r>
      <w:r>
        <w:rPr>
          <w:rFonts w:ascii="仿宋_GB2312" w:eastAsia="仿宋_GB2312" w:hAnsi="仿宋_GB2312" w:cs="仿宋_GB2312" w:hint="eastAsia"/>
          <w:kern w:val="0"/>
          <w:sz w:val="32"/>
          <w:szCs w:val="32"/>
        </w:rPr>
        <w:t>天</w:t>
      </w:r>
      <w:r>
        <w:rPr>
          <w:rFonts w:ascii="仿宋_GB2312" w:eastAsia="仿宋_GB2312" w:hAnsi="仿宋_GB2312" w:cs="仿宋_GB2312" w:hint="eastAsia"/>
          <w:kern w:val="0"/>
          <w:sz w:val="32"/>
          <w:szCs w:val="32"/>
        </w:rPr>
        <w:t>的</w:t>
      </w:r>
      <w:r>
        <w:rPr>
          <w:rFonts w:ascii="仿宋_GB2312" w:eastAsia="仿宋_GB2312" w:hAnsi="仿宋_GB2312" w:cs="仿宋_GB2312" w:hint="eastAsia"/>
          <w:kern w:val="0"/>
          <w:sz w:val="32"/>
          <w:szCs w:val="32"/>
        </w:rPr>
        <w:t>要求。</w:t>
      </w:r>
    </w:p>
    <w:p w:rsidR="00BE7CED" w:rsidRDefault="00ED4DA6">
      <w:pPr>
        <w:widowControl/>
        <w:spacing w:line="594" w:lineRule="exact"/>
        <w:ind w:firstLineChars="200" w:firstLine="643"/>
        <w:jc w:val="left"/>
        <w:rPr>
          <w:rFonts w:ascii="仿宋_GB2312" w:eastAsia="仿宋_GB2312" w:hAnsi="仿宋_GB2312" w:cs="仿宋_GB2312"/>
          <w:kern w:val="0"/>
          <w:sz w:val="32"/>
          <w:szCs w:val="32"/>
        </w:rPr>
      </w:pPr>
      <w:r>
        <w:rPr>
          <w:rFonts w:ascii="仿宋_GB2312" w:eastAsia="仿宋_GB2312" w:hAnsi="仿宋_GB2312" w:cs="仿宋_GB2312" w:hint="eastAsia"/>
          <w:b/>
          <w:bCs/>
          <w:kern w:val="0"/>
          <w:sz w:val="32"/>
          <w:szCs w:val="32"/>
        </w:rPr>
        <w:t>第七条</w:t>
      </w:r>
      <w:r>
        <w:rPr>
          <w:rFonts w:ascii="仿宋_GB2312" w:eastAsia="仿宋_GB2312" w:hAnsi="仿宋_GB2312" w:cs="仿宋_GB2312" w:hint="eastAsia"/>
          <w:b/>
          <w:bCs/>
          <w:kern w:val="0"/>
          <w:sz w:val="32"/>
          <w:szCs w:val="32"/>
        </w:rPr>
        <w:t> </w:t>
      </w:r>
      <w:r>
        <w:rPr>
          <w:rFonts w:ascii="仿宋_GB2312" w:eastAsia="仿宋_GB2312" w:hAnsi="仿宋_GB2312" w:cs="仿宋_GB2312" w:hint="eastAsia"/>
          <w:kern w:val="0"/>
          <w:sz w:val="32"/>
          <w:szCs w:val="32"/>
        </w:rPr>
        <w:t>基地活动内容设置要有效衔接国家、地方课程和校本课程，根据学生不同学段特点和规律，合理设置课程内容。应遵循自主性、实践性、开放性、综合性、连续性。主要通过考察探究、社会服务、设计制作、职业体验等方式，促进中小学生综合素质的纵深发展，满足中小学生的个性需求。</w:t>
      </w:r>
    </w:p>
    <w:p w:rsidR="00BE7CED" w:rsidRDefault="00ED4DA6">
      <w:pPr>
        <w:widowControl/>
        <w:spacing w:line="594" w:lineRule="exact"/>
        <w:ind w:firstLineChars="200" w:firstLine="643"/>
        <w:jc w:val="left"/>
        <w:rPr>
          <w:rFonts w:ascii="仿宋_GB2312" w:eastAsia="仿宋_GB2312" w:hAnsi="仿宋_GB2312" w:cs="仿宋_GB2312"/>
          <w:kern w:val="0"/>
          <w:sz w:val="32"/>
          <w:szCs w:val="32"/>
        </w:rPr>
      </w:pPr>
      <w:r>
        <w:rPr>
          <w:rFonts w:ascii="仿宋_GB2312" w:eastAsia="仿宋_GB2312" w:hAnsi="仿宋_GB2312" w:cs="仿宋_GB2312" w:hint="eastAsia"/>
          <w:b/>
          <w:bCs/>
          <w:kern w:val="0"/>
          <w:sz w:val="32"/>
          <w:szCs w:val="32"/>
        </w:rPr>
        <w:t>第八条</w:t>
      </w:r>
      <w:r>
        <w:rPr>
          <w:rFonts w:ascii="仿宋_GB2312" w:eastAsia="仿宋_GB2312" w:hAnsi="仿宋_GB2312" w:cs="仿宋_GB2312" w:hint="eastAsia"/>
          <w:b/>
          <w:bCs/>
          <w:kern w:val="0"/>
          <w:sz w:val="32"/>
          <w:szCs w:val="32"/>
        </w:rPr>
        <w:t> </w:t>
      </w:r>
      <w:r>
        <w:rPr>
          <w:rFonts w:ascii="仿宋_GB2312" w:eastAsia="仿宋_GB2312" w:hAnsi="仿宋_GB2312" w:cs="仿宋_GB2312" w:hint="eastAsia"/>
          <w:kern w:val="0"/>
          <w:sz w:val="32"/>
          <w:szCs w:val="32"/>
        </w:rPr>
        <w:t>基地活动主题要从学生自身成长需要出发，强化学生综合运用各学科知识，认识、分析和解决现实问题，提升综合素质。注重学生主动实践和开放生成，在主题活动中充分体现价值体认、责任担当、问题解决、创意物化阶段目标的实现。加强学生参加生产劳动、认识自然、了解社会、学会生存生活等实践、探究、体验主题活动。</w:t>
      </w:r>
    </w:p>
    <w:p w:rsidR="00BE7CED" w:rsidRDefault="00ED4DA6">
      <w:pPr>
        <w:widowControl/>
        <w:spacing w:line="594" w:lineRule="exact"/>
        <w:ind w:firstLineChars="200" w:firstLine="643"/>
        <w:jc w:val="left"/>
        <w:rPr>
          <w:rFonts w:ascii="仿宋_GB2312" w:eastAsia="仿宋_GB2312" w:hAnsi="仿宋_GB2312" w:cs="仿宋_GB2312"/>
          <w:kern w:val="0"/>
          <w:sz w:val="32"/>
          <w:szCs w:val="32"/>
        </w:rPr>
      </w:pPr>
      <w:r>
        <w:rPr>
          <w:rFonts w:ascii="仿宋_GB2312" w:eastAsia="仿宋_GB2312" w:hAnsi="仿宋_GB2312" w:cs="仿宋_GB2312" w:hint="eastAsia"/>
          <w:b/>
          <w:bCs/>
          <w:kern w:val="0"/>
          <w:sz w:val="32"/>
          <w:szCs w:val="32"/>
        </w:rPr>
        <w:t>第九条</w:t>
      </w:r>
      <w:r>
        <w:rPr>
          <w:rFonts w:ascii="仿宋_GB2312" w:eastAsia="仿宋_GB2312" w:hAnsi="仿宋_GB2312" w:cs="仿宋_GB2312" w:hint="eastAsia"/>
          <w:b/>
          <w:bCs/>
          <w:kern w:val="0"/>
          <w:sz w:val="32"/>
          <w:szCs w:val="32"/>
        </w:rPr>
        <w:t> </w:t>
      </w:r>
      <w:r>
        <w:rPr>
          <w:rFonts w:ascii="仿宋_GB2312" w:eastAsia="仿宋_GB2312" w:hAnsi="仿宋_GB2312" w:cs="仿宋_GB2312" w:hint="eastAsia"/>
          <w:kern w:val="0"/>
          <w:sz w:val="32"/>
          <w:szCs w:val="32"/>
        </w:rPr>
        <w:t>基地课程建设应根据学生发展需要，结合基地特色和可用资源建立课程体系，制定具体的活动计划与实施方案。每个活动课程应有明确的活动内容、目标、重难点及活动准备要求，要有</w:t>
      </w:r>
      <w:r>
        <w:rPr>
          <w:rFonts w:ascii="仿宋_GB2312" w:eastAsia="仿宋_GB2312" w:hAnsi="仿宋_GB2312" w:cs="仿宋_GB2312" w:hint="eastAsia"/>
          <w:kern w:val="0"/>
          <w:sz w:val="32"/>
          <w:szCs w:val="32"/>
        </w:rPr>
        <w:t>清晰</w:t>
      </w:r>
      <w:r>
        <w:rPr>
          <w:rFonts w:ascii="仿宋_GB2312" w:eastAsia="仿宋_GB2312" w:hAnsi="仿宋_GB2312" w:cs="仿宋_GB2312" w:hint="eastAsia"/>
          <w:kern w:val="0"/>
          <w:sz w:val="32"/>
          <w:szCs w:val="32"/>
        </w:rPr>
        <w:t>的活动实施过程、总结分享与反思环节，要有适宜的</w:t>
      </w:r>
      <w:r>
        <w:rPr>
          <w:rFonts w:ascii="仿宋_GB2312" w:eastAsia="仿宋_GB2312" w:hAnsi="仿宋_GB2312" w:cs="仿宋_GB2312" w:hint="eastAsia"/>
          <w:kern w:val="0"/>
          <w:sz w:val="32"/>
          <w:szCs w:val="32"/>
        </w:rPr>
        <w:t>拓展延伸内容和活动评价量标及结果。</w:t>
      </w:r>
    </w:p>
    <w:p w:rsidR="00BE7CED" w:rsidRDefault="00ED4DA6">
      <w:pPr>
        <w:spacing w:line="600" w:lineRule="exact"/>
        <w:ind w:firstLineChars="200" w:firstLine="643"/>
        <w:rPr>
          <w:rFonts w:ascii="仿宋_GB2312" w:eastAsia="仿宋_GB2312" w:hAnsi="仿宋_GB2312" w:cs="仿宋_GB2312"/>
          <w:kern w:val="0"/>
          <w:sz w:val="32"/>
          <w:szCs w:val="32"/>
        </w:rPr>
      </w:pPr>
      <w:r>
        <w:rPr>
          <w:rFonts w:ascii="仿宋_GB2312" w:eastAsia="仿宋_GB2312" w:hAnsi="仿宋_GB2312" w:cs="仿宋_GB2312" w:hint="eastAsia"/>
          <w:b/>
          <w:bCs/>
          <w:kern w:val="0"/>
          <w:sz w:val="32"/>
          <w:szCs w:val="32"/>
        </w:rPr>
        <w:t>第十条</w:t>
      </w:r>
      <w:r>
        <w:rPr>
          <w:rFonts w:ascii="仿宋_GB2312" w:eastAsia="仿宋_GB2312" w:hAnsi="仿宋_GB2312" w:cs="仿宋_GB2312" w:hint="eastAsia"/>
          <w:b/>
          <w:bCs/>
          <w:kern w:val="0"/>
          <w:sz w:val="32"/>
          <w:szCs w:val="32"/>
        </w:rPr>
        <w:t> </w:t>
      </w:r>
      <w:r>
        <w:rPr>
          <w:rFonts w:ascii="仿宋_GB2312" w:eastAsia="仿宋_GB2312" w:hAnsi="仿宋_GB2312" w:cs="仿宋_GB2312" w:hint="eastAsia"/>
          <w:kern w:val="0"/>
          <w:sz w:val="32"/>
          <w:szCs w:val="32"/>
        </w:rPr>
        <w:t>基地的建筑及附属设施要严格执行国家法律、法规和设计规范、建筑规范、环保规范、安全规范等标准。根据教育活动需要，配置必要的教育活动用房、办公用房、生活用房等。</w:t>
      </w:r>
      <w:r>
        <w:rPr>
          <w:rFonts w:ascii="仿宋_GB2312" w:eastAsia="仿宋_GB2312" w:hAnsi="仿宋" w:cs="仿宋" w:hint="eastAsia"/>
          <w:spacing w:val="2"/>
          <w:sz w:val="32"/>
          <w:szCs w:val="32"/>
        </w:rPr>
        <w:t>有学生食</w:t>
      </w:r>
      <w:r>
        <w:rPr>
          <w:rFonts w:ascii="仿宋_GB2312" w:eastAsia="仿宋_GB2312" w:hAnsi="仿宋" w:cs="仿宋" w:hint="eastAsia"/>
          <w:spacing w:val="1"/>
          <w:sz w:val="32"/>
          <w:szCs w:val="32"/>
        </w:rPr>
        <w:t>堂，实行营养配餐，</w:t>
      </w:r>
      <w:r>
        <w:rPr>
          <w:rFonts w:ascii="仿宋_GB2312" w:eastAsia="仿宋_GB2312" w:hAnsi="仿宋" w:cs="仿宋" w:hint="eastAsia"/>
          <w:spacing w:val="6"/>
          <w:sz w:val="32"/>
          <w:szCs w:val="32"/>
        </w:rPr>
        <w:t>用餐卫生、</w:t>
      </w:r>
      <w:r>
        <w:rPr>
          <w:rFonts w:ascii="仿宋_GB2312" w:eastAsia="仿宋_GB2312" w:hAnsi="仿宋" w:cs="仿宋" w:hint="eastAsia"/>
          <w:spacing w:val="3"/>
          <w:sz w:val="32"/>
          <w:szCs w:val="32"/>
        </w:rPr>
        <w:t>方便快捷，食堂食品、</w:t>
      </w:r>
      <w:r>
        <w:rPr>
          <w:rFonts w:ascii="仿宋_GB2312" w:eastAsia="仿宋_GB2312" w:hAnsi="仿宋" w:cs="仿宋" w:hint="eastAsia"/>
          <w:spacing w:val="3"/>
          <w:sz w:val="32"/>
          <w:szCs w:val="32"/>
        </w:rPr>
        <w:lastRenderedPageBreak/>
        <w:t>饮水管理规范、安全；学生宿</w:t>
      </w:r>
      <w:r>
        <w:rPr>
          <w:rFonts w:ascii="仿宋_GB2312" w:eastAsia="仿宋_GB2312" w:hAnsi="仿宋" w:cs="仿宋" w:hint="eastAsia"/>
          <w:spacing w:val="6"/>
          <w:sz w:val="32"/>
          <w:szCs w:val="32"/>
        </w:rPr>
        <w:t>舍应配有淋</w:t>
      </w:r>
      <w:r>
        <w:rPr>
          <w:rFonts w:ascii="仿宋_GB2312" w:eastAsia="仿宋_GB2312" w:hAnsi="仿宋" w:cs="仿宋" w:hint="eastAsia"/>
          <w:spacing w:val="5"/>
          <w:sz w:val="32"/>
          <w:szCs w:val="32"/>
        </w:rPr>
        <w:t>浴</w:t>
      </w:r>
      <w:r>
        <w:rPr>
          <w:rFonts w:ascii="仿宋_GB2312" w:eastAsia="仿宋_GB2312" w:hAnsi="仿宋" w:cs="仿宋" w:hint="eastAsia"/>
          <w:spacing w:val="3"/>
          <w:sz w:val="32"/>
          <w:szCs w:val="32"/>
        </w:rPr>
        <w:t>设施、床铺及床上用品、空调、存储柜等；住宿场</w:t>
      </w:r>
      <w:r>
        <w:rPr>
          <w:rFonts w:ascii="仿宋_GB2312" w:eastAsia="仿宋_GB2312" w:hAnsi="仿宋" w:cs="仿宋" w:hint="eastAsia"/>
          <w:spacing w:val="13"/>
          <w:sz w:val="32"/>
          <w:szCs w:val="32"/>
        </w:rPr>
        <w:t>所</w:t>
      </w:r>
      <w:r>
        <w:rPr>
          <w:rFonts w:ascii="仿宋_GB2312" w:eastAsia="仿宋_GB2312" w:hAnsi="仿宋" w:cs="仿宋" w:hint="eastAsia"/>
          <w:spacing w:val="9"/>
          <w:sz w:val="32"/>
          <w:szCs w:val="32"/>
        </w:rPr>
        <w:t>应配有宿舍管理人员负责学生安全，安排保安人员昼夜值班巡</w:t>
      </w:r>
      <w:r>
        <w:rPr>
          <w:rFonts w:ascii="仿宋_GB2312" w:eastAsia="仿宋_GB2312" w:hAnsi="仿宋" w:cs="仿宋" w:hint="eastAsia"/>
          <w:spacing w:val="8"/>
          <w:sz w:val="32"/>
          <w:szCs w:val="32"/>
        </w:rPr>
        <w:t>逻，保障学生的财产和人身安全。</w:t>
      </w:r>
      <w:r>
        <w:rPr>
          <w:rFonts w:ascii="仿宋_GB2312" w:eastAsia="仿宋_GB2312" w:hAnsi="仿宋_GB2312" w:cs="仿宋_GB2312" w:hint="eastAsia"/>
          <w:kern w:val="0"/>
          <w:sz w:val="32"/>
          <w:szCs w:val="32"/>
        </w:rPr>
        <w:t>通讯、强</w:t>
      </w:r>
      <w:r>
        <w:rPr>
          <w:rFonts w:ascii="仿宋_GB2312" w:eastAsia="仿宋_GB2312" w:hAnsi="仿宋_GB2312" w:cs="仿宋_GB2312" w:hint="eastAsia"/>
          <w:kern w:val="0"/>
          <w:sz w:val="32"/>
          <w:szCs w:val="32"/>
        </w:rPr>
        <w:t>(</w:t>
      </w:r>
      <w:r>
        <w:rPr>
          <w:rFonts w:ascii="仿宋_GB2312" w:eastAsia="仿宋_GB2312" w:hAnsi="仿宋_GB2312" w:cs="仿宋_GB2312" w:hint="eastAsia"/>
          <w:kern w:val="0"/>
          <w:sz w:val="32"/>
          <w:szCs w:val="32"/>
        </w:rPr>
        <w:t>弱</w:t>
      </w:r>
      <w:r>
        <w:rPr>
          <w:rFonts w:ascii="仿宋_GB2312" w:eastAsia="仿宋_GB2312" w:hAnsi="仿宋_GB2312" w:cs="仿宋_GB2312" w:hint="eastAsia"/>
          <w:kern w:val="0"/>
          <w:sz w:val="32"/>
          <w:szCs w:val="32"/>
        </w:rPr>
        <w:t>)</w:t>
      </w:r>
      <w:r>
        <w:rPr>
          <w:rFonts w:ascii="仿宋_GB2312" w:eastAsia="仿宋_GB2312" w:hAnsi="仿宋_GB2312" w:cs="仿宋_GB2312" w:hint="eastAsia"/>
          <w:kern w:val="0"/>
          <w:sz w:val="32"/>
          <w:szCs w:val="32"/>
        </w:rPr>
        <w:t>电、燃气、卫生、安全保卫等基础设施要符合开展学生社会实践、研学旅行活动的要求。</w:t>
      </w:r>
    </w:p>
    <w:p w:rsidR="00BE7CED" w:rsidRDefault="00ED4DA6">
      <w:pPr>
        <w:spacing w:line="600" w:lineRule="exact"/>
        <w:ind w:firstLineChars="200" w:firstLine="643"/>
        <w:rPr>
          <w:rFonts w:ascii="仿宋_GB2312" w:eastAsia="仿宋_GB2312" w:hAnsi="仿宋" w:cs="仿宋"/>
          <w:sz w:val="32"/>
          <w:szCs w:val="32"/>
        </w:rPr>
      </w:pPr>
      <w:r>
        <w:rPr>
          <w:rFonts w:ascii="仿宋_GB2312" w:eastAsia="仿宋_GB2312" w:hAnsi="仿宋_GB2312" w:cs="仿宋_GB2312" w:hint="eastAsia"/>
          <w:b/>
          <w:bCs/>
          <w:kern w:val="0"/>
          <w:sz w:val="32"/>
          <w:szCs w:val="32"/>
        </w:rPr>
        <w:t>第十</w:t>
      </w:r>
      <w:r>
        <w:rPr>
          <w:rFonts w:ascii="仿宋_GB2312" w:eastAsia="仿宋_GB2312" w:hAnsi="仿宋_GB2312" w:cs="仿宋_GB2312" w:hint="eastAsia"/>
          <w:b/>
          <w:bCs/>
          <w:kern w:val="0"/>
          <w:sz w:val="32"/>
          <w:szCs w:val="32"/>
        </w:rPr>
        <w:t>一</w:t>
      </w:r>
      <w:r>
        <w:rPr>
          <w:rFonts w:ascii="仿宋_GB2312" w:eastAsia="仿宋_GB2312" w:hAnsi="仿宋_GB2312" w:cs="仿宋_GB2312" w:hint="eastAsia"/>
          <w:b/>
          <w:bCs/>
          <w:kern w:val="0"/>
          <w:sz w:val="32"/>
          <w:szCs w:val="32"/>
        </w:rPr>
        <w:t>条</w:t>
      </w:r>
      <w:r>
        <w:rPr>
          <w:rFonts w:ascii="仿宋_GB2312" w:eastAsia="仿宋_GB2312" w:hAnsi="仿宋_GB2312" w:cs="仿宋_GB2312" w:hint="eastAsia"/>
          <w:b/>
          <w:bCs/>
          <w:kern w:val="0"/>
          <w:sz w:val="32"/>
          <w:szCs w:val="32"/>
        </w:rPr>
        <w:t xml:space="preserve"> </w:t>
      </w:r>
      <w:r>
        <w:rPr>
          <w:rFonts w:ascii="仿宋_GB2312" w:eastAsia="仿宋_GB2312" w:hAnsi="仿宋" w:cs="仿宋" w:hint="eastAsia"/>
          <w:spacing w:val="3"/>
          <w:position w:val="3"/>
          <w:sz w:val="32"/>
          <w:szCs w:val="32"/>
        </w:rPr>
        <w:t>基地要建立完善的安全管理办法。</w:t>
      </w:r>
    </w:p>
    <w:p w:rsidR="00BE7CED" w:rsidRDefault="00ED4DA6">
      <w:pPr>
        <w:spacing w:line="600" w:lineRule="exact"/>
        <w:ind w:firstLine="605"/>
        <w:rPr>
          <w:rFonts w:ascii="仿宋_GB2312" w:eastAsia="仿宋_GB2312" w:hAnsi="仿宋" w:cs="仿宋"/>
          <w:sz w:val="32"/>
          <w:szCs w:val="32"/>
        </w:rPr>
      </w:pPr>
      <w:r>
        <w:rPr>
          <w:rFonts w:ascii="仿宋_GB2312" w:eastAsia="仿宋_GB2312" w:hAnsi="仿宋" w:cs="仿宋" w:hint="eastAsia"/>
          <w:spacing w:val="12"/>
          <w:sz w:val="32"/>
          <w:szCs w:val="32"/>
        </w:rPr>
        <w:t>1.</w:t>
      </w:r>
      <w:r>
        <w:rPr>
          <w:rFonts w:ascii="仿宋_GB2312" w:eastAsia="仿宋_GB2312" w:hAnsi="仿宋" w:cs="仿宋" w:hint="eastAsia"/>
          <w:spacing w:val="12"/>
          <w:sz w:val="32"/>
          <w:szCs w:val="32"/>
        </w:rPr>
        <w:t>场所设施科学。便于集中管理，便于承运汽车安全</w:t>
      </w:r>
      <w:r>
        <w:rPr>
          <w:rFonts w:ascii="仿宋_GB2312" w:eastAsia="仿宋_GB2312" w:hAnsi="仿宋" w:cs="仿宋" w:hint="eastAsia"/>
          <w:spacing w:val="9"/>
          <w:sz w:val="32"/>
          <w:szCs w:val="32"/>
        </w:rPr>
        <w:t>进出、停靠，有健全的公共信息导向标识，并符合</w:t>
      </w:r>
      <w:r>
        <w:rPr>
          <w:rFonts w:ascii="仿宋_GB2312" w:eastAsia="仿宋_GB2312" w:hAnsi="仿宋" w:cs="仿宋" w:hint="eastAsia"/>
          <w:spacing w:val="10"/>
          <w:sz w:val="32"/>
          <w:szCs w:val="32"/>
        </w:rPr>
        <w:t>要求，有安全逃生通道，能为</w:t>
      </w:r>
      <w:r>
        <w:rPr>
          <w:rFonts w:ascii="仿宋_GB2312" w:eastAsia="仿宋_GB2312" w:hAnsi="仿宋" w:cs="仿宋" w:hint="eastAsia"/>
          <w:spacing w:val="4"/>
          <w:sz w:val="32"/>
          <w:szCs w:val="32"/>
        </w:rPr>
        <w:t>学</w:t>
      </w:r>
      <w:r>
        <w:rPr>
          <w:rFonts w:ascii="仿宋_GB2312" w:eastAsia="仿宋_GB2312" w:hAnsi="仿宋" w:cs="仿宋" w:hint="eastAsia"/>
          <w:spacing w:val="16"/>
          <w:sz w:val="32"/>
          <w:szCs w:val="32"/>
        </w:rPr>
        <w:t>生开</w:t>
      </w:r>
      <w:r>
        <w:rPr>
          <w:rFonts w:ascii="仿宋_GB2312" w:eastAsia="仿宋_GB2312" w:hAnsi="仿宋" w:cs="仿宋" w:hint="eastAsia"/>
          <w:spacing w:val="13"/>
          <w:sz w:val="32"/>
          <w:szCs w:val="32"/>
        </w:rPr>
        <w:t>展</w:t>
      </w:r>
      <w:r>
        <w:rPr>
          <w:rFonts w:ascii="仿宋_GB2312" w:eastAsia="仿宋_GB2312" w:hAnsi="仿宋" w:cs="仿宋" w:hint="eastAsia"/>
          <w:spacing w:val="8"/>
          <w:sz w:val="32"/>
          <w:szCs w:val="32"/>
        </w:rPr>
        <w:t>各类型课程的场所提供全程安全监控体系。同时，要避免</w:t>
      </w:r>
      <w:r>
        <w:rPr>
          <w:rFonts w:ascii="仿宋_GB2312" w:eastAsia="仿宋_GB2312" w:hAnsi="仿宋" w:cs="仿宋" w:hint="eastAsia"/>
          <w:spacing w:val="9"/>
          <w:sz w:val="32"/>
          <w:szCs w:val="32"/>
        </w:rPr>
        <w:t>安</w:t>
      </w:r>
      <w:r>
        <w:rPr>
          <w:rFonts w:ascii="仿宋_GB2312" w:eastAsia="仿宋_GB2312" w:hAnsi="仿宋" w:cs="仿宋" w:hint="eastAsia"/>
          <w:spacing w:val="7"/>
          <w:sz w:val="32"/>
          <w:szCs w:val="32"/>
        </w:rPr>
        <w:t>全系数相对较低的开阔景区。</w:t>
      </w:r>
    </w:p>
    <w:p w:rsidR="00BE7CED" w:rsidRDefault="00ED4DA6">
      <w:pPr>
        <w:spacing w:line="600" w:lineRule="exact"/>
        <w:ind w:firstLine="615"/>
        <w:rPr>
          <w:rFonts w:ascii="仿宋_GB2312" w:eastAsia="仿宋_GB2312" w:hAnsi="仿宋" w:cs="仿宋"/>
          <w:sz w:val="32"/>
          <w:szCs w:val="32"/>
        </w:rPr>
      </w:pPr>
      <w:r>
        <w:rPr>
          <w:rFonts w:ascii="仿宋_GB2312" w:eastAsia="仿宋_GB2312" w:hAnsi="仿宋" w:cs="仿宋" w:hint="eastAsia"/>
          <w:spacing w:val="12"/>
          <w:sz w:val="32"/>
          <w:szCs w:val="32"/>
        </w:rPr>
        <w:t>2.</w:t>
      </w:r>
      <w:r>
        <w:rPr>
          <w:rFonts w:ascii="仿宋_GB2312" w:eastAsia="仿宋_GB2312" w:hAnsi="仿宋" w:cs="仿宋" w:hint="eastAsia"/>
          <w:spacing w:val="12"/>
          <w:sz w:val="32"/>
          <w:szCs w:val="32"/>
        </w:rPr>
        <w:t>制度保障完善。要建立各个环节的</w:t>
      </w:r>
      <w:r>
        <w:rPr>
          <w:rFonts w:ascii="仿宋_GB2312" w:eastAsia="仿宋_GB2312" w:hAnsi="仿宋" w:cs="仿宋" w:hint="eastAsia"/>
          <w:spacing w:val="9"/>
          <w:sz w:val="32"/>
          <w:szCs w:val="32"/>
        </w:rPr>
        <w:t>管</w:t>
      </w:r>
      <w:r>
        <w:rPr>
          <w:rFonts w:ascii="仿宋_GB2312" w:eastAsia="仿宋_GB2312" w:hAnsi="仿宋" w:cs="仿宋" w:hint="eastAsia"/>
          <w:spacing w:val="15"/>
          <w:sz w:val="32"/>
          <w:szCs w:val="32"/>
        </w:rPr>
        <w:t>理</w:t>
      </w:r>
      <w:r>
        <w:rPr>
          <w:rFonts w:ascii="仿宋_GB2312" w:eastAsia="仿宋_GB2312" w:hAnsi="仿宋" w:cs="仿宋" w:hint="eastAsia"/>
          <w:spacing w:val="9"/>
          <w:sz w:val="32"/>
          <w:szCs w:val="32"/>
        </w:rPr>
        <w:t>制度，包括《指导教师安全培训计划》《</w:t>
      </w:r>
      <w:r>
        <w:rPr>
          <w:rFonts w:ascii="仿宋_GB2312" w:eastAsia="仿宋_GB2312" w:hAnsi="仿宋" w:cs="仿宋" w:hint="eastAsia"/>
          <w:spacing w:val="15"/>
          <w:sz w:val="32"/>
          <w:szCs w:val="32"/>
        </w:rPr>
        <w:t>餐</w:t>
      </w:r>
      <w:r>
        <w:rPr>
          <w:rFonts w:ascii="仿宋_GB2312" w:eastAsia="仿宋_GB2312" w:hAnsi="仿宋" w:cs="仿宋" w:hint="eastAsia"/>
          <w:spacing w:val="9"/>
          <w:sz w:val="32"/>
          <w:szCs w:val="32"/>
        </w:rPr>
        <w:t>饮安全管理办法》《住宿安全管理办法》《</w:t>
      </w:r>
      <w:r>
        <w:rPr>
          <w:rFonts w:ascii="仿宋_GB2312" w:eastAsia="仿宋_GB2312" w:hAnsi="仿宋" w:cs="仿宋" w:hint="eastAsia"/>
          <w:spacing w:val="-4"/>
          <w:sz w:val="32"/>
          <w:szCs w:val="32"/>
        </w:rPr>
        <w:t>乘车安全</w:t>
      </w:r>
      <w:r>
        <w:rPr>
          <w:rFonts w:ascii="仿宋_GB2312" w:eastAsia="仿宋_GB2312" w:hAnsi="仿宋" w:cs="仿宋" w:hint="eastAsia"/>
          <w:spacing w:val="-3"/>
          <w:sz w:val="32"/>
          <w:szCs w:val="32"/>
        </w:rPr>
        <w:t>管</w:t>
      </w:r>
      <w:r>
        <w:rPr>
          <w:rFonts w:ascii="仿宋_GB2312" w:eastAsia="仿宋_GB2312" w:hAnsi="仿宋" w:cs="仿宋" w:hint="eastAsia"/>
          <w:spacing w:val="-2"/>
          <w:sz w:val="32"/>
          <w:szCs w:val="32"/>
        </w:rPr>
        <w:t>理办法》《中小学生安全须知》《</w:t>
      </w:r>
      <w:r>
        <w:rPr>
          <w:rFonts w:ascii="仿宋_GB2312" w:eastAsia="仿宋_GB2312" w:hAnsi="仿宋" w:cs="仿宋" w:hint="eastAsia"/>
          <w:spacing w:val="7"/>
          <w:sz w:val="32"/>
          <w:szCs w:val="32"/>
        </w:rPr>
        <w:t>突发事件应急预案》等。</w:t>
      </w:r>
    </w:p>
    <w:p w:rsidR="00BE7CED" w:rsidRDefault="00ED4DA6">
      <w:pPr>
        <w:spacing w:line="600" w:lineRule="exact"/>
        <w:ind w:firstLine="610"/>
        <w:rPr>
          <w:rFonts w:ascii="仿宋_GB2312" w:eastAsia="仿宋_GB2312" w:hAnsi="仿宋" w:cs="仿宋"/>
          <w:sz w:val="32"/>
          <w:szCs w:val="32"/>
        </w:rPr>
      </w:pPr>
      <w:r>
        <w:rPr>
          <w:rFonts w:ascii="仿宋_GB2312" w:eastAsia="仿宋_GB2312" w:hAnsi="仿宋" w:cs="仿宋" w:hint="eastAsia"/>
          <w:spacing w:val="12"/>
          <w:sz w:val="32"/>
          <w:szCs w:val="32"/>
        </w:rPr>
        <w:t>3.</w:t>
      </w:r>
      <w:r>
        <w:rPr>
          <w:rFonts w:ascii="仿宋_GB2312" w:eastAsia="仿宋_GB2312" w:hAnsi="仿宋" w:cs="仿宋" w:hint="eastAsia"/>
          <w:spacing w:val="12"/>
          <w:sz w:val="32"/>
          <w:szCs w:val="32"/>
        </w:rPr>
        <w:t>管理责任落实。要设置安全管理机构，配备安全管</w:t>
      </w:r>
      <w:r>
        <w:rPr>
          <w:rFonts w:ascii="仿宋_GB2312" w:eastAsia="仿宋_GB2312" w:hAnsi="仿宋" w:cs="仿宋" w:hint="eastAsia"/>
          <w:spacing w:val="9"/>
          <w:sz w:val="32"/>
          <w:szCs w:val="32"/>
        </w:rPr>
        <w:t>理</w:t>
      </w:r>
      <w:r>
        <w:rPr>
          <w:rFonts w:ascii="仿宋_GB2312" w:eastAsia="仿宋_GB2312" w:hAnsi="仿宋" w:cs="仿宋" w:hint="eastAsia"/>
          <w:spacing w:val="6"/>
          <w:sz w:val="32"/>
          <w:szCs w:val="32"/>
        </w:rPr>
        <w:t>人员，</w:t>
      </w:r>
      <w:r>
        <w:rPr>
          <w:rFonts w:ascii="仿宋_GB2312" w:eastAsia="仿宋_GB2312" w:hAnsi="仿宋" w:cs="仿宋" w:hint="eastAsia"/>
          <w:spacing w:val="5"/>
          <w:sz w:val="32"/>
          <w:szCs w:val="32"/>
        </w:rPr>
        <w:t>建</w:t>
      </w:r>
      <w:r>
        <w:rPr>
          <w:rFonts w:ascii="仿宋_GB2312" w:eastAsia="仿宋_GB2312" w:hAnsi="仿宋" w:cs="仿宋" w:hint="eastAsia"/>
          <w:spacing w:val="3"/>
          <w:sz w:val="32"/>
          <w:szCs w:val="32"/>
        </w:rPr>
        <w:t>立安全管理责任制度。要定期检查基地设施的</w:t>
      </w:r>
      <w:r>
        <w:rPr>
          <w:rFonts w:ascii="仿宋_GB2312" w:eastAsia="仿宋_GB2312" w:hAnsi="仿宋" w:cs="仿宋" w:hint="eastAsia"/>
          <w:spacing w:val="-1"/>
          <w:sz w:val="32"/>
          <w:szCs w:val="32"/>
        </w:rPr>
        <w:t>安全。</w:t>
      </w:r>
    </w:p>
    <w:p w:rsidR="00BE7CED" w:rsidRDefault="00BE7CED">
      <w:pPr>
        <w:spacing w:line="600" w:lineRule="exact"/>
        <w:rPr>
          <w:rFonts w:ascii="仿宋_GB2312" w:eastAsia="仿宋_GB2312"/>
          <w:sz w:val="32"/>
          <w:szCs w:val="32"/>
        </w:rPr>
        <w:sectPr w:rsidR="00BE7CED">
          <w:footerReference w:type="default" r:id="rId7"/>
          <w:pgSz w:w="11900" w:h="16840"/>
          <w:pgMar w:top="1431" w:right="1256" w:bottom="1627" w:left="1586" w:header="0" w:footer="1377" w:gutter="0"/>
          <w:cols w:space="720"/>
        </w:sectPr>
      </w:pPr>
    </w:p>
    <w:p w:rsidR="00BE7CED" w:rsidRDefault="00ED4DA6">
      <w:pPr>
        <w:spacing w:line="600" w:lineRule="exact"/>
        <w:ind w:firstLine="598"/>
        <w:rPr>
          <w:rFonts w:ascii="仿宋_GB2312" w:eastAsia="仿宋_GB2312" w:hAnsi="仿宋" w:cs="仿宋"/>
          <w:sz w:val="32"/>
          <w:szCs w:val="32"/>
        </w:rPr>
      </w:pPr>
      <w:r>
        <w:rPr>
          <w:rFonts w:ascii="仿宋_GB2312" w:eastAsia="仿宋_GB2312" w:hAnsi="仿宋" w:cs="仿宋" w:hint="eastAsia"/>
          <w:spacing w:val="12"/>
          <w:sz w:val="32"/>
          <w:szCs w:val="32"/>
        </w:rPr>
        <w:lastRenderedPageBreak/>
        <w:t>4.</w:t>
      </w:r>
      <w:r>
        <w:rPr>
          <w:rFonts w:ascii="仿宋_GB2312" w:eastAsia="仿宋_GB2312" w:hAnsi="仿宋" w:cs="仿宋" w:hint="eastAsia"/>
          <w:spacing w:val="6"/>
          <w:sz w:val="32"/>
          <w:szCs w:val="32"/>
        </w:rPr>
        <w:t>过程监管有序。要形成完整的课程操作流程，做到活</w:t>
      </w:r>
      <w:r>
        <w:rPr>
          <w:rFonts w:ascii="仿宋_GB2312" w:eastAsia="仿宋_GB2312" w:hAnsi="仿宋" w:cs="仿宋" w:hint="eastAsia"/>
          <w:spacing w:val="10"/>
          <w:sz w:val="32"/>
          <w:szCs w:val="32"/>
        </w:rPr>
        <w:t>动</w:t>
      </w:r>
      <w:r>
        <w:rPr>
          <w:rFonts w:ascii="仿宋_GB2312" w:eastAsia="仿宋_GB2312" w:hAnsi="仿宋" w:cs="仿宋" w:hint="eastAsia"/>
          <w:spacing w:val="8"/>
          <w:sz w:val="32"/>
          <w:szCs w:val="32"/>
        </w:rPr>
        <w:t>前有安全辅导、活动中有安全监督、活动后安全疏散等。</w:t>
      </w:r>
    </w:p>
    <w:p w:rsidR="00BE7CED" w:rsidRDefault="00ED4DA6">
      <w:pPr>
        <w:spacing w:line="600" w:lineRule="exact"/>
        <w:ind w:firstLineChars="200" w:firstLine="664"/>
        <w:rPr>
          <w:rFonts w:ascii="仿宋_GB2312" w:eastAsia="仿宋_GB2312" w:hAnsi="仿宋_GB2312" w:cs="仿宋_GB2312"/>
          <w:kern w:val="0"/>
          <w:sz w:val="32"/>
          <w:szCs w:val="32"/>
        </w:rPr>
      </w:pPr>
      <w:r>
        <w:rPr>
          <w:rFonts w:ascii="仿宋_GB2312" w:eastAsia="仿宋_GB2312" w:hAnsi="仿宋" w:cs="仿宋" w:hint="eastAsia"/>
          <w:spacing w:val="6"/>
          <w:position w:val="1"/>
          <w:sz w:val="32"/>
          <w:szCs w:val="32"/>
        </w:rPr>
        <w:t>5.</w:t>
      </w:r>
      <w:r>
        <w:rPr>
          <w:rFonts w:ascii="仿宋_GB2312" w:eastAsia="仿宋_GB2312" w:hAnsi="仿宋" w:cs="仿宋" w:hint="eastAsia"/>
          <w:spacing w:val="3"/>
          <w:position w:val="1"/>
          <w:sz w:val="32"/>
          <w:szCs w:val="32"/>
        </w:rPr>
        <w:t>组织购买意外伤害保险。</w:t>
      </w:r>
    </w:p>
    <w:p w:rsidR="00BE7CED" w:rsidRDefault="00ED4DA6">
      <w:pPr>
        <w:widowControl/>
        <w:spacing w:line="594" w:lineRule="exact"/>
        <w:ind w:firstLineChars="200" w:firstLine="643"/>
        <w:jc w:val="left"/>
        <w:rPr>
          <w:rFonts w:ascii="仿宋_GB2312" w:eastAsia="仿宋_GB2312" w:hAnsi="仿宋_GB2312" w:cs="仿宋_GB2312"/>
          <w:kern w:val="0"/>
          <w:sz w:val="32"/>
          <w:szCs w:val="32"/>
        </w:rPr>
      </w:pPr>
      <w:r>
        <w:rPr>
          <w:rFonts w:ascii="仿宋_GB2312" w:eastAsia="仿宋_GB2312" w:hAnsi="仿宋_GB2312" w:cs="仿宋_GB2312" w:hint="eastAsia"/>
          <w:b/>
          <w:bCs/>
          <w:kern w:val="0"/>
          <w:sz w:val="32"/>
          <w:szCs w:val="32"/>
        </w:rPr>
        <w:t>第十</w:t>
      </w:r>
      <w:r>
        <w:rPr>
          <w:rFonts w:ascii="仿宋_GB2312" w:eastAsia="仿宋_GB2312" w:hAnsi="仿宋_GB2312" w:cs="仿宋_GB2312" w:hint="eastAsia"/>
          <w:b/>
          <w:bCs/>
          <w:kern w:val="0"/>
          <w:sz w:val="32"/>
          <w:szCs w:val="32"/>
        </w:rPr>
        <w:t>二</w:t>
      </w:r>
      <w:r>
        <w:rPr>
          <w:rFonts w:ascii="仿宋_GB2312" w:eastAsia="仿宋_GB2312" w:hAnsi="仿宋_GB2312" w:cs="仿宋_GB2312" w:hint="eastAsia"/>
          <w:b/>
          <w:bCs/>
          <w:kern w:val="0"/>
          <w:sz w:val="32"/>
          <w:szCs w:val="32"/>
        </w:rPr>
        <w:t>条</w:t>
      </w:r>
      <w:r>
        <w:rPr>
          <w:rFonts w:ascii="仿宋_GB2312" w:eastAsia="仿宋_GB2312" w:hAnsi="仿宋_GB2312" w:cs="仿宋_GB2312" w:hint="eastAsia"/>
          <w:b/>
          <w:bCs/>
          <w:kern w:val="0"/>
          <w:sz w:val="32"/>
          <w:szCs w:val="32"/>
        </w:rPr>
        <w:t> </w:t>
      </w:r>
      <w:r>
        <w:rPr>
          <w:rFonts w:ascii="仿宋_GB2312" w:eastAsia="仿宋_GB2312" w:hAnsi="仿宋_GB2312" w:cs="仿宋_GB2312" w:hint="eastAsia"/>
          <w:kern w:val="0"/>
          <w:sz w:val="32"/>
          <w:szCs w:val="32"/>
        </w:rPr>
        <w:t>基地基础设施建设要按照活动项目、活动规模、活动计划、课程开设实际，购置配齐中小学生不同学段参加社会实践、研学旅行活动的器材设备。做到器材设备安全可靠，符合设备配置标准要求和安装规范，基地内安全设施设备齐全可靠。</w:t>
      </w:r>
    </w:p>
    <w:p w:rsidR="00BE7CED" w:rsidRDefault="00ED4DA6">
      <w:pPr>
        <w:widowControl/>
        <w:spacing w:line="594" w:lineRule="exact"/>
        <w:ind w:firstLineChars="200" w:firstLine="643"/>
        <w:jc w:val="left"/>
        <w:rPr>
          <w:rFonts w:ascii="仿宋_GB2312" w:eastAsia="仿宋_GB2312" w:hAnsi="仿宋_GB2312" w:cs="仿宋_GB2312"/>
          <w:kern w:val="0"/>
          <w:sz w:val="32"/>
          <w:szCs w:val="32"/>
        </w:rPr>
      </w:pPr>
      <w:r>
        <w:rPr>
          <w:rFonts w:ascii="仿宋_GB2312" w:eastAsia="仿宋_GB2312" w:hAnsi="仿宋_GB2312" w:cs="仿宋_GB2312" w:hint="eastAsia"/>
          <w:b/>
          <w:bCs/>
          <w:kern w:val="0"/>
          <w:sz w:val="32"/>
          <w:szCs w:val="32"/>
        </w:rPr>
        <w:t>第十</w:t>
      </w:r>
      <w:r>
        <w:rPr>
          <w:rFonts w:ascii="仿宋_GB2312" w:eastAsia="仿宋_GB2312" w:hAnsi="仿宋_GB2312" w:cs="仿宋_GB2312" w:hint="eastAsia"/>
          <w:b/>
          <w:bCs/>
          <w:kern w:val="0"/>
          <w:sz w:val="32"/>
          <w:szCs w:val="32"/>
        </w:rPr>
        <w:t>三</w:t>
      </w:r>
      <w:r>
        <w:rPr>
          <w:rFonts w:ascii="仿宋_GB2312" w:eastAsia="仿宋_GB2312" w:hAnsi="仿宋_GB2312" w:cs="仿宋_GB2312" w:hint="eastAsia"/>
          <w:b/>
          <w:bCs/>
          <w:kern w:val="0"/>
          <w:sz w:val="32"/>
          <w:szCs w:val="32"/>
        </w:rPr>
        <w:t>条</w:t>
      </w:r>
      <w:r>
        <w:rPr>
          <w:rFonts w:ascii="仿宋_GB2312" w:eastAsia="仿宋_GB2312" w:hAnsi="仿宋_GB2312" w:cs="仿宋_GB2312" w:hint="eastAsia"/>
          <w:b/>
          <w:bCs/>
          <w:kern w:val="0"/>
          <w:sz w:val="32"/>
          <w:szCs w:val="32"/>
        </w:rPr>
        <w:t> </w:t>
      </w:r>
      <w:r>
        <w:rPr>
          <w:rFonts w:ascii="仿宋_GB2312" w:eastAsia="仿宋_GB2312" w:hAnsi="仿宋_GB2312" w:cs="仿宋_GB2312" w:hint="eastAsia"/>
          <w:kern w:val="0"/>
          <w:sz w:val="32"/>
          <w:szCs w:val="32"/>
        </w:rPr>
        <w:t>基地活动指导教师要选配政治素质好、业务水平高、管理能力强的人员，从事学生社会实践、研学旅行活动的教学指导及管理工作。指导教师应具有相关专业或技能资格。指导教师和教学辅助人员的数量应满足教育活动的需要。</w:t>
      </w:r>
    </w:p>
    <w:p w:rsidR="00BE7CED" w:rsidRDefault="00BE7CED">
      <w:pPr>
        <w:pStyle w:val="a0"/>
      </w:pPr>
    </w:p>
    <w:p w:rsidR="00BE7CED" w:rsidRDefault="00ED4DA6">
      <w:pPr>
        <w:widowControl/>
        <w:spacing w:line="594" w:lineRule="exact"/>
        <w:ind w:firstLineChars="200" w:firstLine="640"/>
        <w:jc w:val="center"/>
        <w:rPr>
          <w:rFonts w:ascii="黑体" w:eastAsia="黑体" w:hAnsi="黑体" w:cs="黑体"/>
          <w:kern w:val="0"/>
          <w:sz w:val="32"/>
          <w:szCs w:val="32"/>
        </w:rPr>
      </w:pPr>
      <w:r>
        <w:rPr>
          <w:rFonts w:ascii="黑体" w:eastAsia="黑体" w:hAnsi="黑体" w:cs="黑体" w:hint="eastAsia"/>
          <w:kern w:val="0"/>
          <w:sz w:val="32"/>
          <w:szCs w:val="32"/>
        </w:rPr>
        <w:t>第三章</w:t>
      </w:r>
      <w:r>
        <w:rPr>
          <w:rFonts w:ascii="黑体" w:eastAsia="黑体" w:hAnsi="黑体" w:cs="黑体" w:hint="eastAsia"/>
          <w:kern w:val="0"/>
          <w:sz w:val="32"/>
          <w:szCs w:val="32"/>
        </w:rPr>
        <w:t xml:space="preserve"> </w:t>
      </w:r>
      <w:r>
        <w:rPr>
          <w:rFonts w:ascii="黑体" w:eastAsia="黑体" w:hAnsi="黑体" w:cs="黑体" w:hint="eastAsia"/>
          <w:kern w:val="0"/>
          <w:sz w:val="32"/>
          <w:szCs w:val="32"/>
        </w:rPr>
        <w:t>评估认定</w:t>
      </w:r>
    </w:p>
    <w:p w:rsidR="00BE7CED" w:rsidRDefault="00ED4DA6">
      <w:pPr>
        <w:widowControl/>
        <w:spacing w:line="594" w:lineRule="exact"/>
        <w:ind w:firstLineChars="200" w:firstLine="643"/>
        <w:jc w:val="left"/>
        <w:rPr>
          <w:rFonts w:ascii="仿宋_GB2312" w:eastAsia="仿宋_GB2312" w:hAnsi="仿宋_GB2312" w:cs="仿宋_GB2312"/>
          <w:kern w:val="0"/>
          <w:sz w:val="32"/>
          <w:szCs w:val="32"/>
        </w:rPr>
      </w:pPr>
      <w:r>
        <w:rPr>
          <w:rFonts w:ascii="仿宋_GB2312" w:eastAsia="仿宋_GB2312" w:hAnsi="仿宋_GB2312" w:cs="仿宋_GB2312" w:hint="eastAsia"/>
          <w:b/>
          <w:bCs/>
          <w:kern w:val="0"/>
          <w:sz w:val="32"/>
          <w:szCs w:val="32"/>
        </w:rPr>
        <w:t>第十</w:t>
      </w:r>
      <w:r>
        <w:rPr>
          <w:rFonts w:ascii="仿宋_GB2312" w:eastAsia="仿宋_GB2312" w:hAnsi="仿宋_GB2312" w:cs="仿宋_GB2312" w:hint="eastAsia"/>
          <w:b/>
          <w:bCs/>
          <w:kern w:val="0"/>
          <w:sz w:val="32"/>
          <w:szCs w:val="32"/>
        </w:rPr>
        <w:t>四</w:t>
      </w:r>
      <w:r>
        <w:rPr>
          <w:rFonts w:ascii="仿宋_GB2312" w:eastAsia="仿宋_GB2312" w:hAnsi="仿宋_GB2312" w:cs="仿宋_GB2312" w:hint="eastAsia"/>
          <w:b/>
          <w:bCs/>
          <w:kern w:val="0"/>
          <w:sz w:val="32"/>
          <w:szCs w:val="32"/>
        </w:rPr>
        <w:t>条</w:t>
      </w:r>
      <w:r>
        <w:rPr>
          <w:rFonts w:ascii="仿宋_GB2312" w:eastAsia="仿宋_GB2312" w:hAnsi="仿宋_GB2312" w:cs="仿宋_GB2312" w:hint="eastAsia"/>
          <w:b/>
          <w:bCs/>
          <w:kern w:val="0"/>
          <w:sz w:val="32"/>
          <w:szCs w:val="32"/>
        </w:rPr>
        <w:t> </w:t>
      </w:r>
      <w:r>
        <w:rPr>
          <w:rFonts w:ascii="仿宋_GB2312" w:eastAsia="仿宋_GB2312" w:hAnsi="仿宋_GB2312" w:cs="仿宋_GB2312" w:hint="eastAsia"/>
          <w:kern w:val="0"/>
          <w:sz w:val="32"/>
          <w:szCs w:val="32"/>
        </w:rPr>
        <w:t>基地分为</w:t>
      </w:r>
      <w:r>
        <w:rPr>
          <w:rFonts w:ascii="仿宋_GB2312" w:eastAsia="仿宋_GB2312" w:hAnsi="仿宋_GB2312" w:cs="仿宋_GB2312" w:hint="eastAsia"/>
          <w:kern w:val="0"/>
          <w:sz w:val="32"/>
          <w:szCs w:val="32"/>
        </w:rPr>
        <w:t>省</w:t>
      </w:r>
      <w:r>
        <w:rPr>
          <w:rFonts w:ascii="仿宋_GB2312" w:eastAsia="仿宋_GB2312" w:hAnsi="仿宋_GB2312" w:cs="仿宋_GB2312" w:hint="eastAsia"/>
          <w:kern w:val="0"/>
          <w:sz w:val="32"/>
          <w:szCs w:val="32"/>
        </w:rPr>
        <w:t>级基地、市级基地、县级基地。</w:t>
      </w:r>
      <w:r>
        <w:rPr>
          <w:rFonts w:ascii="仿宋_GB2312" w:eastAsia="仿宋_GB2312" w:hAnsi="仿宋_GB2312" w:cs="仿宋_GB2312" w:hint="eastAsia"/>
          <w:kern w:val="0"/>
          <w:sz w:val="32"/>
          <w:szCs w:val="32"/>
        </w:rPr>
        <w:t>省</w:t>
      </w:r>
      <w:r>
        <w:rPr>
          <w:rFonts w:ascii="仿宋_GB2312" w:eastAsia="仿宋_GB2312" w:hAnsi="仿宋_GB2312" w:cs="仿宋_GB2312" w:hint="eastAsia"/>
          <w:kern w:val="0"/>
          <w:sz w:val="32"/>
          <w:szCs w:val="32"/>
        </w:rPr>
        <w:t>级基地由</w:t>
      </w:r>
      <w:r>
        <w:rPr>
          <w:rFonts w:ascii="仿宋_GB2312" w:eastAsia="仿宋_GB2312" w:hAnsi="仿宋_GB2312" w:cs="仿宋_GB2312" w:hint="eastAsia"/>
          <w:kern w:val="0"/>
          <w:sz w:val="32"/>
          <w:szCs w:val="32"/>
        </w:rPr>
        <w:t>省</w:t>
      </w:r>
      <w:r>
        <w:rPr>
          <w:rFonts w:ascii="仿宋_GB2312" w:eastAsia="仿宋_GB2312" w:hAnsi="仿宋_GB2312" w:cs="仿宋_GB2312" w:hint="eastAsia"/>
          <w:kern w:val="0"/>
          <w:sz w:val="32"/>
          <w:szCs w:val="32"/>
        </w:rPr>
        <w:t>教育厅</w:t>
      </w:r>
      <w:r>
        <w:rPr>
          <w:rFonts w:ascii="仿宋_GB2312" w:eastAsia="仿宋_GB2312" w:hAnsi="仿宋_GB2312" w:cs="仿宋_GB2312" w:hint="eastAsia"/>
          <w:kern w:val="0"/>
          <w:sz w:val="32"/>
          <w:szCs w:val="32"/>
        </w:rPr>
        <w:t>认定，市级基地由市级教育行政部门认定，县级基地由县教育行政部门认定。各级认定单位制定相应的认定办法和标准，本</w:t>
      </w:r>
      <w:r>
        <w:rPr>
          <w:rFonts w:ascii="仿宋_GB2312" w:eastAsia="仿宋_GB2312" w:hAnsi="仿宋_GB2312" w:cs="仿宋_GB2312" w:hint="eastAsia"/>
          <w:kern w:val="0"/>
          <w:sz w:val="32"/>
          <w:szCs w:val="32"/>
        </w:rPr>
        <w:t>办法</w:t>
      </w:r>
      <w:r>
        <w:rPr>
          <w:rFonts w:ascii="仿宋_GB2312" w:eastAsia="仿宋_GB2312" w:hAnsi="仿宋_GB2312" w:cs="仿宋_GB2312" w:hint="eastAsia"/>
          <w:kern w:val="0"/>
          <w:sz w:val="32"/>
          <w:szCs w:val="32"/>
        </w:rPr>
        <w:t>适用于</w:t>
      </w:r>
      <w:r>
        <w:rPr>
          <w:rFonts w:ascii="仿宋_GB2312" w:eastAsia="仿宋_GB2312" w:hAnsi="仿宋_GB2312" w:cs="仿宋_GB2312" w:hint="eastAsia"/>
          <w:kern w:val="0"/>
          <w:sz w:val="32"/>
          <w:szCs w:val="32"/>
        </w:rPr>
        <w:t>县</w:t>
      </w:r>
      <w:r>
        <w:rPr>
          <w:rFonts w:ascii="仿宋_GB2312" w:eastAsia="仿宋_GB2312" w:hAnsi="仿宋_GB2312" w:cs="仿宋_GB2312" w:hint="eastAsia"/>
          <w:kern w:val="0"/>
          <w:sz w:val="32"/>
          <w:szCs w:val="32"/>
        </w:rPr>
        <w:t>级基地的认定。</w:t>
      </w:r>
    </w:p>
    <w:p w:rsidR="00BE7CED" w:rsidRDefault="00ED4DA6">
      <w:pPr>
        <w:spacing w:line="600" w:lineRule="exact"/>
        <w:ind w:firstLineChars="200" w:firstLine="643"/>
        <w:rPr>
          <w:rFonts w:ascii="仿宋_GB2312" w:eastAsia="仿宋_GB2312" w:hAnsi="仿宋" w:cs="仿宋"/>
          <w:sz w:val="32"/>
          <w:szCs w:val="32"/>
        </w:rPr>
      </w:pPr>
      <w:r>
        <w:rPr>
          <w:rFonts w:ascii="仿宋_GB2312" w:eastAsia="仿宋_GB2312" w:hAnsi="仿宋_GB2312" w:cs="仿宋_GB2312" w:hint="eastAsia"/>
          <w:b/>
          <w:bCs/>
          <w:kern w:val="0"/>
          <w:sz w:val="32"/>
          <w:szCs w:val="32"/>
        </w:rPr>
        <w:t>第十</w:t>
      </w:r>
      <w:r>
        <w:rPr>
          <w:rFonts w:ascii="仿宋_GB2312" w:eastAsia="仿宋_GB2312" w:hAnsi="仿宋_GB2312" w:cs="仿宋_GB2312" w:hint="eastAsia"/>
          <w:b/>
          <w:bCs/>
          <w:kern w:val="0"/>
          <w:sz w:val="32"/>
          <w:szCs w:val="32"/>
        </w:rPr>
        <w:t>五</w:t>
      </w:r>
      <w:r>
        <w:rPr>
          <w:rFonts w:ascii="仿宋_GB2312" w:eastAsia="仿宋_GB2312" w:hAnsi="仿宋_GB2312" w:cs="仿宋_GB2312" w:hint="eastAsia"/>
          <w:b/>
          <w:bCs/>
          <w:kern w:val="0"/>
          <w:sz w:val="32"/>
          <w:szCs w:val="32"/>
        </w:rPr>
        <w:t>条</w:t>
      </w:r>
      <w:r>
        <w:rPr>
          <w:rFonts w:ascii="仿宋_GB2312" w:eastAsia="仿宋_GB2312" w:hAnsi="仿宋_GB2312" w:cs="仿宋_GB2312" w:hint="eastAsia"/>
          <w:b/>
          <w:bCs/>
          <w:kern w:val="0"/>
          <w:sz w:val="32"/>
          <w:szCs w:val="32"/>
        </w:rPr>
        <w:t> </w:t>
      </w:r>
      <w:r>
        <w:rPr>
          <w:rFonts w:ascii="仿宋_GB2312" w:eastAsia="仿宋_GB2312" w:hAnsi="仿宋" w:cs="仿宋" w:hint="eastAsia"/>
          <w:spacing w:val="7"/>
          <w:position w:val="1"/>
          <w:sz w:val="32"/>
          <w:szCs w:val="32"/>
        </w:rPr>
        <w:t>申报</w:t>
      </w:r>
      <w:r>
        <w:rPr>
          <w:rFonts w:ascii="仿宋_GB2312" w:eastAsia="仿宋_GB2312" w:hAnsi="仿宋" w:cs="仿宋" w:hint="eastAsia"/>
          <w:spacing w:val="7"/>
          <w:position w:val="1"/>
          <w:sz w:val="32"/>
          <w:szCs w:val="32"/>
        </w:rPr>
        <w:t>县</w:t>
      </w:r>
      <w:r>
        <w:rPr>
          <w:rFonts w:ascii="仿宋_GB2312" w:eastAsia="仿宋_GB2312" w:hAnsi="仿宋" w:cs="仿宋" w:hint="eastAsia"/>
          <w:spacing w:val="7"/>
          <w:position w:val="1"/>
          <w:sz w:val="32"/>
          <w:szCs w:val="32"/>
        </w:rPr>
        <w:t>级研学旅行</w:t>
      </w:r>
      <w:r>
        <w:rPr>
          <w:rFonts w:ascii="仿宋_GB2312" w:eastAsia="仿宋_GB2312" w:hAnsi="仿宋" w:cs="仿宋" w:hint="eastAsia"/>
          <w:spacing w:val="7"/>
          <w:position w:val="1"/>
          <w:sz w:val="32"/>
          <w:szCs w:val="32"/>
        </w:rPr>
        <w:t>、劳动教育</w:t>
      </w:r>
      <w:r>
        <w:rPr>
          <w:rFonts w:ascii="仿宋_GB2312" w:eastAsia="仿宋_GB2312" w:hAnsi="仿宋" w:cs="仿宋" w:hint="eastAsia"/>
          <w:spacing w:val="7"/>
          <w:position w:val="1"/>
          <w:sz w:val="32"/>
          <w:szCs w:val="32"/>
        </w:rPr>
        <w:t>基地需按以下程序进行</w:t>
      </w:r>
      <w:r>
        <w:rPr>
          <w:rFonts w:ascii="仿宋_GB2312" w:eastAsia="仿宋_GB2312" w:hAnsi="仿宋" w:cs="仿宋" w:hint="eastAsia"/>
          <w:spacing w:val="7"/>
          <w:position w:val="1"/>
          <w:sz w:val="32"/>
          <w:szCs w:val="32"/>
        </w:rPr>
        <w:t>：</w:t>
      </w:r>
    </w:p>
    <w:p w:rsidR="00BE7CED" w:rsidRDefault="00ED4DA6">
      <w:pPr>
        <w:spacing w:line="600" w:lineRule="exact"/>
        <w:ind w:firstLine="658"/>
        <w:rPr>
          <w:rFonts w:ascii="仿宋_GB2312" w:eastAsia="仿宋_GB2312" w:hAnsi="仿宋" w:cs="仿宋"/>
          <w:sz w:val="32"/>
          <w:szCs w:val="32"/>
        </w:rPr>
      </w:pPr>
      <w:r>
        <w:rPr>
          <w:rFonts w:ascii="仿宋_GB2312" w:eastAsia="仿宋_GB2312" w:hAnsi="Times New Roman" w:cs="Times New Roman" w:hint="eastAsia"/>
          <w:spacing w:val="-1"/>
          <w:sz w:val="32"/>
          <w:szCs w:val="32"/>
        </w:rPr>
        <w:t>1</w:t>
      </w:r>
      <w:r>
        <w:rPr>
          <w:rFonts w:ascii="仿宋_GB2312" w:eastAsia="仿宋_GB2312" w:hAnsi="仿宋" w:cs="仿宋" w:hint="eastAsia"/>
          <w:spacing w:val="-1"/>
          <w:sz w:val="32"/>
          <w:szCs w:val="32"/>
        </w:rPr>
        <w:t>．自愿申报。申报</w:t>
      </w:r>
      <w:r>
        <w:rPr>
          <w:rFonts w:ascii="仿宋_GB2312" w:eastAsia="仿宋_GB2312" w:hAnsi="仿宋" w:cs="仿宋" w:hint="eastAsia"/>
          <w:sz w:val="32"/>
          <w:szCs w:val="32"/>
        </w:rPr>
        <w:t>单位按照自愿申报的原则，根据</w:t>
      </w:r>
      <w:r>
        <w:rPr>
          <w:rFonts w:ascii="仿宋_GB2312" w:eastAsia="仿宋_GB2312" w:hAnsi="仿宋" w:cs="仿宋" w:hint="eastAsia"/>
          <w:sz w:val="32"/>
          <w:szCs w:val="32"/>
        </w:rPr>
        <w:t>相关要求</w:t>
      </w:r>
      <w:r>
        <w:rPr>
          <w:rFonts w:ascii="仿宋_GB2312" w:eastAsia="仿宋_GB2312" w:hAnsi="仿宋" w:cs="仿宋" w:hint="eastAsia"/>
          <w:spacing w:val="14"/>
          <w:sz w:val="32"/>
          <w:szCs w:val="32"/>
        </w:rPr>
        <w:t>进行自检，</w:t>
      </w:r>
      <w:r>
        <w:rPr>
          <w:rFonts w:ascii="仿宋_GB2312" w:eastAsia="仿宋_GB2312" w:hAnsi="仿宋" w:cs="仿宋" w:hint="eastAsia"/>
          <w:spacing w:val="14"/>
          <w:sz w:val="32"/>
          <w:szCs w:val="32"/>
        </w:rPr>
        <w:t>体现差异化特色化，出具当地乡镇政府和村委意见，</w:t>
      </w:r>
      <w:r>
        <w:rPr>
          <w:rFonts w:ascii="仿宋_GB2312" w:eastAsia="仿宋_GB2312" w:hAnsi="仿宋" w:cs="仿宋" w:hint="eastAsia"/>
          <w:spacing w:val="14"/>
          <w:sz w:val="32"/>
          <w:szCs w:val="32"/>
        </w:rPr>
        <w:t>向县教育局提交</w:t>
      </w:r>
      <w:r>
        <w:rPr>
          <w:rFonts w:ascii="仿宋_GB2312" w:eastAsia="仿宋_GB2312" w:hAnsi="仿宋" w:cs="仿宋" w:hint="eastAsia"/>
          <w:spacing w:val="14"/>
          <w:sz w:val="32"/>
          <w:szCs w:val="32"/>
        </w:rPr>
        <w:t>县</w:t>
      </w:r>
      <w:r>
        <w:rPr>
          <w:rFonts w:ascii="仿宋_GB2312" w:eastAsia="仿宋_GB2312" w:hAnsi="仿宋" w:cs="仿宋" w:hint="eastAsia"/>
          <w:spacing w:val="14"/>
          <w:sz w:val="32"/>
          <w:szCs w:val="32"/>
        </w:rPr>
        <w:t>级</w:t>
      </w:r>
      <w:r>
        <w:rPr>
          <w:rFonts w:ascii="仿宋_GB2312" w:eastAsia="仿宋_GB2312" w:hAnsi="仿宋" w:cs="仿宋" w:hint="eastAsia"/>
          <w:spacing w:val="3"/>
          <w:sz w:val="32"/>
          <w:szCs w:val="32"/>
        </w:rPr>
        <w:t>基地申报表及相关证明材料。</w:t>
      </w:r>
    </w:p>
    <w:p w:rsidR="00BE7CED" w:rsidRDefault="00ED4DA6">
      <w:pPr>
        <w:spacing w:line="600" w:lineRule="exact"/>
        <w:ind w:firstLine="621"/>
        <w:rPr>
          <w:rFonts w:ascii="仿宋_GB2312" w:eastAsia="仿宋_GB2312" w:hAnsi="仿宋" w:cs="仿宋"/>
          <w:sz w:val="32"/>
          <w:szCs w:val="32"/>
        </w:rPr>
      </w:pPr>
      <w:r>
        <w:rPr>
          <w:rFonts w:ascii="仿宋_GB2312" w:eastAsia="仿宋_GB2312" w:hAnsi="Times New Roman" w:cs="Times New Roman" w:hint="eastAsia"/>
          <w:spacing w:val="39"/>
          <w:sz w:val="32"/>
          <w:szCs w:val="32"/>
        </w:rPr>
        <w:t>2</w:t>
      </w:r>
      <w:r>
        <w:rPr>
          <w:rFonts w:ascii="仿宋_GB2312" w:eastAsia="仿宋_GB2312" w:hAnsi="仿宋" w:cs="仿宋" w:hint="eastAsia"/>
          <w:spacing w:val="35"/>
          <w:sz w:val="32"/>
          <w:szCs w:val="32"/>
        </w:rPr>
        <w:t>．</w:t>
      </w:r>
      <w:r>
        <w:rPr>
          <w:rFonts w:ascii="仿宋_GB2312" w:eastAsia="仿宋_GB2312" w:hAnsi="仿宋" w:cs="仿宋" w:hint="eastAsia"/>
          <w:spacing w:val="6"/>
          <w:sz w:val="32"/>
          <w:szCs w:val="32"/>
        </w:rPr>
        <w:t>综合评估。</w:t>
      </w:r>
      <w:r>
        <w:rPr>
          <w:rFonts w:ascii="仿宋_GB2312" w:eastAsia="仿宋_GB2312" w:hAnsi="仿宋" w:cs="仿宋" w:hint="eastAsia"/>
          <w:spacing w:val="6"/>
          <w:sz w:val="32"/>
          <w:szCs w:val="32"/>
        </w:rPr>
        <w:t>县</w:t>
      </w:r>
      <w:r>
        <w:rPr>
          <w:rFonts w:ascii="仿宋_GB2312" w:eastAsia="仿宋_GB2312" w:hAnsi="仿宋" w:cs="仿宋" w:hint="eastAsia"/>
          <w:spacing w:val="6"/>
          <w:sz w:val="32"/>
          <w:szCs w:val="32"/>
        </w:rPr>
        <w:t>教育局牵头，</w:t>
      </w:r>
      <w:r>
        <w:rPr>
          <w:rFonts w:ascii="仿宋_GB2312" w:eastAsia="仿宋_GB2312" w:hAnsi="仿宋" w:cs="仿宋" w:hint="eastAsia"/>
          <w:spacing w:val="6"/>
          <w:sz w:val="32"/>
          <w:szCs w:val="32"/>
        </w:rPr>
        <w:t>建立部门联席会议制度，</w:t>
      </w:r>
      <w:r>
        <w:rPr>
          <w:rFonts w:ascii="仿宋_GB2312" w:eastAsia="仿宋_GB2312" w:hAnsi="仿宋" w:cs="仿宋" w:hint="eastAsia"/>
          <w:spacing w:val="6"/>
          <w:sz w:val="32"/>
          <w:szCs w:val="32"/>
        </w:rPr>
        <w:lastRenderedPageBreak/>
        <w:t>会同</w:t>
      </w:r>
      <w:r>
        <w:rPr>
          <w:rFonts w:ascii="仿宋_GB2312" w:eastAsia="仿宋_GB2312" w:hAnsi="仿宋" w:cs="仿宋" w:hint="eastAsia"/>
          <w:spacing w:val="6"/>
          <w:sz w:val="32"/>
          <w:szCs w:val="32"/>
        </w:rPr>
        <w:t>相关职能部门</w:t>
      </w:r>
      <w:r>
        <w:rPr>
          <w:rFonts w:ascii="仿宋_GB2312" w:eastAsia="仿宋_GB2312" w:hAnsi="仿宋" w:cs="仿宋" w:hint="eastAsia"/>
          <w:spacing w:val="6"/>
          <w:sz w:val="32"/>
          <w:szCs w:val="32"/>
        </w:rPr>
        <w:t>组织有</w:t>
      </w:r>
      <w:r>
        <w:rPr>
          <w:rFonts w:ascii="仿宋_GB2312" w:eastAsia="仿宋_GB2312" w:hAnsi="仿宋" w:cs="仿宋" w:hint="eastAsia"/>
          <w:spacing w:val="5"/>
          <w:sz w:val="32"/>
          <w:szCs w:val="32"/>
        </w:rPr>
        <w:t>关</w:t>
      </w:r>
      <w:r>
        <w:rPr>
          <w:rFonts w:ascii="仿宋_GB2312" w:eastAsia="仿宋_GB2312" w:hAnsi="仿宋" w:cs="仿宋" w:hint="eastAsia"/>
          <w:spacing w:val="12"/>
          <w:sz w:val="32"/>
          <w:szCs w:val="32"/>
        </w:rPr>
        <w:t>部</w:t>
      </w:r>
      <w:r>
        <w:rPr>
          <w:rFonts w:ascii="仿宋_GB2312" w:eastAsia="仿宋_GB2312" w:hAnsi="仿宋" w:cs="仿宋" w:hint="eastAsia"/>
          <w:spacing w:val="9"/>
          <w:sz w:val="32"/>
          <w:szCs w:val="32"/>
        </w:rPr>
        <w:t>门行业专家根据机构申报材料、机构负责人集中陈述情况以及</w:t>
      </w:r>
      <w:r>
        <w:rPr>
          <w:rFonts w:ascii="仿宋_GB2312" w:eastAsia="仿宋_GB2312" w:hAnsi="仿宋" w:cs="仿宋" w:hint="eastAsia"/>
          <w:spacing w:val="6"/>
          <w:sz w:val="32"/>
          <w:szCs w:val="32"/>
        </w:rPr>
        <w:t>基地现场考</w:t>
      </w:r>
      <w:r>
        <w:rPr>
          <w:rFonts w:ascii="仿宋_GB2312" w:eastAsia="仿宋_GB2312" w:hAnsi="仿宋" w:cs="仿宋" w:hint="eastAsia"/>
          <w:spacing w:val="4"/>
          <w:sz w:val="32"/>
          <w:szCs w:val="32"/>
        </w:rPr>
        <w:t>核</w:t>
      </w:r>
      <w:r>
        <w:rPr>
          <w:rFonts w:ascii="仿宋_GB2312" w:eastAsia="仿宋_GB2312" w:hAnsi="仿宋" w:cs="仿宋" w:hint="eastAsia"/>
          <w:spacing w:val="3"/>
          <w:sz w:val="32"/>
          <w:szCs w:val="32"/>
        </w:rPr>
        <w:t>验收，督促整改</w:t>
      </w:r>
      <w:r>
        <w:rPr>
          <w:rFonts w:ascii="仿宋_GB2312" w:eastAsia="仿宋_GB2312" w:hAnsi="仿宋" w:cs="仿宋" w:hint="eastAsia"/>
          <w:spacing w:val="3"/>
          <w:sz w:val="32"/>
          <w:szCs w:val="32"/>
        </w:rPr>
        <w:t>，</w:t>
      </w:r>
      <w:r>
        <w:rPr>
          <w:rFonts w:ascii="仿宋_GB2312" w:eastAsia="仿宋_GB2312" w:hAnsi="仿宋" w:cs="仿宋" w:hint="eastAsia"/>
          <w:spacing w:val="3"/>
          <w:sz w:val="32"/>
          <w:szCs w:val="32"/>
        </w:rPr>
        <w:t>再</w:t>
      </w:r>
      <w:r>
        <w:rPr>
          <w:rFonts w:ascii="仿宋_GB2312" w:eastAsia="仿宋_GB2312" w:hAnsi="仿宋" w:cs="仿宋" w:hint="eastAsia"/>
          <w:spacing w:val="3"/>
          <w:sz w:val="32"/>
          <w:szCs w:val="32"/>
        </w:rPr>
        <w:t>予综合</w:t>
      </w:r>
      <w:r>
        <w:rPr>
          <w:rFonts w:ascii="仿宋_GB2312" w:eastAsia="仿宋_GB2312" w:hAnsi="仿宋" w:cs="仿宋" w:hint="eastAsia"/>
          <w:spacing w:val="3"/>
          <w:sz w:val="32"/>
          <w:szCs w:val="32"/>
        </w:rPr>
        <w:t>初</w:t>
      </w:r>
      <w:r>
        <w:rPr>
          <w:rFonts w:ascii="仿宋_GB2312" w:eastAsia="仿宋_GB2312" w:hAnsi="仿宋" w:cs="仿宋" w:hint="eastAsia"/>
          <w:spacing w:val="3"/>
          <w:sz w:val="32"/>
          <w:szCs w:val="32"/>
        </w:rPr>
        <w:t>评，</w:t>
      </w:r>
      <w:r>
        <w:rPr>
          <w:rFonts w:ascii="仿宋_GB2312" w:eastAsia="仿宋_GB2312" w:hAnsi="仿宋" w:cs="仿宋" w:hint="eastAsia"/>
          <w:spacing w:val="3"/>
          <w:sz w:val="32"/>
          <w:szCs w:val="32"/>
        </w:rPr>
        <w:t>核定接待人数、价格、时长等，</w:t>
      </w:r>
      <w:r>
        <w:rPr>
          <w:rFonts w:ascii="仿宋_GB2312" w:eastAsia="仿宋_GB2312" w:hAnsi="仿宋" w:cs="仿宋" w:hint="eastAsia"/>
          <w:spacing w:val="3"/>
          <w:sz w:val="32"/>
          <w:szCs w:val="32"/>
        </w:rPr>
        <w:t>最后根据专家组意见初步</w:t>
      </w:r>
      <w:r>
        <w:rPr>
          <w:rFonts w:ascii="仿宋_GB2312" w:eastAsia="仿宋_GB2312" w:hAnsi="仿宋" w:cs="仿宋" w:hint="eastAsia"/>
          <w:spacing w:val="12"/>
          <w:sz w:val="32"/>
          <w:szCs w:val="32"/>
        </w:rPr>
        <w:t>确</w:t>
      </w:r>
      <w:r>
        <w:rPr>
          <w:rFonts w:ascii="仿宋_GB2312" w:eastAsia="仿宋_GB2312" w:hAnsi="仿宋" w:cs="仿宋" w:hint="eastAsia"/>
          <w:spacing w:val="8"/>
          <w:sz w:val="32"/>
          <w:szCs w:val="32"/>
        </w:rPr>
        <w:t>定</w:t>
      </w:r>
      <w:r>
        <w:rPr>
          <w:rFonts w:ascii="仿宋_GB2312" w:eastAsia="仿宋_GB2312" w:hAnsi="仿宋" w:cs="仿宋" w:hint="eastAsia"/>
          <w:spacing w:val="8"/>
          <w:sz w:val="32"/>
          <w:szCs w:val="32"/>
        </w:rPr>
        <w:t>县</w:t>
      </w:r>
      <w:r>
        <w:rPr>
          <w:rFonts w:ascii="仿宋_GB2312" w:eastAsia="仿宋_GB2312" w:hAnsi="仿宋" w:cs="仿宋" w:hint="eastAsia"/>
          <w:spacing w:val="8"/>
          <w:sz w:val="32"/>
          <w:szCs w:val="32"/>
        </w:rPr>
        <w:t>级中小学生研学旅行</w:t>
      </w:r>
      <w:r>
        <w:rPr>
          <w:rFonts w:ascii="仿宋_GB2312" w:eastAsia="仿宋_GB2312" w:hAnsi="仿宋" w:cs="仿宋" w:hint="eastAsia"/>
          <w:spacing w:val="8"/>
          <w:sz w:val="32"/>
          <w:szCs w:val="32"/>
        </w:rPr>
        <w:t>、劳动教育</w:t>
      </w:r>
      <w:r>
        <w:rPr>
          <w:rFonts w:ascii="仿宋_GB2312" w:eastAsia="仿宋_GB2312" w:hAnsi="仿宋" w:cs="仿宋" w:hint="eastAsia"/>
          <w:spacing w:val="8"/>
          <w:sz w:val="32"/>
          <w:szCs w:val="32"/>
        </w:rPr>
        <w:t>基地名单。</w:t>
      </w:r>
    </w:p>
    <w:p w:rsidR="00BE7CED" w:rsidRDefault="00ED4DA6">
      <w:pPr>
        <w:spacing w:line="600" w:lineRule="exact"/>
        <w:ind w:firstLine="630"/>
        <w:rPr>
          <w:rFonts w:ascii="仿宋_GB2312" w:eastAsia="仿宋_GB2312" w:hAnsi="仿宋" w:cs="仿宋"/>
          <w:sz w:val="32"/>
          <w:szCs w:val="32"/>
        </w:rPr>
      </w:pPr>
      <w:r>
        <w:rPr>
          <w:rFonts w:ascii="仿宋_GB2312" w:eastAsia="仿宋_GB2312" w:hAnsi="Times New Roman" w:cs="Times New Roman" w:hint="eastAsia"/>
          <w:spacing w:val="18"/>
          <w:sz w:val="32"/>
          <w:szCs w:val="32"/>
        </w:rPr>
        <w:t>3</w:t>
      </w:r>
      <w:r>
        <w:rPr>
          <w:rFonts w:ascii="仿宋_GB2312" w:eastAsia="仿宋_GB2312" w:hAnsi="仿宋" w:cs="仿宋" w:hint="eastAsia"/>
          <w:spacing w:val="12"/>
          <w:sz w:val="32"/>
          <w:szCs w:val="32"/>
        </w:rPr>
        <w:t>．公示授牌。拟认定的基地在</w:t>
      </w:r>
      <w:r>
        <w:rPr>
          <w:rFonts w:ascii="仿宋_GB2312" w:eastAsia="仿宋_GB2312" w:hAnsi="仿宋" w:cs="仿宋" w:hint="eastAsia"/>
          <w:spacing w:val="12"/>
          <w:sz w:val="32"/>
          <w:szCs w:val="32"/>
        </w:rPr>
        <w:t>县政府</w:t>
      </w:r>
      <w:r>
        <w:rPr>
          <w:rFonts w:ascii="仿宋_GB2312" w:eastAsia="仿宋_GB2312" w:hAnsi="仿宋" w:cs="仿宋" w:hint="eastAsia"/>
          <w:spacing w:val="12"/>
          <w:sz w:val="32"/>
          <w:szCs w:val="32"/>
        </w:rPr>
        <w:t>门</w:t>
      </w:r>
      <w:r>
        <w:rPr>
          <w:rFonts w:ascii="仿宋_GB2312" w:eastAsia="仿宋_GB2312" w:hAnsi="仿宋" w:cs="仿宋" w:hint="eastAsia"/>
          <w:spacing w:val="16"/>
          <w:sz w:val="32"/>
          <w:szCs w:val="32"/>
        </w:rPr>
        <w:t>户</w:t>
      </w:r>
      <w:r>
        <w:rPr>
          <w:rFonts w:ascii="仿宋_GB2312" w:eastAsia="仿宋_GB2312" w:hAnsi="仿宋" w:cs="仿宋" w:hint="eastAsia"/>
          <w:spacing w:val="9"/>
          <w:sz w:val="32"/>
          <w:szCs w:val="32"/>
        </w:rPr>
        <w:t>网站上进行公示，公示无异议后</w:t>
      </w:r>
      <w:r>
        <w:rPr>
          <w:rFonts w:ascii="仿宋_GB2312" w:eastAsia="仿宋_GB2312" w:hAnsi="仿宋" w:cs="仿宋" w:hint="eastAsia"/>
          <w:spacing w:val="9"/>
          <w:sz w:val="32"/>
          <w:szCs w:val="32"/>
        </w:rPr>
        <w:t>批复</w:t>
      </w:r>
      <w:r>
        <w:rPr>
          <w:rFonts w:ascii="仿宋_GB2312" w:eastAsia="仿宋_GB2312" w:hAnsi="仿宋" w:cs="仿宋" w:hint="eastAsia"/>
          <w:spacing w:val="4"/>
          <w:sz w:val="32"/>
          <w:szCs w:val="32"/>
        </w:rPr>
        <w:t>。</w:t>
      </w:r>
    </w:p>
    <w:p w:rsidR="00BE7CED" w:rsidRDefault="00ED4DA6">
      <w:pPr>
        <w:spacing w:line="594" w:lineRule="exact"/>
        <w:ind w:firstLineChars="200" w:firstLine="643"/>
        <w:rPr>
          <w:rFonts w:ascii="仿宋_GB2312" w:eastAsia="仿宋_GB2312" w:hAnsi="仿宋_GB2312" w:cs="仿宋_GB2312"/>
          <w:sz w:val="32"/>
          <w:szCs w:val="32"/>
        </w:rPr>
      </w:pPr>
      <w:r>
        <w:rPr>
          <w:rFonts w:ascii="仿宋_GB2312" w:eastAsia="仿宋_GB2312" w:hAnsi="仿宋_GB2312" w:cs="仿宋_GB2312" w:hint="eastAsia"/>
          <w:b/>
          <w:bCs/>
          <w:kern w:val="0"/>
          <w:sz w:val="32"/>
          <w:szCs w:val="32"/>
        </w:rPr>
        <w:t>第十</w:t>
      </w:r>
      <w:r>
        <w:rPr>
          <w:rFonts w:ascii="仿宋_GB2312" w:eastAsia="仿宋_GB2312" w:hAnsi="仿宋_GB2312" w:cs="仿宋_GB2312" w:hint="eastAsia"/>
          <w:b/>
          <w:bCs/>
          <w:kern w:val="0"/>
          <w:sz w:val="32"/>
          <w:szCs w:val="32"/>
        </w:rPr>
        <w:t>六</w:t>
      </w:r>
      <w:r>
        <w:rPr>
          <w:rFonts w:ascii="仿宋_GB2312" w:eastAsia="仿宋_GB2312" w:hAnsi="仿宋_GB2312" w:cs="仿宋_GB2312" w:hint="eastAsia"/>
          <w:b/>
          <w:bCs/>
          <w:kern w:val="0"/>
          <w:sz w:val="32"/>
          <w:szCs w:val="32"/>
        </w:rPr>
        <w:t>条</w:t>
      </w:r>
      <w:r>
        <w:rPr>
          <w:rFonts w:ascii="仿宋_GB2312" w:eastAsia="仿宋_GB2312" w:hAnsi="仿宋_GB2312" w:cs="仿宋_GB2312" w:hint="eastAsia"/>
          <w:kern w:val="0"/>
          <w:sz w:val="32"/>
          <w:szCs w:val="32"/>
        </w:rPr>
        <w:t xml:space="preserve"> </w:t>
      </w:r>
      <w:r>
        <w:rPr>
          <w:rFonts w:ascii="仿宋_GB2312" w:eastAsia="仿宋_GB2312" w:hAnsi="仿宋_GB2312" w:cs="仿宋_GB2312" w:hint="eastAsia"/>
          <w:kern w:val="0"/>
          <w:sz w:val="32"/>
          <w:szCs w:val="32"/>
        </w:rPr>
        <w:t>根据桃江实际，</w:t>
      </w:r>
      <w:r>
        <w:rPr>
          <w:rFonts w:ascii="仿宋_GB2312" w:eastAsia="仿宋_GB2312" w:hAnsi="仿宋_GB2312" w:cs="仿宋_GB2312" w:hint="eastAsia"/>
          <w:sz w:val="32"/>
          <w:szCs w:val="32"/>
        </w:rPr>
        <w:t>研学实践教育基地的范围包括以下资源单位</w:t>
      </w:r>
      <w:r>
        <w:rPr>
          <w:rFonts w:ascii="仿宋_GB2312" w:eastAsia="仿宋_GB2312" w:hAnsi="仿宋_GB2312" w:cs="仿宋_GB2312" w:hint="eastAsia"/>
          <w:sz w:val="32"/>
          <w:szCs w:val="32"/>
        </w:rPr>
        <w:t>:</w:t>
      </w:r>
    </w:p>
    <w:p w:rsidR="00BE7CED" w:rsidRDefault="00ED4DA6">
      <w:pPr>
        <w:pStyle w:val="a6"/>
        <w:spacing w:line="594"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1.</w:t>
      </w:r>
      <w:r>
        <w:rPr>
          <w:rFonts w:ascii="仿宋_GB2312" w:eastAsia="仿宋_GB2312" w:hAnsi="仿宋_GB2312" w:cs="仿宋_GB2312" w:hint="eastAsia"/>
          <w:sz w:val="32"/>
          <w:szCs w:val="32"/>
        </w:rPr>
        <w:t>各类可具备教育功能的基地，如爱国主义教育基地、国防教育基地、优秀传统文化教育基地、科普教育基地、科技创新基地、示范性农业基地、重大工程基地等</w:t>
      </w:r>
      <w:r>
        <w:rPr>
          <w:rFonts w:ascii="仿宋_GB2312" w:eastAsia="仿宋_GB2312" w:hAnsi="仿宋_GB2312" w:cs="仿宋_GB2312" w:hint="eastAsia"/>
          <w:sz w:val="32"/>
          <w:szCs w:val="32"/>
        </w:rPr>
        <w:t>;</w:t>
      </w:r>
    </w:p>
    <w:p w:rsidR="00BE7CED" w:rsidRDefault="00ED4DA6">
      <w:pPr>
        <w:pStyle w:val="a6"/>
        <w:spacing w:line="594"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2.</w:t>
      </w:r>
      <w:r>
        <w:rPr>
          <w:rFonts w:ascii="仿宋_GB2312" w:eastAsia="仿宋_GB2312" w:hAnsi="仿宋_GB2312" w:cs="仿宋_GB2312" w:hint="eastAsia"/>
          <w:sz w:val="32"/>
          <w:szCs w:val="32"/>
        </w:rPr>
        <w:t>各类遗址</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如革命历史类纪念设施遗址、文物保护单位等</w:t>
      </w:r>
      <w:r>
        <w:rPr>
          <w:rFonts w:ascii="仿宋_GB2312" w:eastAsia="仿宋_GB2312" w:hAnsi="仿宋_GB2312" w:cs="仿宋_GB2312" w:hint="eastAsia"/>
          <w:sz w:val="32"/>
          <w:szCs w:val="32"/>
        </w:rPr>
        <w:t>;</w:t>
      </w:r>
    </w:p>
    <w:p w:rsidR="00BE7CED" w:rsidRDefault="00ED4DA6">
      <w:pPr>
        <w:pStyle w:val="a6"/>
        <w:spacing w:line="594"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3.</w:t>
      </w:r>
      <w:r>
        <w:rPr>
          <w:rFonts w:ascii="仿宋_GB2312" w:eastAsia="仿宋_GB2312" w:hAnsi="仿宋_GB2312" w:cs="仿宋_GB2312" w:hint="eastAsia"/>
          <w:sz w:val="32"/>
          <w:szCs w:val="32"/>
        </w:rPr>
        <w:t>各类场馆，如科技馆、博物馆、青少年校外活动场所等</w:t>
      </w:r>
      <w:r>
        <w:rPr>
          <w:rFonts w:ascii="仿宋_GB2312" w:eastAsia="仿宋_GB2312" w:hAnsi="仿宋_GB2312" w:cs="仿宋_GB2312" w:hint="eastAsia"/>
          <w:sz w:val="32"/>
          <w:szCs w:val="32"/>
        </w:rPr>
        <w:t>;</w:t>
      </w:r>
    </w:p>
    <w:p w:rsidR="00BE7CED" w:rsidRDefault="00ED4DA6">
      <w:pPr>
        <w:pStyle w:val="a6"/>
        <w:spacing w:line="594"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4.</w:t>
      </w:r>
      <w:r>
        <w:rPr>
          <w:rFonts w:ascii="仿宋_GB2312" w:eastAsia="仿宋_GB2312" w:hAnsi="仿宋_GB2312" w:cs="仿宋_GB2312" w:hint="eastAsia"/>
          <w:sz w:val="32"/>
          <w:szCs w:val="32"/>
        </w:rPr>
        <w:t>各类生态保护区、自然景区</w:t>
      </w:r>
      <w:r>
        <w:rPr>
          <w:rFonts w:ascii="仿宋_GB2312" w:eastAsia="仿宋_GB2312" w:hAnsi="仿宋_GB2312" w:cs="仿宋_GB2312" w:hint="eastAsia"/>
          <w:sz w:val="32"/>
          <w:szCs w:val="32"/>
        </w:rPr>
        <w:t>;</w:t>
      </w:r>
    </w:p>
    <w:p w:rsidR="00BE7CED" w:rsidRDefault="00ED4DA6">
      <w:pPr>
        <w:pStyle w:val="a6"/>
        <w:spacing w:line="594"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5.</w:t>
      </w:r>
      <w:r>
        <w:rPr>
          <w:rFonts w:ascii="仿宋_GB2312" w:eastAsia="仿宋_GB2312" w:hAnsi="仿宋_GB2312" w:cs="仿宋_GB2312" w:hint="eastAsia"/>
          <w:sz w:val="32"/>
          <w:szCs w:val="32"/>
        </w:rPr>
        <w:t>美丽乡村、特色小镇</w:t>
      </w:r>
      <w:r>
        <w:rPr>
          <w:rFonts w:ascii="仿宋_GB2312" w:eastAsia="仿宋_GB2312" w:hAnsi="仿宋_GB2312" w:cs="仿宋_GB2312" w:hint="eastAsia"/>
          <w:sz w:val="32"/>
          <w:szCs w:val="32"/>
        </w:rPr>
        <w:t>;</w:t>
      </w:r>
    </w:p>
    <w:p w:rsidR="00BE7CED" w:rsidRDefault="00ED4DA6">
      <w:pPr>
        <w:pStyle w:val="a6"/>
        <w:spacing w:line="594"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6.</w:t>
      </w:r>
      <w:r>
        <w:rPr>
          <w:rFonts w:ascii="仿宋_GB2312" w:eastAsia="仿宋_GB2312" w:hAnsi="仿宋_GB2312" w:cs="仿宋_GB2312" w:hint="eastAsia"/>
          <w:sz w:val="32"/>
          <w:szCs w:val="32"/>
        </w:rPr>
        <w:t>其他，如知名企业、主题公园、大型公共设施</w:t>
      </w:r>
    </w:p>
    <w:p w:rsidR="00BE7CED" w:rsidRDefault="00ED4DA6">
      <w:pPr>
        <w:widowControl/>
        <w:spacing w:line="594" w:lineRule="exact"/>
        <w:ind w:firstLineChars="200" w:firstLine="640"/>
        <w:jc w:val="left"/>
        <w:rPr>
          <w:rFonts w:ascii="仿宋_GB2312" w:eastAsia="仿宋_GB2312" w:hAnsi="仿宋_GB2312" w:cs="仿宋_GB2312"/>
          <w:sz w:val="32"/>
          <w:szCs w:val="32"/>
        </w:rPr>
      </w:pPr>
      <w:r>
        <w:rPr>
          <w:rFonts w:ascii="仿宋_GB2312" w:eastAsia="仿宋_GB2312" w:hAnsi="仿宋_GB2312" w:cs="仿宋_GB2312" w:hint="eastAsia"/>
          <w:kern w:val="0"/>
          <w:sz w:val="32"/>
          <w:szCs w:val="32"/>
        </w:rPr>
        <w:t>县级可认定</w:t>
      </w:r>
      <w:r>
        <w:rPr>
          <w:rFonts w:ascii="仿宋_GB2312" w:eastAsia="仿宋_GB2312" w:hAnsi="仿宋_GB2312" w:cs="仿宋_GB2312" w:hint="eastAsia"/>
          <w:kern w:val="0"/>
          <w:sz w:val="32"/>
          <w:szCs w:val="32"/>
          <w:lang/>
        </w:rPr>
        <w:t>一批涵盖红色文化、生态农业、现代产业、劳动教育、融合美丽乡村、智慧城市建设于一体的研学旅行、劳动实践示范基地，每类基地只确定一个县级基地，形成桃江特色。</w:t>
      </w:r>
    </w:p>
    <w:p w:rsidR="00BE7CED" w:rsidRDefault="00ED4DA6">
      <w:pPr>
        <w:widowControl/>
        <w:spacing w:line="594" w:lineRule="exact"/>
        <w:ind w:firstLineChars="200" w:firstLine="640"/>
        <w:jc w:val="center"/>
        <w:rPr>
          <w:rFonts w:ascii="黑体" w:eastAsia="黑体" w:hAnsi="黑体" w:cs="黑体"/>
          <w:kern w:val="0"/>
          <w:sz w:val="32"/>
          <w:szCs w:val="32"/>
        </w:rPr>
      </w:pPr>
      <w:r>
        <w:rPr>
          <w:rFonts w:ascii="黑体" w:eastAsia="黑体" w:hAnsi="黑体" w:cs="黑体" w:hint="eastAsia"/>
          <w:kern w:val="0"/>
          <w:sz w:val="32"/>
          <w:szCs w:val="32"/>
        </w:rPr>
        <w:t>第四章</w:t>
      </w:r>
      <w:r>
        <w:rPr>
          <w:rFonts w:ascii="黑体" w:eastAsia="黑体" w:hAnsi="黑体" w:cs="黑体" w:hint="eastAsia"/>
          <w:kern w:val="0"/>
          <w:sz w:val="32"/>
          <w:szCs w:val="32"/>
        </w:rPr>
        <w:t xml:space="preserve"> </w:t>
      </w:r>
      <w:r>
        <w:rPr>
          <w:rFonts w:ascii="黑体" w:eastAsia="黑体" w:hAnsi="黑体" w:cs="黑体" w:hint="eastAsia"/>
          <w:kern w:val="0"/>
          <w:sz w:val="32"/>
          <w:szCs w:val="32"/>
        </w:rPr>
        <w:t>基地管理</w:t>
      </w:r>
    </w:p>
    <w:p w:rsidR="00BE7CED" w:rsidRDefault="00ED4DA6">
      <w:pPr>
        <w:widowControl/>
        <w:spacing w:line="594" w:lineRule="exact"/>
        <w:ind w:firstLineChars="200" w:firstLine="643"/>
        <w:jc w:val="left"/>
        <w:rPr>
          <w:rFonts w:ascii="仿宋_GB2312" w:eastAsia="仿宋_GB2312" w:hAnsi="仿宋_GB2312" w:cs="仿宋_GB2312"/>
          <w:kern w:val="0"/>
          <w:sz w:val="32"/>
          <w:szCs w:val="32"/>
        </w:rPr>
      </w:pPr>
      <w:r>
        <w:rPr>
          <w:rFonts w:ascii="仿宋_GB2312" w:eastAsia="仿宋_GB2312" w:hAnsi="仿宋_GB2312" w:cs="仿宋_GB2312" w:hint="eastAsia"/>
          <w:b/>
          <w:bCs/>
          <w:kern w:val="0"/>
          <w:sz w:val="32"/>
          <w:szCs w:val="32"/>
        </w:rPr>
        <w:t>第十</w:t>
      </w:r>
      <w:r>
        <w:rPr>
          <w:rFonts w:ascii="仿宋_GB2312" w:eastAsia="仿宋_GB2312" w:hAnsi="仿宋_GB2312" w:cs="仿宋_GB2312" w:hint="eastAsia"/>
          <w:b/>
          <w:bCs/>
          <w:kern w:val="0"/>
          <w:sz w:val="32"/>
          <w:szCs w:val="32"/>
        </w:rPr>
        <w:t>七</w:t>
      </w:r>
      <w:r>
        <w:rPr>
          <w:rFonts w:ascii="仿宋_GB2312" w:eastAsia="仿宋_GB2312" w:hAnsi="仿宋_GB2312" w:cs="仿宋_GB2312" w:hint="eastAsia"/>
          <w:b/>
          <w:bCs/>
          <w:kern w:val="0"/>
          <w:sz w:val="32"/>
          <w:szCs w:val="32"/>
        </w:rPr>
        <w:t>条</w:t>
      </w:r>
      <w:r>
        <w:rPr>
          <w:rFonts w:ascii="仿宋_GB2312" w:eastAsia="仿宋_GB2312" w:hAnsi="仿宋_GB2312" w:cs="仿宋_GB2312" w:hint="eastAsia"/>
          <w:b/>
          <w:bCs/>
          <w:kern w:val="0"/>
          <w:sz w:val="32"/>
          <w:szCs w:val="32"/>
        </w:rPr>
        <w:t> </w:t>
      </w:r>
      <w:r>
        <w:rPr>
          <w:rFonts w:ascii="仿宋_GB2312" w:eastAsia="仿宋_GB2312" w:hAnsi="仿宋_GB2312" w:cs="仿宋_GB2312" w:hint="eastAsia"/>
          <w:kern w:val="0"/>
          <w:sz w:val="32"/>
          <w:szCs w:val="32"/>
        </w:rPr>
        <w:t>基地要建立健全学生开展社会实践、研学旅行活动的各项管理制度、职能职责、激励措施和实施办法，建立完善科学的考核评价机制，提高基地管理水平和活动质量。</w:t>
      </w:r>
    </w:p>
    <w:p w:rsidR="00BE7CED" w:rsidRDefault="00ED4DA6">
      <w:pPr>
        <w:widowControl/>
        <w:spacing w:line="594" w:lineRule="exact"/>
        <w:ind w:firstLineChars="200" w:firstLine="643"/>
        <w:jc w:val="left"/>
        <w:rPr>
          <w:rFonts w:ascii="仿宋_GB2312" w:eastAsia="仿宋_GB2312" w:hAnsi="仿宋_GB2312" w:cs="仿宋_GB2312"/>
          <w:kern w:val="0"/>
          <w:sz w:val="32"/>
          <w:szCs w:val="32"/>
        </w:rPr>
      </w:pPr>
      <w:r>
        <w:rPr>
          <w:rFonts w:ascii="仿宋_GB2312" w:eastAsia="仿宋_GB2312" w:hAnsi="仿宋_GB2312" w:cs="仿宋_GB2312" w:hint="eastAsia"/>
          <w:b/>
          <w:bCs/>
          <w:kern w:val="0"/>
          <w:sz w:val="32"/>
          <w:szCs w:val="32"/>
        </w:rPr>
        <w:lastRenderedPageBreak/>
        <w:t>第十</w:t>
      </w:r>
      <w:r>
        <w:rPr>
          <w:rFonts w:ascii="仿宋_GB2312" w:eastAsia="仿宋_GB2312" w:hAnsi="仿宋_GB2312" w:cs="仿宋_GB2312" w:hint="eastAsia"/>
          <w:b/>
          <w:bCs/>
          <w:kern w:val="0"/>
          <w:sz w:val="32"/>
          <w:szCs w:val="32"/>
        </w:rPr>
        <w:t>八</w:t>
      </w:r>
      <w:r>
        <w:rPr>
          <w:rFonts w:ascii="仿宋_GB2312" w:eastAsia="仿宋_GB2312" w:hAnsi="仿宋_GB2312" w:cs="仿宋_GB2312" w:hint="eastAsia"/>
          <w:b/>
          <w:bCs/>
          <w:kern w:val="0"/>
          <w:sz w:val="32"/>
          <w:szCs w:val="32"/>
        </w:rPr>
        <w:t>条</w:t>
      </w:r>
      <w:r>
        <w:rPr>
          <w:rFonts w:ascii="仿宋_GB2312" w:eastAsia="仿宋_GB2312" w:hAnsi="仿宋_GB2312" w:cs="仿宋_GB2312" w:hint="eastAsia"/>
          <w:b/>
          <w:bCs/>
          <w:kern w:val="0"/>
          <w:sz w:val="32"/>
          <w:szCs w:val="32"/>
        </w:rPr>
        <w:t> </w:t>
      </w:r>
      <w:r>
        <w:rPr>
          <w:rFonts w:ascii="仿宋_GB2312" w:eastAsia="仿宋_GB2312" w:hAnsi="仿宋_GB2312" w:cs="仿宋_GB2312" w:hint="eastAsia"/>
          <w:kern w:val="0"/>
          <w:sz w:val="32"/>
          <w:szCs w:val="32"/>
        </w:rPr>
        <w:t>基地要按照中小学生成长规律和认知特点，合理安排学生参加社会实践、研学旅行活动时间，有效有序组织学生参加实践教育活动，充分体现活动开展的育人效应。按照基地特色和活动主题，营造积极向上的育人环境。</w:t>
      </w:r>
    </w:p>
    <w:p w:rsidR="00BE7CED" w:rsidRDefault="00ED4DA6">
      <w:pPr>
        <w:widowControl/>
        <w:spacing w:line="594" w:lineRule="exact"/>
        <w:ind w:firstLineChars="200" w:firstLine="643"/>
        <w:jc w:val="left"/>
        <w:rPr>
          <w:rFonts w:ascii="仿宋_GB2312" w:eastAsia="仿宋_GB2312" w:hAnsi="仿宋_GB2312" w:cs="仿宋_GB2312"/>
          <w:kern w:val="0"/>
          <w:sz w:val="32"/>
          <w:szCs w:val="32"/>
        </w:rPr>
      </w:pPr>
      <w:r>
        <w:rPr>
          <w:rFonts w:ascii="仿宋_GB2312" w:eastAsia="仿宋_GB2312" w:hAnsi="仿宋_GB2312" w:cs="仿宋_GB2312" w:hint="eastAsia"/>
          <w:b/>
          <w:bCs/>
          <w:kern w:val="0"/>
          <w:sz w:val="32"/>
          <w:szCs w:val="32"/>
        </w:rPr>
        <w:t>第十</w:t>
      </w:r>
      <w:r>
        <w:rPr>
          <w:rFonts w:ascii="仿宋_GB2312" w:eastAsia="仿宋_GB2312" w:hAnsi="仿宋_GB2312" w:cs="仿宋_GB2312" w:hint="eastAsia"/>
          <w:b/>
          <w:bCs/>
          <w:kern w:val="0"/>
          <w:sz w:val="32"/>
          <w:szCs w:val="32"/>
        </w:rPr>
        <w:t>九</w:t>
      </w:r>
      <w:r>
        <w:rPr>
          <w:rFonts w:ascii="仿宋_GB2312" w:eastAsia="仿宋_GB2312" w:hAnsi="仿宋_GB2312" w:cs="仿宋_GB2312" w:hint="eastAsia"/>
          <w:b/>
          <w:bCs/>
          <w:kern w:val="0"/>
          <w:sz w:val="32"/>
          <w:szCs w:val="32"/>
        </w:rPr>
        <w:t>条</w:t>
      </w:r>
      <w:r>
        <w:rPr>
          <w:rFonts w:ascii="仿宋_GB2312" w:eastAsia="仿宋_GB2312" w:hAnsi="仿宋_GB2312" w:cs="仿宋_GB2312" w:hint="eastAsia"/>
          <w:b/>
          <w:bCs/>
          <w:kern w:val="0"/>
          <w:sz w:val="32"/>
          <w:szCs w:val="32"/>
        </w:rPr>
        <w:t> </w:t>
      </w:r>
      <w:r>
        <w:rPr>
          <w:rFonts w:ascii="仿宋_GB2312" w:eastAsia="仿宋_GB2312" w:hAnsi="仿宋_GB2312" w:cs="仿宋_GB2312" w:hint="eastAsia"/>
          <w:kern w:val="0"/>
          <w:sz w:val="32"/>
          <w:szCs w:val="32"/>
        </w:rPr>
        <w:t>基地要建立学生活动评价机制。以学生成长为导向开展科学评价，对学生在实践、研学活动中的行为表现、情感态度、自我反思、体验收获等进行科学评价，形成学生参加社会实践、研学旅行活动的成长档案。</w:t>
      </w:r>
    </w:p>
    <w:p w:rsidR="00BE7CED" w:rsidRDefault="00ED4DA6">
      <w:pPr>
        <w:widowControl/>
        <w:spacing w:line="594" w:lineRule="exact"/>
        <w:ind w:firstLineChars="200" w:firstLine="643"/>
        <w:jc w:val="left"/>
        <w:rPr>
          <w:rFonts w:ascii="仿宋_GB2312" w:eastAsia="仿宋_GB2312" w:hAnsi="仿宋_GB2312" w:cs="仿宋_GB2312"/>
          <w:kern w:val="0"/>
          <w:sz w:val="32"/>
          <w:szCs w:val="32"/>
        </w:rPr>
      </w:pPr>
      <w:r>
        <w:rPr>
          <w:rFonts w:ascii="仿宋_GB2312" w:eastAsia="仿宋_GB2312" w:hAnsi="仿宋_GB2312" w:cs="仿宋_GB2312" w:hint="eastAsia"/>
          <w:b/>
          <w:bCs/>
          <w:kern w:val="0"/>
          <w:sz w:val="32"/>
          <w:szCs w:val="32"/>
        </w:rPr>
        <w:t>第</w:t>
      </w:r>
      <w:r>
        <w:rPr>
          <w:rFonts w:ascii="仿宋_GB2312" w:eastAsia="仿宋_GB2312" w:hAnsi="仿宋_GB2312" w:cs="仿宋_GB2312" w:hint="eastAsia"/>
          <w:b/>
          <w:bCs/>
          <w:kern w:val="0"/>
          <w:sz w:val="32"/>
          <w:szCs w:val="32"/>
        </w:rPr>
        <w:t>二</w:t>
      </w:r>
      <w:r>
        <w:rPr>
          <w:rFonts w:ascii="仿宋_GB2312" w:eastAsia="仿宋_GB2312" w:hAnsi="仿宋_GB2312" w:cs="仿宋_GB2312" w:hint="eastAsia"/>
          <w:b/>
          <w:bCs/>
          <w:kern w:val="0"/>
          <w:sz w:val="32"/>
          <w:szCs w:val="32"/>
        </w:rPr>
        <w:t>十条</w:t>
      </w:r>
      <w:r>
        <w:rPr>
          <w:rFonts w:ascii="仿宋_GB2312" w:eastAsia="仿宋_GB2312" w:hAnsi="仿宋_GB2312" w:cs="仿宋_GB2312" w:hint="eastAsia"/>
          <w:b/>
          <w:bCs/>
          <w:kern w:val="0"/>
          <w:sz w:val="32"/>
          <w:szCs w:val="32"/>
        </w:rPr>
        <w:t> </w:t>
      </w:r>
      <w:r>
        <w:rPr>
          <w:rFonts w:ascii="仿宋_GB2312" w:eastAsia="仿宋_GB2312" w:hAnsi="仿宋_GB2312" w:cs="仿宋_GB2312" w:hint="eastAsia"/>
          <w:kern w:val="0"/>
          <w:sz w:val="32"/>
          <w:szCs w:val="32"/>
        </w:rPr>
        <w:t>基地要做好学生参加社会实践、研学旅行活动的安全保障工作。精心制定学生参加社会实践、研学旅行活动的安全预案，加强学</w:t>
      </w:r>
      <w:r>
        <w:rPr>
          <w:rFonts w:ascii="仿宋_GB2312" w:eastAsia="仿宋_GB2312" w:hAnsi="仿宋_GB2312" w:cs="仿宋_GB2312" w:hint="eastAsia"/>
          <w:kern w:val="0"/>
          <w:sz w:val="32"/>
          <w:szCs w:val="32"/>
        </w:rPr>
        <w:t>生安全教育与管理，杜绝安全事故的发生。</w:t>
      </w:r>
    </w:p>
    <w:p w:rsidR="00BE7CED" w:rsidRDefault="00ED4DA6">
      <w:pPr>
        <w:widowControl/>
        <w:spacing w:line="594" w:lineRule="exact"/>
        <w:ind w:firstLineChars="200" w:firstLine="643"/>
        <w:jc w:val="left"/>
        <w:rPr>
          <w:rFonts w:ascii="仿宋_GB2312" w:eastAsia="仿宋_GB2312" w:hAnsi="仿宋_GB2312" w:cs="仿宋_GB2312"/>
          <w:kern w:val="0"/>
          <w:sz w:val="32"/>
          <w:szCs w:val="32"/>
        </w:rPr>
      </w:pPr>
      <w:r>
        <w:rPr>
          <w:rFonts w:ascii="仿宋_GB2312" w:eastAsia="仿宋_GB2312" w:hAnsi="仿宋_GB2312" w:cs="仿宋_GB2312" w:hint="eastAsia"/>
          <w:b/>
          <w:bCs/>
          <w:kern w:val="0"/>
          <w:sz w:val="32"/>
          <w:szCs w:val="32"/>
        </w:rPr>
        <w:t>第</w:t>
      </w:r>
      <w:r>
        <w:rPr>
          <w:rFonts w:ascii="仿宋_GB2312" w:eastAsia="仿宋_GB2312" w:hAnsi="仿宋_GB2312" w:cs="仿宋_GB2312" w:hint="eastAsia"/>
          <w:b/>
          <w:bCs/>
          <w:kern w:val="0"/>
          <w:sz w:val="32"/>
          <w:szCs w:val="32"/>
        </w:rPr>
        <w:t>二十一</w:t>
      </w:r>
      <w:r>
        <w:rPr>
          <w:rFonts w:ascii="仿宋_GB2312" w:eastAsia="仿宋_GB2312" w:hAnsi="仿宋_GB2312" w:cs="仿宋_GB2312" w:hint="eastAsia"/>
          <w:b/>
          <w:bCs/>
          <w:kern w:val="0"/>
          <w:sz w:val="32"/>
          <w:szCs w:val="32"/>
        </w:rPr>
        <w:t>条</w:t>
      </w:r>
      <w:r>
        <w:rPr>
          <w:rFonts w:ascii="仿宋_GB2312" w:eastAsia="仿宋_GB2312" w:hAnsi="仿宋_GB2312" w:cs="仿宋_GB2312" w:hint="eastAsia"/>
          <w:b/>
          <w:bCs/>
          <w:kern w:val="0"/>
          <w:sz w:val="32"/>
          <w:szCs w:val="32"/>
        </w:rPr>
        <w:t> </w:t>
      </w:r>
      <w:r>
        <w:rPr>
          <w:rFonts w:ascii="仿宋_GB2312" w:eastAsia="仿宋_GB2312" w:hAnsi="仿宋_GB2312" w:cs="仿宋_GB2312" w:hint="eastAsia"/>
          <w:kern w:val="0"/>
          <w:sz w:val="32"/>
          <w:szCs w:val="32"/>
        </w:rPr>
        <w:t>基地的运营要按照中小学生参加社会实践、研学旅行活动需要和学校具体需求，开展自主运营活动，接受属地教育行政等部门管理。要落实专门部门和人员加强区域内各类基地的管理与指导，充分发挥基地的育人作用，实现基地的教育功能和安全保障措施的落实。</w:t>
      </w:r>
    </w:p>
    <w:p w:rsidR="00BE7CED" w:rsidRDefault="00ED4DA6">
      <w:pPr>
        <w:widowControl/>
        <w:spacing w:line="594" w:lineRule="exact"/>
        <w:ind w:firstLineChars="200" w:firstLine="643"/>
        <w:jc w:val="left"/>
        <w:rPr>
          <w:rFonts w:ascii="仿宋_GB2312" w:eastAsia="仿宋_GB2312" w:hAnsi="仿宋_GB2312" w:cs="仿宋_GB2312"/>
          <w:kern w:val="0"/>
          <w:sz w:val="32"/>
          <w:szCs w:val="32"/>
        </w:rPr>
      </w:pPr>
      <w:r>
        <w:rPr>
          <w:rFonts w:ascii="仿宋_GB2312" w:eastAsia="仿宋_GB2312" w:hAnsi="仿宋_GB2312" w:cs="仿宋_GB2312" w:hint="eastAsia"/>
          <w:b/>
          <w:bCs/>
          <w:kern w:val="0"/>
          <w:sz w:val="32"/>
          <w:szCs w:val="32"/>
        </w:rPr>
        <w:t>第二十</w:t>
      </w:r>
      <w:r>
        <w:rPr>
          <w:rFonts w:ascii="仿宋_GB2312" w:eastAsia="仿宋_GB2312" w:hAnsi="仿宋_GB2312" w:cs="仿宋_GB2312" w:hint="eastAsia"/>
          <w:b/>
          <w:bCs/>
          <w:kern w:val="0"/>
          <w:sz w:val="32"/>
          <w:szCs w:val="32"/>
        </w:rPr>
        <w:t>二</w:t>
      </w:r>
      <w:r>
        <w:rPr>
          <w:rFonts w:ascii="仿宋_GB2312" w:eastAsia="仿宋_GB2312" w:hAnsi="仿宋_GB2312" w:cs="仿宋_GB2312" w:hint="eastAsia"/>
          <w:b/>
          <w:bCs/>
          <w:kern w:val="0"/>
          <w:sz w:val="32"/>
          <w:szCs w:val="32"/>
        </w:rPr>
        <w:t>条</w:t>
      </w:r>
      <w:r>
        <w:rPr>
          <w:rFonts w:ascii="仿宋_GB2312" w:eastAsia="仿宋_GB2312" w:hAnsi="仿宋_GB2312" w:cs="仿宋_GB2312" w:hint="eastAsia"/>
          <w:b/>
          <w:bCs/>
          <w:kern w:val="0"/>
          <w:sz w:val="32"/>
          <w:szCs w:val="32"/>
        </w:rPr>
        <w:t> </w:t>
      </w:r>
      <w:r>
        <w:rPr>
          <w:rFonts w:ascii="仿宋_GB2312" w:eastAsia="仿宋_GB2312" w:hAnsi="仿宋_GB2312" w:cs="仿宋_GB2312" w:hint="eastAsia"/>
          <w:spacing w:val="-10"/>
          <w:sz w:val="32"/>
          <w:szCs w:val="32"/>
        </w:rPr>
        <w:t>基地运营后，政府相关职能部门明察暗访，发现问题责成整改，问题严重的责令停业整改。基地实行年审制，每年开展一次实地评估，年审结论在政府网站公示。</w:t>
      </w:r>
    </w:p>
    <w:p w:rsidR="00BE7CED" w:rsidRDefault="00ED4DA6" w:rsidP="00A35EFC">
      <w:pPr>
        <w:pStyle w:val="a0"/>
        <w:ind w:firstLine="643"/>
        <w:rPr>
          <w:rFonts w:ascii="仿宋_GB2312" w:eastAsia="仿宋_GB2312" w:hAnsi="仿宋_GB2312" w:cs="仿宋_GB2312"/>
          <w:kern w:val="0"/>
          <w:sz w:val="32"/>
          <w:szCs w:val="32"/>
        </w:rPr>
      </w:pPr>
      <w:r>
        <w:rPr>
          <w:rFonts w:ascii="仿宋_GB2312" w:eastAsia="仿宋_GB2312" w:hAnsi="仿宋_GB2312" w:cs="仿宋_GB2312" w:hint="eastAsia"/>
          <w:b/>
          <w:bCs/>
          <w:kern w:val="0"/>
          <w:sz w:val="32"/>
          <w:szCs w:val="32"/>
        </w:rPr>
        <w:t>第二十</w:t>
      </w:r>
      <w:r>
        <w:rPr>
          <w:rFonts w:ascii="仿宋_GB2312" w:eastAsia="仿宋_GB2312" w:hAnsi="仿宋_GB2312" w:cs="仿宋_GB2312" w:hint="eastAsia"/>
          <w:b/>
          <w:bCs/>
          <w:kern w:val="0"/>
          <w:sz w:val="32"/>
          <w:szCs w:val="32"/>
        </w:rPr>
        <w:t>三</w:t>
      </w:r>
      <w:r>
        <w:rPr>
          <w:rFonts w:ascii="仿宋_GB2312" w:eastAsia="仿宋_GB2312" w:hAnsi="仿宋_GB2312" w:cs="仿宋_GB2312" w:hint="eastAsia"/>
          <w:b/>
          <w:bCs/>
          <w:kern w:val="0"/>
          <w:sz w:val="32"/>
          <w:szCs w:val="32"/>
        </w:rPr>
        <w:t>条</w:t>
      </w:r>
      <w:r>
        <w:rPr>
          <w:rFonts w:ascii="仿宋_GB2312" w:eastAsia="仿宋_GB2312" w:hAnsi="仿宋_GB2312" w:cs="仿宋_GB2312" w:hint="eastAsia"/>
          <w:b/>
          <w:bCs/>
          <w:kern w:val="0"/>
          <w:sz w:val="32"/>
          <w:szCs w:val="32"/>
        </w:rPr>
        <w:t xml:space="preserve"> </w:t>
      </w:r>
      <w:r>
        <w:rPr>
          <w:rFonts w:ascii="仿宋_GB2312" w:eastAsia="仿宋_GB2312" w:hAnsi="仿宋_GB2312" w:cs="仿宋_GB2312" w:hint="eastAsia"/>
          <w:kern w:val="0"/>
          <w:sz w:val="32"/>
          <w:szCs w:val="32"/>
        </w:rPr>
        <w:t>建立基地退出机制，</w:t>
      </w:r>
      <w:r>
        <w:rPr>
          <w:rFonts w:ascii="仿宋_GB2312" w:eastAsia="仿宋_GB2312" w:hAnsi="仿宋_GB2312" w:cs="仿宋_GB2312" w:hint="eastAsia"/>
          <w:kern w:val="0"/>
          <w:sz w:val="32"/>
          <w:szCs w:val="32"/>
        </w:rPr>
        <w:t>基地实行备案制，动态管理，每年审核一次。年内出现下列情况之一者，取消研学旅行</w:t>
      </w:r>
      <w:r>
        <w:rPr>
          <w:rFonts w:ascii="仿宋_GB2312" w:eastAsia="仿宋_GB2312" w:hAnsi="仿宋_GB2312" w:cs="仿宋_GB2312" w:hint="eastAsia"/>
          <w:kern w:val="0"/>
          <w:sz w:val="32"/>
          <w:szCs w:val="32"/>
        </w:rPr>
        <w:t>、劳动实践</w:t>
      </w:r>
      <w:r>
        <w:rPr>
          <w:rFonts w:ascii="仿宋_GB2312" w:eastAsia="仿宋_GB2312" w:hAnsi="仿宋_GB2312" w:cs="仿宋_GB2312" w:hint="eastAsia"/>
          <w:kern w:val="0"/>
          <w:sz w:val="32"/>
          <w:szCs w:val="32"/>
        </w:rPr>
        <w:t>基地资格。</w:t>
      </w:r>
    </w:p>
    <w:p w:rsidR="00BE7CED" w:rsidRDefault="00ED4DA6">
      <w:pPr>
        <w:widowControl/>
        <w:spacing w:line="594" w:lineRule="exact"/>
        <w:ind w:firstLineChars="200" w:firstLine="640"/>
        <w:jc w:val="left"/>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1</w:t>
      </w:r>
      <w:r>
        <w:rPr>
          <w:rFonts w:ascii="仿宋_GB2312" w:eastAsia="仿宋_GB2312" w:hAnsi="仿宋_GB2312" w:cs="仿宋_GB2312" w:hint="eastAsia"/>
          <w:kern w:val="0"/>
          <w:sz w:val="32"/>
          <w:szCs w:val="32"/>
        </w:rPr>
        <w:t>．机构停止运营或失去相应经营资质的；</w:t>
      </w:r>
      <w:r>
        <w:rPr>
          <w:rFonts w:ascii="仿宋_GB2312" w:eastAsia="仿宋_GB2312" w:hAnsi="仿宋_GB2312" w:cs="仿宋_GB2312" w:hint="eastAsia"/>
          <w:kern w:val="0"/>
          <w:sz w:val="32"/>
          <w:szCs w:val="32"/>
        </w:rPr>
        <w:t xml:space="preserve"> </w:t>
      </w:r>
    </w:p>
    <w:p w:rsidR="00BE7CED" w:rsidRDefault="00ED4DA6">
      <w:pPr>
        <w:widowControl/>
        <w:spacing w:line="594" w:lineRule="exact"/>
        <w:ind w:firstLineChars="200" w:firstLine="640"/>
        <w:jc w:val="left"/>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lastRenderedPageBreak/>
        <w:t>2</w:t>
      </w:r>
      <w:r>
        <w:rPr>
          <w:rFonts w:ascii="仿宋_GB2312" w:eastAsia="仿宋_GB2312" w:hAnsi="仿宋_GB2312" w:cs="仿宋_GB2312" w:hint="eastAsia"/>
          <w:kern w:val="0"/>
          <w:sz w:val="32"/>
          <w:szCs w:val="32"/>
        </w:rPr>
        <w:t>．出现重大安全事故的；</w:t>
      </w:r>
    </w:p>
    <w:p w:rsidR="00BE7CED" w:rsidRDefault="00ED4DA6">
      <w:pPr>
        <w:widowControl/>
        <w:spacing w:line="594" w:lineRule="exact"/>
        <w:ind w:firstLineChars="200" w:firstLine="640"/>
        <w:jc w:val="left"/>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3</w:t>
      </w:r>
      <w:r>
        <w:rPr>
          <w:rFonts w:ascii="仿宋_GB2312" w:eastAsia="仿宋_GB2312" w:hAnsi="仿宋_GB2312" w:cs="仿宋_GB2312" w:hint="eastAsia"/>
          <w:kern w:val="0"/>
          <w:sz w:val="32"/>
          <w:szCs w:val="32"/>
        </w:rPr>
        <w:t>．发生Ⅳ级以上食品安全事故的；</w:t>
      </w:r>
    </w:p>
    <w:p w:rsidR="00BE7CED" w:rsidRDefault="00ED4DA6">
      <w:pPr>
        <w:widowControl/>
        <w:spacing w:line="594" w:lineRule="exact"/>
        <w:ind w:firstLineChars="200" w:firstLine="640"/>
        <w:jc w:val="left"/>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4</w:t>
      </w:r>
      <w:r>
        <w:rPr>
          <w:rFonts w:ascii="仿宋_GB2312" w:eastAsia="仿宋_GB2312" w:hAnsi="仿宋_GB2312" w:cs="仿宋_GB2312" w:hint="eastAsia"/>
          <w:kern w:val="0"/>
          <w:sz w:val="32"/>
          <w:szCs w:val="32"/>
        </w:rPr>
        <w:t>．研学课程开设指导不力、管理不规范、课程未落实、课程实施年度评估不合格的；</w:t>
      </w:r>
    </w:p>
    <w:p w:rsidR="00BE7CED" w:rsidRDefault="00ED4DA6">
      <w:pPr>
        <w:widowControl/>
        <w:spacing w:line="594" w:lineRule="exact"/>
        <w:ind w:firstLineChars="200" w:firstLine="640"/>
        <w:jc w:val="left"/>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5</w:t>
      </w:r>
      <w:r>
        <w:rPr>
          <w:rFonts w:ascii="仿宋_GB2312" w:eastAsia="仿宋_GB2312" w:hAnsi="仿宋_GB2312" w:cs="仿宋_GB2312" w:hint="eastAsia"/>
          <w:kern w:val="0"/>
          <w:sz w:val="32"/>
          <w:szCs w:val="32"/>
        </w:rPr>
        <w:t>．学校、家长投诉超过</w:t>
      </w:r>
      <w:r>
        <w:rPr>
          <w:rFonts w:ascii="仿宋_GB2312" w:eastAsia="仿宋_GB2312" w:hAnsi="仿宋_GB2312" w:cs="仿宋_GB2312" w:hint="eastAsia"/>
          <w:kern w:val="0"/>
          <w:sz w:val="32"/>
          <w:szCs w:val="32"/>
        </w:rPr>
        <w:t xml:space="preserve"> 5 </w:t>
      </w:r>
      <w:r>
        <w:rPr>
          <w:rFonts w:ascii="仿宋_GB2312" w:eastAsia="仿宋_GB2312" w:hAnsi="仿宋_GB2312" w:cs="仿宋_GB2312" w:hint="eastAsia"/>
          <w:kern w:val="0"/>
          <w:sz w:val="32"/>
          <w:szCs w:val="32"/>
        </w:rPr>
        <w:t>例或满意率在</w:t>
      </w:r>
      <w:r>
        <w:rPr>
          <w:rFonts w:ascii="仿宋_GB2312" w:eastAsia="仿宋_GB2312" w:hAnsi="仿宋_GB2312" w:cs="仿宋_GB2312" w:hint="eastAsia"/>
          <w:kern w:val="0"/>
          <w:sz w:val="32"/>
          <w:szCs w:val="32"/>
        </w:rPr>
        <w:t xml:space="preserve"> 80%</w:t>
      </w:r>
      <w:r>
        <w:rPr>
          <w:rFonts w:ascii="仿宋_GB2312" w:eastAsia="仿宋_GB2312" w:hAnsi="仿宋_GB2312" w:cs="仿宋_GB2312" w:hint="eastAsia"/>
          <w:kern w:val="0"/>
          <w:sz w:val="32"/>
          <w:szCs w:val="32"/>
        </w:rPr>
        <w:t>以下；</w:t>
      </w:r>
    </w:p>
    <w:p w:rsidR="00BE7CED" w:rsidRDefault="00ED4DA6">
      <w:pPr>
        <w:widowControl/>
        <w:spacing w:line="594" w:lineRule="exact"/>
        <w:ind w:firstLineChars="200" w:firstLine="640"/>
        <w:jc w:val="left"/>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6</w:t>
      </w:r>
      <w:r>
        <w:rPr>
          <w:rFonts w:ascii="仿宋_GB2312" w:eastAsia="仿宋_GB2312" w:hAnsi="仿宋_GB2312" w:cs="仿宋_GB2312" w:hint="eastAsia"/>
          <w:kern w:val="0"/>
          <w:sz w:val="32"/>
          <w:szCs w:val="32"/>
        </w:rPr>
        <w:t>．擅自提高收费标准。</w:t>
      </w:r>
    </w:p>
    <w:p w:rsidR="00BE7CED" w:rsidRDefault="00ED4DA6">
      <w:pPr>
        <w:widowControl/>
        <w:spacing w:line="594" w:lineRule="exact"/>
        <w:ind w:firstLineChars="200" w:firstLine="640"/>
        <w:jc w:val="center"/>
        <w:rPr>
          <w:rFonts w:ascii="黑体" w:eastAsia="黑体" w:hAnsi="黑体" w:cs="黑体"/>
          <w:kern w:val="0"/>
          <w:sz w:val="32"/>
          <w:szCs w:val="32"/>
        </w:rPr>
      </w:pPr>
      <w:r>
        <w:rPr>
          <w:rFonts w:ascii="黑体" w:eastAsia="黑体" w:hAnsi="黑体" w:cs="黑体" w:hint="eastAsia"/>
          <w:kern w:val="0"/>
          <w:sz w:val="32"/>
          <w:szCs w:val="32"/>
        </w:rPr>
        <w:t>第五章</w:t>
      </w:r>
      <w:r>
        <w:rPr>
          <w:rFonts w:ascii="黑体" w:eastAsia="黑体" w:hAnsi="黑体" w:cs="黑体" w:hint="eastAsia"/>
          <w:kern w:val="0"/>
          <w:sz w:val="32"/>
          <w:szCs w:val="32"/>
        </w:rPr>
        <w:t xml:space="preserve"> </w:t>
      </w:r>
      <w:r>
        <w:rPr>
          <w:rFonts w:ascii="黑体" w:eastAsia="黑体" w:hAnsi="黑体" w:cs="黑体" w:hint="eastAsia"/>
          <w:kern w:val="0"/>
          <w:sz w:val="32"/>
          <w:szCs w:val="32"/>
        </w:rPr>
        <w:t>工作</w:t>
      </w:r>
      <w:r w:rsidR="00A35EFC">
        <w:rPr>
          <w:rFonts w:ascii="黑体" w:eastAsia="黑体" w:hAnsi="黑体" w:cs="黑体" w:hint="eastAsia"/>
          <w:kern w:val="0"/>
          <w:sz w:val="32"/>
          <w:szCs w:val="32"/>
        </w:rPr>
        <w:t>职责</w:t>
      </w:r>
    </w:p>
    <w:p w:rsidR="00BE7CED" w:rsidRDefault="00ED4DA6">
      <w:pPr>
        <w:widowControl/>
        <w:spacing w:line="594" w:lineRule="exact"/>
        <w:ind w:firstLineChars="200" w:firstLine="640"/>
        <w:jc w:val="left"/>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一、企业主体</w:t>
      </w:r>
      <w:r w:rsidR="00A35EFC">
        <w:rPr>
          <w:rFonts w:ascii="仿宋_GB2312" w:eastAsia="仿宋_GB2312" w:hAnsi="仿宋_GB2312" w:cs="仿宋_GB2312" w:hint="eastAsia"/>
          <w:kern w:val="0"/>
          <w:sz w:val="32"/>
          <w:szCs w:val="32"/>
        </w:rPr>
        <w:t>职责</w:t>
      </w:r>
      <w:r>
        <w:rPr>
          <w:rFonts w:ascii="仿宋_GB2312" w:eastAsia="仿宋_GB2312" w:hAnsi="仿宋_GB2312" w:cs="仿宋_GB2312" w:hint="eastAsia"/>
          <w:kern w:val="0"/>
          <w:sz w:val="32"/>
          <w:szCs w:val="32"/>
        </w:rPr>
        <w:t>。基地对研学旅行劳动实践全过程负主体责任。定期组织开展基地安全设施设备检查，及时消除安全隐患，全面完善安全制度，加强从业人员管理，有序组织参加活动。</w:t>
      </w:r>
    </w:p>
    <w:p w:rsidR="00BE7CED" w:rsidRDefault="00ED4DA6" w:rsidP="00A35EFC">
      <w:pPr>
        <w:pStyle w:val="a0"/>
        <w:ind w:firstLine="640"/>
      </w:pPr>
      <w:r>
        <w:rPr>
          <w:rFonts w:ascii="仿宋_GB2312" w:eastAsia="仿宋_GB2312" w:hAnsi="仿宋_GB2312" w:cs="仿宋_GB2312" w:hint="eastAsia"/>
          <w:kern w:val="0"/>
          <w:sz w:val="32"/>
          <w:szCs w:val="32"/>
        </w:rPr>
        <w:t>二、部门行业</w:t>
      </w:r>
      <w:r w:rsidR="00A35EFC">
        <w:rPr>
          <w:rFonts w:ascii="仿宋_GB2312" w:eastAsia="仿宋_GB2312" w:hAnsi="仿宋_GB2312" w:cs="仿宋_GB2312" w:hint="eastAsia"/>
          <w:kern w:val="0"/>
          <w:sz w:val="32"/>
          <w:szCs w:val="32"/>
        </w:rPr>
        <w:t>职责</w:t>
      </w:r>
      <w:r>
        <w:rPr>
          <w:rFonts w:ascii="仿宋_GB2312" w:eastAsia="仿宋_GB2312" w:hAnsi="仿宋_GB2312" w:cs="仿宋_GB2312" w:hint="eastAsia"/>
          <w:kern w:val="0"/>
          <w:sz w:val="32"/>
          <w:szCs w:val="32"/>
        </w:rPr>
        <w:t>。</w:t>
      </w:r>
    </w:p>
    <w:p w:rsidR="00BE7CED" w:rsidRDefault="00ED4DA6">
      <w:pPr>
        <w:widowControl/>
        <w:spacing w:line="594" w:lineRule="exact"/>
        <w:ind w:firstLineChars="200" w:firstLine="640"/>
        <w:jc w:val="left"/>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1.</w:t>
      </w:r>
      <w:r>
        <w:rPr>
          <w:rFonts w:ascii="仿宋_GB2312" w:eastAsia="仿宋_GB2312" w:hAnsi="仿宋_GB2312" w:cs="仿宋_GB2312" w:hint="eastAsia"/>
          <w:kern w:val="0"/>
          <w:sz w:val="32"/>
          <w:szCs w:val="32"/>
        </w:rPr>
        <w:t>县</w:t>
      </w:r>
      <w:r>
        <w:rPr>
          <w:rFonts w:ascii="仿宋_GB2312" w:eastAsia="仿宋_GB2312" w:hAnsi="仿宋_GB2312" w:cs="仿宋_GB2312" w:hint="eastAsia"/>
          <w:kern w:val="0"/>
          <w:sz w:val="32"/>
          <w:szCs w:val="32"/>
        </w:rPr>
        <w:t>教育局：</w:t>
      </w:r>
      <w:r>
        <w:rPr>
          <w:rFonts w:ascii="仿宋_GB2312" w:eastAsia="仿宋_GB2312" w:hAnsi="仿宋_GB2312" w:cs="仿宋_GB2312" w:hint="eastAsia"/>
          <w:kern w:val="0"/>
          <w:sz w:val="32"/>
          <w:szCs w:val="32"/>
        </w:rPr>
        <w:t>负责加强与各部门联系沟通，制定配套文件，明确政策要求，组织召开协调工作会议；将研学旅行纳入学校课程计划，加强对中小学生研学旅行工作的管理和指导，形成工作常态；指导研学旅行基地做好课程研发和计划，负责研学基地和承办机构的认定和评价、研学路线确认和检查；对学校研学旅行工作开展情况和基地工作进行评价，牵头开展示范基地</w:t>
      </w:r>
      <w:r>
        <w:rPr>
          <w:rFonts w:ascii="仿宋_GB2312" w:eastAsia="仿宋_GB2312" w:hAnsi="仿宋_GB2312" w:cs="仿宋_GB2312" w:hint="eastAsia"/>
          <w:kern w:val="0"/>
          <w:sz w:val="32"/>
          <w:szCs w:val="32"/>
        </w:rPr>
        <w:t>、示范学校、优秀案例、优秀文章的评选等。</w:t>
      </w:r>
      <w:r>
        <w:rPr>
          <w:rFonts w:ascii="仿宋_GB2312" w:eastAsia="仿宋_GB2312" w:hAnsi="仿宋_GB2312" w:cs="仿宋_GB2312" w:hint="eastAsia"/>
          <w:kern w:val="0"/>
          <w:sz w:val="32"/>
          <w:szCs w:val="32"/>
        </w:rPr>
        <w:t>开展创建校内校外劳动教育实践基地探索。</w:t>
      </w:r>
    </w:p>
    <w:p w:rsidR="00BE7CED" w:rsidRDefault="00ED4DA6">
      <w:pPr>
        <w:widowControl/>
        <w:spacing w:line="594" w:lineRule="exact"/>
        <w:ind w:firstLineChars="200" w:firstLine="640"/>
        <w:jc w:val="left"/>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2.</w:t>
      </w:r>
      <w:r>
        <w:rPr>
          <w:rFonts w:ascii="仿宋_GB2312" w:eastAsia="仿宋_GB2312" w:hAnsi="仿宋_GB2312" w:cs="仿宋_GB2312" w:hint="eastAsia"/>
          <w:kern w:val="0"/>
          <w:sz w:val="32"/>
          <w:szCs w:val="32"/>
        </w:rPr>
        <w:t>县文旅广体局</w:t>
      </w:r>
      <w:r>
        <w:rPr>
          <w:rFonts w:ascii="仿宋_GB2312" w:eastAsia="仿宋_GB2312" w:hAnsi="仿宋_GB2312" w:cs="仿宋_GB2312" w:hint="eastAsia"/>
          <w:kern w:val="0"/>
          <w:sz w:val="32"/>
          <w:szCs w:val="32"/>
        </w:rPr>
        <w:t>：</w:t>
      </w:r>
      <w:r>
        <w:rPr>
          <w:rFonts w:ascii="仿宋_GB2312" w:eastAsia="仿宋_GB2312" w:hAnsi="仿宋_GB2312" w:cs="仿宋_GB2312" w:hint="eastAsia"/>
          <w:kern w:val="0"/>
          <w:sz w:val="32"/>
          <w:szCs w:val="32"/>
        </w:rPr>
        <w:t>协调文化类基地做好研学旅行服务。协调相关场馆、景区、景点对中小学生开展研学旅行活动实行门票优惠政策，提供优质研学服务</w:t>
      </w:r>
      <w:r>
        <w:rPr>
          <w:rFonts w:ascii="仿宋_GB2312" w:eastAsia="仿宋_GB2312" w:hAnsi="仿宋_GB2312" w:cs="仿宋_GB2312" w:hint="eastAsia"/>
          <w:kern w:val="0"/>
          <w:sz w:val="32"/>
          <w:szCs w:val="32"/>
        </w:rPr>
        <w:t>，</w:t>
      </w:r>
      <w:r>
        <w:rPr>
          <w:rFonts w:ascii="仿宋_GB2312" w:eastAsia="仿宋_GB2312" w:hAnsi="仿宋_GB2312" w:cs="仿宋_GB2312" w:hint="eastAsia"/>
          <w:kern w:val="0"/>
          <w:sz w:val="32"/>
          <w:szCs w:val="32"/>
        </w:rPr>
        <w:t>保障旅游地安全</w:t>
      </w:r>
      <w:r>
        <w:rPr>
          <w:rFonts w:ascii="仿宋_GB2312" w:eastAsia="仿宋_GB2312" w:hAnsi="仿宋_GB2312" w:cs="仿宋_GB2312" w:hint="eastAsia"/>
          <w:kern w:val="0"/>
          <w:sz w:val="32"/>
          <w:szCs w:val="32"/>
        </w:rPr>
        <w:t>。</w:t>
      </w:r>
    </w:p>
    <w:p w:rsidR="00BE7CED" w:rsidRDefault="00ED4DA6">
      <w:pPr>
        <w:widowControl/>
        <w:spacing w:line="594" w:lineRule="exact"/>
        <w:ind w:firstLineChars="200" w:firstLine="640"/>
        <w:jc w:val="left"/>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lastRenderedPageBreak/>
        <w:t>3.</w:t>
      </w:r>
      <w:r>
        <w:rPr>
          <w:rFonts w:ascii="仿宋_GB2312" w:eastAsia="仿宋_GB2312" w:hAnsi="仿宋_GB2312" w:cs="仿宋_GB2312" w:hint="eastAsia"/>
          <w:kern w:val="0"/>
          <w:sz w:val="32"/>
          <w:szCs w:val="32"/>
        </w:rPr>
        <w:t>县发展</w:t>
      </w:r>
      <w:r>
        <w:rPr>
          <w:rFonts w:ascii="仿宋_GB2312" w:eastAsia="仿宋_GB2312" w:hAnsi="仿宋_GB2312" w:cs="仿宋_GB2312" w:hint="eastAsia"/>
          <w:kern w:val="0"/>
          <w:sz w:val="32"/>
          <w:szCs w:val="32"/>
        </w:rPr>
        <w:t>和</w:t>
      </w:r>
      <w:r>
        <w:rPr>
          <w:rFonts w:ascii="仿宋_GB2312" w:eastAsia="仿宋_GB2312" w:hAnsi="仿宋_GB2312" w:cs="仿宋_GB2312" w:hint="eastAsia"/>
          <w:kern w:val="0"/>
          <w:sz w:val="32"/>
          <w:szCs w:val="32"/>
        </w:rPr>
        <w:t>改革局</w:t>
      </w:r>
      <w:r>
        <w:rPr>
          <w:rFonts w:ascii="仿宋_GB2312" w:eastAsia="仿宋_GB2312" w:hAnsi="仿宋_GB2312" w:cs="仿宋_GB2312" w:hint="eastAsia"/>
          <w:kern w:val="0"/>
          <w:sz w:val="32"/>
          <w:szCs w:val="32"/>
        </w:rPr>
        <w:t>：</w:t>
      </w:r>
      <w:r>
        <w:rPr>
          <w:rFonts w:ascii="仿宋_GB2312" w:eastAsia="仿宋_GB2312" w:hAnsi="仿宋_GB2312" w:cs="仿宋_GB2312" w:hint="eastAsia"/>
          <w:kern w:val="0"/>
          <w:sz w:val="32"/>
          <w:szCs w:val="32"/>
        </w:rPr>
        <w:t>协同教育行政部门做好中小学生研学旅行工作指导和管理；指导基地、研学旅行承办机构依法合理确定收费标准</w:t>
      </w:r>
      <w:r>
        <w:rPr>
          <w:rFonts w:ascii="仿宋_GB2312" w:eastAsia="仿宋_GB2312" w:hAnsi="仿宋_GB2312" w:cs="仿宋_GB2312" w:hint="eastAsia"/>
          <w:kern w:val="0"/>
          <w:sz w:val="32"/>
          <w:szCs w:val="32"/>
        </w:rPr>
        <w:t>，</w:t>
      </w:r>
      <w:r>
        <w:rPr>
          <w:rFonts w:ascii="仿宋_GB2312" w:eastAsia="仿宋_GB2312" w:hAnsi="仿宋_GB2312" w:cs="仿宋_GB2312" w:hint="eastAsia"/>
          <w:kern w:val="0"/>
          <w:sz w:val="32"/>
          <w:szCs w:val="32"/>
        </w:rPr>
        <w:t>确保不高于市场价格</w:t>
      </w:r>
      <w:r>
        <w:rPr>
          <w:rFonts w:ascii="仿宋_GB2312" w:eastAsia="仿宋_GB2312" w:hAnsi="仿宋_GB2312" w:cs="仿宋_GB2312" w:hint="eastAsia"/>
          <w:kern w:val="0"/>
          <w:sz w:val="32"/>
          <w:szCs w:val="32"/>
        </w:rPr>
        <w:t>。</w:t>
      </w:r>
    </w:p>
    <w:p w:rsidR="00BE7CED" w:rsidRDefault="00ED4DA6" w:rsidP="00A35EFC">
      <w:pPr>
        <w:pStyle w:val="a0"/>
        <w:ind w:firstLine="640"/>
        <w:rPr>
          <w:rFonts w:eastAsia="仿宋_GB2312"/>
        </w:rPr>
      </w:pPr>
      <w:r>
        <w:rPr>
          <w:rFonts w:ascii="仿宋_GB2312" w:eastAsia="仿宋_GB2312" w:hAnsi="仿宋_GB2312" w:cs="仿宋_GB2312" w:hint="eastAsia"/>
          <w:kern w:val="0"/>
          <w:sz w:val="32"/>
          <w:szCs w:val="32"/>
        </w:rPr>
        <w:t>4.</w:t>
      </w:r>
      <w:r>
        <w:rPr>
          <w:rFonts w:ascii="仿宋_GB2312" w:eastAsia="仿宋_GB2312" w:hAnsi="仿宋_GB2312" w:cs="仿宋_GB2312" w:hint="eastAsia"/>
          <w:kern w:val="0"/>
          <w:sz w:val="32"/>
          <w:szCs w:val="32"/>
        </w:rPr>
        <w:t>县财政局：建立研学旅行、劳动实践经费补助机制。</w:t>
      </w:r>
    </w:p>
    <w:p w:rsidR="00BE7CED" w:rsidRDefault="00ED4DA6">
      <w:pPr>
        <w:widowControl/>
        <w:spacing w:line="594" w:lineRule="exact"/>
        <w:ind w:firstLineChars="200" w:firstLine="640"/>
        <w:jc w:val="left"/>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5.</w:t>
      </w:r>
      <w:r>
        <w:rPr>
          <w:rFonts w:ascii="仿宋_GB2312" w:eastAsia="仿宋_GB2312" w:hAnsi="仿宋_GB2312" w:cs="仿宋_GB2312" w:hint="eastAsia"/>
          <w:kern w:val="0"/>
          <w:sz w:val="32"/>
          <w:szCs w:val="32"/>
        </w:rPr>
        <w:t>县公安局</w:t>
      </w:r>
      <w:r>
        <w:rPr>
          <w:rFonts w:ascii="仿宋_GB2312" w:eastAsia="仿宋_GB2312" w:hAnsi="仿宋_GB2312" w:cs="仿宋_GB2312" w:hint="eastAsia"/>
          <w:kern w:val="0"/>
          <w:sz w:val="32"/>
          <w:szCs w:val="32"/>
        </w:rPr>
        <w:t>：</w:t>
      </w:r>
      <w:r>
        <w:rPr>
          <w:rFonts w:ascii="仿宋_GB2312" w:eastAsia="仿宋_GB2312" w:hAnsi="仿宋_GB2312" w:cs="仿宋_GB2312" w:hint="eastAsia"/>
          <w:kern w:val="0"/>
          <w:sz w:val="32"/>
          <w:szCs w:val="32"/>
        </w:rPr>
        <w:t>配合学校做好师生安全教育工作。学校组织出发前，</w:t>
      </w:r>
      <w:r>
        <w:rPr>
          <w:rFonts w:ascii="仿宋_GB2312" w:eastAsia="仿宋_GB2312" w:hAnsi="仿宋_GB2312" w:cs="仿宋_GB2312" w:hint="eastAsia"/>
          <w:kern w:val="0"/>
          <w:sz w:val="32"/>
          <w:szCs w:val="32"/>
        </w:rPr>
        <w:t>维护权益，保障安全</w:t>
      </w:r>
      <w:r>
        <w:rPr>
          <w:rFonts w:ascii="仿宋_GB2312" w:eastAsia="仿宋_GB2312" w:hAnsi="仿宋_GB2312" w:cs="仿宋_GB2312" w:hint="eastAsia"/>
          <w:kern w:val="0"/>
          <w:sz w:val="32"/>
          <w:szCs w:val="32"/>
        </w:rPr>
        <w:t>，</w:t>
      </w:r>
      <w:r>
        <w:rPr>
          <w:rFonts w:ascii="仿宋_GB2312" w:eastAsia="仿宋_GB2312" w:hAnsi="仿宋_GB2312" w:cs="仿宋_GB2312" w:hint="eastAsia"/>
          <w:kern w:val="0"/>
          <w:sz w:val="32"/>
          <w:szCs w:val="32"/>
        </w:rPr>
        <w:t>由学校所在地公安部门配合学校开展安全专题教育，强化师生安全防范意识；对研学旅行涉及的住宿等公共经营场所由属地公安机关加强安全监督；依法查处接送学生车辆的交通违法行为</w:t>
      </w:r>
      <w:r>
        <w:rPr>
          <w:rFonts w:ascii="仿宋_GB2312" w:eastAsia="仿宋_GB2312" w:hAnsi="仿宋_GB2312" w:cs="仿宋_GB2312" w:hint="eastAsia"/>
          <w:kern w:val="0"/>
          <w:sz w:val="32"/>
          <w:szCs w:val="32"/>
        </w:rPr>
        <w:t>，</w:t>
      </w:r>
      <w:r>
        <w:rPr>
          <w:rFonts w:ascii="仿宋_GB2312" w:eastAsia="仿宋_GB2312" w:hAnsi="仿宋_GB2312" w:cs="仿宋_GB2312" w:hint="eastAsia"/>
          <w:kern w:val="0"/>
          <w:sz w:val="32"/>
          <w:szCs w:val="32"/>
        </w:rPr>
        <w:t>保障交通安全</w:t>
      </w:r>
      <w:r>
        <w:rPr>
          <w:rFonts w:ascii="仿宋_GB2312" w:eastAsia="仿宋_GB2312" w:hAnsi="仿宋_GB2312" w:cs="仿宋_GB2312" w:hint="eastAsia"/>
          <w:kern w:val="0"/>
          <w:sz w:val="32"/>
          <w:szCs w:val="32"/>
        </w:rPr>
        <w:t>。</w:t>
      </w:r>
    </w:p>
    <w:p w:rsidR="00BE7CED" w:rsidRDefault="00ED4DA6">
      <w:pPr>
        <w:widowControl/>
        <w:spacing w:line="594" w:lineRule="exact"/>
        <w:ind w:firstLineChars="200" w:firstLine="640"/>
        <w:jc w:val="left"/>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6.</w:t>
      </w:r>
      <w:r>
        <w:rPr>
          <w:rFonts w:ascii="仿宋_GB2312" w:eastAsia="仿宋_GB2312" w:hAnsi="仿宋_GB2312" w:cs="仿宋_GB2312" w:hint="eastAsia"/>
          <w:kern w:val="0"/>
          <w:sz w:val="32"/>
          <w:szCs w:val="32"/>
        </w:rPr>
        <w:t>县住房</w:t>
      </w:r>
      <w:r>
        <w:rPr>
          <w:rFonts w:ascii="仿宋_GB2312" w:eastAsia="仿宋_GB2312" w:hAnsi="仿宋_GB2312" w:cs="仿宋_GB2312" w:hint="eastAsia"/>
          <w:kern w:val="0"/>
          <w:sz w:val="32"/>
          <w:szCs w:val="32"/>
        </w:rPr>
        <w:t>和</w:t>
      </w:r>
      <w:r>
        <w:rPr>
          <w:rFonts w:ascii="仿宋_GB2312" w:eastAsia="仿宋_GB2312" w:hAnsi="仿宋_GB2312" w:cs="仿宋_GB2312" w:hint="eastAsia"/>
          <w:kern w:val="0"/>
          <w:sz w:val="32"/>
          <w:szCs w:val="32"/>
        </w:rPr>
        <w:t>城乡建设局</w:t>
      </w:r>
      <w:r>
        <w:rPr>
          <w:rFonts w:ascii="仿宋_GB2312" w:eastAsia="仿宋_GB2312" w:hAnsi="仿宋_GB2312" w:cs="仿宋_GB2312" w:hint="eastAsia"/>
          <w:kern w:val="0"/>
          <w:sz w:val="32"/>
          <w:szCs w:val="32"/>
        </w:rPr>
        <w:t>：</w:t>
      </w:r>
      <w:r>
        <w:rPr>
          <w:rFonts w:ascii="仿宋_GB2312" w:eastAsia="仿宋_GB2312" w:hAnsi="仿宋_GB2312" w:cs="仿宋_GB2312" w:hint="eastAsia"/>
          <w:kern w:val="0"/>
          <w:sz w:val="32"/>
          <w:szCs w:val="32"/>
        </w:rPr>
        <w:t>负责研学旅行基地</w:t>
      </w:r>
      <w:r>
        <w:rPr>
          <w:rFonts w:ascii="仿宋_GB2312" w:eastAsia="仿宋_GB2312" w:hAnsi="仿宋_GB2312" w:cs="仿宋_GB2312" w:hint="eastAsia"/>
          <w:kern w:val="0"/>
          <w:sz w:val="32"/>
          <w:szCs w:val="32"/>
        </w:rPr>
        <w:t>房屋结构安全鉴定和消防验收，</w:t>
      </w:r>
      <w:r>
        <w:rPr>
          <w:rFonts w:ascii="仿宋_GB2312" w:eastAsia="仿宋_GB2312" w:hAnsi="仿宋_GB2312" w:cs="仿宋_GB2312" w:hint="eastAsia"/>
          <w:kern w:val="0"/>
          <w:sz w:val="32"/>
          <w:szCs w:val="32"/>
        </w:rPr>
        <w:t>保障建筑安全</w:t>
      </w:r>
      <w:r>
        <w:rPr>
          <w:rFonts w:ascii="仿宋_GB2312" w:eastAsia="仿宋_GB2312" w:hAnsi="仿宋_GB2312" w:cs="仿宋_GB2312" w:hint="eastAsia"/>
          <w:kern w:val="0"/>
          <w:sz w:val="32"/>
          <w:szCs w:val="32"/>
        </w:rPr>
        <w:t>。</w:t>
      </w:r>
    </w:p>
    <w:p w:rsidR="00BE7CED" w:rsidRDefault="00ED4DA6">
      <w:pPr>
        <w:widowControl/>
        <w:spacing w:line="594" w:lineRule="exact"/>
        <w:ind w:firstLineChars="200" w:firstLine="640"/>
        <w:jc w:val="left"/>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7.</w:t>
      </w:r>
      <w:r>
        <w:rPr>
          <w:rFonts w:ascii="仿宋_GB2312" w:eastAsia="仿宋_GB2312" w:hAnsi="仿宋_GB2312" w:cs="仿宋_GB2312" w:hint="eastAsia"/>
          <w:kern w:val="0"/>
          <w:sz w:val="32"/>
          <w:szCs w:val="32"/>
        </w:rPr>
        <w:t>县交通运输局</w:t>
      </w:r>
      <w:r>
        <w:rPr>
          <w:rFonts w:ascii="仿宋_GB2312" w:eastAsia="仿宋_GB2312" w:hAnsi="仿宋_GB2312" w:cs="仿宋_GB2312" w:hint="eastAsia"/>
          <w:kern w:val="0"/>
          <w:sz w:val="32"/>
          <w:szCs w:val="32"/>
        </w:rPr>
        <w:t>：</w:t>
      </w:r>
      <w:r>
        <w:rPr>
          <w:rFonts w:ascii="仿宋_GB2312" w:eastAsia="仿宋_GB2312" w:hAnsi="仿宋_GB2312" w:cs="仿宋_GB2312" w:hint="eastAsia"/>
          <w:kern w:val="0"/>
          <w:sz w:val="32"/>
          <w:szCs w:val="32"/>
        </w:rPr>
        <w:t>负责督促</w:t>
      </w:r>
      <w:r>
        <w:rPr>
          <w:rFonts w:ascii="仿宋_GB2312" w:eastAsia="仿宋_GB2312" w:hAnsi="仿宋_GB2312" w:cs="仿宋_GB2312" w:hint="eastAsia"/>
          <w:kern w:val="0"/>
          <w:sz w:val="32"/>
          <w:szCs w:val="32"/>
        </w:rPr>
        <w:t>保证</w:t>
      </w:r>
      <w:r>
        <w:rPr>
          <w:rFonts w:ascii="仿宋_GB2312" w:eastAsia="仿宋_GB2312" w:hAnsi="仿宋_GB2312" w:cs="仿宋_GB2312" w:hint="eastAsia"/>
          <w:kern w:val="0"/>
          <w:sz w:val="32"/>
          <w:szCs w:val="32"/>
        </w:rPr>
        <w:t>有关运输企业做好学生出行</w:t>
      </w:r>
      <w:r>
        <w:rPr>
          <w:rFonts w:ascii="仿宋_GB2312" w:eastAsia="仿宋_GB2312" w:hAnsi="仿宋_GB2312" w:cs="仿宋_GB2312" w:hint="eastAsia"/>
          <w:kern w:val="0"/>
          <w:sz w:val="32"/>
          <w:szCs w:val="32"/>
        </w:rPr>
        <w:t>的</w:t>
      </w:r>
      <w:r>
        <w:rPr>
          <w:rFonts w:ascii="仿宋_GB2312" w:eastAsia="仿宋_GB2312" w:hAnsi="仿宋_GB2312" w:cs="仿宋_GB2312" w:hint="eastAsia"/>
          <w:kern w:val="0"/>
          <w:sz w:val="32"/>
          <w:szCs w:val="32"/>
        </w:rPr>
        <w:t>交通工具安全。</w:t>
      </w:r>
    </w:p>
    <w:p w:rsidR="00BE7CED" w:rsidRDefault="00ED4DA6">
      <w:pPr>
        <w:widowControl/>
        <w:spacing w:line="594" w:lineRule="exact"/>
        <w:ind w:firstLineChars="200" w:firstLine="640"/>
        <w:jc w:val="left"/>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8.</w:t>
      </w:r>
      <w:r>
        <w:rPr>
          <w:rFonts w:ascii="仿宋_GB2312" w:eastAsia="仿宋_GB2312" w:hAnsi="仿宋_GB2312" w:cs="仿宋_GB2312" w:hint="eastAsia"/>
          <w:kern w:val="0"/>
          <w:sz w:val="32"/>
          <w:szCs w:val="32"/>
        </w:rPr>
        <w:t>县卫生健康局</w:t>
      </w:r>
      <w:r>
        <w:rPr>
          <w:rFonts w:ascii="仿宋_GB2312" w:eastAsia="仿宋_GB2312" w:hAnsi="仿宋_GB2312" w:cs="仿宋_GB2312" w:hint="eastAsia"/>
          <w:kern w:val="0"/>
          <w:sz w:val="32"/>
          <w:szCs w:val="32"/>
        </w:rPr>
        <w:t>：</w:t>
      </w:r>
      <w:r>
        <w:rPr>
          <w:rFonts w:ascii="仿宋_GB2312" w:eastAsia="仿宋_GB2312" w:hAnsi="仿宋_GB2312" w:cs="仿宋_GB2312" w:hint="eastAsia"/>
          <w:kern w:val="0"/>
          <w:sz w:val="32"/>
          <w:szCs w:val="32"/>
        </w:rPr>
        <w:t>负责组织协调研学旅行人员生命健康受到损害或严重威胁等突发事件的医疗救援工作；督促与指导研学旅行基地</w:t>
      </w:r>
      <w:r>
        <w:rPr>
          <w:rFonts w:ascii="仿宋_GB2312" w:eastAsia="仿宋_GB2312" w:hAnsi="仿宋_GB2312" w:cs="仿宋_GB2312" w:hint="eastAsia"/>
          <w:kern w:val="0"/>
          <w:sz w:val="32"/>
          <w:szCs w:val="32"/>
        </w:rPr>
        <w:t>建立</w:t>
      </w:r>
      <w:r>
        <w:rPr>
          <w:rFonts w:ascii="仿宋_GB2312" w:eastAsia="仿宋_GB2312" w:hAnsi="仿宋_GB2312" w:cs="仿宋_GB2312" w:hint="eastAsia"/>
          <w:kern w:val="0"/>
          <w:sz w:val="32"/>
          <w:szCs w:val="32"/>
        </w:rPr>
        <w:t>医疗站点与</w:t>
      </w:r>
      <w:r>
        <w:rPr>
          <w:rFonts w:ascii="仿宋_GB2312" w:eastAsia="仿宋_GB2312" w:hAnsi="仿宋_GB2312" w:cs="仿宋_GB2312" w:hint="eastAsia"/>
          <w:kern w:val="0"/>
          <w:sz w:val="32"/>
          <w:szCs w:val="32"/>
        </w:rPr>
        <w:t>做好</w:t>
      </w:r>
      <w:r>
        <w:rPr>
          <w:rFonts w:ascii="仿宋_GB2312" w:eastAsia="仿宋_GB2312" w:hAnsi="仿宋_GB2312" w:cs="仿宋_GB2312" w:hint="eastAsia"/>
          <w:kern w:val="0"/>
          <w:sz w:val="32"/>
          <w:szCs w:val="32"/>
        </w:rPr>
        <w:t>卫生防疫</w:t>
      </w:r>
      <w:r>
        <w:rPr>
          <w:rFonts w:ascii="仿宋_GB2312" w:eastAsia="仿宋_GB2312" w:hAnsi="仿宋_GB2312" w:cs="仿宋_GB2312" w:hint="eastAsia"/>
          <w:kern w:val="0"/>
          <w:sz w:val="32"/>
          <w:szCs w:val="32"/>
        </w:rPr>
        <w:t>、</w:t>
      </w:r>
      <w:r>
        <w:rPr>
          <w:rFonts w:ascii="仿宋_GB2312" w:eastAsia="仿宋_GB2312" w:hAnsi="仿宋_GB2312" w:cs="仿宋_GB2312" w:hint="eastAsia"/>
          <w:kern w:val="0"/>
          <w:sz w:val="32"/>
          <w:szCs w:val="32"/>
        </w:rPr>
        <w:t>医疗保健</w:t>
      </w:r>
      <w:r>
        <w:rPr>
          <w:rFonts w:ascii="仿宋_GB2312" w:eastAsia="仿宋_GB2312" w:hAnsi="仿宋_GB2312" w:cs="仿宋_GB2312" w:hint="eastAsia"/>
          <w:kern w:val="0"/>
          <w:sz w:val="32"/>
          <w:szCs w:val="32"/>
        </w:rPr>
        <w:t>等工作。</w:t>
      </w:r>
    </w:p>
    <w:p w:rsidR="00BE7CED" w:rsidRDefault="00ED4DA6">
      <w:pPr>
        <w:widowControl/>
        <w:spacing w:line="594" w:lineRule="exact"/>
        <w:ind w:firstLineChars="200" w:firstLine="640"/>
        <w:jc w:val="left"/>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9.</w:t>
      </w:r>
      <w:r>
        <w:rPr>
          <w:rFonts w:ascii="仿宋_GB2312" w:eastAsia="仿宋_GB2312" w:hAnsi="仿宋_GB2312" w:cs="仿宋_GB2312" w:hint="eastAsia"/>
          <w:kern w:val="0"/>
          <w:sz w:val="32"/>
          <w:szCs w:val="32"/>
        </w:rPr>
        <w:t>县</w:t>
      </w:r>
      <w:r>
        <w:rPr>
          <w:rFonts w:ascii="仿宋_GB2312" w:eastAsia="仿宋_GB2312" w:hAnsi="仿宋_GB2312" w:cs="仿宋_GB2312" w:hint="eastAsia"/>
          <w:kern w:val="0"/>
          <w:sz w:val="32"/>
          <w:szCs w:val="32"/>
        </w:rPr>
        <w:t>应急</w:t>
      </w:r>
      <w:r>
        <w:rPr>
          <w:rFonts w:ascii="仿宋_GB2312" w:eastAsia="仿宋_GB2312" w:hAnsi="仿宋_GB2312" w:cs="仿宋_GB2312" w:hint="eastAsia"/>
          <w:kern w:val="0"/>
          <w:sz w:val="32"/>
          <w:szCs w:val="32"/>
        </w:rPr>
        <w:t>管</w:t>
      </w:r>
      <w:r>
        <w:rPr>
          <w:rFonts w:ascii="仿宋_GB2312" w:eastAsia="仿宋_GB2312" w:hAnsi="仿宋_GB2312" w:cs="仿宋_GB2312" w:hint="eastAsia"/>
          <w:kern w:val="0"/>
          <w:sz w:val="32"/>
          <w:szCs w:val="32"/>
        </w:rPr>
        <w:t>理</w:t>
      </w:r>
      <w:r>
        <w:rPr>
          <w:rFonts w:ascii="仿宋_GB2312" w:eastAsia="仿宋_GB2312" w:hAnsi="仿宋_GB2312" w:cs="仿宋_GB2312" w:hint="eastAsia"/>
          <w:kern w:val="0"/>
          <w:sz w:val="32"/>
          <w:szCs w:val="32"/>
        </w:rPr>
        <w:t>局</w:t>
      </w:r>
      <w:r>
        <w:rPr>
          <w:rFonts w:ascii="仿宋_GB2312" w:eastAsia="仿宋_GB2312" w:hAnsi="仿宋_GB2312" w:cs="仿宋_GB2312" w:hint="eastAsia"/>
          <w:kern w:val="0"/>
          <w:sz w:val="32"/>
          <w:szCs w:val="32"/>
        </w:rPr>
        <w:t>：</w:t>
      </w:r>
      <w:r>
        <w:rPr>
          <w:rFonts w:ascii="仿宋_GB2312" w:eastAsia="仿宋_GB2312" w:hAnsi="仿宋_GB2312" w:cs="仿宋_GB2312" w:hint="eastAsia"/>
          <w:kern w:val="0"/>
          <w:sz w:val="32"/>
          <w:szCs w:val="32"/>
        </w:rPr>
        <w:t>负责协调消防部门开展突发事件救援工作</w:t>
      </w:r>
      <w:r>
        <w:rPr>
          <w:rFonts w:ascii="仿宋_GB2312" w:eastAsia="仿宋_GB2312" w:hAnsi="仿宋_GB2312" w:cs="仿宋_GB2312" w:hint="eastAsia"/>
          <w:kern w:val="0"/>
          <w:sz w:val="32"/>
          <w:szCs w:val="32"/>
        </w:rPr>
        <w:t>、消防检查、</w:t>
      </w:r>
      <w:r>
        <w:rPr>
          <w:rFonts w:ascii="仿宋_GB2312" w:eastAsia="仿宋_GB2312" w:hAnsi="仿宋_GB2312" w:cs="仿宋_GB2312" w:hint="eastAsia"/>
          <w:kern w:val="0"/>
          <w:sz w:val="32"/>
          <w:szCs w:val="32"/>
        </w:rPr>
        <w:t>防溺水检查</w:t>
      </w:r>
      <w:r>
        <w:rPr>
          <w:rFonts w:ascii="仿宋_GB2312" w:eastAsia="仿宋_GB2312" w:hAnsi="仿宋_GB2312" w:cs="仿宋_GB2312" w:hint="eastAsia"/>
          <w:kern w:val="0"/>
          <w:sz w:val="32"/>
          <w:szCs w:val="32"/>
        </w:rPr>
        <w:t>。</w:t>
      </w:r>
    </w:p>
    <w:p w:rsidR="00BE7CED" w:rsidRDefault="00ED4DA6">
      <w:pPr>
        <w:widowControl/>
        <w:spacing w:line="594" w:lineRule="exact"/>
        <w:ind w:firstLineChars="200" w:firstLine="640"/>
        <w:jc w:val="left"/>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10.</w:t>
      </w:r>
      <w:r>
        <w:rPr>
          <w:rFonts w:ascii="仿宋_GB2312" w:eastAsia="仿宋_GB2312" w:hAnsi="仿宋_GB2312" w:cs="仿宋_GB2312" w:hint="eastAsia"/>
          <w:kern w:val="0"/>
          <w:sz w:val="32"/>
          <w:szCs w:val="32"/>
        </w:rPr>
        <w:t>县市场</w:t>
      </w:r>
      <w:r>
        <w:rPr>
          <w:rFonts w:ascii="仿宋_GB2312" w:eastAsia="仿宋_GB2312" w:hAnsi="仿宋_GB2312" w:cs="仿宋_GB2312" w:hint="eastAsia"/>
          <w:kern w:val="0"/>
          <w:sz w:val="32"/>
          <w:szCs w:val="32"/>
        </w:rPr>
        <w:t>监督管理</w:t>
      </w:r>
      <w:r>
        <w:rPr>
          <w:rFonts w:ascii="仿宋_GB2312" w:eastAsia="仿宋_GB2312" w:hAnsi="仿宋_GB2312" w:cs="仿宋_GB2312" w:hint="eastAsia"/>
          <w:kern w:val="0"/>
          <w:sz w:val="32"/>
          <w:szCs w:val="32"/>
        </w:rPr>
        <w:t>局</w:t>
      </w:r>
      <w:r>
        <w:rPr>
          <w:rFonts w:ascii="仿宋_GB2312" w:eastAsia="仿宋_GB2312" w:hAnsi="仿宋_GB2312" w:cs="仿宋_GB2312" w:hint="eastAsia"/>
          <w:kern w:val="0"/>
          <w:sz w:val="32"/>
          <w:szCs w:val="32"/>
        </w:rPr>
        <w:t>：</w:t>
      </w:r>
      <w:r>
        <w:rPr>
          <w:rFonts w:ascii="仿宋_GB2312" w:eastAsia="仿宋_GB2312" w:hAnsi="仿宋_GB2312" w:cs="仿宋_GB2312" w:hint="eastAsia"/>
          <w:kern w:val="0"/>
          <w:sz w:val="32"/>
          <w:szCs w:val="32"/>
        </w:rPr>
        <w:t>加强本地研学旅行基地食品安全监督与价格监督，</w:t>
      </w:r>
      <w:r>
        <w:rPr>
          <w:rFonts w:ascii="仿宋_GB2312" w:eastAsia="仿宋_GB2312" w:hAnsi="仿宋_GB2312" w:cs="仿宋_GB2312" w:hint="eastAsia"/>
          <w:kern w:val="0"/>
          <w:sz w:val="32"/>
          <w:szCs w:val="32"/>
        </w:rPr>
        <w:t>发挥食安办作用，及时协调有关部门处理食品安全事件，向</w:t>
      </w:r>
      <w:r>
        <w:rPr>
          <w:rFonts w:ascii="仿宋_GB2312" w:eastAsia="仿宋_GB2312" w:hAnsi="仿宋_GB2312" w:cs="仿宋_GB2312" w:hint="eastAsia"/>
          <w:kern w:val="0"/>
          <w:sz w:val="32"/>
          <w:szCs w:val="32"/>
        </w:rPr>
        <w:t>外地市场监管部门</w:t>
      </w:r>
      <w:r>
        <w:rPr>
          <w:rFonts w:ascii="仿宋_GB2312" w:eastAsia="仿宋_GB2312" w:hAnsi="仿宋_GB2312" w:cs="仿宋_GB2312" w:hint="eastAsia"/>
          <w:kern w:val="0"/>
          <w:sz w:val="32"/>
          <w:szCs w:val="32"/>
        </w:rPr>
        <w:t>反馈</w:t>
      </w:r>
      <w:r>
        <w:rPr>
          <w:rFonts w:ascii="仿宋_GB2312" w:eastAsia="仿宋_GB2312" w:hAnsi="仿宋_GB2312" w:cs="仿宋_GB2312" w:hint="eastAsia"/>
          <w:kern w:val="0"/>
          <w:sz w:val="32"/>
          <w:szCs w:val="32"/>
        </w:rPr>
        <w:t>所在地研学旅行基地加强食品安全</w:t>
      </w:r>
      <w:r>
        <w:rPr>
          <w:rFonts w:ascii="仿宋_GB2312" w:eastAsia="仿宋_GB2312" w:hAnsi="仿宋_GB2312" w:cs="仿宋_GB2312" w:hint="eastAsia"/>
          <w:kern w:val="0"/>
          <w:sz w:val="32"/>
          <w:szCs w:val="32"/>
        </w:rPr>
        <w:t>和价格检查，特种设备安全检查</w:t>
      </w:r>
      <w:r>
        <w:rPr>
          <w:rFonts w:ascii="仿宋_GB2312" w:eastAsia="仿宋_GB2312" w:hAnsi="仿宋_GB2312" w:cs="仿宋_GB2312" w:hint="eastAsia"/>
          <w:kern w:val="0"/>
          <w:sz w:val="32"/>
          <w:szCs w:val="32"/>
        </w:rPr>
        <w:t>。</w:t>
      </w:r>
    </w:p>
    <w:p w:rsidR="00BE7CED" w:rsidRDefault="00ED4DA6">
      <w:pPr>
        <w:widowControl/>
        <w:spacing w:line="594" w:lineRule="exact"/>
        <w:ind w:firstLineChars="200" w:firstLine="640"/>
        <w:jc w:val="left"/>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lastRenderedPageBreak/>
        <w:t>11.</w:t>
      </w:r>
      <w:r>
        <w:rPr>
          <w:rFonts w:ascii="仿宋_GB2312" w:eastAsia="仿宋_GB2312" w:hAnsi="仿宋_GB2312" w:cs="仿宋_GB2312" w:hint="eastAsia"/>
          <w:kern w:val="0"/>
          <w:sz w:val="32"/>
          <w:szCs w:val="32"/>
        </w:rPr>
        <w:t>县政府金融办</w:t>
      </w:r>
      <w:r>
        <w:rPr>
          <w:rFonts w:ascii="仿宋_GB2312" w:eastAsia="仿宋_GB2312" w:hAnsi="仿宋_GB2312" w:cs="仿宋_GB2312" w:hint="eastAsia"/>
          <w:kern w:val="0"/>
          <w:sz w:val="32"/>
          <w:szCs w:val="32"/>
        </w:rPr>
        <w:t>：</w:t>
      </w:r>
      <w:r>
        <w:rPr>
          <w:rFonts w:ascii="仿宋_GB2312" w:eastAsia="仿宋_GB2312" w:hAnsi="仿宋_GB2312" w:cs="仿宋_GB2312" w:hint="eastAsia"/>
          <w:kern w:val="0"/>
          <w:sz w:val="32"/>
          <w:szCs w:val="32"/>
        </w:rPr>
        <w:t>负责加强与保险公司的沟通、协调，支持驻</w:t>
      </w:r>
      <w:r>
        <w:rPr>
          <w:rFonts w:ascii="仿宋_GB2312" w:eastAsia="仿宋_GB2312" w:hAnsi="仿宋_GB2312" w:cs="仿宋_GB2312" w:hint="eastAsia"/>
          <w:kern w:val="0"/>
          <w:sz w:val="32"/>
          <w:szCs w:val="32"/>
        </w:rPr>
        <w:t>县</w:t>
      </w:r>
      <w:r>
        <w:rPr>
          <w:rFonts w:ascii="仿宋_GB2312" w:eastAsia="仿宋_GB2312" w:hAnsi="仿宋_GB2312" w:cs="仿宋_GB2312" w:hint="eastAsia"/>
          <w:kern w:val="0"/>
          <w:sz w:val="32"/>
          <w:szCs w:val="32"/>
        </w:rPr>
        <w:t>保险公司认真履行保险合同，维护参保师生保险权益。协调相关部门将研学旅行纳入校方责任险范围，鼓励保险企业开发有针对性的产品，对投保费用实施优惠措施。</w:t>
      </w:r>
    </w:p>
    <w:p w:rsidR="00BE7CED" w:rsidRDefault="00ED4DA6">
      <w:pPr>
        <w:widowControl/>
        <w:spacing w:line="594" w:lineRule="exact"/>
        <w:ind w:firstLineChars="200" w:firstLine="640"/>
        <w:jc w:val="left"/>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12.</w:t>
      </w:r>
      <w:r>
        <w:rPr>
          <w:rFonts w:ascii="仿宋_GB2312" w:eastAsia="仿宋_GB2312" w:hAnsi="仿宋_GB2312" w:cs="仿宋_GB2312" w:hint="eastAsia"/>
          <w:kern w:val="0"/>
          <w:sz w:val="32"/>
          <w:szCs w:val="32"/>
        </w:rPr>
        <w:t>团县委</w:t>
      </w:r>
      <w:r>
        <w:rPr>
          <w:rFonts w:ascii="仿宋_GB2312" w:eastAsia="仿宋_GB2312" w:hAnsi="仿宋_GB2312" w:cs="仿宋_GB2312" w:hint="eastAsia"/>
          <w:kern w:val="0"/>
          <w:sz w:val="32"/>
          <w:szCs w:val="32"/>
        </w:rPr>
        <w:t>：</w:t>
      </w:r>
      <w:r>
        <w:rPr>
          <w:rFonts w:ascii="仿宋_GB2312" w:eastAsia="仿宋_GB2312" w:hAnsi="仿宋_GB2312" w:cs="仿宋_GB2312" w:hint="eastAsia"/>
          <w:kern w:val="0"/>
          <w:sz w:val="32"/>
          <w:szCs w:val="32"/>
        </w:rPr>
        <w:t>充分发挥团委、少先队的组织优势，协助做好研学旅行活动；充分发挥青年志愿者协会、各类社团优势，协助基地做好研学旅行优质服务</w:t>
      </w:r>
      <w:r>
        <w:rPr>
          <w:rFonts w:ascii="仿宋_GB2312" w:eastAsia="仿宋_GB2312" w:hAnsi="仿宋_GB2312" w:cs="仿宋_GB2312" w:hint="eastAsia"/>
          <w:kern w:val="0"/>
          <w:sz w:val="32"/>
          <w:szCs w:val="32"/>
        </w:rPr>
        <w:t>。</w:t>
      </w:r>
    </w:p>
    <w:p w:rsidR="00BE7CED" w:rsidRDefault="00ED4DA6" w:rsidP="00A35EFC">
      <w:pPr>
        <w:pStyle w:val="a0"/>
        <w:ind w:firstLine="640"/>
      </w:pPr>
      <w:r>
        <w:rPr>
          <w:rFonts w:ascii="仿宋_GB2312" w:eastAsia="仿宋_GB2312" w:hAnsi="仿宋_GB2312" w:cs="仿宋_GB2312" w:hint="eastAsia"/>
          <w:kern w:val="0"/>
          <w:sz w:val="32"/>
          <w:szCs w:val="32"/>
        </w:rPr>
        <w:t>三、属地</w:t>
      </w:r>
      <w:r w:rsidR="00A35EFC">
        <w:rPr>
          <w:rFonts w:ascii="仿宋_GB2312" w:eastAsia="仿宋_GB2312" w:hAnsi="仿宋_GB2312" w:cs="仿宋_GB2312" w:hint="eastAsia"/>
          <w:kern w:val="0"/>
          <w:sz w:val="32"/>
          <w:szCs w:val="32"/>
        </w:rPr>
        <w:t>职责</w:t>
      </w:r>
      <w:r>
        <w:rPr>
          <w:rFonts w:ascii="仿宋_GB2312" w:eastAsia="仿宋_GB2312" w:hAnsi="仿宋_GB2312" w:cs="仿宋_GB2312" w:hint="eastAsia"/>
          <w:kern w:val="0"/>
          <w:sz w:val="32"/>
          <w:szCs w:val="32"/>
        </w:rPr>
        <w:t>。根据属地管理原则，基地所在乡镇党委政府要全面协调各方面职能职责，全面加强基地安全监管检查，全面抓实活动保障，监督基地合法合规安全经营。如有学生住宿在农户，由当地乡镇备书，签订责任状，农户全权保障学生安全。发生意外伤亡事故的，当地乡镇党委政府协调全面赔偿，并负责一切善后处理。</w:t>
      </w:r>
    </w:p>
    <w:p w:rsidR="00BE7CED" w:rsidRDefault="00ED4DA6">
      <w:pPr>
        <w:pStyle w:val="a0"/>
        <w:spacing w:line="594" w:lineRule="exact"/>
        <w:ind w:firstLine="600"/>
        <w:rPr>
          <w:rFonts w:ascii="仿宋_GB2312" w:eastAsia="仿宋_GB2312" w:hAnsi="仿宋_GB2312" w:cs="仿宋_GB2312"/>
          <w:spacing w:val="-10"/>
          <w:sz w:val="32"/>
          <w:szCs w:val="32"/>
        </w:rPr>
      </w:pPr>
      <w:r>
        <w:rPr>
          <w:rFonts w:ascii="仿宋_GB2312" w:eastAsia="仿宋_GB2312" w:hAnsi="仿宋_GB2312" w:cs="仿宋_GB2312" w:hint="eastAsia"/>
          <w:spacing w:val="-10"/>
          <w:sz w:val="32"/>
          <w:szCs w:val="32"/>
        </w:rPr>
        <w:t>本实施办法由桃江县教育局负责解释。</w:t>
      </w:r>
    </w:p>
    <w:p w:rsidR="00BE7CED" w:rsidRDefault="00ED4DA6">
      <w:pPr>
        <w:pStyle w:val="a0"/>
        <w:spacing w:line="594" w:lineRule="exact"/>
        <w:ind w:firstLineChars="0" w:firstLine="0"/>
        <w:rPr>
          <w:rFonts w:ascii="仿宋_GB2312" w:eastAsia="仿宋_GB2312" w:hAnsi="仿宋_GB2312" w:cs="仿宋_GB2312"/>
          <w:spacing w:val="-10"/>
          <w:sz w:val="32"/>
          <w:szCs w:val="32"/>
        </w:rPr>
      </w:pPr>
      <w:r>
        <w:rPr>
          <w:rFonts w:ascii="仿宋_GB2312" w:eastAsia="仿宋_GB2312" w:hAnsi="仿宋_GB2312" w:cs="仿宋_GB2312" w:hint="eastAsia"/>
          <w:spacing w:val="-10"/>
          <w:sz w:val="32"/>
          <w:szCs w:val="32"/>
        </w:rPr>
        <w:t>附件：</w:t>
      </w:r>
      <w:r>
        <w:rPr>
          <w:rFonts w:ascii="仿宋_GB2312" w:eastAsia="仿宋_GB2312" w:hAnsi="仿宋_GB2312" w:cs="仿宋_GB2312" w:hint="eastAsia"/>
          <w:spacing w:val="-10"/>
          <w:sz w:val="32"/>
          <w:szCs w:val="32"/>
        </w:rPr>
        <w:t>1.</w:t>
      </w:r>
      <w:r>
        <w:rPr>
          <w:rFonts w:ascii="仿宋_GB2312" w:eastAsia="仿宋_GB2312" w:hAnsi="仿宋_GB2312" w:cs="仿宋_GB2312" w:hint="eastAsia"/>
          <w:spacing w:val="-10"/>
          <w:sz w:val="32"/>
          <w:szCs w:val="32"/>
        </w:rPr>
        <w:t>《桃江县中小学研学旅行基地评估标准》</w:t>
      </w:r>
    </w:p>
    <w:p w:rsidR="00BE7CED" w:rsidRDefault="00ED4DA6">
      <w:pPr>
        <w:pStyle w:val="a0"/>
        <w:spacing w:line="594" w:lineRule="exact"/>
        <w:ind w:firstLineChars="300" w:firstLine="900"/>
        <w:rPr>
          <w:rFonts w:ascii="仿宋_GB2312" w:eastAsia="仿宋_GB2312" w:hAnsi="仿宋_GB2312" w:cs="仿宋_GB2312"/>
          <w:spacing w:val="-10"/>
          <w:sz w:val="32"/>
          <w:szCs w:val="32"/>
        </w:rPr>
      </w:pPr>
      <w:r>
        <w:rPr>
          <w:rFonts w:ascii="仿宋_GB2312" w:eastAsia="仿宋_GB2312" w:hAnsi="仿宋_GB2312" w:cs="仿宋_GB2312" w:hint="eastAsia"/>
          <w:spacing w:val="-10"/>
          <w:sz w:val="32"/>
          <w:szCs w:val="32"/>
        </w:rPr>
        <w:t>2.</w:t>
      </w:r>
      <w:r>
        <w:rPr>
          <w:rFonts w:ascii="仿宋_GB2312" w:eastAsia="仿宋_GB2312" w:hAnsi="仿宋_GB2312" w:cs="仿宋_GB2312" w:hint="eastAsia"/>
          <w:spacing w:val="-10"/>
          <w:sz w:val="32"/>
          <w:szCs w:val="32"/>
        </w:rPr>
        <w:t>《桃江县中</w:t>
      </w:r>
      <w:r>
        <w:rPr>
          <w:rFonts w:ascii="仿宋_GB2312" w:eastAsia="仿宋_GB2312" w:hAnsi="仿宋_GB2312" w:cs="仿宋_GB2312" w:hint="eastAsia"/>
          <w:spacing w:val="-10"/>
          <w:sz w:val="32"/>
          <w:szCs w:val="32"/>
        </w:rPr>
        <w:t>小学附件劳动教育实践基地评定标准》</w:t>
      </w:r>
    </w:p>
    <w:p w:rsidR="00BE7CED" w:rsidRDefault="00ED4DA6">
      <w:pPr>
        <w:pStyle w:val="a0"/>
        <w:spacing w:line="594" w:lineRule="exact"/>
        <w:ind w:firstLineChars="300" w:firstLine="900"/>
        <w:rPr>
          <w:rFonts w:ascii="仿宋_GB2312" w:eastAsia="仿宋_GB2312" w:hAnsi="仿宋_GB2312" w:cs="仿宋_GB2312"/>
          <w:spacing w:val="-10"/>
          <w:sz w:val="32"/>
          <w:szCs w:val="32"/>
        </w:rPr>
      </w:pPr>
      <w:r>
        <w:rPr>
          <w:rFonts w:ascii="仿宋_GB2312" w:eastAsia="仿宋_GB2312" w:hAnsi="仿宋_GB2312" w:cs="仿宋_GB2312" w:hint="eastAsia"/>
          <w:spacing w:val="-10"/>
          <w:sz w:val="32"/>
          <w:szCs w:val="32"/>
        </w:rPr>
        <w:t>3.</w:t>
      </w:r>
      <w:r>
        <w:rPr>
          <w:rFonts w:ascii="仿宋_GB2312" w:eastAsia="仿宋_GB2312" w:hAnsi="仿宋_GB2312" w:cs="仿宋_GB2312" w:hint="eastAsia"/>
          <w:spacing w:val="-10"/>
          <w:sz w:val="32"/>
          <w:szCs w:val="32"/>
        </w:rPr>
        <w:t>《桃江县中小学校研学旅行、劳动实践活动审批表》</w:t>
      </w:r>
    </w:p>
    <w:p w:rsidR="00BE7CED" w:rsidRDefault="00BE7CED">
      <w:pPr>
        <w:pStyle w:val="a0"/>
        <w:spacing w:line="594" w:lineRule="exact"/>
        <w:ind w:firstLine="600"/>
        <w:rPr>
          <w:rFonts w:ascii="仿宋_GB2312" w:eastAsia="仿宋_GB2312" w:hAnsi="仿宋_GB2312" w:cs="仿宋_GB2312"/>
          <w:spacing w:val="-10"/>
          <w:sz w:val="32"/>
          <w:szCs w:val="32"/>
        </w:rPr>
      </w:pPr>
    </w:p>
    <w:p w:rsidR="00BE7CED" w:rsidRDefault="00BE7CED">
      <w:pPr>
        <w:pStyle w:val="a0"/>
        <w:spacing w:line="594" w:lineRule="exact"/>
        <w:ind w:firstLine="600"/>
        <w:rPr>
          <w:rFonts w:ascii="仿宋_GB2312" w:eastAsia="仿宋_GB2312" w:hAnsi="仿宋_GB2312" w:cs="仿宋_GB2312"/>
          <w:spacing w:val="-10"/>
          <w:sz w:val="32"/>
          <w:szCs w:val="32"/>
        </w:rPr>
      </w:pPr>
    </w:p>
    <w:p w:rsidR="00BE7CED" w:rsidRDefault="00ED4DA6">
      <w:pPr>
        <w:pStyle w:val="a0"/>
        <w:wordWrap w:val="0"/>
        <w:spacing w:line="594" w:lineRule="exact"/>
        <w:ind w:firstLine="600"/>
        <w:jc w:val="right"/>
        <w:rPr>
          <w:rFonts w:ascii="仿宋_GB2312" w:eastAsia="仿宋_GB2312" w:hAnsi="仿宋_GB2312" w:cs="仿宋_GB2312"/>
          <w:spacing w:val="-10"/>
          <w:sz w:val="32"/>
          <w:szCs w:val="32"/>
        </w:rPr>
      </w:pPr>
      <w:r>
        <w:rPr>
          <w:rFonts w:ascii="仿宋_GB2312" w:eastAsia="仿宋_GB2312" w:hAnsi="仿宋_GB2312" w:cs="仿宋_GB2312" w:hint="eastAsia"/>
          <w:spacing w:val="-10"/>
          <w:sz w:val="32"/>
          <w:szCs w:val="32"/>
        </w:rPr>
        <w:t xml:space="preserve">                      </w:t>
      </w:r>
      <w:r>
        <w:rPr>
          <w:rFonts w:ascii="仿宋_GB2312" w:eastAsia="仿宋_GB2312" w:hAnsi="仿宋_GB2312" w:cs="仿宋_GB2312" w:hint="eastAsia"/>
          <w:spacing w:val="-10"/>
          <w:sz w:val="32"/>
          <w:szCs w:val="32"/>
        </w:rPr>
        <w:t>桃江县教育教育局</w:t>
      </w:r>
      <w:r>
        <w:rPr>
          <w:rFonts w:ascii="仿宋_GB2312" w:eastAsia="仿宋_GB2312" w:hAnsi="仿宋_GB2312" w:cs="仿宋_GB2312" w:hint="eastAsia"/>
          <w:spacing w:val="-10"/>
          <w:sz w:val="32"/>
          <w:szCs w:val="32"/>
        </w:rPr>
        <w:t xml:space="preserve">         </w:t>
      </w:r>
    </w:p>
    <w:p w:rsidR="00BE7CED" w:rsidRDefault="00ED4DA6" w:rsidP="00A35EFC">
      <w:pPr>
        <w:pStyle w:val="a0"/>
        <w:ind w:firstLine="600"/>
        <w:rPr>
          <w:rFonts w:ascii="仿宋_GB2312" w:eastAsia="仿宋_GB2312" w:hAnsi="仿宋_GB2312" w:cs="仿宋_GB2312"/>
          <w:spacing w:val="-10"/>
          <w:sz w:val="32"/>
          <w:szCs w:val="32"/>
        </w:rPr>
      </w:pPr>
      <w:r>
        <w:rPr>
          <w:rFonts w:ascii="仿宋_GB2312" w:eastAsia="仿宋_GB2312" w:hAnsi="仿宋_GB2312" w:cs="仿宋_GB2312" w:hint="eastAsia"/>
          <w:spacing w:val="-10"/>
          <w:sz w:val="32"/>
          <w:szCs w:val="32"/>
        </w:rPr>
        <w:t xml:space="preserve">                                2023</w:t>
      </w:r>
      <w:r>
        <w:rPr>
          <w:rFonts w:ascii="仿宋_GB2312" w:eastAsia="仿宋_GB2312" w:hAnsi="仿宋_GB2312" w:cs="仿宋_GB2312" w:hint="eastAsia"/>
          <w:spacing w:val="-10"/>
          <w:sz w:val="32"/>
          <w:szCs w:val="32"/>
        </w:rPr>
        <w:t>年</w:t>
      </w:r>
      <w:r>
        <w:rPr>
          <w:rFonts w:ascii="仿宋_GB2312" w:eastAsia="仿宋_GB2312" w:hAnsi="仿宋_GB2312" w:cs="仿宋_GB2312" w:hint="eastAsia"/>
          <w:spacing w:val="-10"/>
          <w:sz w:val="32"/>
          <w:szCs w:val="32"/>
        </w:rPr>
        <w:t>6</w:t>
      </w:r>
      <w:r>
        <w:rPr>
          <w:rFonts w:ascii="仿宋_GB2312" w:eastAsia="仿宋_GB2312" w:hAnsi="仿宋_GB2312" w:cs="仿宋_GB2312" w:hint="eastAsia"/>
          <w:spacing w:val="-10"/>
          <w:sz w:val="32"/>
          <w:szCs w:val="32"/>
        </w:rPr>
        <w:t>月</w:t>
      </w:r>
      <w:r>
        <w:rPr>
          <w:rFonts w:ascii="仿宋_GB2312" w:eastAsia="仿宋_GB2312" w:hAnsi="仿宋_GB2312" w:cs="仿宋_GB2312" w:hint="eastAsia"/>
          <w:spacing w:val="-10"/>
          <w:sz w:val="32"/>
          <w:szCs w:val="32"/>
        </w:rPr>
        <w:t xml:space="preserve"> </w:t>
      </w:r>
      <w:r>
        <w:rPr>
          <w:rFonts w:ascii="仿宋_GB2312" w:eastAsia="仿宋_GB2312" w:hAnsi="仿宋_GB2312" w:cs="仿宋_GB2312" w:hint="eastAsia"/>
          <w:spacing w:val="-10"/>
          <w:sz w:val="32"/>
          <w:szCs w:val="32"/>
        </w:rPr>
        <w:t>日</w:t>
      </w:r>
      <w:r>
        <w:rPr>
          <w:rFonts w:ascii="仿宋_GB2312" w:eastAsia="仿宋_GB2312" w:hAnsi="仿宋_GB2312" w:cs="仿宋_GB2312" w:hint="eastAsia"/>
          <w:spacing w:val="-10"/>
          <w:sz w:val="32"/>
          <w:szCs w:val="32"/>
        </w:rPr>
        <w:t xml:space="preserve">  </w:t>
      </w:r>
    </w:p>
    <w:p w:rsidR="00BE7CED" w:rsidRDefault="00BE7CED">
      <w:pPr>
        <w:pStyle w:val="a0"/>
        <w:spacing w:line="560" w:lineRule="exact"/>
        <w:ind w:firstLineChars="0" w:firstLine="0"/>
        <w:rPr>
          <w:rFonts w:ascii="黑体" w:eastAsia="黑体" w:hAnsi="黑体" w:cs="黑体"/>
          <w:spacing w:val="14"/>
          <w:sz w:val="32"/>
          <w:szCs w:val="32"/>
        </w:rPr>
      </w:pPr>
    </w:p>
    <w:p w:rsidR="00BE7CED" w:rsidRDefault="00BE7CED">
      <w:pPr>
        <w:pStyle w:val="a0"/>
        <w:spacing w:line="560" w:lineRule="exact"/>
        <w:ind w:firstLineChars="0" w:firstLine="0"/>
        <w:rPr>
          <w:rFonts w:ascii="黑体" w:eastAsia="黑体" w:hAnsi="黑体" w:cs="黑体"/>
          <w:spacing w:val="14"/>
          <w:sz w:val="32"/>
          <w:szCs w:val="32"/>
        </w:rPr>
      </w:pPr>
    </w:p>
    <w:p w:rsidR="00BE7CED" w:rsidRDefault="00ED4DA6">
      <w:pPr>
        <w:pStyle w:val="a0"/>
        <w:spacing w:line="560" w:lineRule="exact"/>
        <w:ind w:firstLineChars="0" w:firstLine="0"/>
        <w:rPr>
          <w:rFonts w:ascii="黑体" w:eastAsia="黑体" w:hAnsi="黑体" w:cs="黑体"/>
          <w:spacing w:val="14"/>
          <w:sz w:val="32"/>
          <w:szCs w:val="32"/>
        </w:rPr>
      </w:pPr>
      <w:r>
        <w:rPr>
          <w:rFonts w:ascii="黑体" w:eastAsia="黑体" w:hAnsi="黑体" w:cs="黑体" w:hint="eastAsia"/>
          <w:spacing w:val="14"/>
          <w:sz w:val="32"/>
          <w:szCs w:val="32"/>
        </w:rPr>
        <w:lastRenderedPageBreak/>
        <w:t>附件</w:t>
      </w:r>
      <w:r>
        <w:rPr>
          <w:rFonts w:ascii="黑体" w:eastAsia="黑体" w:hAnsi="黑体" w:cs="黑体" w:hint="eastAsia"/>
          <w:spacing w:val="14"/>
          <w:sz w:val="32"/>
          <w:szCs w:val="32"/>
        </w:rPr>
        <w:t>1</w:t>
      </w:r>
    </w:p>
    <w:p w:rsidR="00BE7CED" w:rsidRDefault="00ED4DA6">
      <w:pPr>
        <w:widowControl/>
        <w:spacing w:line="560" w:lineRule="exact"/>
        <w:jc w:val="center"/>
        <w:rPr>
          <w:rFonts w:ascii="宋体" w:eastAsia="宋体" w:hAnsi="宋体" w:cs="宋体"/>
          <w:b/>
          <w:bCs/>
          <w:kern w:val="0"/>
          <w:sz w:val="44"/>
          <w:szCs w:val="44"/>
        </w:rPr>
      </w:pPr>
      <w:r>
        <w:rPr>
          <w:rFonts w:ascii="宋体" w:eastAsia="宋体" w:hAnsi="宋体" w:cs="宋体" w:hint="eastAsia"/>
          <w:b/>
          <w:bCs/>
          <w:kern w:val="0"/>
          <w:sz w:val="44"/>
          <w:szCs w:val="44"/>
          <w:lang/>
        </w:rPr>
        <w:t>桃江县</w:t>
      </w:r>
      <w:r>
        <w:rPr>
          <w:rFonts w:ascii="Comic Sans MS" w:eastAsia="宋体" w:hAnsi="Comic Sans MS" w:cs="宋体"/>
          <w:b/>
          <w:bCs/>
          <w:kern w:val="0"/>
          <w:sz w:val="44"/>
          <w:szCs w:val="44"/>
        </w:rPr>
        <w:t>中小学</w:t>
      </w:r>
      <w:r>
        <w:rPr>
          <w:rFonts w:ascii="宋体" w:eastAsia="宋体" w:hAnsi="宋体" w:cs="宋体" w:hint="eastAsia"/>
          <w:b/>
          <w:bCs/>
          <w:kern w:val="0"/>
          <w:sz w:val="44"/>
          <w:szCs w:val="44"/>
          <w:lang/>
        </w:rPr>
        <w:t>研学旅行基地评估标准</w:t>
      </w:r>
    </w:p>
    <w:tbl>
      <w:tblPr>
        <w:tblW w:w="8759" w:type="dxa"/>
        <w:jc w:val="center"/>
        <w:tblBorders>
          <w:top w:val="outset" w:sz="6" w:space="0" w:color="333333"/>
          <w:left w:val="outset" w:sz="6" w:space="0" w:color="333333"/>
          <w:bottom w:val="outset" w:sz="6" w:space="0" w:color="333333"/>
          <w:right w:val="outset" w:sz="6" w:space="0" w:color="333333"/>
          <w:insideH w:val="outset" w:sz="6" w:space="0" w:color="auto"/>
          <w:insideV w:val="outset" w:sz="6" w:space="0" w:color="auto"/>
        </w:tblBorders>
        <w:tblCellMar>
          <w:left w:w="0" w:type="dxa"/>
          <w:right w:w="0" w:type="dxa"/>
        </w:tblCellMar>
        <w:tblLook w:val="04A0"/>
      </w:tblPr>
      <w:tblGrid>
        <w:gridCol w:w="1046"/>
        <w:gridCol w:w="6675"/>
        <w:gridCol w:w="1038"/>
      </w:tblGrid>
      <w:tr w:rsidR="00BE7CED">
        <w:trPr>
          <w:trHeight w:val="295"/>
          <w:jc w:val="center"/>
        </w:trPr>
        <w:tc>
          <w:tcPr>
            <w:tcW w:w="1046" w:type="dxa"/>
            <w:tcBorders>
              <w:top w:val="single" w:sz="6" w:space="0" w:color="000000"/>
              <w:left w:val="single" w:sz="6" w:space="0" w:color="000000"/>
              <w:bottom w:val="single" w:sz="6" w:space="0" w:color="000000"/>
              <w:right w:val="single" w:sz="6" w:space="0" w:color="000000"/>
            </w:tcBorders>
            <w:shd w:val="clear" w:color="auto" w:fill="auto"/>
            <w:tcMar>
              <w:left w:w="115" w:type="dxa"/>
              <w:right w:w="115" w:type="dxa"/>
            </w:tcMar>
            <w:vAlign w:val="center"/>
          </w:tcPr>
          <w:p w:rsidR="00BE7CED" w:rsidRDefault="00ED4DA6">
            <w:pPr>
              <w:widowControl/>
              <w:spacing w:line="560" w:lineRule="exact"/>
              <w:jc w:val="left"/>
              <w:rPr>
                <w:rFonts w:asciiTheme="minorEastAsia" w:hAnsiTheme="minorEastAsia" w:cstheme="minorEastAsia"/>
                <w:kern w:val="0"/>
                <w:szCs w:val="21"/>
              </w:rPr>
            </w:pPr>
            <w:r>
              <w:rPr>
                <w:rFonts w:ascii="宋体" w:eastAsia="宋体" w:hAnsi="宋体" w:cs="宋体" w:hint="eastAsia"/>
                <w:kern w:val="0"/>
                <w:sz w:val="32"/>
                <w:szCs w:val="32"/>
                <w:lang/>
              </w:rPr>
              <w:t xml:space="preserve"> </w:t>
            </w:r>
            <w:r>
              <w:rPr>
                <w:rFonts w:asciiTheme="minorEastAsia" w:hAnsiTheme="minorEastAsia" w:cstheme="minorEastAsia" w:hint="eastAsia"/>
                <w:b/>
                <w:bCs/>
                <w:kern w:val="0"/>
                <w:szCs w:val="21"/>
                <w:lang/>
              </w:rPr>
              <w:t>类别</w:t>
            </w:r>
          </w:p>
        </w:tc>
        <w:tc>
          <w:tcPr>
            <w:tcW w:w="6675" w:type="dxa"/>
            <w:tcBorders>
              <w:top w:val="single" w:sz="6" w:space="0" w:color="000000"/>
              <w:left w:val="nil"/>
              <w:bottom w:val="single" w:sz="6" w:space="0" w:color="000000"/>
              <w:right w:val="single" w:sz="4" w:space="0" w:color="auto"/>
            </w:tcBorders>
            <w:shd w:val="clear" w:color="auto" w:fill="auto"/>
            <w:tcMar>
              <w:left w:w="115" w:type="dxa"/>
              <w:right w:w="115" w:type="dxa"/>
            </w:tcMar>
            <w:vAlign w:val="center"/>
          </w:tcPr>
          <w:p w:rsidR="00BE7CED" w:rsidRDefault="00ED4DA6">
            <w:pPr>
              <w:widowControl/>
              <w:spacing w:line="400" w:lineRule="exact"/>
              <w:ind w:firstLineChars="200" w:firstLine="422"/>
              <w:jc w:val="center"/>
              <w:rPr>
                <w:rFonts w:asciiTheme="minorEastAsia" w:hAnsiTheme="minorEastAsia" w:cstheme="minorEastAsia"/>
                <w:kern w:val="0"/>
                <w:szCs w:val="21"/>
              </w:rPr>
            </w:pPr>
            <w:r>
              <w:rPr>
                <w:rFonts w:asciiTheme="minorEastAsia" w:hAnsiTheme="minorEastAsia" w:cstheme="minorEastAsia" w:hint="eastAsia"/>
                <w:b/>
                <w:bCs/>
                <w:kern w:val="0"/>
                <w:szCs w:val="21"/>
                <w:lang/>
              </w:rPr>
              <w:t>标</w:t>
            </w:r>
            <w:r>
              <w:rPr>
                <w:rFonts w:asciiTheme="minorEastAsia" w:hAnsiTheme="minorEastAsia" w:cstheme="minorEastAsia" w:hint="eastAsia"/>
                <w:b/>
                <w:bCs/>
                <w:kern w:val="0"/>
                <w:szCs w:val="21"/>
                <w:lang/>
              </w:rPr>
              <w:t xml:space="preserve"> </w:t>
            </w:r>
            <w:r>
              <w:rPr>
                <w:rFonts w:asciiTheme="minorEastAsia" w:hAnsiTheme="minorEastAsia" w:cstheme="minorEastAsia" w:hint="eastAsia"/>
                <w:b/>
                <w:bCs/>
                <w:kern w:val="0"/>
                <w:szCs w:val="21"/>
                <w:lang/>
              </w:rPr>
              <w:t>准</w:t>
            </w:r>
          </w:p>
        </w:tc>
        <w:tc>
          <w:tcPr>
            <w:tcW w:w="1038" w:type="dxa"/>
            <w:tcBorders>
              <w:top w:val="single" w:sz="6" w:space="0" w:color="000000"/>
              <w:left w:val="single" w:sz="4" w:space="0" w:color="auto"/>
              <w:bottom w:val="single" w:sz="6" w:space="0" w:color="000000"/>
              <w:right w:val="single" w:sz="6" w:space="0" w:color="000000"/>
            </w:tcBorders>
            <w:shd w:val="clear" w:color="auto" w:fill="auto"/>
            <w:tcMar>
              <w:left w:w="115" w:type="dxa"/>
              <w:right w:w="115" w:type="dxa"/>
            </w:tcMar>
            <w:vAlign w:val="center"/>
          </w:tcPr>
          <w:p w:rsidR="00BE7CED" w:rsidRDefault="00ED4DA6">
            <w:pPr>
              <w:widowControl/>
              <w:spacing w:line="400" w:lineRule="exact"/>
              <w:ind w:firstLineChars="200" w:firstLine="422"/>
              <w:jc w:val="left"/>
              <w:rPr>
                <w:rFonts w:asciiTheme="minorEastAsia" w:hAnsiTheme="minorEastAsia" w:cstheme="minorEastAsia"/>
                <w:b/>
                <w:bCs/>
                <w:kern w:val="0"/>
                <w:szCs w:val="21"/>
                <w:lang/>
              </w:rPr>
            </w:pPr>
            <w:r>
              <w:rPr>
                <w:rFonts w:asciiTheme="minorEastAsia" w:hAnsiTheme="minorEastAsia" w:cstheme="minorEastAsia" w:hint="eastAsia"/>
                <w:b/>
                <w:bCs/>
                <w:kern w:val="0"/>
                <w:szCs w:val="21"/>
                <w:lang/>
              </w:rPr>
              <w:t>计分</w:t>
            </w:r>
          </w:p>
        </w:tc>
      </w:tr>
      <w:tr w:rsidR="00BE7CED">
        <w:trPr>
          <w:trHeight w:val="3311"/>
          <w:jc w:val="center"/>
        </w:trPr>
        <w:tc>
          <w:tcPr>
            <w:tcW w:w="1046" w:type="dxa"/>
            <w:tcBorders>
              <w:top w:val="single" w:sz="6" w:space="0" w:color="000000"/>
              <w:left w:val="single" w:sz="6" w:space="0" w:color="000000"/>
              <w:bottom w:val="single" w:sz="6" w:space="0" w:color="000000"/>
              <w:right w:val="single" w:sz="6" w:space="0" w:color="000000"/>
            </w:tcBorders>
            <w:shd w:val="clear" w:color="auto" w:fill="auto"/>
            <w:tcMar>
              <w:left w:w="115" w:type="dxa"/>
              <w:right w:w="115" w:type="dxa"/>
            </w:tcMar>
            <w:vAlign w:val="center"/>
          </w:tcPr>
          <w:p w:rsidR="00BE7CED" w:rsidRDefault="00ED4DA6">
            <w:pPr>
              <w:widowControl/>
              <w:spacing w:line="400" w:lineRule="exact"/>
              <w:jc w:val="center"/>
            </w:pPr>
            <w:r>
              <w:rPr>
                <w:rFonts w:hint="eastAsia"/>
              </w:rPr>
              <w:t>基础</w:t>
            </w:r>
          </w:p>
          <w:p w:rsidR="00BE7CED" w:rsidRDefault="00ED4DA6">
            <w:pPr>
              <w:widowControl/>
              <w:spacing w:line="400" w:lineRule="exact"/>
              <w:jc w:val="center"/>
            </w:pPr>
            <w:r>
              <w:rPr>
                <w:rFonts w:hint="eastAsia"/>
              </w:rPr>
              <w:t>建设</w:t>
            </w:r>
          </w:p>
          <w:p w:rsidR="00BE7CED" w:rsidRDefault="00ED4DA6">
            <w:pPr>
              <w:pStyle w:val="a0"/>
              <w:ind w:firstLineChars="0" w:firstLine="0"/>
            </w:pPr>
            <w:r>
              <w:rPr>
                <w:rFonts w:asciiTheme="minorEastAsia" w:hAnsiTheme="minorEastAsia" w:cstheme="minorEastAsia" w:hint="eastAsia"/>
                <w:kern w:val="0"/>
                <w:szCs w:val="21"/>
                <w:lang/>
              </w:rPr>
              <w:t>（</w:t>
            </w:r>
            <w:r>
              <w:rPr>
                <w:rFonts w:asciiTheme="minorEastAsia" w:hAnsiTheme="minorEastAsia" w:cstheme="minorEastAsia" w:hint="eastAsia"/>
                <w:kern w:val="0"/>
                <w:szCs w:val="21"/>
                <w:lang/>
              </w:rPr>
              <w:t>25</w:t>
            </w:r>
            <w:r>
              <w:rPr>
                <w:rFonts w:asciiTheme="minorEastAsia" w:hAnsiTheme="minorEastAsia" w:cstheme="minorEastAsia" w:hint="eastAsia"/>
                <w:kern w:val="0"/>
                <w:szCs w:val="21"/>
                <w:lang/>
              </w:rPr>
              <w:t>分）</w:t>
            </w:r>
          </w:p>
        </w:tc>
        <w:tc>
          <w:tcPr>
            <w:tcW w:w="6675" w:type="dxa"/>
            <w:tcBorders>
              <w:top w:val="single" w:sz="6" w:space="0" w:color="000000"/>
              <w:left w:val="nil"/>
              <w:bottom w:val="single" w:sz="6" w:space="0" w:color="000000"/>
              <w:right w:val="single" w:sz="4" w:space="0" w:color="auto"/>
            </w:tcBorders>
            <w:shd w:val="clear" w:color="auto" w:fill="auto"/>
            <w:tcMar>
              <w:left w:w="115" w:type="dxa"/>
              <w:right w:w="115" w:type="dxa"/>
            </w:tcMar>
            <w:vAlign w:val="center"/>
          </w:tcPr>
          <w:p w:rsidR="00BE7CED" w:rsidRDefault="00ED4DA6">
            <w:pPr>
              <w:widowControl/>
              <w:spacing w:line="400" w:lineRule="exact"/>
              <w:ind w:firstLineChars="200" w:firstLine="420"/>
              <w:jc w:val="left"/>
              <w:rPr>
                <w:rFonts w:asciiTheme="minorEastAsia" w:hAnsiTheme="minorEastAsia" w:cstheme="minorEastAsia"/>
                <w:kern w:val="0"/>
                <w:szCs w:val="21"/>
              </w:rPr>
            </w:pPr>
            <w:r>
              <w:rPr>
                <w:rFonts w:asciiTheme="minorEastAsia" w:hAnsiTheme="minorEastAsia" w:cstheme="minorEastAsia" w:hint="eastAsia"/>
                <w:kern w:val="0"/>
                <w:szCs w:val="21"/>
                <w:lang/>
              </w:rPr>
              <w:t>1. </w:t>
            </w:r>
            <w:r>
              <w:rPr>
                <w:rFonts w:asciiTheme="minorEastAsia" w:hAnsiTheme="minorEastAsia" w:cstheme="minorEastAsia" w:hint="eastAsia"/>
                <w:kern w:val="0"/>
                <w:szCs w:val="21"/>
                <w:lang/>
              </w:rPr>
              <w:t>基地地质稳定、</w:t>
            </w:r>
            <w:r>
              <w:rPr>
                <w:rFonts w:asciiTheme="minorEastAsia" w:hAnsiTheme="minorEastAsia" w:cstheme="minorEastAsia" w:hint="eastAsia"/>
                <w:b/>
                <w:bCs/>
                <w:kern w:val="0"/>
                <w:szCs w:val="21"/>
                <w:lang/>
              </w:rPr>
              <w:t>道路平整、场地开阔、</w:t>
            </w:r>
            <w:r>
              <w:rPr>
                <w:rFonts w:asciiTheme="minorEastAsia" w:hAnsiTheme="minorEastAsia" w:cstheme="minorEastAsia" w:hint="eastAsia"/>
                <w:kern w:val="0"/>
                <w:szCs w:val="21"/>
                <w:lang/>
              </w:rPr>
              <w:t>交通便利、水源充足、环境安全、电力保证；基地内无危险建筑、路段和高压辐射</w:t>
            </w:r>
            <w:r>
              <w:rPr>
                <w:rFonts w:asciiTheme="minorEastAsia" w:hAnsiTheme="minorEastAsia" w:cstheme="minorEastAsia" w:hint="eastAsia"/>
                <w:kern w:val="0"/>
                <w:szCs w:val="21"/>
                <w:lang/>
              </w:rPr>
              <w:t>、</w:t>
            </w:r>
            <w:r>
              <w:rPr>
                <w:rFonts w:asciiTheme="minorEastAsia" w:hAnsiTheme="minorEastAsia" w:cstheme="minorEastAsia" w:hint="eastAsia"/>
                <w:b/>
                <w:bCs/>
                <w:kern w:val="0"/>
                <w:szCs w:val="21"/>
                <w:lang/>
              </w:rPr>
              <w:t>尖锐物体</w:t>
            </w:r>
            <w:r>
              <w:rPr>
                <w:rFonts w:asciiTheme="minorEastAsia" w:hAnsiTheme="minorEastAsia" w:cstheme="minorEastAsia" w:hint="eastAsia"/>
                <w:kern w:val="0"/>
                <w:szCs w:val="21"/>
                <w:lang/>
              </w:rPr>
              <w:t>等</w:t>
            </w:r>
            <w:r>
              <w:rPr>
                <w:rFonts w:asciiTheme="minorEastAsia" w:hAnsiTheme="minorEastAsia" w:cstheme="minorEastAsia" w:hint="eastAsia"/>
                <w:kern w:val="0"/>
                <w:szCs w:val="21"/>
                <w:lang/>
              </w:rPr>
              <w:t>,</w:t>
            </w:r>
            <w:r>
              <w:rPr>
                <w:rFonts w:asciiTheme="minorEastAsia" w:hAnsiTheme="minorEastAsia" w:cstheme="minorEastAsia" w:hint="eastAsia"/>
                <w:kern w:val="0"/>
                <w:szCs w:val="21"/>
                <w:lang/>
              </w:rPr>
              <w:t>通讯、强</w:t>
            </w:r>
            <w:r>
              <w:rPr>
                <w:rFonts w:asciiTheme="minorEastAsia" w:hAnsiTheme="minorEastAsia" w:cstheme="minorEastAsia" w:hint="eastAsia"/>
                <w:kern w:val="0"/>
                <w:szCs w:val="21"/>
                <w:lang/>
              </w:rPr>
              <w:t>(</w:t>
            </w:r>
            <w:r>
              <w:rPr>
                <w:rFonts w:asciiTheme="minorEastAsia" w:hAnsiTheme="minorEastAsia" w:cstheme="minorEastAsia" w:hint="eastAsia"/>
                <w:kern w:val="0"/>
                <w:szCs w:val="21"/>
                <w:lang/>
              </w:rPr>
              <w:t>弱</w:t>
            </w:r>
            <w:r>
              <w:rPr>
                <w:rFonts w:asciiTheme="minorEastAsia" w:hAnsiTheme="minorEastAsia" w:cstheme="minorEastAsia" w:hint="eastAsia"/>
                <w:kern w:val="0"/>
                <w:szCs w:val="21"/>
                <w:lang/>
              </w:rPr>
              <w:t>)</w:t>
            </w:r>
            <w:r>
              <w:rPr>
                <w:rFonts w:asciiTheme="minorEastAsia" w:hAnsiTheme="minorEastAsia" w:cstheme="minorEastAsia" w:hint="eastAsia"/>
                <w:kern w:val="0"/>
                <w:szCs w:val="21"/>
                <w:lang/>
              </w:rPr>
              <w:t>电、燃气、卫生、安全保障等基础设施要符合开展学生社会实践、研学旅行活动的要求；</w:t>
            </w:r>
            <w:r>
              <w:rPr>
                <w:spacing w:val="-3"/>
              </w:rPr>
              <w:t>（</w:t>
            </w:r>
            <w:r>
              <w:rPr>
                <w:spacing w:val="-3"/>
              </w:rPr>
              <w:t>5</w:t>
            </w:r>
            <w:r>
              <w:rPr>
                <w:spacing w:val="-48"/>
              </w:rPr>
              <w:t xml:space="preserve"> </w:t>
            </w:r>
            <w:r>
              <w:rPr>
                <w:spacing w:val="-3"/>
              </w:rPr>
              <w:t>分）</w:t>
            </w:r>
          </w:p>
          <w:p w:rsidR="00BE7CED" w:rsidRDefault="00ED4DA6">
            <w:pPr>
              <w:widowControl/>
              <w:spacing w:line="400" w:lineRule="exact"/>
              <w:ind w:firstLineChars="200" w:firstLine="420"/>
              <w:jc w:val="left"/>
              <w:rPr>
                <w:rFonts w:asciiTheme="minorEastAsia" w:hAnsiTheme="minorEastAsia" w:cstheme="minorEastAsia"/>
                <w:kern w:val="0"/>
                <w:szCs w:val="21"/>
              </w:rPr>
            </w:pPr>
            <w:r>
              <w:rPr>
                <w:rFonts w:asciiTheme="minorEastAsia" w:hAnsiTheme="minorEastAsia" w:cstheme="minorEastAsia" w:hint="eastAsia"/>
                <w:kern w:val="0"/>
                <w:szCs w:val="21"/>
                <w:lang/>
              </w:rPr>
              <w:t>2.</w:t>
            </w:r>
            <w:r>
              <w:rPr>
                <w:rFonts w:asciiTheme="minorEastAsia" w:hAnsiTheme="minorEastAsia" w:cstheme="minorEastAsia" w:hint="eastAsia"/>
                <w:kern w:val="0"/>
                <w:szCs w:val="21"/>
                <w:lang/>
              </w:rPr>
              <w:t>基地的建筑及附属设施严格执行国家法律、法规和设计规范、建筑规范、环保规范、安全规范等标准</w:t>
            </w:r>
            <w:r>
              <w:rPr>
                <w:rFonts w:asciiTheme="minorEastAsia" w:hAnsiTheme="minorEastAsia" w:cstheme="minorEastAsia" w:hint="eastAsia"/>
                <w:kern w:val="0"/>
                <w:szCs w:val="21"/>
                <w:lang/>
              </w:rPr>
              <w:t>,</w:t>
            </w:r>
            <w:r>
              <w:rPr>
                <w:rFonts w:asciiTheme="minorEastAsia" w:hAnsiTheme="minorEastAsia" w:cstheme="minorEastAsia" w:hint="eastAsia"/>
                <w:kern w:val="0"/>
                <w:szCs w:val="21"/>
                <w:lang/>
              </w:rPr>
              <w:t>并具有合法手续；基地内有实时视频监控、应急照明、通讯网络系统和应急疏散标识；</w:t>
            </w:r>
            <w:r>
              <w:rPr>
                <w:spacing w:val="-3"/>
              </w:rPr>
              <w:t>（</w:t>
            </w:r>
            <w:r>
              <w:rPr>
                <w:spacing w:val="-3"/>
              </w:rPr>
              <w:t>5</w:t>
            </w:r>
            <w:r>
              <w:rPr>
                <w:spacing w:val="-48"/>
              </w:rPr>
              <w:t xml:space="preserve"> </w:t>
            </w:r>
            <w:r>
              <w:rPr>
                <w:spacing w:val="-3"/>
              </w:rPr>
              <w:t>分）</w:t>
            </w:r>
          </w:p>
          <w:p w:rsidR="00BE7CED" w:rsidRDefault="00ED4DA6">
            <w:pPr>
              <w:widowControl/>
              <w:spacing w:line="400" w:lineRule="exact"/>
              <w:ind w:firstLineChars="200" w:firstLine="420"/>
              <w:jc w:val="left"/>
              <w:rPr>
                <w:rFonts w:asciiTheme="minorEastAsia" w:hAnsiTheme="minorEastAsia" w:cstheme="minorEastAsia"/>
                <w:kern w:val="0"/>
                <w:szCs w:val="21"/>
              </w:rPr>
            </w:pPr>
            <w:r>
              <w:rPr>
                <w:rFonts w:asciiTheme="minorEastAsia" w:hAnsiTheme="minorEastAsia" w:cstheme="minorEastAsia" w:hint="eastAsia"/>
                <w:kern w:val="0"/>
                <w:szCs w:val="21"/>
                <w:lang/>
              </w:rPr>
              <w:t>3. </w:t>
            </w:r>
            <w:r>
              <w:rPr>
                <w:rFonts w:asciiTheme="minorEastAsia" w:hAnsiTheme="minorEastAsia" w:cstheme="minorEastAsia" w:hint="eastAsia"/>
                <w:kern w:val="0"/>
                <w:szCs w:val="21"/>
                <w:lang/>
              </w:rPr>
              <w:t>基地整体环境做到净化、绿化、美化，要有浓厚的育人环境和氛围；</w:t>
            </w:r>
            <w:r>
              <w:rPr>
                <w:spacing w:val="-3"/>
              </w:rPr>
              <w:t>（</w:t>
            </w:r>
            <w:r>
              <w:rPr>
                <w:spacing w:val="-3"/>
              </w:rPr>
              <w:t>5</w:t>
            </w:r>
            <w:r>
              <w:rPr>
                <w:spacing w:val="-48"/>
              </w:rPr>
              <w:t xml:space="preserve"> </w:t>
            </w:r>
            <w:r>
              <w:rPr>
                <w:spacing w:val="-3"/>
              </w:rPr>
              <w:t>分）</w:t>
            </w:r>
          </w:p>
          <w:p w:rsidR="00BE7CED" w:rsidRDefault="00ED4DA6">
            <w:pPr>
              <w:widowControl/>
              <w:spacing w:line="400" w:lineRule="exact"/>
              <w:ind w:firstLineChars="200" w:firstLine="420"/>
              <w:jc w:val="left"/>
              <w:rPr>
                <w:rFonts w:asciiTheme="minorEastAsia" w:hAnsiTheme="minorEastAsia" w:cstheme="minorEastAsia"/>
                <w:kern w:val="0"/>
                <w:szCs w:val="21"/>
              </w:rPr>
            </w:pPr>
            <w:r>
              <w:rPr>
                <w:rFonts w:asciiTheme="minorEastAsia" w:hAnsiTheme="minorEastAsia" w:cstheme="minorEastAsia" w:hint="eastAsia"/>
                <w:kern w:val="0"/>
                <w:szCs w:val="21"/>
                <w:lang/>
              </w:rPr>
              <w:t>4.</w:t>
            </w:r>
            <w:r>
              <w:rPr>
                <w:rFonts w:asciiTheme="minorEastAsia" w:hAnsiTheme="minorEastAsia" w:cstheme="minorEastAsia" w:hint="eastAsia"/>
                <w:kern w:val="0"/>
                <w:szCs w:val="21"/>
                <w:lang/>
              </w:rPr>
              <w:t>基地能一次性能容纳</w:t>
            </w:r>
            <w:r>
              <w:rPr>
                <w:rFonts w:asciiTheme="minorEastAsia" w:hAnsiTheme="minorEastAsia" w:cstheme="minorEastAsia" w:hint="eastAsia"/>
                <w:kern w:val="0"/>
                <w:szCs w:val="21"/>
                <w:lang/>
              </w:rPr>
              <w:t>300</w:t>
            </w:r>
            <w:r>
              <w:rPr>
                <w:rFonts w:asciiTheme="minorEastAsia" w:hAnsiTheme="minorEastAsia" w:cstheme="minorEastAsia" w:hint="eastAsia"/>
                <w:kern w:val="0"/>
                <w:szCs w:val="21"/>
                <w:lang/>
              </w:rPr>
              <w:t>名</w:t>
            </w:r>
            <w:r>
              <w:rPr>
                <w:rFonts w:asciiTheme="minorEastAsia" w:hAnsiTheme="minorEastAsia" w:cstheme="minorEastAsia" w:hint="eastAsia"/>
                <w:b/>
                <w:bCs/>
                <w:kern w:val="0"/>
                <w:szCs w:val="21"/>
                <w:lang/>
              </w:rPr>
              <w:t>以上</w:t>
            </w:r>
            <w:r>
              <w:rPr>
                <w:rFonts w:asciiTheme="minorEastAsia" w:hAnsiTheme="minorEastAsia" w:cstheme="minorEastAsia" w:hint="eastAsia"/>
                <w:kern w:val="0"/>
                <w:szCs w:val="21"/>
                <w:lang/>
              </w:rPr>
              <w:t>学生开展实践教育活动。配置必备的活动</w:t>
            </w:r>
            <w:r>
              <w:rPr>
                <w:rFonts w:asciiTheme="minorEastAsia" w:hAnsiTheme="minorEastAsia" w:cstheme="minorEastAsia" w:hint="eastAsia"/>
                <w:kern w:val="0"/>
                <w:szCs w:val="21"/>
                <w:lang/>
              </w:rPr>
              <w:t>及</w:t>
            </w:r>
            <w:r>
              <w:rPr>
                <w:rFonts w:asciiTheme="minorEastAsia" w:hAnsiTheme="minorEastAsia" w:cstheme="minorEastAsia" w:hint="eastAsia"/>
                <w:kern w:val="0"/>
                <w:szCs w:val="21"/>
                <w:lang/>
              </w:rPr>
              <w:t>办公用房等，满足活动需要；</w:t>
            </w:r>
            <w:r>
              <w:rPr>
                <w:spacing w:val="-3"/>
              </w:rPr>
              <w:t>（</w:t>
            </w:r>
            <w:r>
              <w:rPr>
                <w:spacing w:val="-3"/>
              </w:rPr>
              <w:t>5</w:t>
            </w:r>
            <w:r>
              <w:rPr>
                <w:spacing w:val="-48"/>
              </w:rPr>
              <w:t xml:space="preserve"> </w:t>
            </w:r>
            <w:r>
              <w:rPr>
                <w:spacing w:val="-3"/>
              </w:rPr>
              <w:t>分）</w:t>
            </w:r>
          </w:p>
          <w:p w:rsidR="00BE7CED" w:rsidRDefault="00ED4DA6">
            <w:pPr>
              <w:widowControl/>
              <w:spacing w:line="400" w:lineRule="exact"/>
              <w:ind w:firstLineChars="200" w:firstLine="420"/>
              <w:jc w:val="left"/>
              <w:rPr>
                <w:rFonts w:asciiTheme="minorEastAsia" w:hAnsiTheme="minorEastAsia" w:cstheme="minorEastAsia"/>
                <w:kern w:val="0"/>
                <w:szCs w:val="21"/>
              </w:rPr>
            </w:pPr>
            <w:r>
              <w:rPr>
                <w:rFonts w:asciiTheme="minorEastAsia" w:hAnsiTheme="minorEastAsia" w:cstheme="minorEastAsia" w:hint="eastAsia"/>
                <w:kern w:val="0"/>
                <w:szCs w:val="21"/>
                <w:lang/>
              </w:rPr>
              <w:t>5.</w:t>
            </w:r>
            <w:r>
              <w:rPr>
                <w:rFonts w:asciiTheme="minorEastAsia" w:hAnsiTheme="minorEastAsia" w:cstheme="minorEastAsia" w:hint="eastAsia"/>
                <w:kern w:val="0"/>
                <w:szCs w:val="21"/>
                <w:lang/>
              </w:rPr>
              <w:t>设施设备配套齐全，符合国家各项规范要求；教学设施设备按照基地课程和项目设置，做到活动器材、设备、材料充足，便于学生开展社会实践、研学旅行活动。</w:t>
            </w:r>
            <w:r>
              <w:rPr>
                <w:spacing w:val="-3"/>
              </w:rPr>
              <w:t>（</w:t>
            </w:r>
            <w:r>
              <w:rPr>
                <w:spacing w:val="-3"/>
              </w:rPr>
              <w:t>5</w:t>
            </w:r>
            <w:r>
              <w:rPr>
                <w:spacing w:val="-48"/>
              </w:rPr>
              <w:t xml:space="preserve"> </w:t>
            </w:r>
            <w:r>
              <w:rPr>
                <w:spacing w:val="-3"/>
              </w:rPr>
              <w:t>分）</w:t>
            </w:r>
          </w:p>
        </w:tc>
        <w:tc>
          <w:tcPr>
            <w:tcW w:w="1038" w:type="dxa"/>
            <w:tcBorders>
              <w:top w:val="single" w:sz="6" w:space="0" w:color="000000"/>
              <w:left w:val="single" w:sz="4" w:space="0" w:color="auto"/>
              <w:bottom w:val="single" w:sz="6" w:space="0" w:color="000000"/>
              <w:right w:val="single" w:sz="6" w:space="0" w:color="000000"/>
            </w:tcBorders>
            <w:shd w:val="clear" w:color="auto" w:fill="auto"/>
            <w:tcMar>
              <w:left w:w="115" w:type="dxa"/>
              <w:right w:w="115" w:type="dxa"/>
            </w:tcMar>
            <w:vAlign w:val="center"/>
          </w:tcPr>
          <w:p w:rsidR="00BE7CED" w:rsidRDefault="00BE7CED">
            <w:pPr>
              <w:widowControl/>
              <w:spacing w:line="400" w:lineRule="exact"/>
              <w:ind w:firstLineChars="200" w:firstLine="420"/>
              <w:jc w:val="left"/>
              <w:rPr>
                <w:rFonts w:asciiTheme="minorEastAsia" w:hAnsiTheme="minorEastAsia" w:cstheme="minorEastAsia"/>
                <w:kern w:val="0"/>
                <w:szCs w:val="21"/>
                <w:lang/>
              </w:rPr>
            </w:pPr>
          </w:p>
        </w:tc>
      </w:tr>
      <w:tr w:rsidR="00BE7CED">
        <w:trPr>
          <w:trHeight w:val="2762"/>
          <w:jc w:val="center"/>
        </w:trPr>
        <w:tc>
          <w:tcPr>
            <w:tcW w:w="1046" w:type="dxa"/>
            <w:tcBorders>
              <w:top w:val="single" w:sz="6" w:space="0" w:color="000000"/>
              <w:left w:val="single" w:sz="6" w:space="0" w:color="000000"/>
              <w:bottom w:val="single" w:sz="6" w:space="0" w:color="000000"/>
              <w:right w:val="single" w:sz="6" w:space="0" w:color="000000"/>
            </w:tcBorders>
            <w:shd w:val="clear" w:color="auto" w:fill="auto"/>
            <w:tcMar>
              <w:left w:w="115" w:type="dxa"/>
              <w:right w:w="115" w:type="dxa"/>
            </w:tcMar>
            <w:vAlign w:val="center"/>
          </w:tcPr>
          <w:p w:rsidR="00BE7CED" w:rsidRDefault="00ED4DA6">
            <w:pPr>
              <w:widowControl/>
              <w:spacing w:line="400" w:lineRule="exact"/>
              <w:jc w:val="center"/>
            </w:pPr>
            <w:r>
              <w:rPr>
                <w:rFonts w:hint="eastAsia"/>
              </w:rPr>
              <w:t>课程</w:t>
            </w:r>
          </w:p>
          <w:p w:rsidR="00BE7CED" w:rsidRDefault="00ED4DA6">
            <w:pPr>
              <w:widowControl/>
              <w:spacing w:line="400" w:lineRule="exact"/>
              <w:jc w:val="center"/>
            </w:pPr>
            <w:r>
              <w:rPr>
                <w:rFonts w:hint="eastAsia"/>
              </w:rPr>
              <w:t>建设</w:t>
            </w:r>
          </w:p>
          <w:p w:rsidR="00BE7CED" w:rsidRDefault="00ED4DA6">
            <w:pPr>
              <w:pStyle w:val="a0"/>
              <w:ind w:firstLineChars="0" w:firstLine="0"/>
              <w:jc w:val="left"/>
            </w:pPr>
            <w:r>
              <w:rPr>
                <w:rFonts w:asciiTheme="minorEastAsia" w:hAnsiTheme="minorEastAsia" w:cstheme="minorEastAsia" w:hint="eastAsia"/>
                <w:kern w:val="0"/>
                <w:szCs w:val="21"/>
                <w:lang/>
              </w:rPr>
              <w:t>（</w:t>
            </w:r>
            <w:r>
              <w:rPr>
                <w:rFonts w:asciiTheme="minorEastAsia" w:hAnsiTheme="minorEastAsia" w:cstheme="minorEastAsia" w:hint="eastAsia"/>
                <w:kern w:val="0"/>
                <w:szCs w:val="21"/>
                <w:lang/>
              </w:rPr>
              <w:t>30</w:t>
            </w:r>
            <w:r>
              <w:rPr>
                <w:rFonts w:asciiTheme="minorEastAsia" w:hAnsiTheme="minorEastAsia" w:cstheme="minorEastAsia" w:hint="eastAsia"/>
                <w:kern w:val="0"/>
                <w:szCs w:val="21"/>
                <w:lang/>
              </w:rPr>
              <w:t>分）</w:t>
            </w:r>
          </w:p>
        </w:tc>
        <w:tc>
          <w:tcPr>
            <w:tcW w:w="6675" w:type="dxa"/>
            <w:tcBorders>
              <w:top w:val="single" w:sz="6" w:space="0" w:color="000000"/>
              <w:left w:val="nil"/>
              <w:bottom w:val="single" w:sz="6" w:space="0" w:color="000000"/>
              <w:right w:val="single" w:sz="4" w:space="0" w:color="auto"/>
            </w:tcBorders>
            <w:shd w:val="clear" w:color="auto" w:fill="auto"/>
            <w:tcMar>
              <w:left w:w="115" w:type="dxa"/>
              <w:right w:w="115" w:type="dxa"/>
            </w:tcMar>
            <w:vAlign w:val="center"/>
          </w:tcPr>
          <w:p w:rsidR="00BE7CED" w:rsidRDefault="00ED4DA6">
            <w:pPr>
              <w:widowControl/>
              <w:spacing w:line="400" w:lineRule="exact"/>
              <w:ind w:firstLineChars="200" w:firstLine="420"/>
              <w:jc w:val="left"/>
              <w:rPr>
                <w:rFonts w:asciiTheme="minorEastAsia" w:hAnsiTheme="minorEastAsia" w:cstheme="minorEastAsia"/>
                <w:kern w:val="0"/>
                <w:szCs w:val="21"/>
              </w:rPr>
            </w:pPr>
            <w:r>
              <w:rPr>
                <w:rFonts w:asciiTheme="minorEastAsia" w:hAnsiTheme="minorEastAsia" w:cstheme="minorEastAsia" w:hint="eastAsia"/>
                <w:kern w:val="0"/>
                <w:szCs w:val="21"/>
                <w:lang/>
              </w:rPr>
              <w:t>6.</w:t>
            </w:r>
            <w:r>
              <w:rPr>
                <w:rFonts w:asciiTheme="minorEastAsia" w:hAnsiTheme="minorEastAsia" w:cstheme="minorEastAsia" w:hint="eastAsia"/>
                <w:kern w:val="0"/>
                <w:szCs w:val="21"/>
                <w:lang/>
              </w:rPr>
              <w:t>有较为完善的适合中小学不同学段开展社会实践、研学旅行活动的课程体系、活动计划和实施方案。每批次活动时间不少于</w:t>
            </w:r>
            <w:r>
              <w:rPr>
                <w:rFonts w:asciiTheme="minorEastAsia" w:hAnsiTheme="minorEastAsia" w:cstheme="minorEastAsia" w:hint="eastAsia"/>
                <w:kern w:val="0"/>
                <w:szCs w:val="21"/>
                <w:lang/>
              </w:rPr>
              <w:t>1</w:t>
            </w:r>
            <w:r>
              <w:rPr>
                <w:rFonts w:asciiTheme="minorEastAsia" w:hAnsiTheme="minorEastAsia" w:cstheme="minorEastAsia" w:hint="eastAsia"/>
                <w:kern w:val="0"/>
                <w:szCs w:val="21"/>
                <w:lang/>
              </w:rPr>
              <w:t>天。</w:t>
            </w:r>
            <w:r>
              <w:rPr>
                <w:spacing w:val="-3"/>
              </w:rPr>
              <w:t>（</w:t>
            </w:r>
            <w:r>
              <w:rPr>
                <w:rFonts w:hint="eastAsia"/>
                <w:spacing w:val="-3"/>
              </w:rPr>
              <w:t>10</w:t>
            </w:r>
            <w:r>
              <w:rPr>
                <w:spacing w:val="-3"/>
              </w:rPr>
              <w:t>分）</w:t>
            </w:r>
          </w:p>
          <w:p w:rsidR="00BE7CED" w:rsidRDefault="00ED4DA6">
            <w:pPr>
              <w:widowControl/>
              <w:spacing w:line="400" w:lineRule="exact"/>
              <w:ind w:firstLineChars="200" w:firstLine="420"/>
              <w:jc w:val="left"/>
              <w:rPr>
                <w:rFonts w:asciiTheme="minorEastAsia" w:hAnsiTheme="minorEastAsia" w:cstheme="minorEastAsia"/>
                <w:kern w:val="0"/>
                <w:szCs w:val="21"/>
              </w:rPr>
            </w:pPr>
            <w:r>
              <w:rPr>
                <w:rFonts w:asciiTheme="minorEastAsia" w:hAnsiTheme="minorEastAsia" w:cstheme="minorEastAsia" w:hint="eastAsia"/>
                <w:kern w:val="0"/>
                <w:szCs w:val="21"/>
                <w:lang/>
              </w:rPr>
              <w:t>7.</w:t>
            </w:r>
            <w:r>
              <w:rPr>
                <w:rFonts w:asciiTheme="minorEastAsia" w:hAnsiTheme="minorEastAsia" w:cstheme="minorEastAsia" w:hint="eastAsia"/>
                <w:kern w:val="0"/>
                <w:szCs w:val="21"/>
                <w:lang/>
              </w:rPr>
              <w:t>有较为规范的小学、初中、高中不同学段学生参加社会实践、研学旅行活动课程（活动方案）。课程建设要注重实践性、体验性、探究性、安全性，实现基地活动的教育功能。每个活动课程应有明确的活动内容、目标、重难点及活动准备要求，要有明细的活动实施过程、总结分享与反思环节，要有适宜的拓展延伸内容和活动评价量标及结果</w:t>
            </w:r>
            <w:r>
              <w:rPr>
                <w:rFonts w:asciiTheme="minorEastAsia" w:hAnsiTheme="minorEastAsia" w:cstheme="minorEastAsia" w:hint="eastAsia"/>
                <w:kern w:val="0"/>
                <w:szCs w:val="21"/>
                <w:lang/>
              </w:rPr>
              <w:t>。</w:t>
            </w:r>
            <w:r>
              <w:rPr>
                <w:spacing w:val="-3"/>
              </w:rPr>
              <w:t>（</w:t>
            </w:r>
            <w:r>
              <w:rPr>
                <w:rFonts w:hint="eastAsia"/>
                <w:spacing w:val="-3"/>
              </w:rPr>
              <w:t>15</w:t>
            </w:r>
            <w:r>
              <w:rPr>
                <w:spacing w:val="-3"/>
              </w:rPr>
              <w:t>分）</w:t>
            </w:r>
          </w:p>
          <w:p w:rsidR="00BE7CED" w:rsidRDefault="00ED4DA6">
            <w:pPr>
              <w:widowControl/>
              <w:spacing w:line="400" w:lineRule="exact"/>
              <w:ind w:firstLineChars="200" w:firstLine="420"/>
              <w:jc w:val="left"/>
              <w:rPr>
                <w:rFonts w:asciiTheme="minorEastAsia" w:hAnsiTheme="minorEastAsia" w:cstheme="minorEastAsia"/>
                <w:kern w:val="0"/>
                <w:szCs w:val="21"/>
              </w:rPr>
            </w:pPr>
            <w:r>
              <w:rPr>
                <w:rFonts w:asciiTheme="minorEastAsia" w:hAnsiTheme="minorEastAsia" w:cstheme="minorEastAsia" w:hint="eastAsia"/>
                <w:kern w:val="0"/>
                <w:szCs w:val="21"/>
                <w:lang/>
              </w:rPr>
              <w:t>8.</w:t>
            </w:r>
            <w:r>
              <w:rPr>
                <w:rFonts w:asciiTheme="minorEastAsia" w:hAnsiTheme="minorEastAsia" w:cstheme="minorEastAsia" w:hint="eastAsia"/>
                <w:kern w:val="0"/>
                <w:szCs w:val="21"/>
                <w:lang/>
              </w:rPr>
              <w:t>课程体系设置要充分衔接国家课程、地方课程要求。做到课程内容丰富，活动方案具体，要呈现学生对参加每项主题活动的价值体认、责任担当、问题解决、创意物化目标的达成。</w:t>
            </w:r>
            <w:r>
              <w:rPr>
                <w:spacing w:val="-3"/>
              </w:rPr>
              <w:t>（</w:t>
            </w:r>
            <w:r>
              <w:rPr>
                <w:spacing w:val="-3"/>
              </w:rPr>
              <w:t>5</w:t>
            </w:r>
            <w:r>
              <w:rPr>
                <w:spacing w:val="-48"/>
              </w:rPr>
              <w:t xml:space="preserve"> </w:t>
            </w:r>
            <w:r>
              <w:rPr>
                <w:spacing w:val="-3"/>
              </w:rPr>
              <w:t>分）</w:t>
            </w:r>
          </w:p>
        </w:tc>
        <w:tc>
          <w:tcPr>
            <w:tcW w:w="1038" w:type="dxa"/>
            <w:tcBorders>
              <w:top w:val="single" w:sz="6" w:space="0" w:color="000000"/>
              <w:left w:val="single" w:sz="4" w:space="0" w:color="auto"/>
              <w:bottom w:val="single" w:sz="6" w:space="0" w:color="000000"/>
              <w:right w:val="single" w:sz="6" w:space="0" w:color="000000"/>
            </w:tcBorders>
            <w:shd w:val="clear" w:color="auto" w:fill="auto"/>
            <w:tcMar>
              <w:left w:w="115" w:type="dxa"/>
              <w:right w:w="115" w:type="dxa"/>
            </w:tcMar>
            <w:vAlign w:val="center"/>
          </w:tcPr>
          <w:p w:rsidR="00BE7CED" w:rsidRDefault="00BE7CED">
            <w:pPr>
              <w:widowControl/>
              <w:spacing w:line="400" w:lineRule="exact"/>
              <w:ind w:firstLineChars="200" w:firstLine="420"/>
              <w:jc w:val="left"/>
              <w:rPr>
                <w:rFonts w:asciiTheme="minorEastAsia" w:hAnsiTheme="minorEastAsia" w:cstheme="minorEastAsia"/>
                <w:kern w:val="0"/>
                <w:szCs w:val="21"/>
                <w:lang/>
              </w:rPr>
            </w:pPr>
          </w:p>
        </w:tc>
      </w:tr>
      <w:tr w:rsidR="00BE7CED">
        <w:trPr>
          <w:trHeight w:val="2328"/>
          <w:jc w:val="center"/>
        </w:trPr>
        <w:tc>
          <w:tcPr>
            <w:tcW w:w="1046" w:type="dxa"/>
            <w:tcBorders>
              <w:top w:val="single" w:sz="6" w:space="0" w:color="000000"/>
              <w:left w:val="single" w:sz="6" w:space="0" w:color="000000"/>
              <w:bottom w:val="single" w:sz="6" w:space="0" w:color="000000"/>
              <w:right w:val="single" w:sz="6" w:space="0" w:color="000000"/>
            </w:tcBorders>
            <w:shd w:val="clear" w:color="auto" w:fill="auto"/>
            <w:tcMar>
              <w:left w:w="115" w:type="dxa"/>
              <w:right w:w="115" w:type="dxa"/>
            </w:tcMar>
            <w:vAlign w:val="center"/>
          </w:tcPr>
          <w:p w:rsidR="00BE7CED" w:rsidRDefault="00ED4DA6">
            <w:pPr>
              <w:widowControl/>
              <w:spacing w:line="400" w:lineRule="exact"/>
              <w:jc w:val="center"/>
            </w:pPr>
            <w:r>
              <w:rPr>
                <w:rFonts w:hint="eastAsia"/>
              </w:rPr>
              <w:lastRenderedPageBreak/>
              <w:t>队伍</w:t>
            </w:r>
          </w:p>
          <w:p w:rsidR="00BE7CED" w:rsidRDefault="00ED4DA6">
            <w:pPr>
              <w:widowControl/>
              <w:spacing w:line="400" w:lineRule="exact"/>
              <w:jc w:val="center"/>
            </w:pPr>
            <w:r>
              <w:rPr>
                <w:rFonts w:hint="eastAsia"/>
              </w:rPr>
              <w:t>建设</w:t>
            </w:r>
          </w:p>
          <w:p w:rsidR="00BE7CED" w:rsidRDefault="00ED4DA6">
            <w:pPr>
              <w:pStyle w:val="a0"/>
              <w:ind w:firstLineChars="0" w:firstLine="0"/>
            </w:pPr>
            <w:r>
              <w:rPr>
                <w:rFonts w:asciiTheme="minorEastAsia" w:hAnsiTheme="minorEastAsia" w:cstheme="minorEastAsia" w:hint="eastAsia"/>
                <w:kern w:val="0"/>
                <w:szCs w:val="21"/>
                <w:lang/>
              </w:rPr>
              <w:t>（</w:t>
            </w:r>
            <w:r>
              <w:rPr>
                <w:rFonts w:asciiTheme="minorEastAsia" w:hAnsiTheme="minorEastAsia" w:cstheme="minorEastAsia" w:hint="eastAsia"/>
                <w:kern w:val="0"/>
                <w:szCs w:val="21"/>
                <w:lang/>
              </w:rPr>
              <w:t>20</w:t>
            </w:r>
            <w:r>
              <w:rPr>
                <w:rFonts w:asciiTheme="minorEastAsia" w:hAnsiTheme="minorEastAsia" w:cstheme="minorEastAsia" w:hint="eastAsia"/>
                <w:kern w:val="0"/>
                <w:szCs w:val="21"/>
                <w:lang/>
              </w:rPr>
              <w:t>分）</w:t>
            </w:r>
          </w:p>
        </w:tc>
        <w:tc>
          <w:tcPr>
            <w:tcW w:w="6675" w:type="dxa"/>
            <w:tcBorders>
              <w:top w:val="single" w:sz="6" w:space="0" w:color="000000"/>
              <w:left w:val="nil"/>
              <w:bottom w:val="single" w:sz="6" w:space="0" w:color="000000"/>
              <w:right w:val="single" w:sz="4" w:space="0" w:color="auto"/>
            </w:tcBorders>
            <w:shd w:val="clear" w:color="auto" w:fill="auto"/>
            <w:tcMar>
              <w:left w:w="115" w:type="dxa"/>
              <w:right w:w="115" w:type="dxa"/>
            </w:tcMar>
            <w:vAlign w:val="center"/>
          </w:tcPr>
          <w:p w:rsidR="00BE7CED" w:rsidRDefault="00ED4DA6">
            <w:pPr>
              <w:widowControl/>
              <w:spacing w:line="400" w:lineRule="exact"/>
              <w:ind w:firstLineChars="200" w:firstLine="420"/>
              <w:jc w:val="left"/>
              <w:rPr>
                <w:rFonts w:asciiTheme="minorEastAsia" w:hAnsiTheme="minorEastAsia" w:cstheme="minorEastAsia"/>
                <w:kern w:val="0"/>
                <w:szCs w:val="21"/>
              </w:rPr>
            </w:pPr>
            <w:r>
              <w:rPr>
                <w:rFonts w:asciiTheme="minorEastAsia" w:hAnsiTheme="minorEastAsia" w:cstheme="minorEastAsia" w:hint="eastAsia"/>
                <w:kern w:val="0"/>
                <w:szCs w:val="21"/>
                <w:lang/>
              </w:rPr>
              <w:t>9.</w:t>
            </w:r>
            <w:r>
              <w:rPr>
                <w:rFonts w:asciiTheme="minorEastAsia" w:hAnsiTheme="minorEastAsia" w:cstheme="minorEastAsia" w:hint="eastAsia"/>
                <w:kern w:val="0"/>
                <w:szCs w:val="21"/>
                <w:lang/>
              </w:rPr>
              <w:t>建立符合课程设置、接待规模要求的专兼职</w:t>
            </w:r>
            <w:r>
              <w:rPr>
                <w:rFonts w:asciiTheme="minorEastAsia" w:hAnsiTheme="minorEastAsia" w:cstheme="minorEastAsia" w:hint="eastAsia"/>
                <w:b/>
                <w:bCs/>
                <w:kern w:val="0"/>
                <w:szCs w:val="21"/>
                <w:lang/>
              </w:rPr>
              <w:t>有资质的</w:t>
            </w:r>
            <w:r>
              <w:rPr>
                <w:rFonts w:asciiTheme="minorEastAsia" w:hAnsiTheme="minorEastAsia" w:cstheme="minorEastAsia" w:hint="eastAsia"/>
                <w:kern w:val="0"/>
                <w:szCs w:val="21"/>
                <w:lang/>
              </w:rPr>
              <w:t>指导教师队伍。原则上按每</w:t>
            </w:r>
            <w:r>
              <w:rPr>
                <w:rFonts w:asciiTheme="minorEastAsia" w:hAnsiTheme="minorEastAsia" w:cstheme="minorEastAsia" w:hint="eastAsia"/>
                <w:kern w:val="0"/>
                <w:szCs w:val="21"/>
                <w:lang/>
              </w:rPr>
              <w:t>25-30</w:t>
            </w:r>
            <w:r>
              <w:rPr>
                <w:rFonts w:asciiTheme="minorEastAsia" w:hAnsiTheme="minorEastAsia" w:cstheme="minorEastAsia" w:hint="eastAsia"/>
                <w:kern w:val="0"/>
                <w:szCs w:val="21"/>
                <w:lang/>
              </w:rPr>
              <w:t>名学生为</w:t>
            </w:r>
            <w:r>
              <w:rPr>
                <w:rFonts w:asciiTheme="minorEastAsia" w:hAnsiTheme="minorEastAsia" w:cstheme="minorEastAsia" w:hint="eastAsia"/>
                <w:kern w:val="0"/>
                <w:szCs w:val="21"/>
                <w:lang/>
              </w:rPr>
              <w:t>1</w:t>
            </w:r>
            <w:r>
              <w:rPr>
                <w:rFonts w:asciiTheme="minorEastAsia" w:hAnsiTheme="minorEastAsia" w:cstheme="minorEastAsia" w:hint="eastAsia"/>
                <w:kern w:val="0"/>
                <w:szCs w:val="21"/>
                <w:lang/>
              </w:rPr>
              <w:t>教学活动组，每小组配置</w:t>
            </w:r>
            <w:r>
              <w:rPr>
                <w:rFonts w:asciiTheme="minorEastAsia" w:hAnsiTheme="minorEastAsia" w:cstheme="minorEastAsia" w:hint="eastAsia"/>
                <w:kern w:val="0"/>
                <w:szCs w:val="21"/>
                <w:lang/>
              </w:rPr>
              <w:t>1</w:t>
            </w:r>
            <w:r>
              <w:rPr>
                <w:rFonts w:asciiTheme="minorEastAsia" w:hAnsiTheme="minorEastAsia" w:cstheme="minorEastAsia" w:hint="eastAsia"/>
                <w:kern w:val="0"/>
                <w:szCs w:val="21"/>
                <w:lang/>
              </w:rPr>
              <w:t>名教学人员和</w:t>
            </w:r>
            <w:r>
              <w:rPr>
                <w:rFonts w:asciiTheme="minorEastAsia" w:hAnsiTheme="minorEastAsia" w:cstheme="minorEastAsia" w:hint="eastAsia"/>
                <w:kern w:val="0"/>
                <w:szCs w:val="21"/>
                <w:lang/>
              </w:rPr>
              <w:t>1</w:t>
            </w:r>
            <w:r>
              <w:rPr>
                <w:rFonts w:asciiTheme="minorEastAsia" w:hAnsiTheme="minorEastAsia" w:cstheme="minorEastAsia" w:hint="eastAsia"/>
                <w:kern w:val="0"/>
                <w:szCs w:val="21"/>
                <w:lang/>
              </w:rPr>
              <w:t>名教学辅助人员。</w:t>
            </w:r>
            <w:r>
              <w:rPr>
                <w:spacing w:val="-3"/>
              </w:rPr>
              <w:t>（</w:t>
            </w:r>
            <w:r>
              <w:rPr>
                <w:spacing w:val="-3"/>
              </w:rPr>
              <w:t>5</w:t>
            </w:r>
            <w:r>
              <w:rPr>
                <w:spacing w:val="-48"/>
              </w:rPr>
              <w:t xml:space="preserve"> </w:t>
            </w:r>
            <w:r>
              <w:rPr>
                <w:spacing w:val="-3"/>
              </w:rPr>
              <w:t>分）</w:t>
            </w:r>
          </w:p>
          <w:p w:rsidR="00BE7CED" w:rsidRDefault="00ED4DA6">
            <w:pPr>
              <w:widowControl/>
              <w:spacing w:line="400" w:lineRule="exact"/>
              <w:ind w:firstLineChars="200" w:firstLine="420"/>
              <w:jc w:val="left"/>
              <w:rPr>
                <w:rFonts w:asciiTheme="minorEastAsia" w:hAnsiTheme="minorEastAsia" w:cstheme="minorEastAsia"/>
                <w:kern w:val="0"/>
                <w:szCs w:val="21"/>
              </w:rPr>
            </w:pPr>
            <w:r>
              <w:rPr>
                <w:rFonts w:asciiTheme="minorEastAsia" w:hAnsiTheme="minorEastAsia" w:cstheme="minorEastAsia" w:hint="eastAsia"/>
                <w:kern w:val="0"/>
                <w:szCs w:val="21"/>
                <w:lang/>
              </w:rPr>
              <w:t>10. </w:t>
            </w:r>
            <w:r>
              <w:rPr>
                <w:rFonts w:asciiTheme="minorEastAsia" w:hAnsiTheme="minorEastAsia" w:cstheme="minorEastAsia" w:hint="eastAsia"/>
                <w:kern w:val="0"/>
                <w:szCs w:val="21"/>
                <w:lang/>
              </w:rPr>
              <w:t>所选配教师政治素质好、敬业精神强，具有相应的专业知识、业务技能和专业培训经历（从事素质拓展活动的指导教师必须具有拓展师相应资质的人员担任）。</w:t>
            </w:r>
            <w:r>
              <w:rPr>
                <w:spacing w:val="-3"/>
              </w:rPr>
              <w:t>（</w:t>
            </w:r>
            <w:r>
              <w:rPr>
                <w:spacing w:val="-3"/>
              </w:rPr>
              <w:t>5</w:t>
            </w:r>
            <w:r>
              <w:rPr>
                <w:spacing w:val="-48"/>
              </w:rPr>
              <w:t xml:space="preserve"> </w:t>
            </w:r>
            <w:r>
              <w:rPr>
                <w:spacing w:val="-3"/>
              </w:rPr>
              <w:t>分）</w:t>
            </w:r>
          </w:p>
          <w:p w:rsidR="00BE7CED" w:rsidRDefault="00ED4DA6">
            <w:pPr>
              <w:widowControl/>
              <w:spacing w:line="400" w:lineRule="exact"/>
              <w:ind w:firstLineChars="200" w:firstLine="420"/>
              <w:jc w:val="left"/>
              <w:rPr>
                <w:rFonts w:asciiTheme="minorEastAsia" w:hAnsiTheme="minorEastAsia" w:cstheme="minorEastAsia"/>
                <w:kern w:val="0"/>
                <w:szCs w:val="21"/>
              </w:rPr>
            </w:pPr>
            <w:r>
              <w:rPr>
                <w:rFonts w:asciiTheme="minorEastAsia" w:hAnsiTheme="minorEastAsia" w:cstheme="minorEastAsia" w:hint="eastAsia"/>
                <w:kern w:val="0"/>
                <w:szCs w:val="21"/>
                <w:lang/>
              </w:rPr>
              <w:t>11.</w:t>
            </w:r>
            <w:r>
              <w:rPr>
                <w:rFonts w:asciiTheme="minorEastAsia" w:hAnsiTheme="minorEastAsia" w:cstheme="minorEastAsia" w:hint="eastAsia"/>
                <w:kern w:val="0"/>
                <w:szCs w:val="21"/>
                <w:lang/>
              </w:rPr>
              <w:t>定期组织开展指导教师专项培训，积极参加市内外中小学社会实践、研学旅行活动的各项专题培训和课题研究，有切实可行的提高指导教师专业水平和能力的措施和办法。</w:t>
            </w:r>
            <w:r>
              <w:rPr>
                <w:spacing w:val="-3"/>
              </w:rPr>
              <w:t>（</w:t>
            </w:r>
            <w:r>
              <w:rPr>
                <w:spacing w:val="-3"/>
              </w:rPr>
              <w:t>5</w:t>
            </w:r>
            <w:r>
              <w:rPr>
                <w:spacing w:val="-48"/>
              </w:rPr>
              <w:t xml:space="preserve"> </w:t>
            </w:r>
            <w:r>
              <w:rPr>
                <w:spacing w:val="-3"/>
              </w:rPr>
              <w:t>分）</w:t>
            </w:r>
          </w:p>
          <w:p w:rsidR="00BE7CED" w:rsidRDefault="00ED4DA6">
            <w:pPr>
              <w:widowControl/>
              <w:spacing w:line="400" w:lineRule="exact"/>
              <w:ind w:firstLineChars="200" w:firstLine="420"/>
              <w:jc w:val="left"/>
              <w:rPr>
                <w:rFonts w:asciiTheme="minorEastAsia" w:hAnsiTheme="minorEastAsia" w:cstheme="minorEastAsia"/>
                <w:kern w:val="0"/>
                <w:szCs w:val="21"/>
              </w:rPr>
            </w:pPr>
            <w:r>
              <w:rPr>
                <w:rFonts w:asciiTheme="minorEastAsia" w:hAnsiTheme="minorEastAsia" w:cstheme="minorEastAsia" w:hint="eastAsia"/>
                <w:kern w:val="0"/>
                <w:szCs w:val="21"/>
                <w:lang/>
              </w:rPr>
              <w:t>12.</w:t>
            </w:r>
            <w:r>
              <w:rPr>
                <w:rFonts w:asciiTheme="minorEastAsia" w:hAnsiTheme="minorEastAsia" w:cstheme="minorEastAsia" w:hint="eastAsia"/>
                <w:kern w:val="0"/>
                <w:szCs w:val="21"/>
                <w:lang/>
              </w:rPr>
              <w:t>建立符合基地接待规模要求的安全保卫队伍和管理团队。原则上每</w:t>
            </w:r>
            <w:r>
              <w:rPr>
                <w:rFonts w:asciiTheme="minorEastAsia" w:hAnsiTheme="minorEastAsia" w:cstheme="minorEastAsia" w:hint="eastAsia"/>
                <w:kern w:val="0"/>
                <w:szCs w:val="21"/>
                <w:lang/>
              </w:rPr>
              <w:t>50</w:t>
            </w:r>
            <w:r>
              <w:rPr>
                <w:rFonts w:asciiTheme="minorEastAsia" w:hAnsiTheme="minorEastAsia" w:cstheme="minorEastAsia" w:hint="eastAsia"/>
                <w:kern w:val="0"/>
                <w:szCs w:val="21"/>
                <w:lang/>
              </w:rPr>
              <w:t>名学生配置</w:t>
            </w:r>
            <w:r>
              <w:rPr>
                <w:rFonts w:asciiTheme="minorEastAsia" w:hAnsiTheme="minorEastAsia" w:cstheme="minorEastAsia" w:hint="eastAsia"/>
                <w:kern w:val="0"/>
                <w:szCs w:val="21"/>
                <w:lang/>
              </w:rPr>
              <w:t>1</w:t>
            </w:r>
            <w:r>
              <w:rPr>
                <w:rFonts w:asciiTheme="minorEastAsia" w:hAnsiTheme="minorEastAsia" w:cstheme="minorEastAsia" w:hint="eastAsia"/>
                <w:kern w:val="0"/>
                <w:szCs w:val="21"/>
                <w:lang/>
              </w:rPr>
              <w:t>名安全保卫人员，安保人员要政治素质高、身体素质好、敬业精神强，具有一定的安全保卫技能和业务能力。管理团队配置要满足活动开展和事业发展的需求合理配置，行政、业务、后勤管理人员要熟悉相关业务知识，具有一定的管理工作经验。</w:t>
            </w:r>
            <w:r>
              <w:rPr>
                <w:spacing w:val="-3"/>
              </w:rPr>
              <w:t>（</w:t>
            </w:r>
            <w:r>
              <w:rPr>
                <w:spacing w:val="-3"/>
              </w:rPr>
              <w:t>5</w:t>
            </w:r>
            <w:r>
              <w:rPr>
                <w:spacing w:val="-48"/>
              </w:rPr>
              <w:t xml:space="preserve"> </w:t>
            </w:r>
            <w:r>
              <w:rPr>
                <w:spacing w:val="-3"/>
              </w:rPr>
              <w:t>分）</w:t>
            </w:r>
          </w:p>
        </w:tc>
        <w:tc>
          <w:tcPr>
            <w:tcW w:w="1038" w:type="dxa"/>
            <w:tcBorders>
              <w:top w:val="single" w:sz="6" w:space="0" w:color="000000"/>
              <w:left w:val="single" w:sz="4" w:space="0" w:color="auto"/>
              <w:bottom w:val="single" w:sz="6" w:space="0" w:color="000000"/>
              <w:right w:val="single" w:sz="6" w:space="0" w:color="000000"/>
            </w:tcBorders>
            <w:shd w:val="clear" w:color="auto" w:fill="auto"/>
            <w:tcMar>
              <w:left w:w="115" w:type="dxa"/>
              <w:right w:w="115" w:type="dxa"/>
            </w:tcMar>
            <w:vAlign w:val="center"/>
          </w:tcPr>
          <w:p w:rsidR="00BE7CED" w:rsidRDefault="00BE7CED">
            <w:pPr>
              <w:widowControl/>
              <w:spacing w:line="400" w:lineRule="exact"/>
              <w:ind w:firstLineChars="200" w:firstLine="420"/>
              <w:jc w:val="left"/>
              <w:rPr>
                <w:rFonts w:asciiTheme="minorEastAsia" w:hAnsiTheme="minorEastAsia" w:cstheme="minorEastAsia"/>
                <w:kern w:val="0"/>
                <w:szCs w:val="21"/>
                <w:lang/>
              </w:rPr>
            </w:pPr>
          </w:p>
        </w:tc>
      </w:tr>
      <w:tr w:rsidR="00BE7CED">
        <w:trPr>
          <w:trHeight w:val="2782"/>
          <w:jc w:val="center"/>
        </w:trPr>
        <w:tc>
          <w:tcPr>
            <w:tcW w:w="1046" w:type="dxa"/>
            <w:tcBorders>
              <w:top w:val="single" w:sz="6" w:space="0" w:color="000000"/>
              <w:left w:val="single" w:sz="6" w:space="0" w:color="000000"/>
              <w:bottom w:val="single" w:sz="6" w:space="0" w:color="000000"/>
              <w:right w:val="single" w:sz="6" w:space="0" w:color="000000"/>
            </w:tcBorders>
            <w:shd w:val="clear" w:color="auto" w:fill="auto"/>
            <w:tcMar>
              <w:left w:w="115" w:type="dxa"/>
              <w:right w:w="115" w:type="dxa"/>
            </w:tcMar>
            <w:vAlign w:val="center"/>
          </w:tcPr>
          <w:p w:rsidR="00BE7CED" w:rsidRDefault="00ED4DA6">
            <w:pPr>
              <w:widowControl/>
              <w:spacing w:line="400" w:lineRule="exact"/>
              <w:jc w:val="center"/>
              <w:rPr>
                <w:rFonts w:asciiTheme="minorEastAsia" w:hAnsiTheme="minorEastAsia" w:cstheme="minorEastAsia"/>
                <w:kern w:val="0"/>
                <w:szCs w:val="21"/>
                <w:lang/>
              </w:rPr>
            </w:pPr>
            <w:r>
              <w:rPr>
                <w:rFonts w:asciiTheme="minorEastAsia" w:hAnsiTheme="minorEastAsia" w:cstheme="minorEastAsia" w:hint="eastAsia"/>
                <w:kern w:val="0"/>
                <w:szCs w:val="21"/>
                <w:lang/>
              </w:rPr>
              <w:t>组织</w:t>
            </w:r>
          </w:p>
          <w:p w:rsidR="00BE7CED" w:rsidRDefault="00ED4DA6">
            <w:pPr>
              <w:widowControl/>
              <w:spacing w:line="400" w:lineRule="exact"/>
              <w:jc w:val="center"/>
              <w:rPr>
                <w:rFonts w:asciiTheme="minorEastAsia" w:hAnsiTheme="minorEastAsia" w:cstheme="minorEastAsia"/>
                <w:kern w:val="0"/>
                <w:szCs w:val="21"/>
                <w:lang/>
              </w:rPr>
            </w:pPr>
            <w:r>
              <w:rPr>
                <w:rFonts w:asciiTheme="minorEastAsia" w:hAnsiTheme="minorEastAsia" w:cstheme="minorEastAsia" w:hint="eastAsia"/>
                <w:kern w:val="0"/>
                <w:szCs w:val="21"/>
                <w:lang/>
              </w:rPr>
              <w:t>实施</w:t>
            </w:r>
          </w:p>
          <w:p w:rsidR="00BE7CED" w:rsidRDefault="00ED4DA6">
            <w:pPr>
              <w:pStyle w:val="a0"/>
              <w:ind w:firstLineChars="0" w:firstLine="0"/>
            </w:pPr>
            <w:r>
              <w:rPr>
                <w:rFonts w:asciiTheme="minorEastAsia" w:hAnsiTheme="minorEastAsia" w:cstheme="minorEastAsia" w:hint="eastAsia"/>
                <w:kern w:val="0"/>
                <w:szCs w:val="21"/>
                <w:lang/>
              </w:rPr>
              <w:t>（</w:t>
            </w:r>
            <w:r>
              <w:rPr>
                <w:rFonts w:asciiTheme="minorEastAsia" w:hAnsiTheme="minorEastAsia" w:cstheme="minorEastAsia" w:hint="eastAsia"/>
                <w:kern w:val="0"/>
                <w:szCs w:val="21"/>
                <w:lang/>
              </w:rPr>
              <w:t>25</w:t>
            </w:r>
            <w:r>
              <w:rPr>
                <w:rFonts w:asciiTheme="minorEastAsia" w:hAnsiTheme="minorEastAsia" w:cstheme="minorEastAsia" w:hint="eastAsia"/>
                <w:kern w:val="0"/>
                <w:szCs w:val="21"/>
                <w:lang/>
              </w:rPr>
              <w:t>分）</w:t>
            </w:r>
          </w:p>
          <w:p w:rsidR="00BE7CED" w:rsidRDefault="00BE7CED">
            <w:pPr>
              <w:widowControl/>
              <w:spacing w:line="400" w:lineRule="exact"/>
              <w:ind w:firstLineChars="200" w:firstLine="420"/>
              <w:jc w:val="center"/>
              <w:rPr>
                <w:rFonts w:asciiTheme="minorEastAsia" w:hAnsiTheme="minorEastAsia" w:cstheme="minorEastAsia"/>
                <w:kern w:val="0"/>
                <w:szCs w:val="21"/>
              </w:rPr>
            </w:pPr>
          </w:p>
        </w:tc>
        <w:tc>
          <w:tcPr>
            <w:tcW w:w="6675" w:type="dxa"/>
            <w:tcBorders>
              <w:top w:val="single" w:sz="6" w:space="0" w:color="000000"/>
              <w:left w:val="nil"/>
              <w:bottom w:val="single" w:sz="6" w:space="0" w:color="000000"/>
              <w:right w:val="single" w:sz="4" w:space="0" w:color="auto"/>
            </w:tcBorders>
            <w:shd w:val="clear" w:color="auto" w:fill="auto"/>
            <w:tcMar>
              <w:left w:w="115" w:type="dxa"/>
              <w:right w:w="115" w:type="dxa"/>
            </w:tcMar>
            <w:vAlign w:val="center"/>
          </w:tcPr>
          <w:p w:rsidR="00BE7CED" w:rsidRDefault="00ED4DA6">
            <w:pPr>
              <w:widowControl/>
              <w:spacing w:line="400" w:lineRule="exact"/>
              <w:ind w:firstLineChars="200" w:firstLine="420"/>
              <w:jc w:val="left"/>
              <w:rPr>
                <w:rFonts w:asciiTheme="minorEastAsia" w:hAnsiTheme="minorEastAsia" w:cstheme="minorEastAsia"/>
                <w:kern w:val="0"/>
                <w:szCs w:val="21"/>
              </w:rPr>
            </w:pPr>
            <w:r>
              <w:rPr>
                <w:rFonts w:asciiTheme="minorEastAsia" w:hAnsiTheme="minorEastAsia" w:cstheme="minorEastAsia" w:hint="eastAsia"/>
                <w:kern w:val="0"/>
                <w:szCs w:val="21"/>
                <w:lang/>
              </w:rPr>
              <w:t>13.</w:t>
            </w:r>
            <w:r>
              <w:rPr>
                <w:rFonts w:asciiTheme="minorEastAsia" w:hAnsiTheme="minorEastAsia" w:cstheme="minorEastAsia" w:hint="eastAsia"/>
                <w:kern w:val="0"/>
                <w:szCs w:val="21"/>
                <w:lang/>
              </w:rPr>
              <w:t>独立法人单位，具有人事部门或者工商税务部门发放的《组织机构代码证》或《工商行政许可证》《税务登记证》。具有良好的社会信誉和健全的财务制度，依法缴纳税收和社会保障资金，没有重大违法记录。</w:t>
            </w:r>
            <w:r>
              <w:rPr>
                <w:spacing w:val="-3"/>
              </w:rPr>
              <w:t>（</w:t>
            </w:r>
            <w:r>
              <w:rPr>
                <w:spacing w:val="-3"/>
              </w:rPr>
              <w:t>5</w:t>
            </w:r>
            <w:r>
              <w:rPr>
                <w:spacing w:val="-48"/>
              </w:rPr>
              <w:t xml:space="preserve"> </w:t>
            </w:r>
            <w:r>
              <w:rPr>
                <w:spacing w:val="-3"/>
              </w:rPr>
              <w:t>分）</w:t>
            </w:r>
          </w:p>
          <w:p w:rsidR="00BE7CED" w:rsidRDefault="00ED4DA6">
            <w:pPr>
              <w:widowControl/>
              <w:spacing w:line="400" w:lineRule="exact"/>
              <w:ind w:firstLineChars="200" w:firstLine="420"/>
              <w:jc w:val="left"/>
              <w:rPr>
                <w:rFonts w:asciiTheme="minorEastAsia" w:hAnsiTheme="minorEastAsia" w:cstheme="minorEastAsia"/>
                <w:kern w:val="0"/>
                <w:szCs w:val="21"/>
              </w:rPr>
            </w:pPr>
            <w:r>
              <w:rPr>
                <w:rFonts w:asciiTheme="minorEastAsia" w:hAnsiTheme="minorEastAsia" w:cstheme="minorEastAsia" w:hint="eastAsia"/>
                <w:kern w:val="0"/>
                <w:szCs w:val="21"/>
                <w:lang/>
              </w:rPr>
              <w:t>14.</w:t>
            </w:r>
            <w:r>
              <w:rPr>
                <w:rFonts w:asciiTheme="minorEastAsia" w:hAnsiTheme="minorEastAsia" w:cstheme="minorEastAsia" w:hint="eastAsia"/>
                <w:kern w:val="0"/>
                <w:szCs w:val="21"/>
                <w:lang/>
              </w:rPr>
              <w:t>根据学校活动计划和方案，能按照活动要求，有效衔接和实施实践、研学教育活动。建立学生考核评价机制，形成学生参加社会活动的成长档案。</w:t>
            </w:r>
            <w:r>
              <w:rPr>
                <w:spacing w:val="-3"/>
              </w:rPr>
              <w:t>（</w:t>
            </w:r>
            <w:r>
              <w:rPr>
                <w:spacing w:val="-3"/>
              </w:rPr>
              <w:t>5</w:t>
            </w:r>
            <w:r>
              <w:rPr>
                <w:spacing w:val="-48"/>
              </w:rPr>
              <w:t xml:space="preserve"> </w:t>
            </w:r>
            <w:r>
              <w:rPr>
                <w:spacing w:val="-3"/>
              </w:rPr>
              <w:t>分）</w:t>
            </w:r>
          </w:p>
          <w:p w:rsidR="00BE7CED" w:rsidRDefault="00ED4DA6">
            <w:pPr>
              <w:widowControl/>
              <w:spacing w:line="400" w:lineRule="exact"/>
              <w:ind w:firstLineChars="200" w:firstLine="420"/>
              <w:jc w:val="left"/>
              <w:rPr>
                <w:rFonts w:asciiTheme="minorEastAsia" w:hAnsiTheme="minorEastAsia" w:cstheme="minorEastAsia"/>
                <w:kern w:val="0"/>
                <w:szCs w:val="21"/>
              </w:rPr>
            </w:pPr>
            <w:r>
              <w:rPr>
                <w:rFonts w:asciiTheme="minorEastAsia" w:hAnsiTheme="minorEastAsia" w:cstheme="minorEastAsia" w:hint="eastAsia"/>
                <w:kern w:val="0"/>
                <w:szCs w:val="21"/>
                <w:lang/>
              </w:rPr>
              <w:t>15.</w:t>
            </w:r>
            <w:r>
              <w:rPr>
                <w:rFonts w:asciiTheme="minorEastAsia" w:hAnsiTheme="minorEastAsia" w:cstheme="minorEastAsia" w:hint="eastAsia"/>
                <w:kern w:val="0"/>
                <w:szCs w:val="21"/>
                <w:lang/>
              </w:rPr>
              <w:t>严格执行安全管理法律法规，建立各种安全制度，制定突发事件的应急预案，定期和随时组织全方位的安全检查，落实隐患排查、整改措施，确保活动安全。</w:t>
            </w:r>
            <w:r>
              <w:rPr>
                <w:spacing w:val="-3"/>
              </w:rPr>
              <w:t>（</w:t>
            </w:r>
            <w:r>
              <w:rPr>
                <w:rFonts w:hint="eastAsia"/>
                <w:spacing w:val="-3"/>
              </w:rPr>
              <w:t>10</w:t>
            </w:r>
            <w:r>
              <w:rPr>
                <w:spacing w:val="-3"/>
              </w:rPr>
              <w:t>分）</w:t>
            </w:r>
          </w:p>
          <w:p w:rsidR="00BE7CED" w:rsidRDefault="00ED4DA6">
            <w:pPr>
              <w:widowControl/>
              <w:spacing w:line="400" w:lineRule="exact"/>
              <w:ind w:firstLineChars="200" w:firstLine="420"/>
              <w:jc w:val="left"/>
              <w:rPr>
                <w:rFonts w:asciiTheme="minorEastAsia" w:hAnsiTheme="minorEastAsia" w:cstheme="minorEastAsia"/>
                <w:kern w:val="0"/>
                <w:szCs w:val="21"/>
              </w:rPr>
            </w:pPr>
            <w:r>
              <w:rPr>
                <w:rFonts w:asciiTheme="minorEastAsia" w:hAnsiTheme="minorEastAsia" w:cstheme="minorEastAsia" w:hint="eastAsia"/>
                <w:kern w:val="0"/>
                <w:szCs w:val="21"/>
                <w:lang/>
              </w:rPr>
              <w:t>16.</w:t>
            </w:r>
            <w:r>
              <w:rPr>
                <w:rFonts w:asciiTheme="minorEastAsia" w:hAnsiTheme="minorEastAsia" w:cstheme="minorEastAsia" w:hint="eastAsia"/>
                <w:kern w:val="0"/>
                <w:szCs w:val="21"/>
                <w:lang/>
              </w:rPr>
              <w:t>重视学生的安全教育，按照各项安全规章制度，在教学活动中实时渗透并严格执行。须购买学生活动个人保险和团体保险。</w:t>
            </w:r>
            <w:r>
              <w:rPr>
                <w:spacing w:val="-3"/>
              </w:rPr>
              <w:t>（</w:t>
            </w:r>
            <w:r>
              <w:rPr>
                <w:spacing w:val="-3"/>
              </w:rPr>
              <w:t>5</w:t>
            </w:r>
            <w:r>
              <w:rPr>
                <w:spacing w:val="-48"/>
              </w:rPr>
              <w:t xml:space="preserve"> </w:t>
            </w:r>
            <w:r>
              <w:rPr>
                <w:spacing w:val="-3"/>
              </w:rPr>
              <w:t>分）</w:t>
            </w:r>
          </w:p>
        </w:tc>
        <w:tc>
          <w:tcPr>
            <w:tcW w:w="1038" w:type="dxa"/>
            <w:tcBorders>
              <w:top w:val="single" w:sz="6" w:space="0" w:color="000000"/>
              <w:left w:val="single" w:sz="4" w:space="0" w:color="auto"/>
              <w:bottom w:val="single" w:sz="6" w:space="0" w:color="000000"/>
              <w:right w:val="single" w:sz="6" w:space="0" w:color="000000"/>
            </w:tcBorders>
            <w:shd w:val="clear" w:color="auto" w:fill="auto"/>
            <w:tcMar>
              <w:left w:w="115" w:type="dxa"/>
              <w:right w:w="115" w:type="dxa"/>
            </w:tcMar>
            <w:vAlign w:val="center"/>
          </w:tcPr>
          <w:p w:rsidR="00BE7CED" w:rsidRDefault="00BE7CED">
            <w:pPr>
              <w:widowControl/>
              <w:spacing w:line="400" w:lineRule="exact"/>
              <w:ind w:firstLineChars="200" w:firstLine="420"/>
              <w:jc w:val="left"/>
              <w:rPr>
                <w:rFonts w:asciiTheme="minorEastAsia" w:hAnsiTheme="minorEastAsia" w:cstheme="minorEastAsia"/>
                <w:kern w:val="0"/>
                <w:szCs w:val="21"/>
                <w:lang/>
              </w:rPr>
            </w:pPr>
          </w:p>
        </w:tc>
      </w:tr>
    </w:tbl>
    <w:p w:rsidR="00BE7CED" w:rsidRDefault="00BE7CED">
      <w:pPr>
        <w:pStyle w:val="a0"/>
        <w:spacing w:line="560" w:lineRule="exact"/>
        <w:ind w:firstLineChars="0" w:firstLine="0"/>
        <w:rPr>
          <w:rFonts w:ascii="仿宋_GB2312" w:eastAsia="仿宋_GB2312" w:hAnsi="仿宋" w:cs="仿宋"/>
          <w:spacing w:val="14"/>
          <w:sz w:val="32"/>
          <w:szCs w:val="32"/>
        </w:rPr>
      </w:pPr>
    </w:p>
    <w:p w:rsidR="00BE7CED" w:rsidRDefault="00BE7CED">
      <w:pPr>
        <w:pStyle w:val="1"/>
        <w:widowControl/>
        <w:shd w:val="clear" w:color="auto" w:fill="FFFFFF"/>
        <w:spacing w:beforeAutospacing="0" w:afterAutospacing="0" w:line="560" w:lineRule="exact"/>
        <w:rPr>
          <w:rFonts w:ascii="Comic Sans MS" w:hAnsi="Comic Sans MS" w:cs="宋体" w:hint="default"/>
          <w:b w:val="0"/>
          <w:bCs w:val="0"/>
          <w:kern w:val="0"/>
          <w:sz w:val="32"/>
          <w:szCs w:val="32"/>
        </w:rPr>
      </w:pPr>
    </w:p>
    <w:p w:rsidR="00BE7CED" w:rsidRDefault="00BE7CED">
      <w:pPr>
        <w:spacing w:line="560" w:lineRule="exact"/>
        <w:rPr>
          <w:rFonts w:ascii="Comic Sans MS" w:eastAsia="宋体" w:hAnsi="Comic Sans MS" w:cs="宋体"/>
          <w:kern w:val="0"/>
          <w:sz w:val="32"/>
          <w:szCs w:val="32"/>
        </w:rPr>
      </w:pPr>
    </w:p>
    <w:p w:rsidR="00BE7CED" w:rsidRDefault="00BE7CED" w:rsidP="00A35EFC">
      <w:pPr>
        <w:pStyle w:val="a0"/>
        <w:spacing w:line="560" w:lineRule="exact"/>
        <w:ind w:firstLine="640"/>
        <w:rPr>
          <w:rFonts w:ascii="Comic Sans MS" w:eastAsia="宋体" w:hAnsi="Comic Sans MS" w:cs="宋体"/>
          <w:kern w:val="0"/>
          <w:sz w:val="32"/>
          <w:szCs w:val="32"/>
        </w:rPr>
      </w:pPr>
    </w:p>
    <w:p w:rsidR="00BE7CED" w:rsidRDefault="00BE7CED" w:rsidP="00A35EFC">
      <w:pPr>
        <w:pStyle w:val="a0"/>
        <w:spacing w:line="560" w:lineRule="exact"/>
        <w:ind w:firstLine="640"/>
        <w:rPr>
          <w:rFonts w:ascii="Comic Sans MS" w:eastAsia="宋体" w:hAnsi="Comic Sans MS" w:cs="宋体"/>
          <w:kern w:val="0"/>
          <w:sz w:val="32"/>
          <w:szCs w:val="32"/>
        </w:rPr>
      </w:pPr>
    </w:p>
    <w:p w:rsidR="00BE7CED" w:rsidRDefault="00ED4DA6">
      <w:pPr>
        <w:rPr>
          <w:rFonts w:ascii="黑体" w:eastAsia="黑体" w:hAnsi="黑体" w:cs="黑体"/>
          <w:spacing w:val="-4"/>
          <w:sz w:val="32"/>
          <w:szCs w:val="32"/>
        </w:rPr>
      </w:pPr>
      <w:r>
        <w:rPr>
          <w:rFonts w:ascii="黑体" w:eastAsia="黑体" w:hAnsi="黑体" w:cs="黑体"/>
          <w:spacing w:val="-4"/>
          <w:sz w:val="32"/>
          <w:szCs w:val="32"/>
        </w:rPr>
        <w:br w:type="page"/>
      </w:r>
    </w:p>
    <w:p w:rsidR="00BE7CED" w:rsidRDefault="00ED4DA6">
      <w:pPr>
        <w:spacing w:line="560" w:lineRule="exact"/>
        <w:rPr>
          <w:rFonts w:ascii="黑体" w:eastAsia="黑体" w:hAnsi="黑体" w:cs="黑体"/>
          <w:sz w:val="32"/>
          <w:szCs w:val="32"/>
        </w:rPr>
      </w:pPr>
      <w:r>
        <w:rPr>
          <w:rFonts w:ascii="黑体" w:eastAsia="黑体" w:hAnsi="黑体" w:cs="黑体"/>
          <w:spacing w:val="-4"/>
          <w:sz w:val="32"/>
          <w:szCs w:val="32"/>
        </w:rPr>
        <w:lastRenderedPageBreak/>
        <w:t>附件</w:t>
      </w:r>
      <w:r>
        <w:rPr>
          <w:rFonts w:ascii="黑体" w:eastAsia="黑体" w:hAnsi="黑体" w:cs="黑体"/>
          <w:spacing w:val="-61"/>
          <w:sz w:val="32"/>
          <w:szCs w:val="32"/>
        </w:rPr>
        <w:t xml:space="preserve"> </w:t>
      </w:r>
      <w:r>
        <w:rPr>
          <w:rFonts w:ascii="黑体" w:eastAsia="黑体" w:hAnsi="黑体" w:cs="黑体" w:hint="eastAsia"/>
          <w:spacing w:val="-4"/>
          <w:sz w:val="32"/>
          <w:szCs w:val="32"/>
        </w:rPr>
        <w:t>2</w:t>
      </w:r>
    </w:p>
    <w:p w:rsidR="00BE7CED" w:rsidRDefault="00ED4DA6">
      <w:pPr>
        <w:widowControl/>
        <w:spacing w:line="560" w:lineRule="exact"/>
        <w:jc w:val="center"/>
        <w:rPr>
          <w:rFonts w:ascii="宋体" w:eastAsia="宋体" w:hAnsi="宋体" w:cs="宋体"/>
          <w:b/>
          <w:bCs/>
          <w:kern w:val="0"/>
          <w:sz w:val="44"/>
          <w:szCs w:val="44"/>
          <w:lang/>
        </w:rPr>
      </w:pPr>
      <w:r>
        <w:rPr>
          <w:rFonts w:ascii="宋体" w:eastAsia="宋体" w:hAnsi="宋体" w:cs="宋体" w:hint="eastAsia"/>
          <w:b/>
          <w:bCs/>
          <w:kern w:val="0"/>
          <w:sz w:val="44"/>
          <w:szCs w:val="44"/>
          <w:lang/>
        </w:rPr>
        <w:t>桃江县中小学劳动教育实践基地</w:t>
      </w:r>
    </w:p>
    <w:p w:rsidR="00BE7CED" w:rsidRDefault="00ED4DA6">
      <w:pPr>
        <w:widowControl/>
        <w:spacing w:line="560" w:lineRule="exact"/>
        <w:jc w:val="center"/>
        <w:rPr>
          <w:rFonts w:ascii="宋体" w:eastAsia="宋体" w:hAnsi="宋体" w:cs="宋体"/>
          <w:b/>
          <w:bCs/>
          <w:kern w:val="0"/>
          <w:sz w:val="44"/>
          <w:szCs w:val="44"/>
          <w:lang/>
        </w:rPr>
      </w:pPr>
      <w:r>
        <w:rPr>
          <w:rFonts w:ascii="宋体" w:eastAsia="宋体" w:hAnsi="宋体" w:cs="宋体" w:hint="eastAsia"/>
          <w:b/>
          <w:bCs/>
          <w:kern w:val="0"/>
          <w:sz w:val="44"/>
          <w:szCs w:val="44"/>
          <w:lang/>
        </w:rPr>
        <w:t>评定标准</w:t>
      </w:r>
    </w:p>
    <w:p w:rsidR="00BE7CED" w:rsidRDefault="00ED4DA6">
      <w:pPr>
        <w:spacing w:line="560" w:lineRule="exact"/>
      </w:pPr>
      <w:r>
        <w:rPr>
          <w:rFonts w:hint="eastAsia"/>
          <w:spacing w:val="3"/>
        </w:rPr>
        <w:t>桃江县</w:t>
      </w:r>
      <w:r>
        <w:rPr>
          <w:rFonts w:hint="eastAsia"/>
          <w:spacing w:val="3"/>
        </w:rPr>
        <w:t xml:space="preserve">          </w:t>
      </w:r>
      <w:r>
        <w:rPr>
          <w:rFonts w:hint="eastAsia"/>
          <w:spacing w:val="3"/>
        </w:rPr>
        <w:t>乡（镇）</w:t>
      </w:r>
      <w:r>
        <w:rPr>
          <w:spacing w:val="5"/>
        </w:rPr>
        <w:t xml:space="preserve">          </w:t>
      </w:r>
      <w:r>
        <w:rPr>
          <w:spacing w:val="-18"/>
        </w:rPr>
        <w:t>（</w:t>
      </w:r>
      <w:r>
        <w:rPr>
          <w:spacing w:val="3"/>
        </w:rPr>
        <w:t>基地）</w:t>
      </w:r>
    </w:p>
    <w:tbl>
      <w:tblPr>
        <w:tblStyle w:val="TableNormal"/>
        <w:tblW w:w="8522" w:type="dxa"/>
        <w:tblInd w:w="-191"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4A0"/>
      </w:tblPr>
      <w:tblGrid>
        <w:gridCol w:w="752"/>
        <w:gridCol w:w="825"/>
        <w:gridCol w:w="6075"/>
        <w:gridCol w:w="870"/>
      </w:tblGrid>
      <w:tr w:rsidR="00BE7CED">
        <w:trPr>
          <w:trHeight w:val="772"/>
        </w:trPr>
        <w:tc>
          <w:tcPr>
            <w:tcW w:w="752" w:type="dxa"/>
            <w:tcBorders>
              <w:top w:val="single" w:sz="2" w:space="0" w:color="000000"/>
            </w:tcBorders>
          </w:tcPr>
          <w:p w:rsidR="00BE7CED" w:rsidRDefault="00ED4DA6">
            <w:pPr>
              <w:pStyle w:val="TableText"/>
              <w:spacing w:line="400" w:lineRule="exact"/>
              <w:jc w:val="center"/>
            </w:pPr>
            <w:r>
              <w:rPr>
                <w:spacing w:val="36"/>
              </w:rPr>
              <w:t>序号</w:t>
            </w:r>
          </w:p>
        </w:tc>
        <w:tc>
          <w:tcPr>
            <w:tcW w:w="825" w:type="dxa"/>
            <w:tcBorders>
              <w:top w:val="single" w:sz="2" w:space="0" w:color="000000"/>
            </w:tcBorders>
          </w:tcPr>
          <w:p w:rsidR="00BE7CED" w:rsidRDefault="00ED4DA6">
            <w:pPr>
              <w:pStyle w:val="TableText"/>
              <w:spacing w:line="400" w:lineRule="exact"/>
              <w:jc w:val="center"/>
            </w:pPr>
            <w:r>
              <w:rPr>
                <w:spacing w:val="36"/>
              </w:rPr>
              <w:t>内容</w:t>
            </w:r>
          </w:p>
        </w:tc>
        <w:tc>
          <w:tcPr>
            <w:tcW w:w="6075" w:type="dxa"/>
            <w:tcBorders>
              <w:top w:val="single" w:sz="2" w:space="0" w:color="000000"/>
            </w:tcBorders>
          </w:tcPr>
          <w:p w:rsidR="00BE7CED" w:rsidRDefault="00ED4DA6">
            <w:pPr>
              <w:pStyle w:val="TableText"/>
              <w:spacing w:line="400" w:lineRule="exact"/>
              <w:jc w:val="center"/>
            </w:pPr>
            <w:r>
              <w:rPr>
                <w:spacing w:val="-8"/>
              </w:rPr>
              <w:t>创</w:t>
            </w:r>
            <w:r>
              <w:rPr>
                <w:spacing w:val="3"/>
              </w:rPr>
              <w:t xml:space="preserve">    </w:t>
            </w:r>
            <w:r>
              <w:rPr>
                <w:spacing w:val="-8"/>
              </w:rPr>
              <w:t>建</w:t>
            </w:r>
            <w:r>
              <w:rPr>
                <w:spacing w:val="2"/>
              </w:rPr>
              <w:t xml:space="preserve">    </w:t>
            </w:r>
            <w:r>
              <w:rPr>
                <w:spacing w:val="-8"/>
              </w:rPr>
              <w:t>标</w:t>
            </w:r>
            <w:r>
              <w:rPr>
                <w:spacing w:val="3"/>
              </w:rPr>
              <w:t xml:space="preserve">    </w:t>
            </w:r>
            <w:r>
              <w:rPr>
                <w:spacing w:val="-8"/>
              </w:rPr>
              <w:t>准</w:t>
            </w:r>
          </w:p>
        </w:tc>
        <w:tc>
          <w:tcPr>
            <w:tcW w:w="870" w:type="dxa"/>
            <w:tcBorders>
              <w:top w:val="single" w:sz="2" w:space="0" w:color="000000"/>
              <w:left w:val="single" w:sz="4" w:space="0" w:color="auto"/>
            </w:tcBorders>
          </w:tcPr>
          <w:p w:rsidR="00BE7CED" w:rsidRDefault="00ED4DA6">
            <w:pPr>
              <w:pStyle w:val="TableText"/>
              <w:spacing w:line="400" w:lineRule="exact"/>
              <w:jc w:val="center"/>
              <w:rPr>
                <w:spacing w:val="-13"/>
                <w:lang w:eastAsia="zh-CN"/>
              </w:rPr>
            </w:pPr>
            <w:r>
              <w:rPr>
                <w:rFonts w:hint="eastAsia"/>
                <w:spacing w:val="-13"/>
                <w:lang w:eastAsia="zh-CN"/>
              </w:rPr>
              <w:t>计分</w:t>
            </w:r>
          </w:p>
        </w:tc>
      </w:tr>
      <w:tr w:rsidR="00BE7CED">
        <w:trPr>
          <w:trHeight w:val="738"/>
        </w:trPr>
        <w:tc>
          <w:tcPr>
            <w:tcW w:w="752" w:type="dxa"/>
            <w:vMerge w:val="restart"/>
            <w:tcBorders>
              <w:bottom w:val="nil"/>
            </w:tcBorders>
            <w:vAlign w:val="center"/>
          </w:tcPr>
          <w:p w:rsidR="00BE7CED" w:rsidRDefault="00ED4DA6">
            <w:pPr>
              <w:pStyle w:val="TableText"/>
              <w:spacing w:line="400" w:lineRule="exact"/>
              <w:jc w:val="center"/>
            </w:pPr>
            <w:r>
              <w:t>1</w:t>
            </w:r>
          </w:p>
        </w:tc>
        <w:tc>
          <w:tcPr>
            <w:tcW w:w="825" w:type="dxa"/>
            <w:vMerge w:val="restart"/>
            <w:tcBorders>
              <w:bottom w:val="nil"/>
            </w:tcBorders>
            <w:vAlign w:val="center"/>
          </w:tcPr>
          <w:p w:rsidR="00BE7CED" w:rsidRDefault="00ED4DA6">
            <w:pPr>
              <w:pStyle w:val="TableText"/>
              <w:spacing w:line="400" w:lineRule="exact"/>
              <w:jc w:val="center"/>
            </w:pPr>
            <w:r>
              <w:rPr>
                <w:spacing w:val="-5"/>
              </w:rPr>
              <w:t>基础</w:t>
            </w:r>
          </w:p>
          <w:p w:rsidR="00BE7CED" w:rsidRDefault="00ED4DA6">
            <w:pPr>
              <w:pStyle w:val="TableText"/>
              <w:spacing w:line="400" w:lineRule="exact"/>
              <w:jc w:val="center"/>
            </w:pPr>
            <w:r>
              <w:rPr>
                <w:spacing w:val="-6"/>
              </w:rPr>
              <w:t>条件</w:t>
            </w:r>
          </w:p>
          <w:p w:rsidR="00BE7CED" w:rsidRDefault="00ED4DA6">
            <w:pPr>
              <w:pStyle w:val="TableText"/>
              <w:spacing w:line="400" w:lineRule="exact"/>
              <w:jc w:val="center"/>
            </w:pPr>
            <w:r>
              <w:rPr>
                <w:spacing w:val="-7"/>
              </w:rPr>
              <w:t>（</w:t>
            </w:r>
            <w:r>
              <w:rPr>
                <w:spacing w:val="-7"/>
              </w:rPr>
              <w:t>30</w:t>
            </w:r>
            <w:r>
              <w:rPr>
                <w:spacing w:val="-7"/>
              </w:rPr>
              <w:t>分）</w:t>
            </w:r>
          </w:p>
        </w:tc>
        <w:tc>
          <w:tcPr>
            <w:tcW w:w="6075" w:type="dxa"/>
          </w:tcPr>
          <w:p w:rsidR="00BE7CED" w:rsidRDefault="00ED4DA6">
            <w:pPr>
              <w:pStyle w:val="TableText"/>
              <w:spacing w:line="400" w:lineRule="exact"/>
              <w:ind w:firstLineChars="100" w:firstLine="244"/>
            </w:pPr>
            <w:r>
              <w:rPr>
                <w:spacing w:val="2"/>
              </w:rPr>
              <w:t>1.</w:t>
            </w:r>
            <w:r>
              <w:rPr>
                <w:spacing w:val="2"/>
              </w:rPr>
              <w:t>具备独立法人资质，基地成立和独立运营时间须满</w:t>
            </w:r>
            <w:r>
              <w:rPr>
                <w:spacing w:val="-23"/>
              </w:rPr>
              <w:t xml:space="preserve"> </w:t>
            </w:r>
            <w:r>
              <w:rPr>
                <w:spacing w:val="2"/>
              </w:rPr>
              <w:t>1</w:t>
            </w:r>
            <w:r>
              <w:t xml:space="preserve"> </w:t>
            </w:r>
            <w:r>
              <w:rPr>
                <w:spacing w:val="-3"/>
              </w:rPr>
              <w:t>年以上。（</w:t>
            </w:r>
            <w:r>
              <w:rPr>
                <w:spacing w:val="-3"/>
              </w:rPr>
              <w:t>5</w:t>
            </w:r>
            <w:r>
              <w:rPr>
                <w:spacing w:val="-48"/>
              </w:rPr>
              <w:t xml:space="preserve"> </w:t>
            </w:r>
            <w:r>
              <w:rPr>
                <w:spacing w:val="-3"/>
              </w:rPr>
              <w:t>分）</w:t>
            </w:r>
          </w:p>
        </w:tc>
        <w:tc>
          <w:tcPr>
            <w:tcW w:w="870" w:type="dxa"/>
            <w:tcBorders>
              <w:left w:val="single" w:sz="4" w:space="0" w:color="auto"/>
            </w:tcBorders>
          </w:tcPr>
          <w:p w:rsidR="00BE7CED" w:rsidRDefault="00BE7CED">
            <w:pPr>
              <w:spacing w:line="400" w:lineRule="exact"/>
              <w:rPr>
                <w:rFonts w:ascii="Arial"/>
              </w:rPr>
            </w:pPr>
          </w:p>
        </w:tc>
      </w:tr>
      <w:tr w:rsidR="00BE7CED">
        <w:trPr>
          <w:trHeight w:val="777"/>
        </w:trPr>
        <w:tc>
          <w:tcPr>
            <w:tcW w:w="752" w:type="dxa"/>
            <w:vMerge/>
            <w:tcBorders>
              <w:top w:val="nil"/>
              <w:bottom w:val="nil"/>
            </w:tcBorders>
            <w:vAlign w:val="center"/>
          </w:tcPr>
          <w:p w:rsidR="00BE7CED" w:rsidRDefault="00BE7CED">
            <w:pPr>
              <w:spacing w:line="400" w:lineRule="exact"/>
              <w:jc w:val="center"/>
              <w:rPr>
                <w:rFonts w:ascii="Arial"/>
              </w:rPr>
            </w:pPr>
          </w:p>
        </w:tc>
        <w:tc>
          <w:tcPr>
            <w:tcW w:w="825" w:type="dxa"/>
            <w:vMerge/>
            <w:tcBorders>
              <w:top w:val="nil"/>
              <w:bottom w:val="nil"/>
            </w:tcBorders>
            <w:vAlign w:val="center"/>
          </w:tcPr>
          <w:p w:rsidR="00BE7CED" w:rsidRDefault="00BE7CED">
            <w:pPr>
              <w:spacing w:line="400" w:lineRule="exact"/>
              <w:jc w:val="center"/>
              <w:rPr>
                <w:rFonts w:ascii="Arial"/>
              </w:rPr>
            </w:pPr>
          </w:p>
        </w:tc>
        <w:tc>
          <w:tcPr>
            <w:tcW w:w="6075" w:type="dxa"/>
          </w:tcPr>
          <w:p w:rsidR="00BE7CED" w:rsidRDefault="00ED4DA6">
            <w:pPr>
              <w:pStyle w:val="TableText"/>
              <w:spacing w:line="400" w:lineRule="exact"/>
              <w:ind w:firstLineChars="100" w:firstLine="240"/>
            </w:pPr>
            <w:r>
              <w:t>2.</w:t>
            </w:r>
            <w:r>
              <w:t>可容纳不少于</w:t>
            </w:r>
            <w:r>
              <w:rPr>
                <w:spacing w:val="-32"/>
              </w:rPr>
              <w:t xml:space="preserve"> </w:t>
            </w:r>
            <w:r>
              <w:t>300</w:t>
            </w:r>
            <w:r>
              <w:rPr>
                <w:spacing w:val="-47"/>
              </w:rPr>
              <w:t xml:space="preserve"> </w:t>
            </w:r>
            <w:r>
              <w:t>人同时开展全天候劳动教育实践活</w:t>
            </w:r>
            <w:r>
              <w:t xml:space="preserve"> </w:t>
            </w:r>
            <w:r>
              <w:rPr>
                <w:spacing w:val="-2"/>
              </w:rPr>
              <w:t>动，室内生均活动面积不小于</w:t>
            </w:r>
            <w:r>
              <w:rPr>
                <w:spacing w:val="-46"/>
              </w:rPr>
              <w:t xml:space="preserve"> </w:t>
            </w:r>
            <w:r>
              <w:rPr>
                <w:spacing w:val="-2"/>
              </w:rPr>
              <w:t>3</w:t>
            </w:r>
            <w:r>
              <w:rPr>
                <w:spacing w:val="-52"/>
              </w:rPr>
              <w:t xml:space="preserve"> </w:t>
            </w:r>
            <w:r>
              <w:rPr>
                <w:spacing w:val="-2"/>
              </w:rPr>
              <w:t>平方米。（</w:t>
            </w:r>
            <w:r>
              <w:rPr>
                <w:spacing w:val="-2"/>
              </w:rPr>
              <w:t>10</w:t>
            </w:r>
            <w:r>
              <w:rPr>
                <w:spacing w:val="-48"/>
              </w:rPr>
              <w:t xml:space="preserve"> </w:t>
            </w:r>
            <w:r>
              <w:rPr>
                <w:spacing w:val="-2"/>
              </w:rPr>
              <w:t>分）</w:t>
            </w:r>
          </w:p>
        </w:tc>
        <w:tc>
          <w:tcPr>
            <w:tcW w:w="870" w:type="dxa"/>
            <w:tcBorders>
              <w:left w:val="single" w:sz="4" w:space="0" w:color="auto"/>
            </w:tcBorders>
          </w:tcPr>
          <w:p w:rsidR="00BE7CED" w:rsidRDefault="00BE7CED">
            <w:pPr>
              <w:spacing w:line="400" w:lineRule="exact"/>
              <w:rPr>
                <w:rFonts w:ascii="Arial"/>
              </w:rPr>
            </w:pPr>
          </w:p>
        </w:tc>
      </w:tr>
      <w:tr w:rsidR="00BE7CED">
        <w:trPr>
          <w:trHeight w:val="825"/>
        </w:trPr>
        <w:tc>
          <w:tcPr>
            <w:tcW w:w="752" w:type="dxa"/>
            <w:vMerge/>
            <w:tcBorders>
              <w:top w:val="nil"/>
              <w:bottom w:val="nil"/>
            </w:tcBorders>
            <w:vAlign w:val="center"/>
          </w:tcPr>
          <w:p w:rsidR="00BE7CED" w:rsidRDefault="00BE7CED">
            <w:pPr>
              <w:spacing w:line="400" w:lineRule="exact"/>
              <w:jc w:val="center"/>
              <w:rPr>
                <w:rFonts w:ascii="Arial"/>
              </w:rPr>
            </w:pPr>
          </w:p>
        </w:tc>
        <w:tc>
          <w:tcPr>
            <w:tcW w:w="825" w:type="dxa"/>
            <w:vMerge/>
            <w:tcBorders>
              <w:top w:val="nil"/>
              <w:bottom w:val="nil"/>
            </w:tcBorders>
            <w:vAlign w:val="center"/>
          </w:tcPr>
          <w:p w:rsidR="00BE7CED" w:rsidRDefault="00BE7CED">
            <w:pPr>
              <w:spacing w:line="400" w:lineRule="exact"/>
              <w:jc w:val="center"/>
              <w:rPr>
                <w:rFonts w:ascii="Arial"/>
              </w:rPr>
            </w:pPr>
          </w:p>
        </w:tc>
        <w:tc>
          <w:tcPr>
            <w:tcW w:w="6075" w:type="dxa"/>
          </w:tcPr>
          <w:p w:rsidR="00BE7CED" w:rsidRDefault="00ED4DA6">
            <w:pPr>
              <w:pStyle w:val="TableText"/>
              <w:spacing w:line="400" w:lineRule="exact"/>
              <w:ind w:firstLineChars="100" w:firstLine="242"/>
            </w:pPr>
            <w:r>
              <w:rPr>
                <w:spacing w:val="1"/>
              </w:rPr>
              <w:t>3.</w:t>
            </w:r>
            <w:r>
              <w:rPr>
                <w:spacing w:val="1"/>
              </w:rPr>
              <w:t>劳动实践项目设置规范科学，能够基本满足并持续带</w:t>
            </w:r>
            <w:r>
              <w:rPr>
                <w:spacing w:val="15"/>
              </w:rPr>
              <w:t xml:space="preserve"> </w:t>
            </w:r>
            <w:r>
              <w:rPr>
                <w:spacing w:val="-2"/>
              </w:rPr>
              <w:t>动周边中小学校开展劳动实践活动。（</w:t>
            </w:r>
            <w:r>
              <w:rPr>
                <w:spacing w:val="-2"/>
              </w:rPr>
              <w:t>5</w:t>
            </w:r>
            <w:r>
              <w:rPr>
                <w:spacing w:val="-32"/>
              </w:rPr>
              <w:t xml:space="preserve"> </w:t>
            </w:r>
            <w:r>
              <w:rPr>
                <w:spacing w:val="-2"/>
              </w:rPr>
              <w:t>分）</w:t>
            </w:r>
          </w:p>
        </w:tc>
        <w:tc>
          <w:tcPr>
            <w:tcW w:w="870" w:type="dxa"/>
            <w:tcBorders>
              <w:left w:val="single" w:sz="4" w:space="0" w:color="auto"/>
            </w:tcBorders>
          </w:tcPr>
          <w:p w:rsidR="00BE7CED" w:rsidRDefault="00BE7CED">
            <w:pPr>
              <w:spacing w:line="400" w:lineRule="exact"/>
              <w:rPr>
                <w:rFonts w:ascii="Arial"/>
              </w:rPr>
            </w:pPr>
          </w:p>
        </w:tc>
      </w:tr>
      <w:tr w:rsidR="00BE7CED">
        <w:trPr>
          <w:trHeight w:val="1073"/>
        </w:trPr>
        <w:tc>
          <w:tcPr>
            <w:tcW w:w="752" w:type="dxa"/>
            <w:vMerge/>
            <w:tcBorders>
              <w:top w:val="nil"/>
            </w:tcBorders>
            <w:vAlign w:val="center"/>
          </w:tcPr>
          <w:p w:rsidR="00BE7CED" w:rsidRDefault="00BE7CED">
            <w:pPr>
              <w:spacing w:line="400" w:lineRule="exact"/>
              <w:jc w:val="center"/>
              <w:rPr>
                <w:rFonts w:ascii="Arial"/>
              </w:rPr>
            </w:pPr>
          </w:p>
        </w:tc>
        <w:tc>
          <w:tcPr>
            <w:tcW w:w="825" w:type="dxa"/>
            <w:vMerge/>
            <w:tcBorders>
              <w:top w:val="nil"/>
            </w:tcBorders>
            <w:vAlign w:val="center"/>
          </w:tcPr>
          <w:p w:rsidR="00BE7CED" w:rsidRDefault="00BE7CED">
            <w:pPr>
              <w:spacing w:line="400" w:lineRule="exact"/>
              <w:jc w:val="center"/>
              <w:rPr>
                <w:rFonts w:ascii="Arial"/>
              </w:rPr>
            </w:pPr>
          </w:p>
        </w:tc>
        <w:tc>
          <w:tcPr>
            <w:tcW w:w="6075" w:type="dxa"/>
          </w:tcPr>
          <w:p w:rsidR="00BE7CED" w:rsidRDefault="00ED4DA6">
            <w:pPr>
              <w:pStyle w:val="TableText"/>
              <w:spacing w:line="400" w:lineRule="exact"/>
              <w:ind w:firstLineChars="100" w:firstLine="244"/>
            </w:pPr>
            <w:r>
              <w:rPr>
                <w:spacing w:val="2"/>
              </w:rPr>
              <w:t>4.</w:t>
            </w:r>
            <w:r>
              <w:rPr>
                <w:spacing w:val="2"/>
              </w:rPr>
              <w:t>空间规划合理，设施安全齐备，相关教学</w:t>
            </w:r>
            <w:r>
              <w:rPr>
                <w:spacing w:val="1"/>
              </w:rPr>
              <w:t>仪器、劳动</w:t>
            </w:r>
            <w:r>
              <w:t xml:space="preserve"> </w:t>
            </w:r>
            <w:r>
              <w:rPr>
                <w:spacing w:val="2"/>
              </w:rPr>
              <w:t>工具、设施设备性能完好，按国家或行业有关</w:t>
            </w:r>
            <w:r>
              <w:rPr>
                <w:spacing w:val="1"/>
              </w:rPr>
              <w:t>标准规范</w:t>
            </w:r>
            <w:r>
              <w:t xml:space="preserve"> </w:t>
            </w:r>
            <w:r>
              <w:rPr>
                <w:spacing w:val="-3"/>
              </w:rPr>
              <w:t>安装布置。（</w:t>
            </w:r>
            <w:r>
              <w:rPr>
                <w:spacing w:val="-3"/>
              </w:rPr>
              <w:t>10</w:t>
            </w:r>
            <w:r>
              <w:rPr>
                <w:spacing w:val="-44"/>
              </w:rPr>
              <w:t xml:space="preserve"> </w:t>
            </w:r>
            <w:r>
              <w:rPr>
                <w:spacing w:val="-3"/>
              </w:rPr>
              <w:t>分）</w:t>
            </w:r>
          </w:p>
        </w:tc>
        <w:tc>
          <w:tcPr>
            <w:tcW w:w="870" w:type="dxa"/>
            <w:tcBorders>
              <w:left w:val="single" w:sz="4" w:space="0" w:color="auto"/>
            </w:tcBorders>
          </w:tcPr>
          <w:p w:rsidR="00BE7CED" w:rsidRDefault="00BE7CED">
            <w:pPr>
              <w:spacing w:line="400" w:lineRule="exact"/>
              <w:rPr>
                <w:rFonts w:ascii="Arial"/>
              </w:rPr>
            </w:pPr>
          </w:p>
        </w:tc>
      </w:tr>
      <w:tr w:rsidR="00BE7CED">
        <w:trPr>
          <w:trHeight w:val="825"/>
        </w:trPr>
        <w:tc>
          <w:tcPr>
            <w:tcW w:w="752" w:type="dxa"/>
            <w:vMerge w:val="restart"/>
            <w:tcBorders>
              <w:bottom w:val="nil"/>
            </w:tcBorders>
            <w:vAlign w:val="center"/>
          </w:tcPr>
          <w:p w:rsidR="00BE7CED" w:rsidRDefault="00ED4DA6">
            <w:pPr>
              <w:pStyle w:val="TableText"/>
              <w:spacing w:line="400" w:lineRule="exact"/>
              <w:jc w:val="center"/>
            </w:pPr>
            <w:r>
              <w:t>2</w:t>
            </w:r>
          </w:p>
        </w:tc>
        <w:tc>
          <w:tcPr>
            <w:tcW w:w="825" w:type="dxa"/>
            <w:vMerge w:val="restart"/>
            <w:tcBorders>
              <w:bottom w:val="nil"/>
            </w:tcBorders>
            <w:vAlign w:val="center"/>
          </w:tcPr>
          <w:p w:rsidR="00BE7CED" w:rsidRDefault="00ED4DA6">
            <w:pPr>
              <w:pStyle w:val="TableText"/>
              <w:spacing w:line="400" w:lineRule="exact"/>
              <w:jc w:val="center"/>
            </w:pPr>
            <w:r>
              <w:rPr>
                <w:spacing w:val="-5"/>
              </w:rPr>
              <w:t>课程</w:t>
            </w:r>
          </w:p>
          <w:p w:rsidR="00BE7CED" w:rsidRDefault="00ED4DA6">
            <w:pPr>
              <w:pStyle w:val="TableText"/>
              <w:spacing w:line="400" w:lineRule="exact"/>
              <w:jc w:val="center"/>
            </w:pPr>
            <w:r>
              <w:rPr>
                <w:spacing w:val="-5"/>
              </w:rPr>
              <w:t>体系</w:t>
            </w:r>
          </w:p>
          <w:p w:rsidR="00BE7CED" w:rsidRDefault="00ED4DA6">
            <w:pPr>
              <w:pStyle w:val="TableText"/>
              <w:spacing w:line="400" w:lineRule="exact"/>
              <w:jc w:val="center"/>
            </w:pPr>
            <w:r>
              <w:rPr>
                <w:spacing w:val="-7"/>
              </w:rPr>
              <w:t>（</w:t>
            </w:r>
            <w:r>
              <w:rPr>
                <w:spacing w:val="-7"/>
              </w:rPr>
              <w:t>30</w:t>
            </w:r>
            <w:r>
              <w:rPr>
                <w:spacing w:val="-7"/>
              </w:rPr>
              <w:t>分）</w:t>
            </w:r>
          </w:p>
        </w:tc>
        <w:tc>
          <w:tcPr>
            <w:tcW w:w="6075" w:type="dxa"/>
          </w:tcPr>
          <w:p w:rsidR="00BE7CED" w:rsidRDefault="00ED4DA6">
            <w:pPr>
              <w:pStyle w:val="TableText"/>
              <w:spacing w:line="400" w:lineRule="exact"/>
              <w:ind w:firstLineChars="100" w:firstLine="242"/>
            </w:pPr>
            <w:r>
              <w:rPr>
                <w:spacing w:val="1"/>
              </w:rPr>
              <w:t>1.</w:t>
            </w:r>
            <w:r>
              <w:rPr>
                <w:spacing w:val="1"/>
              </w:rPr>
              <w:t>已开发和实施适用于</w:t>
            </w:r>
            <w:r>
              <w:rPr>
                <w:rFonts w:hint="eastAsia"/>
                <w:spacing w:val="1"/>
                <w:lang w:eastAsia="zh-CN"/>
              </w:rPr>
              <w:t>幼儿、</w:t>
            </w:r>
            <w:r>
              <w:rPr>
                <w:spacing w:val="1"/>
              </w:rPr>
              <w:t>小学、初中和普通高中任一学段</w:t>
            </w:r>
            <w:r>
              <w:rPr>
                <w:spacing w:val="2"/>
              </w:rPr>
              <w:t xml:space="preserve"> </w:t>
            </w:r>
            <w:r>
              <w:rPr>
                <w:spacing w:val="-3"/>
              </w:rPr>
              <w:t>的劳动实践课程及活动。（</w:t>
            </w:r>
            <w:r>
              <w:rPr>
                <w:spacing w:val="-3"/>
              </w:rPr>
              <w:t>10</w:t>
            </w:r>
            <w:r>
              <w:rPr>
                <w:spacing w:val="-43"/>
              </w:rPr>
              <w:t xml:space="preserve"> </w:t>
            </w:r>
            <w:r>
              <w:rPr>
                <w:spacing w:val="-3"/>
              </w:rPr>
              <w:t>分）</w:t>
            </w:r>
          </w:p>
        </w:tc>
        <w:tc>
          <w:tcPr>
            <w:tcW w:w="870" w:type="dxa"/>
            <w:tcBorders>
              <w:left w:val="single" w:sz="4" w:space="0" w:color="auto"/>
            </w:tcBorders>
          </w:tcPr>
          <w:p w:rsidR="00BE7CED" w:rsidRDefault="00BE7CED">
            <w:pPr>
              <w:spacing w:line="400" w:lineRule="exact"/>
              <w:rPr>
                <w:rFonts w:ascii="Arial"/>
              </w:rPr>
            </w:pPr>
          </w:p>
        </w:tc>
      </w:tr>
      <w:tr w:rsidR="00BE7CED">
        <w:trPr>
          <w:trHeight w:val="979"/>
        </w:trPr>
        <w:tc>
          <w:tcPr>
            <w:tcW w:w="752" w:type="dxa"/>
            <w:vMerge/>
            <w:tcBorders>
              <w:top w:val="nil"/>
              <w:bottom w:val="nil"/>
            </w:tcBorders>
          </w:tcPr>
          <w:p w:rsidR="00BE7CED" w:rsidRDefault="00BE7CED">
            <w:pPr>
              <w:spacing w:line="400" w:lineRule="exact"/>
              <w:rPr>
                <w:rFonts w:ascii="Arial"/>
              </w:rPr>
            </w:pPr>
          </w:p>
        </w:tc>
        <w:tc>
          <w:tcPr>
            <w:tcW w:w="825" w:type="dxa"/>
            <w:vMerge/>
            <w:tcBorders>
              <w:top w:val="nil"/>
              <w:bottom w:val="nil"/>
            </w:tcBorders>
          </w:tcPr>
          <w:p w:rsidR="00BE7CED" w:rsidRDefault="00BE7CED">
            <w:pPr>
              <w:spacing w:line="400" w:lineRule="exact"/>
              <w:rPr>
                <w:rFonts w:ascii="Arial"/>
              </w:rPr>
            </w:pPr>
          </w:p>
        </w:tc>
        <w:tc>
          <w:tcPr>
            <w:tcW w:w="6075" w:type="dxa"/>
          </w:tcPr>
          <w:p w:rsidR="00BE7CED" w:rsidRDefault="00ED4DA6">
            <w:pPr>
              <w:pStyle w:val="TableText"/>
              <w:spacing w:line="400" w:lineRule="exact"/>
              <w:ind w:firstLineChars="100" w:firstLine="230"/>
            </w:pPr>
            <w:r>
              <w:rPr>
                <w:spacing w:val="-5"/>
              </w:rPr>
              <w:t>2.</w:t>
            </w:r>
            <w:r>
              <w:rPr>
                <w:spacing w:val="-5"/>
              </w:rPr>
              <w:t>课程设计自成体系，课程目标、内容设计、衔接拓展、</w:t>
            </w:r>
            <w:r>
              <w:rPr>
                <w:spacing w:val="14"/>
              </w:rPr>
              <w:t xml:space="preserve"> </w:t>
            </w:r>
            <w:r>
              <w:rPr>
                <w:spacing w:val="-5"/>
              </w:rPr>
              <w:t>考核评价及安全保护等要素齐全，时间安排、项目编排、</w:t>
            </w:r>
            <w:r>
              <w:rPr>
                <w:spacing w:val="12"/>
              </w:rPr>
              <w:t xml:space="preserve"> </w:t>
            </w:r>
            <w:r>
              <w:rPr>
                <w:spacing w:val="-2"/>
              </w:rPr>
              <w:t>学段衔接等科学合理。（</w:t>
            </w:r>
            <w:r>
              <w:rPr>
                <w:spacing w:val="-2"/>
              </w:rPr>
              <w:t>10</w:t>
            </w:r>
            <w:r>
              <w:rPr>
                <w:spacing w:val="-41"/>
              </w:rPr>
              <w:t xml:space="preserve"> </w:t>
            </w:r>
            <w:r>
              <w:rPr>
                <w:spacing w:val="-2"/>
              </w:rPr>
              <w:t>分）</w:t>
            </w:r>
          </w:p>
        </w:tc>
        <w:tc>
          <w:tcPr>
            <w:tcW w:w="870" w:type="dxa"/>
            <w:tcBorders>
              <w:left w:val="single" w:sz="4" w:space="0" w:color="auto"/>
            </w:tcBorders>
          </w:tcPr>
          <w:p w:rsidR="00BE7CED" w:rsidRDefault="00BE7CED">
            <w:pPr>
              <w:spacing w:line="400" w:lineRule="exact"/>
              <w:rPr>
                <w:rFonts w:ascii="Arial"/>
              </w:rPr>
            </w:pPr>
          </w:p>
        </w:tc>
      </w:tr>
      <w:tr w:rsidR="00BE7CED">
        <w:trPr>
          <w:trHeight w:val="790"/>
        </w:trPr>
        <w:tc>
          <w:tcPr>
            <w:tcW w:w="752" w:type="dxa"/>
            <w:vMerge/>
            <w:tcBorders>
              <w:top w:val="nil"/>
              <w:bottom w:val="nil"/>
            </w:tcBorders>
          </w:tcPr>
          <w:p w:rsidR="00BE7CED" w:rsidRDefault="00BE7CED">
            <w:pPr>
              <w:spacing w:line="400" w:lineRule="exact"/>
              <w:rPr>
                <w:rFonts w:ascii="Arial"/>
              </w:rPr>
            </w:pPr>
          </w:p>
        </w:tc>
        <w:tc>
          <w:tcPr>
            <w:tcW w:w="825" w:type="dxa"/>
            <w:vMerge/>
            <w:tcBorders>
              <w:top w:val="nil"/>
              <w:bottom w:val="nil"/>
            </w:tcBorders>
          </w:tcPr>
          <w:p w:rsidR="00BE7CED" w:rsidRDefault="00BE7CED">
            <w:pPr>
              <w:spacing w:line="400" w:lineRule="exact"/>
              <w:rPr>
                <w:rFonts w:ascii="Arial"/>
              </w:rPr>
            </w:pPr>
          </w:p>
        </w:tc>
        <w:tc>
          <w:tcPr>
            <w:tcW w:w="6075" w:type="dxa"/>
          </w:tcPr>
          <w:p w:rsidR="00BE7CED" w:rsidRDefault="00ED4DA6">
            <w:pPr>
              <w:pStyle w:val="TableText"/>
              <w:spacing w:line="400" w:lineRule="exact"/>
              <w:ind w:firstLineChars="100" w:firstLine="230"/>
            </w:pPr>
            <w:r>
              <w:rPr>
                <w:spacing w:val="-5"/>
              </w:rPr>
              <w:t>3.</w:t>
            </w:r>
            <w:r>
              <w:rPr>
                <w:spacing w:val="-5"/>
              </w:rPr>
              <w:t>侧重实践体验，以符合学生年龄特点的体力</w:t>
            </w:r>
            <w:r>
              <w:rPr>
                <w:spacing w:val="-6"/>
              </w:rPr>
              <w:t>劳动为主，</w:t>
            </w:r>
            <w:r>
              <w:t xml:space="preserve"> </w:t>
            </w:r>
            <w:r>
              <w:rPr>
                <w:spacing w:val="-1"/>
              </w:rPr>
              <w:t>注重手脑并用，注重提升学生动手实践能力。（</w:t>
            </w:r>
            <w:r>
              <w:rPr>
                <w:spacing w:val="-1"/>
              </w:rPr>
              <w:t>5</w:t>
            </w:r>
            <w:r>
              <w:rPr>
                <w:spacing w:val="-47"/>
              </w:rPr>
              <w:t xml:space="preserve"> </w:t>
            </w:r>
            <w:r>
              <w:rPr>
                <w:spacing w:val="-1"/>
              </w:rPr>
              <w:t>分）</w:t>
            </w:r>
          </w:p>
        </w:tc>
        <w:tc>
          <w:tcPr>
            <w:tcW w:w="870" w:type="dxa"/>
            <w:tcBorders>
              <w:left w:val="single" w:sz="4" w:space="0" w:color="auto"/>
            </w:tcBorders>
          </w:tcPr>
          <w:p w:rsidR="00BE7CED" w:rsidRDefault="00BE7CED">
            <w:pPr>
              <w:spacing w:line="400" w:lineRule="exact"/>
              <w:rPr>
                <w:rFonts w:ascii="Arial"/>
              </w:rPr>
            </w:pPr>
          </w:p>
        </w:tc>
      </w:tr>
      <w:tr w:rsidR="00BE7CED">
        <w:trPr>
          <w:trHeight w:val="831"/>
        </w:trPr>
        <w:tc>
          <w:tcPr>
            <w:tcW w:w="752" w:type="dxa"/>
            <w:vMerge/>
            <w:tcBorders>
              <w:top w:val="nil"/>
            </w:tcBorders>
          </w:tcPr>
          <w:p w:rsidR="00BE7CED" w:rsidRDefault="00BE7CED">
            <w:pPr>
              <w:spacing w:line="400" w:lineRule="exact"/>
              <w:rPr>
                <w:rFonts w:ascii="Arial"/>
              </w:rPr>
            </w:pPr>
          </w:p>
        </w:tc>
        <w:tc>
          <w:tcPr>
            <w:tcW w:w="825" w:type="dxa"/>
            <w:vMerge/>
            <w:tcBorders>
              <w:top w:val="nil"/>
            </w:tcBorders>
          </w:tcPr>
          <w:p w:rsidR="00BE7CED" w:rsidRDefault="00BE7CED">
            <w:pPr>
              <w:spacing w:line="400" w:lineRule="exact"/>
              <w:rPr>
                <w:rFonts w:ascii="Arial"/>
              </w:rPr>
            </w:pPr>
          </w:p>
        </w:tc>
        <w:tc>
          <w:tcPr>
            <w:tcW w:w="6075" w:type="dxa"/>
          </w:tcPr>
          <w:p w:rsidR="00BE7CED" w:rsidRDefault="00ED4DA6">
            <w:pPr>
              <w:pStyle w:val="TableText"/>
              <w:spacing w:line="400" w:lineRule="exact"/>
              <w:ind w:firstLineChars="100" w:firstLine="244"/>
            </w:pPr>
            <w:r>
              <w:rPr>
                <w:spacing w:val="2"/>
              </w:rPr>
              <w:t>4.</w:t>
            </w:r>
            <w:r>
              <w:rPr>
                <w:spacing w:val="2"/>
              </w:rPr>
              <w:t>客观真实记录学生劳动实践过程和结果，按要求</w:t>
            </w:r>
            <w:r>
              <w:rPr>
                <w:spacing w:val="1"/>
              </w:rPr>
              <w:t>对学</w:t>
            </w:r>
            <w:r>
              <w:t xml:space="preserve"> </w:t>
            </w:r>
            <w:r>
              <w:rPr>
                <w:spacing w:val="-1"/>
              </w:rPr>
              <w:t>生实际劳动技能和劳动素养实行有效评价。（</w:t>
            </w:r>
            <w:r>
              <w:rPr>
                <w:spacing w:val="-1"/>
              </w:rPr>
              <w:t>5</w:t>
            </w:r>
            <w:r>
              <w:rPr>
                <w:spacing w:val="-48"/>
              </w:rPr>
              <w:t xml:space="preserve"> </w:t>
            </w:r>
            <w:r>
              <w:rPr>
                <w:spacing w:val="-2"/>
              </w:rPr>
              <w:t>分）</w:t>
            </w:r>
          </w:p>
        </w:tc>
        <w:tc>
          <w:tcPr>
            <w:tcW w:w="870" w:type="dxa"/>
            <w:tcBorders>
              <w:left w:val="single" w:sz="4" w:space="0" w:color="auto"/>
            </w:tcBorders>
          </w:tcPr>
          <w:p w:rsidR="00BE7CED" w:rsidRDefault="00BE7CED">
            <w:pPr>
              <w:spacing w:line="400" w:lineRule="exact"/>
              <w:rPr>
                <w:rFonts w:ascii="Arial"/>
              </w:rPr>
            </w:pPr>
          </w:p>
        </w:tc>
      </w:tr>
      <w:tr w:rsidR="00BE7CED">
        <w:trPr>
          <w:trHeight w:val="1338"/>
        </w:trPr>
        <w:tc>
          <w:tcPr>
            <w:tcW w:w="752" w:type="dxa"/>
            <w:vMerge w:val="restart"/>
            <w:vAlign w:val="center"/>
          </w:tcPr>
          <w:p w:rsidR="00BE7CED" w:rsidRDefault="00ED4DA6">
            <w:pPr>
              <w:pStyle w:val="TableText"/>
              <w:spacing w:line="400" w:lineRule="exact"/>
              <w:jc w:val="center"/>
            </w:pPr>
            <w:r>
              <w:t>3</w:t>
            </w:r>
          </w:p>
        </w:tc>
        <w:tc>
          <w:tcPr>
            <w:tcW w:w="825" w:type="dxa"/>
            <w:vMerge w:val="restart"/>
            <w:vAlign w:val="center"/>
          </w:tcPr>
          <w:p w:rsidR="00BE7CED" w:rsidRDefault="00ED4DA6">
            <w:pPr>
              <w:pStyle w:val="TableText"/>
              <w:spacing w:line="400" w:lineRule="exact"/>
              <w:jc w:val="center"/>
            </w:pPr>
            <w:r>
              <w:rPr>
                <w:spacing w:val="-15"/>
              </w:rPr>
              <w:t>队伍</w:t>
            </w:r>
          </w:p>
          <w:p w:rsidR="00BE7CED" w:rsidRDefault="00ED4DA6">
            <w:pPr>
              <w:pStyle w:val="TableText"/>
              <w:spacing w:line="400" w:lineRule="exact"/>
              <w:jc w:val="center"/>
            </w:pPr>
            <w:r>
              <w:rPr>
                <w:spacing w:val="-7"/>
              </w:rPr>
              <w:t>建设</w:t>
            </w:r>
          </w:p>
          <w:p w:rsidR="00BE7CED" w:rsidRDefault="00ED4DA6">
            <w:pPr>
              <w:pStyle w:val="TableText"/>
              <w:spacing w:line="400" w:lineRule="exact"/>
              <w:jc w:val="center"/>
            </w:pPr>
            <w:r>
              <w:rPr>
                <w:spacing w:val="-7"/>
              </w:rPr>
              <w:t>（</w:t>
            </w:r>
            <w:r>
              <w:rPr>
                <w:spacing w:val="-7"/>
              </w:rPr>
              <w:t>15</w:t>
            </w:r>
            <w:r>
              <w:rPr>
                <w:spacing w:val="-7"/>
              </w:rPr>
              <w:t>分）</w:t>
            </w:r>
          </w:p>
        </w:tc>
        <w:tc>
          <w:tcPr>
            <w:tcW w:w="6075" w:type="dxa"/>
          </w:tcPr>
          <w:p w:rsidR="00BE7CED" w:rsidRDefault="00ED4DA6">
            <w:pPr>
              <w:pStyle w:val="TableText"/>
              <w:spacing w:line="400" w:lineRule="exact"/>
              <w:ind w:firstLineChars="100" w:firstLine="242"/>
            </w:pPr>
            <w:r>
              <w:rPr>
                <w:spacing w:val="1"/>
              </w:rPr>
              <w:t>1.</w:t>
            </w:r>
            <w:r>
              <w:rPr>
                <w:spacing w:val="1"/>
              </w:rPr>
              <w:t>指导教师、专业性辅导和讲解人员数量配备充足，能</w:t>
            </w:r>
            <w:r>
              <w:rPr>
                <w:spacing w:val="2"/>
              </w:rPr>
              <w:t xml:space="preserve"> </w:t>
            </w:r>
            <w:r>
              <w:rPr>
                <w:spacing w:val="2"/>
              </w:rPr>
              <w:t>按照劳动教育要求进行讲解示范和教学辅导，提</w:t>
            </w:r>
            <w:r>
              <w:rPr>
                <w:spacing w:val="1"/>
              </w:rPr>
              <w:t>供有针</w:t>
            </w:r>
            <w:r>
              <w:t xml:space="preserve"> </w:t>
            </w:r>
            <w:r>
              <w:rPr>
                <w:spacing w:val="-1"/>
              </w:rPr>
              <w:t>对性、互动性和引导性的指导服务。（</w:t>
            </w:r>
            <w:r>
              <w:rPr>
                <w:spacing w:val="-1"/>
              </w:rPr>
              <w:t>12</w:t>
            </w:r>
            <w:r>
              <w:rPr>
                <w:spacing w:val="-48"/>
              </w:rPr>
              <w:t xml:space="preserve"> </w:t>
            </w:r>
            <w:r>
              <w:rPr>
                <w:spacing w:val="-1"/>
              </w:rPr>
              <w:t>分）</w:t>
            </w:r>
          </w:p>
        </w:tc>
        <w:tc>
          <w:tcPr>
            <w:tcW w:w="870" w:type="dxa"/>
            <w:tcBorders>
              <w:left w:val="single" w:sz="4" w:space="0" w:color="auto"/>
            </w:tcBorders>
          </w:tcPr>
          <w:p w:rsidR="00BE7CED" w:rsidRDefault="00BE7CED">
            <w:pPr>
              <w:spacing w:line="400" w:lineRule="exact"/>
              <w:rPr>
                <w:rFonts w:ascii="Arial"/>
              </w:rPr>
            </w:pPr>
          </w:p>
        </w:tc>
      </w:tr>
      <w:tr w:rsidR="00BE7CED">
        <w:trPr>
          <w:trHeight w:val="1338"/>
        </w:trPr>
        <w:tc>
          <w:tcPr>
            <w:tcW w:w="752" w:type="dxa"/>
            <w:vMerge/>
          </w:tcPr>
          <w:p w:rsidR="00BE7CED" w:rsidRDefault="00BE7CED">
            <w:pPr>
              <w:pStyle w:val="TableText"/>
              <w:spacing w:line="400" w:lineRule="exact"/>
            </w:pPr>
          </w:p>
        </w:tc>
        <w:tc>
          <w:tcPr>
            <w:tcW w:w="825" w:type="dxa"/>
            <w:vMerge/>
          </w:tcPr>
          <w:p w:rsidR="00BE7CED" w:rsidRDefault="00BE7CED">
            <w:pPr>
              <w:pStyle w:val="TableText"/>
              <w:spacing w:line="400" w:lineRule="exact"/>
              <w:ind w:firstLine="18"/>
              <w:rPr>
                <w:spacing w:val="2"/>
              </w:rPr>
            </w:pPr>
          </w:p>
        </w:tc>
        <w:tc>
          <w:tcPr>
            <w:tcW w:w="6075" w:type="dxa"/>
          </w:tcPr>
          <w:p w:rsidR="00BE7CED" w:rsidRDefault="00ED4DA6">
            <w:pPr>
              <w:pStyle w:val="TableText"/>
              <w:spacing w:line="400" w:lineRule="exact"/>
              <w:ind w:firstLineChars="100" w:firstLine="244"/>
              <w:rPr>
                <w:spacing w:val="2"/>
              </w:rPr>
            </w:pPr>
            <w:r>
              <w:rPr>
                <w:rFonts w:hint="eastAsia"/>
                <w:spacing w:val="2"/>
              </w:rPr>
              <w:t>2.</w:t>
            </w:r>
            <w:r>
              <w:rPr>
                <w:rFonts w:hint="eastAsia"/>
                <w:spacing w:val="2"/>
              </w:rPr>
              <w:t>积极利用社会资源，吸纳劳动模范、工匠人才、生产</w:t>
            </w:r>
            <w:r>
              <w:rPr>
                <w:rFonts w:hint="eastAsia"/>
                <w:spacing w:val="2"/>
              </w:rPr>
              <w:t xml:space="preserve"> </w:t>
            </w:r>
            <w:r>
              <w:rPr>
                <w:rFonts w:hint="eastAsia"/>
                <w:spacing w:val="2"/>
              </w:rPr>
              <w:t>技术能手和有一技之长的社会人才、优秀家长、退休教</w:t>
            </w:r>
            <w:r>
              <w:rPr>
                <w:rFonts w:hint="eastAsia"/>
                <w:spacing w:val="2"/>
              </w:rPr>
              <w:t xml:space="preserve"> </w:t>
            </w:r>
            <w:r>
              <w:rPr>
                <w:rFonts w:hint="eastAsia"/>
                <w:spacing w:val="2"/>
              </w:rPr>
              <w:t>师、在校大学生等参与教学管理。（</w:t>
            </w:r>
            <w:r>
              <w:rPr>
                <w:rFonts w:hint="eastAsia"/>
                <w:spacing w:val="2"/>
              </w:rPr>
              <w:t xml:space="preserve">3 </w:t>
            </w:r>
            <w:r>
              <w:rPr>
                <w:rFonts w:hint="eastAsia"/>
                <w:spacing w:val="2"/>
              </w:rPr>
              <w:t>分）</w:t>
            </w:r>
          </w:p>
        </w:tc>
        <w:tc>
          <w:tcPr>
            <w:tcW w:w="870" w:type="dxa"/>
            <w:tcBorders>
              <w:left w:val="single" w:sz="4" w:space="0" w:color="auto"/>
            </w:tcBorders>
          </w:tcPr>
          <w:p w:rsidR="00BE7CED" w:rsidRDefault="00BE7CED">
            <w:pPr>
              <w:spacing w:line="400" w:lineRule="exact"/>
              <w:rPr>
                <w:rFonts w:ascii="Arial"/>
              </w:rPr>
            </w:pPr>
          </w:p>
        </w:tc>
      </w:tr>
      <w:tr w:rsidR="00BE7CED">
        <w:trPr>
          <w:trHeight w:val="1338"/>
        </w:trPr>
        <w:tc>
          <w:tcPr>
            <w:tcW w:w="752" w:type="dxa"/>
            <w:vMerge w:val="restart"/>
            <w:vAlign w:val="center"/>
          </w:tcPr>
          <w:p w:rsidR="00BE7CED" w:rsidRDefault="00ED4DA6">
            <w:pPr>
              <w:pStyle w:val="TableText"/>
              <w:spacing w:line="400" w:lineRule="exact"/>
              <w:jc w:val="center"/>
              <w:rPr>
                <w:lang w:eastAsia="zh-CN"/>
              </w:rPr>
            </w:pPr>
            <w:r>
              <w:rPr>
                <w:rFonts w:hint="eastAsia"/>
                <w:lang w:eastAsia="zh-CN"/>
              </w:rPr>
              <w:lastRenderedPageBreak/>
              <w:t>4</w:t>
            </w:r>
          </w:p>
        </w:tc>
        <w:tc>
          <w:tcPr>
            <w:tcW w:w="825" w:type="dxa"/>
            <w:vMerge w:val="restart"/>
            <w:vAlign w:val="center"/>
          </w:tcPr>
          <w:p w:rsidR="00BE7CED" w:rsidRDefault="00ED4DA6">
            <w:pPr>
              <w:pStyle w:val="TableText"/>
              <w:spacing w:line="400" w:lineRule="exact"/>
              <w:jc w:val="center"/>
              <w:rPr>
                <w:sz w:val="21"/>
                <w:szCs w:val="21"/>
              </w:rPr>
            </w:pPr>
            <w:r>
              <w:rPr>
                <w:rFonts w:hint="eastAsia"/>
                <w:spacing w:val="-20"/>
                <w:sz w:val="21"/>
                <w:szCs w:val="21"/>
              </w:rPr>
              <w:t>内部</w:t>
            </w:r>
          </w:p>
          <w:p w:rsidR="00BE7CED" w:rsidRDefault="00ED4DA6">
            <w:pPr>
              <w:pStyle w:val="TableText"/>
              <w:spacing w:line="400" w:lineRule="exact"/>
              <w:jc w:val="center"/>
              <w:rPr>
                <w:sz w:val="21"/>
                <w:szCs w:val="21"/>
              </w:rPr>
            </w:pPr>
            <w:r>
              <w:rPr>
                <w:rFonts w:hint="eastAsia"/>
                <w:spacing w:val="-8"/>
                <w:sz w:val="21"/>
                <w:szCs w:val="21"/>
              </w:rPr>
              <w:t>管理</w:t>
            </w:r>
          </w:p>
          <w:p w:rsidR="00BE7CED" w:rsidRDefault="00ED4DA6">
            <w:pPr>
              <w:pStyle w:val="TableText"/>
              <w:spacing w:line="400" w:lineRule="exact"/>
              <w:jc w:val="center"/>
              <w:rPr>
                <w:spacing w:val="2"/>
              </w:rPr>
            </w:pPr>
            <w:r>
              <w:rPr>
                <w:rFonts w:hint="eastAsia"/>
                <w:spacing w:val="-7"/>
                <w:sz w:val="21"/>
                <w:szCs w:val="21"/>
              </w:rPr>
              <w:t>（</w:t>
            </w:r>
            <w:r>
              <w:rPr>
                <w:rFonts w:hint="eastAsia"/>
                <w:spacing w:val="-7"/>
                <w:sz w:val="21"/>
                <w:szCs w:val="21"/>
              </w:rPr>
              <w:t>10</w:t>
            </w:r>
            <w:r>
              <w:rPr>
                <w:rFonts w:hint="eastAsia"/>
                <w:spacing w:val="-7"/>
                <w:sz w:val="21"/>
                <w:szCs w:val="21"/>
              </w:rPr>
              <w:t>分）</w:t>
            </w:r>
          </w:p>
        </w:tc>
        <w:tc>
          <w:tcPr>
            <w:tcW w:w="6075" w:type="dxa"/>
            <w:vAlign w:val="center"/>
          </w:tcPr>
          <w:p w:rsidR="00BE7CED" w:rsidRDefault="00ED4DA6">
            <w:pPr>
              <w:pStyle w:val="TableText"/>
              <w:spacing w:line="400" w:lineRule="exact"/>
              <w:ind w:firstLineChars="100" w:firstLine="208"/>
              <w:jc w:val="left"/>
              <w:rPr>
                <w:spacing w:val="2"/>
              </w:rPr>
            </w:pPr>
            <w:r>
              <w:rPr>
                <w:rFonts w:hint="eastAsia"/>
                <w:spacing w:val="-1"/>
                <w:sz w:val="21"/>
                <w:szCs w:val="21"/>
              </w:rPr>
              <w:t>1.</w:t>
            </w:r>
            <w:r>
              <w:rPr>
                <w:rFonts w:hint="eastAsia"/>
                <w:spacing w:val="-1"/>
                <w:sz w:val="21"/>
                <w:szCs w:val="21"/>
              </w:rPr>
              <w:t>基地建设和日常运行所需经费来源稳定，保障充分。</w:t>
            </w:r>
            <w:r>
              <w:rPr>
                <w:rFonts w:hint="eastAsia"/>
                <w:spacing w:val="15"/>
                <w:sz w:val="21"/>
                <w:szCs w:val="21"/>
              </w:rPr>
              <w:t xml:space="preserve"> </w:t>
            </w:r>
            <w:r>
              <w:rPr>
                <w:rFonts w:hint="eastAsia"/>
                <w:spacing w:val="-9"/>
                <w:sz w:val="21"/>
                <w:szCs w:val="21"/>
              </w:rPr>
              <w:t>（</w:t>
            </w:r>
            <w:r>
              <w:rPr>
                <w:rFonts w:hint="eastAsia"/>
                <w:spacing w:val="-9"/>
                <w:sz w:val="21"/>
                <w:szCs w:val="21"/>
              </w:rPr>
              <w:t>5</w:t>
            </w:r>
            <w:r>
              <w:rPr>
                <w:rFonts w:hint="eastAsia"/>
                <w:spacing w:val="-46"/>
                <w:sz w:val="21"/>
                <w:szCs w:val="21"/>
              </w:rPr>
              <w:t xml:space="preserve"> </w:t>
            </w:r>
            <w:r>
              <w:rPr>
                <w:rFonts w:hint="eastAsia"/>
                <w:spacing w:val="-9"/>
                <w:sz w:val="21"/>
                <w:szCs w:val="21"/>
              </w:rPr>
              <w:t>分）</w:t>
            </w:r>
          </w:p>
        </w:tc>
        <w:tc>
          <w:tcPr>
            <w:tcW w:w="870" w:type="dxa"/>
            <w:tcBorders>
              <w:left w:val="single" w:sz="4" w:space="0" w:color="auto"/>
            </w:tcBorders>
          </w:tcPr>
          <w:p w:rsidR="00BE7CED" w:rsidRDefault="00BE7CED">
            <w:pPr>
              <w:spacing w:line="400" w:lineRule="exact"/>
              <w:rPr>
                <w:rFonts w:ascii="Arial"/>
              </w:rPr>
            </w:pPr>
          </w:p>
        </w:tc>
      </w:tr>
      <w:tr w:rsidR="00BE7CED">
        <w:trPr>
          <w:trHeight w:val="1338"/>
        </w:trPr>
        <w:tc>
          <w:tcPr>
            <w:tcW w:w="752" w:type="dxa"/>
            <w:vMerge/>
            <w:vAlign w:val="center"/>
          </w:tcPr>
          <w:p w:rsidR="00BE7CED" w:rsidRDefault="00BE7CED">
            <w:pPr>
              <w:pStyle w:val="TableText"/>
              <w:spacing w:line="400" w:lineRule="exact"/>
              <w:jc w:val="center"/>
            </w:pPr>
          </w:p>
        </w:tc>
        <w:tc>
          <w:tcPr>
            <w:tcW w:w="825" w:type="dxa"/>
            <w:vMerge/>
            <w:vAlign w:val="center"/>
          </w:tcPr>
          <w:p w:rsidR="00BE7CED" w:rsidRDefault="00BE7CED">
            <w:pPr>
              <w:pStyle w:val="TableText"/>
              <w:spacing w:line="400" w:lineRule="exact"/>
              <w:ind w:firstLine="18"/>
              <w:jc w:val="center"/>
              <w:rPr>
                <w:spacing w:val="2"/>
              </w:rPr>
            </w:pPr>
          </w:p>
        </w:tc>
        <w:tc>
          <w:tcPr>
            <w:tcW w:w="6075" w:type="dxa"/>
            <w:vAlign w:val="center"/>
          </w:tcPr>
          <w:p w:rsidR="00BE7CED" w:rsidRDefault="00ED4DA6">
            <w:pPr>
              <w:pStyle w:val="TableText"/>
              <w:spacing w:line="400" w:lineRule="exact"/>
              <w:ind w:firstLineChars="100" w:firstLine="196"/>
              <w:jc w:val="left"/>
              <w:rPr>
                <w:spacing w:val="2"/>
              </w:rPr>
            </w:pPr>
            <w:r>
              <w:rPr>
                <w:rFonts w:hint="eastAsia"/>
                <w:spacing w:val="-7"/>
                <w:sz w:val="21"/>
                <w:szCs w:val="21"/>
              </w:rPr>
              <w:t>2.</w:t>
            </w:r>
            <w:r>
              <w:rPr>
                <w:rFonts w:hint="eastAsia"/>
                <w:spacing w:val="-70"/>
                <w:sz w:val="21"/>
                <w:szCs w:val="21"/>
              </w:rPr>
              <w:t xml:space="preserve"> </w:t>
            </w:r>
            <w:r>
              <w:rPr>
                <w:rFonts w:hint="eastAsia"/>
                <w:spacing w:val="-7"/>
                <w:sz w:val="21"/>
                <w:szCs w:val="21"/>
              </w:rPr>
              <w:t>日常管理规范，人员管理、考核评价等制度措施完备，</w:t>
            </w:r>
            <w:r>
              <w:rPr>
                <w:rFonts w:hint="eastAsia"/>
                <w:sz w:val="21"/>
                <w:szCs w:val="21"/>
              </w:rPr>
              <w:t xml:space="preserve"> </w:t>
            </w:r>
            <w:r>
              <w:rPr>
                <w:rFonts w:hint="eastAsia"/>
                <w:spacing w:val="-3"/>
                <w:sz w:val="21"/>
                <w:szCs w:val="21"/>
              </w:rPr>
              <w:t>合同文本规范。（</w:t>
            </w:r>
            <w:r>
              <w:rPr>
                <w:rFonts w:hint="eastAsia"/>
                <w:spacing w:val="-3"/>
                <w:sz w:val="21"/>
                <w:szCs w:val="21"/>
              </w:rPr>
              <w:t>3</w:t>
            </w:r>
            <w:r>
              <w:rPr>
                <w:rFonts w:hint="eastAsia"/>
                <w:spacing w:val="-39"/>
                <w:sz w:val="21"/>
                <w:szCs w:val="21"/>
              </w:rPr>
              <w:t xml:space="preserve"> </w:t>
            </w:r>
            <w:r>
              <w:rPr>
                <w:rFonts w:hint="eastAsia"/>
                <w:spacing w:val="-3"/>
                <w:sz w:val="21"/>
                <w:szCs w:val="21"/>
              </w:rPr>
              <w:t>分）</w:t>
            </w:r>
          </w:p>
        </w:tc>
        <w:tc>
          <w:tcPr>
            <w:tcW w:w="870" w:type="dxa"/>
            <w:tcBorders>
              <w:left w:val="single" w:sz="4" w:space="0" w:color="auto"/>
            </w:tcBorders>
          </w:tcPr>
          <w:p w:rsidR="00BE7CED" w:rsidRDefault="00BE7CED">
            <w:pPr>
              <w:spacing w:line="400" w:lineRule="exact"/>
              <w:rPr>
                <w:rFonts w:ascii="Arial"/>
              </w:rPr>
            </w:pPr>
          </w:p>
        </w:tc>
      </w:tr>
      <w:tr w:rsidR="00BE7CED">
        <w:trPr>
          <w:trHeight w:val="1338"/>
        </w:trPr>
        <w:tc>
          <w:tcPr>
            <w:tcW w:w="752" w:type="dxa"/>
            <w:vMerge/>
            <w:vAlign w:val="center"/>
          </w:tcPr>
          <w:p w:rsidR="00BE7CED" w:rsidRDefault="00BE7CED">
            <w:pPr>
              <w:pStyle w:val="TableText"/>
              <w:spacing w:line="400" w:lineRule="exact"/>
              <w:jc w:val="center"/>
            </w:pPr>
          </w:p>
        </w:tc>
        <w:tc>
          <w:tcPr>
            <w:tcW w:w="825" w:type="dxa"/>
            <w:vMerge/>
            <w:vAlign w:val="center"/>
          </w:tcPr>
          <w:p w:rsidR="00BE7CED" w:rsidRDefault="00BE7CED">
            <w:pPr>
              <w:pStyle w:val="TableText"/>
              <w:spacing w:line="400" w:lineRule="exact"/>
              <w:ind w:firstLine="18"/>
              <w:jc w:val="center"/>
              <w:rPr>
                <w:spacing w:val="2"/>
              </w:rPr>
            </w:pPr>
          </w:p>
        </w:tc>
        <w:tc>
          <w:tcPr>
            <w:tcW w:w="6075" w:type="dxa"/>
            <w:vAlign w:val="center"/>
          </w:tcPr>
          <w:p w:rsidR="00BE7CED" w:rsidRDefault="00ED4DA6">
            <w:pPr>
              <w:pStyle w:val="TableText"/>
              <w:spacing w:line="400" w:lineRule="exact"/>
              <w:ind w:firstLineChars="100" w:firstLine="212"/>
              <w:jc w:val="left"/>
              <w:rPr>
                <w:spacing w:val="2"/>
              </w:rPr>
            </w:pPr>
            <w:r>
              <w:rPr>
                <w:rFonts w:hint="eastAsia"/>
                <w:spacing w:val="1"/>
                <w:sz w:val="21"/>
                <w:szCs w:val="21"/>
              </w:rPr>
              <w:t>3.</w:t>
            </w:r>
            <w:r>
              <w:rPr>
                <w:rFonts w:hint="eastAsia"/>
                <w:spacing w:val="1"/>
                <w:sz w:val="21"/>
                <w:szCs w:val="21"/>
              </w:rPr>
              <w:t>意见反馈渠道畅通，及时有效处理学校、学生和家长</w:t>
            </w:r>
            <w:r>
              <w:rPr>
                <w:rFonts w:hint="eastAsia"/>
                <w:spacing w:val="-4"/>
                <w:sz w:val="21"/>
                <w:szCs w:val="21"/>
              </w:rPr>
              <w:t>的投诉意见和建议。（</w:t>
            </w:r>
            <w:r>
              <w:rPr>
                <w:rFonts w:hint="eastAsia"/>
                <w:spacing w:val="-4"/>
                <w:sz w:val="21"/>
                <w:szCs w:val="21"/>
              </w:rPr>
              <w:t>2</w:t>
            </w:r>
            <w:r>
              <w:rPr>
                <w:rFonts w:hint="eastAsia"/>
                <w:spacing w:val="-39"/>
                <w:sz w:val="21"/>
                <w:szCs w:val="21"/>
              </w:rPr>
              <w:t xml:space="preserve"> </w:t>
            </w:r>
            <w:r>
              <w:rPr>
                <w:rFonts w:hint="eastAsia"/>
                <w:spacing w:val="-4"/>
                <w:sz w:val="21"/>
                <w:szCs w:val="21"/>
              </w:rPr>
              <w:t>分）</w:t>
            </w:r>
          </w:p>
        </w:tc>
        <w:tc>
          <w:tcPr>
            <w:tcW w:w="870" w:type="dxa"/>
            <w:tcBorders>
              <w:left w:val="single" w:sz="4" w:space="0" w:color="auto"/>
            </w:tcBorders>
          </w:tcPr>
          <w:p w:rsidR="00BE7CED" w:rsidRDefault="00BE7CED">
            <w:pPr>
              <w:spacing w:line="400" w:lineRule="exact"/>
              <w:rPr>
                <w:rFonts w:ascii="Arial"/>
              </w:rPr>
            </w:pPr>
          </w:p>
        </w:tc>
      </w:tr>
      <w:tr w:rsidR="00BE7CED">
        <w:trPr>
          <w:trHeight w:val="1338"/>
        </w:trPr>
        <w:tc>
          <w:tcPr>
            <w:tcW w:w="752" w:type="dxa"/>
            <w:vMerge w:val="restart"/>
            <w:vAlign w:val="center"/>
          </w:tcPr>
          <w:p w:rsidR="00BE7CED" w:rsidRDefault="00ED4DA6">
            <w:pPr>
              <w:pStyle w:val="TableText"/>
              <w:spacing w:line="400" w:lineRule="exact"/>
              <w:jc w:val="center"/>
              <w:rPr>
                <w:lang w:eastAsia="zh-CN"/>
              </w:rPr>
            </w:pPr>
            <w:r>
              <w:rPr>
                <w:rFonts w:hint="eastAsia"/>
                <w:lang w:eastAsia="zh-CN"/>
              </w:rPr>
              <w:t>5</w:t>
            </w:r>
          </w:p>
        </w:tc>
        <w:tc>
          <w:tcPr>
            <w:tcW w:w="825" w:type="dxa"/>
            <w:vMerge w:val="restart"/>
            <w:vAlign w:val="center"/>
          </w:tcPr>
          <w:p w:rsidR="00BE7CED" w:rsidRDefault="00ED4DA6">
            <w:pPr>
              <w:pStyle w:val="TableText"/>
              <w:spacing w:line="400" w:lineRule="exact"/>
              <w:jc w:val="center"/>
              <w:rPr>
                <w:sz w:val="21"/>
                <w:szCs w:val="21"/>
              </w:rPr>
            </w:pPr>
            <w:r>
              <w:rPr>
                <w:rFonts w:hint="eastAsia"/>
                <w:spacing w:val="-8"/>
                <w:sz w:val="21"/>
                <w:szCs w:val="21"/>
              </w:rPr>
              <w:t>安全</w:t>
            </w:r>
          </w:p>
          <w:p w:rsidR="00BE7CED" w:rsidRDefault="00ED4DA6">
            <w:pPr>
              <w:pStyle w:val="TableText"/>
              <w:spacing w:line="400" w:lineRule="exact"/>
              <w:jc w:val="center"/>
              <w:rPr>
                <w:sz w:val="21"/>
                <w:szCs w:val="21"/>
              </w:rPr>
            </w:pPr>
            <w:r>
              <w:rPr>
                <w:rFonts w:hint="eastAsia"/>
                <w:spacing w:val="-5"/>
                <w:sz w:val="21"/>
                <w:szCs w:val="21"/>
              </w:rPr>
              <w:t>措施</w:t>
            </w:r>
          </w:p>
          <w:p w:rsidR="00BE7CED" w:rsidRDefault="00ED4DA6">
            <w:pPr>
              <w:pStyle w:val="TableText"/>
              <w:spacing w:line="400" w:lineRule="exact"/>
              <w:jc w:val="center"/>
              <w:rPr>
                <w:spacing w:val="2"/>
              </w:rPr>
            </w:pPr>
            <w:r>
              <w:rPr>
                <w:rFonts w:hint="eastAsia"/>
                <w:spacing w:val="-7"/>
                <w:sz w:val="21"/>
                <w:szCs w:val="21"/>
              </w:rPr>
              <w:t>（</w:t>
            </w:r>
            <w:r>
              <w:rPr>
                <w:rFonts w:hint="eastAsia"/>
                <w:spacing w:val="-7"/>
                <w:sz w:val="21"/>
                <w:szCs w:val="21"/>
              </w:rPr>
              <w:t>10</w:t>
            </w:r>
            <w:r>
              <w:rPr>
                <w:rFonts w:hint="eastAsia"/>
                <w:spacing w:val="-7"/>
                <w:sz w:val="21"/>
                <w:szCs w:val="21"/>
              </w:rPr>
              <w:t>分）</w:t>
            </w:r>
          </w:p>
        </w:tc>
        <w:tc>
          <w:tcPr>
            <w:tcW w:w="6075" w:type="dxa"/>
            <w:vAlign w:val="center"/>
          </w:tcPr>
          <w:p w:rsidR="00BE7CED" w:rsidRDefault="00ED4DA6">
            <w:pPr>
              <w:pStyle w:val="TableText"/>
              <w:spacing w:line="400" w:lineRule="exact"/>
              <w:ind w:firstLineChars="100" w:firstLine="212"/>
              <w:jc w:val="left"/>
              <w:rPr>
                <w:spacing w:val="2"/>
              </w:rPr>
            </w:pPr>
            <w:r>
              <w:rPr>
                <w:rFonts w:hint="eastAsia"/>
                <w:spacing w:val="1"/>
                <w:sz w:val="21"/>
                <w:szCs w:val="21"/>
              </w:rPr>
              <w:t>1.</w:t>
            </w:r>
            <w:r>
              <w:rPr>
                <w:rFonts w:hint="eastAsia"/>
                <w:spacing w:val="1"/>
                <w:sz w:val="21"/>
                <w:szCs w:val="21"/>
              </w:rPr>
              <w:t>安全工作预案完备，安全保障措施到位，安全责任分</w:t>
            </w:r>
            <w:r>
              <w:rPr>
                <w:rFonts w:hint="eastAsia"/>
                <w:spacing w:val="-4"/>
                <w:sz w:val="21"/>
                <w:szCs w:val="21"/>
              </w:rPr>
              <w:t>工具体。（</w:t>
            </w:r>
            <w:r>
              <w:rPr>
                <w:rFonts w:hint="eastAsia"/>
                <w:spacing w:val="-4"/>
                <w:sz w:val="21"/>
                <w:szCs w:val="21"/>
              </w:rPr>
              <w:t>3</w:t>
            </w:r>
            <w:r>
              <w:rPr>
                <w:rFonts w:hint="eastAsia"/>
                <w:spacing w:val="-42"/>
                <w:sz w:val="21"/>
                <w:szCs w:val="21"/>
              </w:rPr>
              <w:t xml:space="preserve"> </w:t>
            </w:r>
            <w:r>
              <w:rPr>
                <w:rFonts w:hint="eastAsia"/>
                <w:spacing w:val="-4"/>
                <w:sz w:val="21"/>
                <w:szCs w:val="21"/>
              </w:rPr>
              <w:t>分）</w:t>
            </w:r>
          </w:p>
        </w:tc>
        <w:tc>
          <w:tcPr>
            <w:tcW w:w="870" w:type="dxa"/>
            <w:tcBorders>
              <w:left w:val="single" w:sz="4" w:space="0" w:color="auto"/>
            </w:tcBorders>
          </w:tcPr>
          <w:p w:rsidR="00BE7CED" w:rsidRDefault="00BE7CED">
            <w:pPr>
              <w:spacing w:line="400" w:lineRule="exact"/>
              <w:rPr>
                <w:rFonts w:ascii="Arial"/>
              </w:rPr>
            </w:pPr>
          </w:p>
        </w:tc>
      </w:tr>
      <w:tr w:rsidR="00BE7CED">
        <w:trPr>
          <w:trHeight w:val="1338"/>
        </w:trPr>
        <w:tc>
          <w:tcPr>
            <w:tcW w:w="752" w:type="dxa"/>
            <w:vMerge/>
            <w:vAlign w:val="center"/>
          </w:tcPr>
          <w:p w:rsidR="00BE7CED" w:rsidRDefault="00BE7CED">
            <w:pPr>
              <w:pStyle w:val="TableText"/>
              <w:spacing w:line="400" w:lineRule="exact"/>
              <w:jc w:val="center"/>
            </w:pPr>
          </w:p>
        </w:tc>
        <w:tc>
          <w:tcPr>
            <w:tcW w:w="825" w:type="dxa"/>
            <w:vMerge/>
            <w:vAlign w:val="center"/>
          </w:tcPr>
          <w:p w:rsidR="00BE7CED" w:rsidRDefault="00BE7CED">
            <w:pPr>
              <w:pStyle w:val="TableText"/>
              <w:spacing w:line="400" w:lineRule="exact"/>
              <w:ind w:firstLine="18"/>
              <w:jc w:val="center"/>
              <w:rPr>
                <w:spacing w:val="2"/>
              </w:rPr>
            </w:pPr>
          </w:p>
        </w:tc>
        <w:tc>
          <w:tcPr>
            <w:tcW w:w="6075" w:type="dxa"/>
            <w:vAlign w:val="center"/>
          </w:tcPr>
          <w:p w:rsidR="00BE7CED" w:rsidRDefault="00ED4DA6">
            <w:pPr>
              <w:pStyle w:val="TableText"/>
              <w:spacing w:line="400" w:lineRule="exact"/>
              <w:ind w:firstLineChars="100" w:firstLine="214"/>
              <w:jc w:val="left"/>
              <w:rPr>
                <w:spacing w:val="2"/>
              </w:rPr>
            </w:pPr>
            <w:r>
              <w:rPr>
                <w:rFonts w:hint="eastAsia"/>
                <w:spacing w:val="2"/>
                <w:sz w:val="21"/>
                <w:szCs w:val="21"/>
              </w:rPr>
              <w:t>2.</w:t>
            </w:r>
            <w:r>
              <w:rPr>
                <w:rFonts w:hint="eastAsia"/>
                <w:spacing w:val="2"/>
                <w:sz w:val="21"/>
                <w:szCs w:val="21"/>
              </w:rPr>
              <w:t>常态化开展劳动安全教育，定期组织安</w:t>
            </w:r>
            <w:r>
              <w:rPr>
                <w:rFonts w:hint="eastAsia"/>
                <w:spacing w:val="1"/>
                <w:sz w:val="21"/>
                <w:szCs w:val="21"/>
              </w:rPr>
              <w:t>全演练，对突</w:t>
            </w:r>
            <w:r>
              <w:rPr>
                <w:rFonts w:hint="eastAsia"/>
                <w:spacing w:val="-2"/>
                <w:sz w:val="21"/>
                <w:szCs w:val="21"/>
              </w:rPr>
              <w:t>发安全事件做到妥善处置。（</w:t>
            </w:r>
            <w:r>
              <w:rPr>
                <w:rFonts w:hint="eastAsia"/>
                <w:spacing w:val="-2"/>
                <w:sz w:val="21"/>
                <w:szCs w:val="21"/>
              </w:rPr>
              <w:t>4</w:t>
            </w:r>
            <w:r>
              <w:rPr>
                <w:rFonts w:hint="eastAsia"/>
                <w:spacing w:val="-43"/>
                <w:sz w:val="21"/>
                <w:szCs w:val="21"/>
              </w:rPr>
              <w:t xml:space="preserve"> </w:t>
            </w:r>
            <w:r>
              <w:rPr>
                <w:rFonts w:hint="eastAsia"/>
                <w:spacing w:val="-2"/>
                <w:sz w:val="21"/>
                <w:szCs w:val="21"/>
              </w:rPr>
              <w:t>分）</w:t>
            </w:r>
          </w:p>
        </w:tc>
        <w:tc>
          <w:tcPr>
            <w:tcW w:w="870" w:type="dxa"/>
            <w:tcBorders>
              <w:left w:val="single" w:sz="4" w:space="0" w:color="auto"/>
            </w:tcBorders>
          </w:tcPr>
          <w:p w:rsidR="00BE7CED" w:rsidRDefault="00BE7CED">
            <w:pPr>
              <w:spacing w:line="400" w:lineRule="exact"/>
              <w:rPr>
                <w:rFonts w:ascii="Arial"/>
              </w:rPr>
            </w:pPr>
          </w:p>
        </w:tc>
      </w:tr>
      <w:tr w:rsidR="00BE7CED">
        <w:trPr>
          <w:trHeight w:val="1338"/>
        </w:trPr>
        <w:tc>
          <w:tcPr>
            <w:tcW w:w="752" w:type="dxa"/>
            <w:vMerge/>
            <w:vAlign w:val="center"/>
          </w:tcPr>
          <w:p w:rsidR="00BE7CED" w:rsidRDefault="00BE7CED">
            <w:pPr>
              <w:pStyle w:val="TableText"/>
              <w:spacing w:line="400" w:lineRule="exact"/>
              <w:jc w:val="center"/>
            </w:pPr>
          </w:p>
        </w:tc>
        <w:tc>
          <w:tcPr>
            <w:tcW w:w="825" w:type="dxa"/>
            <w:vMerge/>
            <w:vAlign w:val="center"/>
          </w:tcPr>
          <w:p w:rsidR="00BE7CED" w:rsidRDefault="00BE7CED">
            <w:pPr>
              <w:pStyle w:val="TableText"/>
              <w:spacing w:line="400" w:lineRule="exact"/>
              <w:ind w:firstLine="18"/>
              <w:jc w:val="center"/>
              <w:rPr>
                <w:spacing w:val="2"/>
              </w:rPr>
            </w:pPr>
          </w:p>
        </w:tc>
        <w:tc>
          <w:tcPr>
            <w:tcW w:w="6075" w:type="dxa"/>
            <w:vAlign w:val="center"/>
          </w:tcPr>
          <w:p w:rsidR="00BE7CED" w:rsidRDefault="00ED4DA6">
            <w:pPr>
              <w:pStyle w:val="TableText"/>
              <w:spacing w:line="400" w:lineRule="exact"/>
              <w:ind w:firstLineChars="100" w:firstLine="202"/>
              <w:jc w:val="left"/>
              <w:rPr>
                <w:spacing w:val="2"/>
              </w:rPr>
            </w:pPr>
            <w:r>
              <w:rPr>
                <w:rFonts w:hint="eastAsia"/>
                <w:spacing w:val="-4"/>
                <w:sz w:val="21"/>
                <w:szCs w:val="21"/>
              </w:rPr>
              <w:t>3.</w:t>
            </w:r>
            <w:r>
              <w:rPr>
                <w:rFonts w:hint="eastAsia"/>
                <w:spacing w:val="-4"/>
                <w:sz w:val="21"/>
                <w:szCs w:val="21"/>
              </w:rPr>
              <w:t>各类安全、防护、监控设施设备运作良好，安全警告、</w:t>
            </w:r>
            <w:r>
              <w:rPr>
                <w:rFonts w:hint="eastAsia"/>
                <w:spacing w:val="5"/>
                <w:sz w:val="21"/>
                <w:szCs w:val="21"/>
              </w:rPr>
              <w:t xml:space="preserve"> </w:t>
            </w:r>
            <w:r>
              <w:rPr>
                <w:rFonts w:hint="eastAsia"/>
                <w:spacing w:val="1"/>
                <w:sz w:val="21"/>
                <w:szCs w:val="21"/>
              </w:rPr>
              <w:t>危险标志醒目，及时排查水、电、气等安全隐患，对传</w:t>
            </w:r>
            <w:r>
              <w:rPr>
                <w:rFonts w:hint="eastAsia"/>
                <w:spacing w:val="1"/>
                <w:sz w:val="21"/>
                <w:szCs w:val="21"/>
              </w:rPr>
              <w:t xml:space="preserve"> </w:t>
            </w:r>
            <w:r>
              <w:rPr>
                <w:rFonts w:hint="eastAsia"/>
                <w:spacing w:val="-2"/>
                <w:sz w:val="21"/>
                <w:szCs w:val="21"/>
              </w:rPr>
              <w:t>染病、常见病有预防措施，整体通过消防验收。（</w:t>
            </w:r>
            <w:r>
              <w:rPr>
                <w:rFonts w:hint="eastAsia"/>
                <w:spacing w:val="-2"/>
                <w:sz w:val="21"/>
                <w:szCs w:val="21"/>
              </w:rPr>
              <w:t>3</w:t>
            </w:r>
            <w:r>
              <w:rPr>
                <w:rFonts w:hint="eastAsia"/>
                <w:spacing w:val="-47"/>
                <w:sz w:val="21"/>
                <w:szCs w:val="21"/>
              </w:rPr>
              <w:t xml:space="preserve"> </w:t>
            </w:r>
            <w:r>
              <w:rPr>
                <w:rFonts w:hint="eastAsia"/>
                <w:spacing w:val="-2"/>
                <w:sz w:val="21"/>
                <w:szCs w:val="21"/>
              </w:rPr>
              <w:t>分）</w:t>
            </w:r>
          </w:p>
        </w:tc>
        <w:tc>
          <w:tcPr>
            <w:tcW w:w="870" w:type="dxa"/>
            <w:tcBorders>
              <w:left w:val="single" w:sz="4" w:space="0" w:color="auto"/>
            </w:tcBorders>
          </w:tcPr>
          <w:p w:rsidR="00BE7CED" w:rsidRDefault="00BE7CED">
            <w:pPr>
              <w:spacing w:line="400" w:lineRule="exact"/>
              <w:rPr>
                <w:rFonts w:ascii="Arial"/>
              </w:rPr>
            </w:pPr>
          </w:p>
        </w:tc>
      </w:tr>
      <w:tr w:rsidR="00BE7CED">
        <w:trPr>
          <w:trHeight w:val="1338"/>
        </w:trPr>
        <w:tc>
          <w:tcPr>
            <w:tcW w:w="752" w:type="dxa"/>
            <w:vAlign w:val="center"/>
          </w:tcPr>
          <w:p w:rsidR="00BE7CED" w:rsidRDefault="00ED4DA6">
            <w:pPr>
              <w:pStyle w:val="TableText"/>
              <w:spacing w:line="400" w:lineRule="exact"/>
              <w:jc w:val="center"/>
              <w:rPr>
                <w:lang w:eastAsia="zh-CN"/>
              </w:rPr>
            </w:pPr>
            <w:r>
              <w:rPr>
                <w:rFonts w:hint="eastAsia"/>
                <w:lang w:eastAsia="zh-CN"/>
              </w:rPr>
              <w:t>6</w:t>
            </w:r>
          </w:p>
        </w:tc>
        <w:tc>
          <w:tcPr>
            <w:tcW w:w="825" w:type="dxa"/>
            <w:vAlign w:val="center"/>
          </w:tcPr>
          <w:p w:rsidR="00BE7CED" w:rsidRDefault="00ED4DA6">
            <w:pPr>
              <w:pStyle w:val="TableText"/>
              <w:spacing w:line="400" w:lineRule="exact"/>
              <w:ind w:firstLine="149"/>
              <w:jc w:val="center"/>
              <w:rPr>
                <w:spacing w:val="-9"/>
                <w:sz w:val="21"/>
                <w:szCs w:val="21"/>
              </w:rPr>
            </w:pPr>
            <w:r>
              <w:rPr>
                <w:rFonts w:hint="eastAsia"/>
                <w:spacing w:val="-9"/>
                <w:sz w:val="21"/>
                <w:szCs w:val="21"/>
              </w:rPr>
              <w:t>公益</w:t>
            </w:r>
          </w:p>
          <w:p w:rsidR="00BE7CED" w:rsidRDefault="00ED4DA6">
            <w:pPr>
              <w:pStyle w:val="TableText"/>
              <w:spacing w:line="400" w:lineRule="exact"/>
              <w:ind w:firstLine="149"/>
              <w:jc w:val="center"/>
              <w:rPr>
                <w:spacing w:val="30"/>
                <w:w w:val="115"/>
                <w:sz w:val="21"/>
                <w:szCs w:val="21"/>
              </w:rPr>
            </w:pPr>
            <w:r>
              <w:rPr>
                <w:rFonts w:hint="eastAsia"/>
                <w:spacing w:val="30"/>
                <w:w w:val="115"/>
                <w:sz w:val="21"/>
                <w:szCs w:val="21"/>
              </w:rPr>
              <w:t>原则</w:t>
            </w:r>
          </w:p>
          <w:p w:rsidR="00BE7CED" w:rsidRDefault="00ED4DA6">
            <w:pPr>
              <w:pStyle w:val="TableText"/>
              <w:spacing w:line="400" w:lineRule="exact"/>
              <w:ind w:firstLine="149"/>
              <w:jc w:val="center"/>
              <w:rPr>
                <w:spacing w:val="2"/>
              </w:rPr>
            </w:pPr>
            <w:r>
              <w:rPr>
                <w:rFonts w:hint="eastAsia"/>
                <w:spacing w:val="-14"/>
                <w:sz w:val="21"/>
                <w:szCs w:val="21"/>
              </w:rPr>
              <w:t>（</w:t>
            </w:r>
            <w:r>
              <w:rPr>
                <w:rFonts w:hint="eastAsia"/>
                <w:spacing w:val="-14"/>
                <w:sz w:val="21"/>
                <w:szCs w:val="21"/>
              </w:rPr>
              <w:t>5</w:t>
            </w:r>
            <w:r>
              <w:rPr>
                <w:rFonts w:hint="eastAsia"/>
                <w:spacing w:val="-47"/>
                <w:sz w:val="21"/>
                <w:szCs w:val="21"/>
              </w:rPr>
              <w:t xml:space="preserve"> </w:t>
            </w:r>
            <w:r>
              <w:rPr>
                <w:rFonts w:hint="eastAsia"/>
                <w:spacing w:val="-14"/>
                <w:sz w:val="21"/>
                <w:szCs w:val="21"/>
              </w:rPr>
              <w:t>分）</w:t>
            </w:r>
          </w:p>
        </w:tc>
        <w:tc>
          <w:tcPr>
            <w:tcW w:w="6075" w:type="dxa"/>
            <w:vAlign w:val="center"/>
          </w:tcPr>
          <w:p w:rsidR="00BE7CED" w:rsidRDefault="00ED4DA6">
            <w:pPr>
              <w:pStyle w:val="TableText"/>
              <w:spacing w:line="400" w:lineRule="exact"/>
              <w:ind w:firstLineChars="100" w:firstLine="212"/>
              <w:jc w:val="left"/>
              <w:rPr>
                <w:spacing w:val="2"/>
              </w:rPr>
            </w:pPr>
            <w:r>
              <w:rPr>
                <w:rFonts w:hint="eastAsia"/>
                <w:spacing w:val="1"/>
                <w:sz w:val="21"/>
                <w:szCs w:val="21"/>
              </w:rPr>
              <w:t>开展劳动实践教育依据成本收取基本费用，不得面向中</w:t>
            </w:r>
            <w:bookmarkStart w:id="0" w:name="_GoBack"/>
            <w:bookmarkEnd w:id="0"/>
            <w:r>
              <w:rPr>
                <w:rFonts w:hint="eastAsia"/>
                <w:spacing w:val="-5"/>
                <w:sz w:val="21"/>
                <w:szCs w:val="21"/>
              </w:rPr>
              <w:t>小学生开展经营性创收，对贫困家庭学生实行费用减免。</w:t>
            </w:r>
            <w:r>
              <w:rPr>
                <w:rFonts w:hint="eastAsia"/>
                <w:spacing w:val="6"/>
                <w:sz w:val="21"/>
                <w:szCs w:val="21"/>
              </w:rPr>
              <w:t xml:space="preserve"> </w:t>
            </w:r>
            <w:r>
              <w:rPr>
                <w:rFonts w:hint="eastAsia"/>
                <w:spacing w:val="-8"/>
                <w:sz w:val="21"/>
                <w:szCs w:val="21"/>
              </w:rPr>
              <w:t>（</w:t>
            </w:r>
            <w:r>
              <w:rPr>
                <w:rFonts w:hint="eastAsia"/>
                <w:spacing w:val="-8"/>
                <w:sz w:val="21"/>
                <w:szCs w:val="21"/>
              </w:rPr>
              <w:t>5</w:t>
            </w:r>
            <w:r>
              <w:rPr>
                <w:rFonts w:hint="eastAsia"/>
                <w:spacing w:val="-45"/>
                <w:sz w:val="21"/>
                <w:szCs w:val="21"/>
              </w:rPr>
              <w:t xml:space="preserve"> </w:t>
            </w:r>
            <w:r>
              <w:rPr>
                <w:rFonts w:hint="eastAsia"/>
                <w:spacing w:val="-8"/>
                <w:sz w:val="21"/>
                <w:szCs w:val="21"/>
              </w:rPr>
              <w:t>分）</w:t>
            </w:r>
          </w:p>
        </w:tc>
        <w:tc>
          <w:tcPr>
            <w:tcW w:w="870" w:type="dxa"/>
            <w:tcBorders>
              <w:left w:val="single" w:sz="4" w:space="0" w:color="auto"/>
            </w:tcBorders>
          </w:tcPr>
          <w:p w:rsidR="00BE7CED" w:rsidRDefault="00BE7CED">
            <w:pPr>
              <w:spacing w:line="400" w:lineRule="exact"/>
              <w:rPr>
                <w:rFonts w:ascii="Arial"/>
              </w:rPr>
            </w:pPr>
          </w:p>
        </w:tc>
      </w:tr>
    </w:tbl>
    <w:p w:rsidR="00BE7CED" w:rsidRDefault="00BE7CED">
      <w:pPr>
        <w:spacing w:line="560" w:lineRule="exact"/>
      </w:pPr>
    </w:p>
    <w:p w:rsidR="00BE7CED" w:rsidRDefault="00BE7CED"/>
    <w:p w:rsidR="00BE7CED" w:rsidRDefault="00BE7CED">
      <w:pPr>
        <w:pStyle w:val="a0"/>
        <w:ind w:firstLineChars="0" w:firstLine="0"/>
        <w:rPr>
          <w:rFonts w:ascii="仿宋_GB2312" w:eastAsia="仿宋_GB2312" w:hAnsi="仿宋_GB2312" w:cs="仿宋_GB2312"/>
          <w:spacing w:val="-10"/>
          <w:sz w:val="32"/>
          <w:szCs w:val="32"/>
        </w:rPr>
      </w:pPr>
    </w:p>
    <w:p w:rsidR="00BE7CED" w:rsidRDefault="00BE7CED">
      <w:pPr>
        <w:pStyle w:val="a0"/>
        <w:ind w:firstLineChars="0" w:firstLine="0"/>
        <w:rPr>
          <w:rFonts w:ascii="仿宋_GB2312" w:eastAsia="仿宋_GB2312" w:hAnsi="仿宋_GB2312" w:cs="仿宋_GB2312"/>
          <w:spacing w:val="-10"/>
          <w:sz w:val="32"/>
          <w:szCs w:val="32"/>
        </w:rPr>
      </w:pPr>
    </w:p>
    <w:p w:rsidR="00BE7CED" w:rsidRDefault="00BE7CED">
      <w:pPr>
        <w:pStyle w:val="a0"/>
        <w:ind w:firstLineChars="0" w:firstLine="0"/>
        <w:rPr>
          <w:rFonts w:ascii="仿宋_GB2312" w:eastAsia="仿宋_GB2312" w:hAnsi="仿宋_GB2312" w:cs="仿宋_GB2312"/>
          <w:spacing w:val="-10"/>
          <w:sz w:val="32"/>
          <w:szCs w:val="32"/>
        </w:rPr>
      </w:pPr>
    </w:p>
    <w:p w:rsidR="00BE7CED" w:rsidRDefault="00BE7CED">
      <w:pPr>
        <w:pStyle w:val="a0"/>
        <w:ind w:firstLineChars="0" w:firstLine="0"/>
        <w:rPr>
          <w:rFonts w:ascii="仿宋_GB2312" w:eastAsia="仿宋_GB2312" w:hAnsi="仿宋_GB2312" w:cs="仿宋_GB2312"/>
          <w:spacing w:val="-10"/>
          <w:sz w:val="32"/>
          <w:szCs w:val="32"/>
        </w:rPr>
      </w:pPr>
    </w:p>
    <w:p w:rsidR="00BE7CED" w:rsidRDefault="00BE7CED">
      <w:pPr>
        <w:pStyle w:val="a0"/>
        <w:ind w:firstLineChars="0" w:firstLine="0"/>
        <w:rPr>
          <w:rFonts w:ascii="仿宋_GB2312" w:eastAsia="仿宋_GB2312" w:hAnsi="仿宋_GB2312" w:cs="仿宋_GB2312"/>
          <w:spacing w:val="-10"/>
          <w:sz w:val="32"/>
          <w:szCs w:val="32"/>
        </w:rPr>
      </w:pPr>
    </w:p>
    <w:p w:rsidR="00BE7CED" w:rsidRDefault="00BE7CED">
      <w:pPr>
        <w:pStyle w:val="a0"/>
        <w:ind w:firstLineChars="0" w:firstLine="0"/>
        <w:rPr>
          <w:rFonts w:ascii="仿宋_GB2312" w:eastAsia="仿宋_GB2312" w:hAnsi="仿宋_GB2312" w:cs="仿宋_GB2312"/>
          <w:spacing w:val="-10"/>
          <w:sz w:val="32"/>
          <w:szCs w:val="32"/>
        </w:rPr>
      </w:pPr>
    </w:p>
    <w:p w:rsidR="00BE7CED" w:rsidRDefault="00ED4DA6">
      <w:pPr>
        <w:pStyle w:val="a0"/>
        <w:spacing w:line="560" w:lineRule="exact"/>
        <w:ind w:firstLineChars="0" w:firstLine="0"/>
        <w:rPr>
          <w:rFonts w:ascii="黑体" w:eastAsia="黑体" w:hAnsi="黑体" w:cs="黑体"/>
          <w:sz w:val="32"/>
          <w:szCs w:val="32"/>
        </w:rPr>
      </w:pPr>
      <w:r>
        <w:rPr>
          <w:rFonts w:ascii="黑体" w:eastAsia="黑体" w:hAnsi="黑体" w:cs="黑体" w:hint="eastAsia"/>
          <w:sz w:val="32"/>
          <w:szCs w:val="32"/>
        </w:rPr>
        <w:lastRenderedPageBreak/>
        <w:t>附件</w:t>
      </w:r>
      <w:r>
        <w:rPr>
          <w:rFonts w:ascii="黑体" w:eastAsia="黑体" w:hAnsi="黑体" w:cs="黑体" w:hint="eastAsia"/>
          <w:sz w:val="32"/>
          <w:szCs w:val="32"/>
        </w:rPr>
        <w:t>3</w:t>
      </w:r>
    </w:p>
    <w:p w:rsidR="00BE7CED" w:rsidRDefault="00ED4DA6">
      <w:pPr>
        <w:spacing w:line="600" w:lineRule="exact"/>
        <w:jc w:val="center"/>
        <w:rPr>
          <w:rFonts w:ascii="方正小标宋简体" w:eastAsia="方正小标宋简体" w:hAnsi="方正小标宋简体" w:cs="方正小标宋简体"/>
          <w:b/>
          <w:bCs/>
          <w:sz w:val="44"/>
          <w:szCs w:val="44"/>
        </w:rPr>
      </w:pPr>
      <w:r>
        <w:rPr>
          <w:rFonts w:ascii="方正小标宋简体" w:eastAsia="方正小标宋简体" w:hAnsi="方正小标宋简体" w:cs="方正小标宋简体" w:hint="eastAsia"/>
          <w:b/>
          <w:bCs/>
          <w:sz w:val="44"/>
          <w:szCs w:val="44"/>
        </w:rPr>
        <w:t>桃江县中小学校（幼儿园）研学旅行、劳动</w:t>
      </w:r>
    </w:p>
    <w:p w:rsidR="00BE7CED" w:rsidRDefault="00ED4DA6">
      <w:pPr>
        <w:spacing w:line="600" w:lineRule="exact"/>
        <w:jc w:val="center"/>
        <w:rPr>
          <w:rFonts w:ascii="方正小标宋简体" w:eastAsia="方正小标宋简体" w:hAnsi="方正小标宋简体" w:cs="方正小标宋简体"/>
          <w:b/>
          <w:bCs/>
          <w:sz w:val="44"/>
          <w:szCs w:val="44"/>
        </w:rPr>
      </w:pPr>
      <w:r>
        <w:rPr>
          <w:rFonts w:ascii="方正小标宋简体" w:eastAsia="方正小标宋简体" w:hAnsi="方正小标宋简体" w:cs="方正小标宋简体" w:hint="eastAsia"/>
          <w:b/>
          <w:bCs/>
          <w:sz w:val="44"/>
          <w:szCs w:val="44"/>
        </w:rPr>
        <w:t>实践活动审批表</w:t>
      </w:r>
    </w:p>
    <w:p w:rsidR="00BE7CED" w:rsidRDefault="00BE7CED"/>
    <w:p w:rsidR="00BE7CED" w:rsidRDefault="00ED4DA6">
      <w:pPr>
        <w:rPr>
          <w:rFonts w:ascii="仿宋_GB2312" w:eastAsia="仿宋_GB2312" w:hAnsi="仿宋_GB2312" w:cs="仿宋_GB2312"/>
          <w:sz w:val="32"/>
          <w:szCs w:val="32"/>
        </w:rPr>
      </w:pPr>
      <w:r>
        <w:rPr>
          <w:rFonts w:ascii="仿宋_GB2312" w:eastAsia="仿宋_GB2312" w:hAnsi="仿宋_GB2312" w:cs="仿宋_GB2312" w:hint="eastAsia"/>
          <w:sz w:val="32"/>
          <w:szCs w:val="32"/>
        </w:rPr>
        <w:t>申报时间：</w:t>
      </w:r>
      <w:r>
        <w:rPr>
          <w:rFonts w:ascii="仿宋_GB2312" w:eastAsia="仿宋_GB2312" w:hAnsi="仿宋_GB2312" w:cs="仿宋_GB2312" w:hint="eastAsia"/>
          <w:sz w:val="32"/>
          <w:szCs w:val="32"/>
        </w:rPr>
        <w:t xml:space="preserve">     </w:t>
      </w:r>
      <w:r>
        <w:rPr>
          <w:rFonts w:ascii="仿宋_GB2312" w:eastAsia="仿宋_GB2312" w:hAnsi="仿宋_GB2312" w:cs="仿宋_GB2312" w:hint="eastAsia"/>
          <w:sz w:val="32"/>
          <w:szCs w:val="32"/>
        </w:rPr>
        <w:t>年</w:t>
      </w:r>
      <w:r>
        <w:rPr>
          <w:rFonts w:ascii="仿宋_GB2312" w:eastAsia="仿宋_GB2312" w:hAnsi="仿宋_GB2312" w:cs="仿宋_GB2312" w:hint="eastAsia"/>
          <w:sz w:val="32"/>
          <w:szCs w:val="32"/>
        </w:rPr>
        <w:t xml:space="preserve">   </w:t>
      </w:r>
      <w:r>
        <w:rPr>
          <w:rFonts w:ascii="仿宋_GB2312" w:eastAsia="仿宋_GB2312" w:hAnsi="仿宋_GB2312" w:cs="仿宋_GB2312" w:hint="eastAsia"/>
          <w:sz w:val="32"/>
          <w:szCs w:val="32"/>
        </w:rPr>
        <w:t>月</w:t>
      </w:r>
      <w:r>
        <w:rPr>
          <w:rFonts w:ascii="仿宋_GB2312" w:eastAsia="仿宋_GB2312" w:hAnsi="仿宋_GB2312" w:cs="仿宋_GB2312" w:hint="eastAsia"/>
          <w:sz w:val="32"/>
          <w:szCs w:val="32"/>
        </w:rPr>
        <w:t xml:space="preserve">   </w:t>
      </w:r>
      <w:r>
        <w:rPr>
          <w:rFonts w:ascii="仿宋_GB2312" w:eastAsia="仿宋_GB2312" w:hAnsi="仿宋_GB2312" w:cs="仿宋_GB2312" w:hint="eastAsia"/>
          <w:sz w:val="32"/>
          <w:szCs w:val="32"/>
        </w:rPr>
        <w:t>日</w:t>
      </w:r>
      <w:r>
        <w:rPr>
          <w:rFonts w:ascii="仿宋_GB2312" w:eastAsia="仿宋_GB2312" w:hAnsi="仿宋_GB2312" w:cs="仿宋_GB2312" w:hint="eastAsia"/>
          <w:sz w:val="32"/>
          <w:szCs w:val="32"/>
        </w:rPr>
        <w:t xml:space="preserve">        </w:t>
      </w:r>
      <w:r>
        <w:rPr>
          <w:rFonts w:ascii="仿宋_GB2312" w:eastAsia="仿宋_GB2312" w:hAnsi="仿宋_GB2312" w:cs="仿宋_GB2312" w:hint="eastAsia"/>
          <w:sz w:val="32"/>
          <w:szCs w:val="32"/>
        </w:rPr>
        <w:t>编号：</w:t>
      </w:r>
    </w:p>
    <w:tbl>
      <w:tblPr>
        <w:tblStyle w:val="a5"/>
        <w:tblW w:w="9420" w:type="dxa"/>
        <w:tblInd w:w="-119" w:type="dxa"/>
        <w:tblLayout w:type="fixed"/>
        <w:tblLook w:val="04A0"/>
      </w:tblPr>
      <w:tblGrid>
        <w:gridCol w:w="2325"/>
        <w:gridCol w:w="2550"/>
        <w:gridCol w:w="2055"/>
        <w:gridCol w:w="2490"/>
      </w:tblGrid>
      <w:tr w:rsidR="00BE7CED">
        <w:trPr>
          <w:trHeight w:val="629"/>
        </w:trPr>
        <w:tc>
          <w:tcPr>
            <w:tcW w:w="2325" w:type="dxa"/>
            <w:vAlign w:val="center"/>
          </w:tcPr>
          <w:p w:rsidR="00BE7CED" w:rsidRDefault="00ED4DA6">
            <w:pPr>
              <w:jc w:val="center"/>
              <w:rPr>
                <w:rFonts w:ascii="华文仿宋" w:eastAsia="华文仿宋" w:hAnsi="华文仿宋" w:cs="华文仿宋"/>
                <w:sz w:val="28"/>
                <w:szCs w:val="28"/>
              </w:rPr>
            </w:pPr>
            <w:r>
              <w:rPr>
                <w:rFonts w:ascii="华文仿宋" w:eastAsia="华文仿宋" w:hAnsi="华文仿宋" w:cs="华文仿宋" w:hint="eastAsia"/>
                <w:sz w:val="28"/>
                <w:szCs w:val="28"/>
              </w:rPr>
              <w:t>申报学校（盖章）</w:t>
            </w:r>
          </w:p>
        </w:tc>
        <w:tc>
          <w:tcPr>
            <w:tcW w:w="7095" w:type="dxa"/>
            <w:gridSpan w:val="3"/>
            <w:vAlign w:val="center"/>
          </w:tcPr>
          <w:p w:rsidR="00BE7CED" w:rsidRDefault="00BE7CED">
            <w:pPr>
              <w:jc w:val="center"/>
              <w:rPr>
                <w:rFonts w:ascii="华文仿宋" w:eastAsia="华文仿宋" w:hAnsi="华文仿宋" w:cs="华文仿宋"/>
                <w:sz w:val="28"/>
                <w:szCs w:val="28"/>
              </w:rPr>
            </w:pPr>
          </w:p>
        </w:tc>
      </w:tr>
      <w:tr w:rsidR="00BE7CED">
        <w:trPr>
          <w:trHeight w:val="484"/>
        </w:trPr>
        <w:tc>
          <w:tcPr>
            <w:tcW w:w="2325" w:type="dxa"/>
            <w:vAlign w:val="center"/>
          </w:tcPr>
          <w:p w:rsidR="00BE7CED" w:rsidRDefault="00ED4DA6">
            <w:pPr>
              <w:jc w:val="center"/>
              <w:rPr>
                <w:rFonts w:ascii="华文仿宋" w:eastAsia="华文仿宋" w:hAnsi="华文仿宋" w:cs="华文仿宋"/>
                <w:sz w:val="28"/>
                <w:szCs w:val="28"/>
              </w:rPr>
            </w:pPr>
            <w:r>
              <w:rPr>
                <w:rFonts w:ascii="华文仿宋" w:eastAsia="华文仿宋" w:hAnsi="华文仿宋" w:cs="华文仿宋" w:hint="eastAsia"/>
                <w:sz w:val="28"/>
                <w:szCs w:val="28"/>
              </w:rPr>
              <w:t>研学活动主题</w:t>
            </w:r>
          </w:p>
        </w:tc>
        <w:tc>
          <w:tcPr>
            <w:tcW w:w="7095" w:type="dxa"/>
            <w:gridSpan w:val="3"/>
            <w:vAlign w:val="center"/>
          </w:tcPr>
          <w:p w:rsidR="00BE7CED" w:rsidRDefault="00BE7CED">
            <w:pPr>
              <w:jc w:val="center"/>
              <w:rPr>
                <w:rFonts w:ascii="华文仿宋" w:eastAsia="华文仿宋" w:hAnsi="华文仿宋" w:cs="华文仿宋"/>
                <w:sz w:val="28"/>
                <w:szCs w:val="28"/>
              </w:rPr>
            </w:pPr>
          </w:p>
        </w:tc>
      </w:tr>
      <w:tr w:rsidR="00BE7CED">
        <w:trPr>
          <w:trHeight w:hRule="exact" w:val="589"/>
        </w:trPr>
        <w:tc>
          <w:tcPr>
            <w:tcW w:w="2325" w:type="dxa"/>
            <w:vAlign w:val="center"/>
          </w:tcPr>
          <w:p w:rsidR="00BE7CED" w:rsidRDefault="00ED4DA6">
            <w:pPr>
              <w:jc w:val="center"/>
              <w:rPr>
                <w:rFonts w:ascii="华文仿宋" w:eastAsia="华文仿宋" w:hAnsi="华文仿宋" w:cs="华文仿宋"/>
                <w:sz w:val="28"/>
                <w:szCs w:val="28"/>
              </w:rPr>
            </w:pPr>
            <w:r>
              <w:rPr>
                <w:rFonts w:ascii="华文仿宋" w:eastAsia="华文仿宋" w:hAnsi="华文仿宋" w:cs="华文仿宋" w:hint="eastAsia"/>
                <w:sz w:val="28"/>
                <w:szCs w:val="28"/>
              </w:rPr>
              <w:t>活动时间</w:t>
            </w:r>
          </w:p>
        </w:tc>
        <w:tc>
          <w:tcPr>
            <w:tcW w:w="2550" w:type="dxa"/>
            <w:vAlign w:val="center"/>
          </w:tcPr>
          <w:p w:rsidR="00BE7CED" w:rsidRDefault="00BE7CED">
            <w:pPr>
              <w:jc w:val="center"/>
              <w:rPr>
                <w:rFonts w:ascii="华文仿宋" w:eastAsia="华文仿宋" w:hAnsi="华文仿宋" w:cs="华文仿宋"/>
                <w:sz w:val="28"/>
                <w:szCs w:val="28"/>
              </w:rPr>
            </w:pPr>
          </w:p>
        </w:tc>
        <w:tc>
          <w:tcPr>
            <w:tcW w:w="2055" w:type="dxa"/>
            <w:vAlign w:val="center"/>
          </w:tcPr>
          <w:p w:rsidR="00BE7CED" w:rsidRDefault="00ED4DA6">
            <w:pPr>
              <w:jc w:val="center"/>
              <w:rPr>
                <w:rFonts w:ascii="华文仿宋" w:eastAsia="华文仿宋" w:hAnsi="华文仿宋" w:cs="华文仿宋"/>
                <w:sz w:val="28"/>
                <w:szCs w:val="28"/>
              </w:rPr>
            </w:pPr>
            <w:r>
              <w:rPr>
                <w:rFonts w:ascii="华文仿宋" w:eastAsia="华文仿宋" w:hAnsi="华文仿宋" w:cs="华文仿宋" w:hint="eastAsia"/>
                <w:sz w:val="28"/>
                <w:szCs w:val="28"/>
              </w:rPr>
              <w:t>活动目的地</w:t>
            </w:r>
          </w:p>
        </w:tc>
        <w:tc>
          <w:tcPr>
            <w:tcW w:w="2490" w:type="dxa"/>
            <w:vAlign w:val="center"/>
          </w:tcPr>
          <w:p w:rsidR="00BE7CED" w:rsidRDefault="00BE7CED">
            <w:pPr>
              <w:jc w:val="center"/>
              <w:rPr>
                <w:rFonts w:ascii="华文仿宋" w:eastAsia="华文仿宋" w:hAnsi="华文仿宋" w:cs="华文仿宋"/>
                <w:sz w:val="28"/>
                <w:szCs w:val="28"/>
              </w:rPr>
            </w:pPr>
          </w:p>
        </w:tc>
      </w:tr>
      <w:tr w:rsidR="00BE7CED">
        <w:trPr>
          <w:trHeight w:hRule="exact" w:val="734"/>
        </w:trPr>
        <w:tc>
          <w:tcPr>
            <w:tcW w:w="2325" w:type="dxa"/>
            <w:vAlign w:val="center"/>
          </w:tcPr>
          <w:p w:rsidR="00BE7CED" w:rsidRDefault="00ED4DA6">
            <w:pPr>
              <w:jc w:val="center"/>
              <w:rPr>
                <w:rFonts w:ascii="华文仿宋" w:eastAsia="华文仿宋" w:hAnsi="华文仿宋" w:cs="华文仿宋"/>
                <w:sz w:val="28"/>
                <w:szCs w:val="28"/>
              </w:rPr>
            </w:pPr>
            <w:r>
              <w:rPr>
                <w:rFonts w:ascii="华文仿宋" w:eastAsia="华文仿宋" w:hAnsi="华文仿宋" w:cs="华文仿宋" w:hint="eastAsia"/>
                <w:sz w:val="28"/>
                <w:szCs w:val="28"/>
              </w:rPr>
              <w:t>活动人数</w:t>
            </w:r>
          </w:p>
        </w:tc>
        <w:tc>
          <w:tcPr>
            <w:tcW w:w="7095" w:type="dxa"/>
            <w:gridSpan w:val="3"/>
            <w:vAlign w:val="center"/>
          </w:tcPr>
          <w:p w:rsidR="00BE7CED" w:rsidRDefault="00ED4DA6">
            <w:pPr>
              <w:rPr>
                <w:rFonts w:ascii="华文仿宋" w:eastAsia="华文仿宋" w:hAnsi="华文仿宋" w:cs="华文仿宋"/>
                <w:sz w:val="28"/>
                <w:szCs w:val="28"/>
              </w:rPr>
            </w:pPr>
            <w:r>
              <w:rPr>
                <w:rFonts w:ascii="华文仿宋" w:eastAsia="华文仿宋" w:hAnsi="华文仿宋" w:cs="华文仿宋" w:hint="eastAsia"/>
                <w:sz w:val="28"/>
                <w:szCs w:val="28"/>
              </w:rPr>
              <w:t>学生人数：</w:t>
            </w:r>
            <w:r>
              <w:rPr>
                <w:rFonts w:ascii="华文仿宋" w:eastAsia="华文仿宋" w:hAnsi="华文仿宋" w:cs="华文仿宋" w:hint="eastAsia"/>
                <w:sz w:val="28"/>
                <w:szCs w:val="28"/>
              </w:rPr>
              <w:t xml:space="preserve">     </w:t>
            </w:r>
            <w:r>
              <w:rPr>
                <w:rFonts w:ascii="华文仿宋" w:eastAsia="华文仿宋" w:hAnsi="华文仿宋" w:cs="华文仿宋" w:hint="eastAsia"/>
                <w:sz w:val="28"/>
                <w:szCs w:val="28"/>
              </w:rPr>
              <w:t>人</w:t>
            </w:r>
            <w:r>
              <w:rPr>
                <w:rFonts w:ascii="华文仿宋" w:eastAsia="华文仿宋" w:hAnsi="华文仿宋" w:cs="华文仿宋" w:hint="eastAsia"/>
                <w:sz w:val="28"/>
                <w:szCs w:val="28"/>
              </w:rPr>
              <w:t xml:space="preserve">   </w:t>
            </w:r>
            <w:r>
              <w:rPr>
                <w:rFonts w:ascii="华文仿宋" w:eastAsia="华文仿宋" w:hAnsi="华文仿宋" w:cs="华文仿宋" w:hint="eastAsia"/>
                <w:sz w:val="28"/>
                <w:szCs w:val="28"/>
              </w:rPr>
              <w:t>随队教师数：</w:t>
            </w:r>
            <w:r>
              <w:rPr>
                <w:rFonts w:ascii="华文仿宋" w:eastAsia="华文仿宋" w:hAnsi="华文仿宋" w:cs="华文仿宋" w:hint="eastAsia"/>
                <w:sz w:val="28"/>
                <w:szCs w:val="28"/>
              </w:rPr>
              <w:t xml:space="preserve">    </w:t>
            </w:r>
            <w:r>
              <w:rPr>
                <w:rFonts w:ascii="华文仿宋" w:eastAsia="华文仿宋" w:hAnsi="华文仿宋" w:cs="华文仿宋" w:hint="eastAsia"/>
                <w:sz w:val="28"/>
                <w:szCs w:val="28"/>
              </w:rPr>
              <w:t>人</w:t>
            </w:r>
          </w:p>
        </w:tc>
      </w:tr>
      <w:tr w:rsidR="00BE7CED">
        <w:trPr>
          <w:trHeight w:hRule="exact" w:val="674"/>
        </w:trPr>
        <w:tc>
          <w:tcPr>
            <w:tcW w:w="2325" w:type="dxa"/>
            <w:vAlign w:val="center"/>
          </w:tcPr>
          <w:p w:rsidR="00BE7CED" w:rsidRDefault="00ED4DA6">
            <w:pPr>
              <w:jc w:val="center"/>
              <w:rPr>
                <w:rFonts w:ascii="华文仿宋" w:eastAsia="华文仿宋" w:hAnsi="华文仿宋" w:cs="华文仿宋"/>
                <w:sz w:val="28"/>
                <w:szCs w:val="28"/>
              </w:rPr>
            </w:pPr>
            <w:r>
              <w:rPr>
                <w:rFonts w:ascii="华文仿宋" w:eastAsia="华文仿宋" w:hAnsi="华文仿宋" w:cs="华文仿宋" w:hint="eastAsia"/>
                <w:sz w:val="28"/>
                <w:szCs w:val="28"/>
              </w:rPr>
              <w:t>带队领导</w:t>
            </w:r>
          </w:p>
        </w:tc>
        <w:tc>
          <w:tcPr>
            <w:tcW w:w="2550" w:type="dxa"/>
            <w:vAlign w:val="center"/>
          </w:tcPr>
          <w:p w:rsidR="00BE7CED" w:rsidRDefault="00BE7CED">
            <w:pPr>
              <w:jc w:val="center"/>
              <w:rPr>
                <w:rFonts w:ascii="华文仿宋" w:eastAsia="华文仿宋" w:hAnsi="华文仿宋" w:cs="华文仿宋"/>
                <w:sz w:val="28"/>
                <w:szCs w:val="28"/>
              </w:rPr>
            </w:pPr>
          </w:p>
        </w:tc>
        <w:tc>
          <w:tcPr>
            <w:tcW w:w="2055" w:type="dxa"/>
            <w:vAlign w:val="center"/>
          </w:tcPr>
          <w:p w:rsidR="00BE7CED" w:rsidRDefault="00ED4DA6">
            <w:pPr>
              <w:jc w:val="center"/>
              <w:rPr>
                <w:rFonts w:ascii="华文仿宋" w:eastAsia="华文仿宋" w:hAnsi="华文仿宋" w:cs="华文仿宋"/>
                <w:sz w:val="28"/>
                <w:szCs w:val="28"/>
              </w:rPr>
            </w:pPr>
            <w:r>
              <w:rPr>
                <w:rFonts w:ascii="华文仿宋" w:eastAsia="华文仿宋" w:hAnsi="华文仿宋" w:cs="华文仿宋" w:hint="eastAsia"/>
                <w:sz w:val="28"/>
                <w:szCs w:val="28"/>
              </w:rPr>
              <w:t>联系方式</w:t>
            </w:r>
          </w:p>
        </w:tc>
        <w:tc>
          <w:tcPr>
            <w:tcW w:w="2490" w:type="dxa"/>
            <w:vAlign w:val="center"/>
          </w:tcPr>
          <w:p w:rsidR="00BE7CED" w:rsidRDefault="00BE7CED">
            <w:pPr>
              <w:jc w:val="center"/>
              <w:rPr>
                <w:rFonts w:ascii="华文仿宋" w:eastAsia="华文仿宋" w:hAnsi="华文仿宋" w:cs="华文仿宋"/>
                <w:sz w:val="28"/>
                <w:szCs w:val="28"/>
              </w:rPr>
            </w:pPr>
          </w:p>
        </w:tc>
      </w:tr>
      <w:tr w:rsidR="00BE7CED">
        <w:trPr>
          <w:trHeight w:hRule="exact" w:val="689"/>
        </w:trPr>
        <w:tc>
          <w:tcPr>
            <w:tcW w:w="2325" w:type="dxa"/>
            <w:vAlign w:val="center"/>
          </w:tcPr>
          <w:p w:rsidR="00BE7CED" w:rsidRDefault="00ED4DA6">
            <w:pPr>
              <w:jc w:val="center"/>
              <w:rPr>
                <w:rFonts w:ascii="华文仿宋" w:eastAsia="华文仿宋" w:hAnsi="华文仿宋" w:cs="华文仿宋"/>
                <w:sz w:val="28"/>
                <w:szCs w:val="28"/>
              </w:rPr>
            </w:pPr>
            <w:r>
              <w:rPr>
                <w:rFonts w:ascii="华文仿宋" w:eastAsia="华文仿宋" w:hAnsi="华文仿宋" w:cs="华文仿宋" w:hint="eastAsia"/>
                <w:sz w:val="28"/>
                <w:szCs w:val="28"/>
              </w:rPr>
              <w:t>是否委托实施</w:t>
            </w:r>
          </w:p>
        </w:tc>
        <w:tc>
          <w:tcPr>
            <w:tcW w:w="2550" w:type="dxa"/>
            <w:vAlign w:val="center"/>
          </w:tcPr>
          <w:p w:rsidR="00BE7CED" w:rsidRDefault="00BE7CED">
            <w:pPr>
              <w:jc w:val="center"/>
              <w:rPr>
                <w:rFonts w:ascii="华文仿宋" w:eastAsia="华文仿宋" w:hAnsi="华文仿宋" w:cs="华文仿宋"/>
                <w:sz w:val="28"/>
                <w:szCs w:val="28"/>
              </w:rPr>
            </w:pPr>
          </w:p>
        </w:tc>
        <w:tc>
          <w:tcPr>
            <w:tcW w:w="2055" w:type="dxa"/>
            <w:vMerge w:val="restart"/>
            <w:vAlign w:val="center"/>
          </w:tcPr>
          <w:p w:rsidR="00BE7CED" w:rsidRDefault="00ED4DA6">
            <w:pPr>
              <w:jc w:val="center"/>
              <w:rPr>
                <w:rFonts w:ascii="华文仿宋" w:eastAsia="华文仿宋" w:hAnsi="华文仿宋" w:cs="华文仿宋"/>
                <w:sz w:val="28"/>
                <w:szCs w:val="28"/>
              </w:rPr>
            </w:pPr>
            <w:r>
              <w:rPr>
                <w:rFonts w:ascii="华文仿宋" w:eastAsia="华文仿宋" w:hAnsi="华文仿宋" w:cs="华文仿宋" w:hint="eastAsia"/>
                <w:sz w:val="28"/>
                <w:szCs w:val="28"/>
              </w:rPr>
              <w:t>承办机构名称</w:t>
            </w:r>
          </w:p>
        </w:tc>
        <w:tc>
          <w:tcPr>
            <w:tcW w:w="2490" w:type="dxa"/>
            <w:vMerge w:val="restart"/>
            <w:vAlign w:val="center"/>
          </w:tcPr>
          <w:p w:rsidR="00BE7CED" w:rsidRDefault="00BE7CED">
            <w:pPr>
              <w:jc w:val="center"/>
              <w:rPr>
                <w:rFonts w:ascii="华文仿宋" w:eastAsia="华文仿宋" w:hAnsi="华文仿宋" w:cs="华文仿宋"/>
                <w:sz w:val="28"/>
                <w:szCs w:val="28"/>
              </w:rPr>
            </w:pPr>
          </w:p>
        </w:tc>
      </w:tr>
      <w:tr w:rsidR="00BE7CED">
        <w:trPr>
          <w:trHeight w:hRule="exact" w:val="689"/>
        </w:trPr>
        <w:tc>
          <w:tcPr>
            <w:tcW w:w="2325" w:type="dxa"/>
            <w:vAlign w:val="center"/>
          </w:tcPr>
          <w:p w:rsidR="00BE7CED" w:rsidRDefault="00ED4DA6">
            <w:pPr>
              <w:jc w:val="center"/>
              <w:rPr>
                <w:rFonts w:ascii="华文仿宋" w:eastAsia="华文仿宋" w:hAnsi="华文仿宋" w:cs="华文仿宋"/>
                <w:sz w:val="28"/>
                <w:szCs w:val="28"/>
              </w:rPr>
            </w:pPr>
            <w:r>
              <w:rPr>
                <w:rFonts w:ascii="华文仿宋" w:eastAsia="华文仿宋" w:hAnsi="华文仿宋" w:cs="华文仿宋" w:hint="eastAsia"/>
                <w:sz w:val="28"/>
                <w:szCs w:val="28"/>
              </w:rPr>
              <w:t>是否自行实施</w:t>
            </w:r>
          </w:p>
        </w:tc>
        <w:tc>
          <w:tcPr>
            <w:tcW w:w="2550" w:type="dxa"/>
            <w:vAlign w:val="center"/>
          </w:tcPr>
          <w:p w:rsidR="00BE7CED" w:rsidRDefault="00BE7CED">
            <w:pPr>
              <w:jc w:val="center"/>
              <w:rPr>
                <w:rFonts w:ascii="华文仿宋" w:eastAsia="华文仿宋" w:hAnsi="华文仿宋" w:cs="华文仿宋"/>
                <w:sz w:val="28"/>
                <w:szCs w:val="28"/>
              </w:rPr>
            </w:pPr>
          </w:p>
        </w:tc>
        <w:tc>
          <w:tcPr>
            <w:tcW w:w="2055" w:type="dxa"/>
            <w:vMerge/>
            <w:vAlign w:val="center"/>
          </w:tcPr>
          <w:p w:rsidR="00BE7CED" w:rsidRDefault="00BE7CED">
            <w:pPr>
              <w:jc w:val="center"/>
              <w:rPr>
                <w:rFonts w:ascii="华文仿宋" w:eastAsia="华文仿宋" w:hAnsi="华文仿宋" w:cs="华文仿宋"/>
                <w:sz w:val="28"/>
                <w:szCs w:val="28"/>
              </w:rPr>
            </w:pPr>
          </w:p>
        </w:tc>
        <w:tc>
          <w:tcPr>
            <w:tcW w:w="2490" w:type="dxa"/>
            <w:vMerge/>
            <w:vAlign w:val="center"/>
          </w:tcPr>
          <w:p w:rsidR="00BE7CED" w:rsidRDefault="00BE7CED">
            <w:pPr>
              <w:jc w:val="center"/>
              <w:rPr>
                <w:rFonts w:ascii="华文仿宋" w:eastAsia="华文仿宋" w:hAnsi="华文仿宋" w:cs="华文仿宋"/>
                <w:sz w:val="28"/>
                <w:szCs w:val="28"/>
              </w:rPr>
            </w:pPr>
          </w:p>
        </w:tc>
      </w:tr>
      <w:tr w:rsidR="00BE7CED">
        <w:trPr>
          <w:trHeight w:hRule="exact" w:val="944"/>
        </w:trPr>
        <w:tc>
          <w:tcPr>
            <w:tcW w:w="2325" w:type="dxa"/>
            <w:vAlign w:val="center"/>
          </w:tcPr>
          <w:p w:rsidR="00BE7CED" w:rsidRDefault="00ED4DA6">
            <w:pPr>
              <w:jc w:val="center"/>
              <w:rPr>
                <w:rFonts w:ascii="华文仿宋" w:eastAsia="华文仿宋" w:hAnsi="华文仿宋" w:cs="华文仿宋"/>
                <w:sz w:val="28"/>
                <w:szCs w:val="28"/>
              </w:rPr>
            </w:pPr>
            <w:r>
              <w:rPr>
                <w:rFonts w:ascii="华文仿宋" w:eastAsia="华文仿宋" w:hAnsi="华文仿宋" w:cs="华文仿宋" w:hint="eastAsia"/>
                <w:sz w:val="28"/>
                <w:szCs w:val="28"/>
              </w:rPr>
              <w:t>校长（园长）签字</w:t>
            </w:r>
          </w:p>
          <w:p w:rsidR="00BE7CED" w:rsidRDefault="00BE7CED">
            <w:pPr>
              <w:jc w:val="center"/>
              <w:rPr>
                <w:rFonts w:ascii="华文仿宋" w:eastAsia="华文仿宋" w:hAnsi="华文仿宋" w:cs="华文仿宋"/>
                <w:sz w:val="28"/>
                <w:szCs w:val="28"/>
              </w:rPr>
            </w:pPr>
          </w:p>
        </w:tc>
        <w:tc>
          <w:tcPr>
            <w:tcW w:w="2550" w:type="dxa"/>
            <w:vAlign w:val="center"/>
          </w:tcPr>
          <w:p w:rsidR="00BE7CED" w:rsidRDefault="00BE7CED">
            <w:pPr>
              <w:jc w:val="center"/>
              <w:rPr>
                <w:rFonts w:ascii="华文仿宋" w:eastAsia="华文仿宋" w:hAnsi="华文仿宋" w:cs="华文仿宋"/>
                <w:sz w:val="28"/>
                <w:szCs w:val="28"/>
              </w:rPr>
            </w:pPr>
          </w:p>
        </w:tc>
        <w:tc>
          <w:tcPr>
            <w:tcW w:w="2055" w:type="dxa"/>
            <w:vAlign w:val="center"/>
          </w:tcPr>
          <w:p w:rsidR="00BE7CED" w:rsidRDefault="00ED4DA6">
            <w:pPr>
              <w:jc w:val="center"/>
              <w:rPr>
                <w:rFonts w:ascii="华文仿宋" w:eastAsia="华文仿宋" w:hAnsi="华文仿宋" w:cs="华文仿宋"/>
                <w:sz w:val="28"/>
                <w:szCs w:val="28"/>
              </w:rPr>
            </w:pPr>
            <w:r>
              <w:rPr>
                <w:rFonts w:ascii="华文仿宋" w:eastAsia="华文仿宋" w:hAnsi="华文仿宋" w:cs="华文仿宋" w:hint="eastAsia"/>
                <w:sz w:val="28"/>
                <w:szCs w:val="28"/>
              </w:rPr>
              <w:t>中心学校意见</w:t>
            </w:r>
          </w:p>
        </w:tc>
        <w:tc>
          <w:tcPr>
            <w:tcW w:w="2490" w:type="dxa"/>
            <w:vAlign w:val="center"/>
          </w:tcPr>
          <w:p w:rsidR="00BE7CED" w:rsidRDefault="00BE7CED">
            <w:pPr>
              <w:jc w:val="center"/>
              <w:rPr>
                <w:rFonts w:ascii="华文仿宋" w:eastAsia="华文仿宋" w:hAnsi="华文仿宋" w:cs="华文仿宋"/>
                <w:sz w:val="28"/>
                <w:szCs w:val="28"/>
              </w:rPr>
            </w:pPr>
          </w:p>
        </w:tc>
      </w:tr>
      <w:tr w:rsidR="00BE7CED">
        <w:trPr>
          <w:trHeight w:val="1102"/>
        </w:trPr>
        <w:tc>
          <w:tcPr>
            <w:tcW w:w="2325" w:type="dxa"/>
            <w:vAlign w:val="center"/>
          </w:tcPr>
          <w:p w:rsidR="00BE7CED" w:rsidRDefault="00ED4DA6">
            <w:pPr>
              <w:jc w:val="center"/>
              <w:rPr>
                <w:rFonts w:ascii="华文仿宋" w:eastAsia="华文仿宋" w:hAnsi="华文仿宋" w:cs="华文仿宋"/>
                <w:sz w:val="28"/>
                <w:szCs w:val="28"/>
              </w:rPr>
            </w:pPr>
            <w:r>
              <w:rPr>
                <w:rFonts w:ascii="华文仿宋" w:eastAsia="华文仿宋" w:hAnsi="华文仿宋" w:cs="华文仿宋" w:hint="eastAsia"/>
                <w:sz w:val="28"/>
                <w:szCs w:val="28"/>
              </w:rPr>
              <w:t>课程审核意见</w:t>
            </w:r>
          </w:p>
        </w:tc>
        <w:tc>
          <w:tcPr>
            <w:tcW w:w="2550" w:type="dxa"/>
            <w:vAlign w:val="center"/>
          </w:tcPr>
          <w:p w:rsidR="00BE7CED" w:rsidRDefault="00BE7CED">
            <w:pPr>
              <w:jc w:val="center"/>
              <w:rPr>
                <w:rFonts w:ascii="华文仿宋" w:eastAsia="华文仿宋" w:hAnsi="华文仿宋" w:cs="华文仿宋"/>
                <w:sz w:val="28"/>
                <w:szCs w:val="28"/>
              </w:rPr>
            </w:pPr>
          </w:p>
          <w:p w:rsidR="00BE7CED" w:rsidRDefault="00ED4DA6">
            <w:pPr>
              <w:jc w:val="center"/>
              <w:rPr>
                <w:rFonts w:ascii="华文仿宋" w:eastAsia="华文仿宋" w:hAnsi="华文仿宋" w:cs="华文仿宋"/>
                <w:sz w:val="28"/>
                <w:szCs w:val="28"/>
              </w:rPr>
            </w:pPr>
            <w:r>
              <w:rPr>
                <w:rFonts w:ascii="华文仿宋" w:eastAsia="华文仿宋" w:hAnsi="华文仿宋" w:cs="华文仿宋" w:hint="eastAsia"/>
                <w:sz w:val="28"/>
                <w:szCs w:val="28"/>
              </w:rPr>
              <w:t>年</w:t>
            </w:r>
            <w:r>
              <w:rPr>
                <w:rFonts w:ascii="华文仿宋" w:eastAsia="华文仿宋" w:hAnsi="华文仿宋" w:cs="华文仿宋" w:hint="eastAsia"/>
                <w:sz w:val="28"/>
                <w:szCs w:val="28"/>
              </w:rPr>
              <w:t xml:space="preserve">   </w:t>
            </w:r>
            <w:r>
              <w:rPr>
                <w:rFonts w:ascii="华文仿宋" w:eastAsia="华文仿宋" w:hAnsi="华文仿宋" w:cs="华文仿宋" w:hint="eastAsia"/>
                <w:sz w:val="28"/>
                <w:szCs w:val="28"/>
              </w:rPr>
              <w:t>月</w:t>
            </w:r>
            <w:r>
              <w:rPr>
                <w:rFonts w:ascii="华文仿宋" w:eastAsia="华文仿宋" w:hAnsi="华文仿宋" w:cs="华文仿宋" w:hint="eastAsia"/>
                <w:sz w:val="28"/>
                <w:szCs w:val="28"/>
              </w:rPr>
              <w:t xml:space="preserve">   </w:t>
            </w:r>
            <w:r>
              <w:rPr>
                <w:rFonts w:ascii="华文仿宋" w:eastAsia="华文仿宋" w:hAnsi="华文仿宋" w:cs="华文仿宋" w:hint="eastAsia"/>
                <w:sz w:val="28"/>
                <w:szCs w:val="28"/>
              </w:rPr>
              <w:t>日</w:t>
            </w:r>
          </w:p>
        </w:tc>
        <w:tc>
          <w:tcPr>
            <w:tcW w:w="2055" w:type="dxa"/>
            <w:vAlign w:val="center"/>
          </w:tcPr>
          <w:p w:rsidR="00BE7CED" w:rsidRDefault="00ED4DA6">
            <w:pPr>
              <w:jc w:val="center"/>
              <w:rPr>
                <w:rFonts w:ascii="华文仿宋" w:eastAsia="华文仿宋" w:hAnsi="华文仿宋" w:cs="华文仿宋"/>
                <w:sz w:val="28"/>
                <w:szCs w:val="28"/>
              </w:rPr>
            </w:pPr>
            <w:r>
              <w:rPr>
                <w:rFonts w:ascii="华文仿宋" w:eastAsia="华文仿宋" w:hAnsi="华文仿宋" w:cs="华文仿宋" w:hint="eastAsia"/>
                <w:sz w:val="28"/>
                <w:szCs w:val="28"/>
              </w:rPr>
              <w:t>安全部门意见</w:t>
            </w:r>
          </w:p>
        </w:tc>
        <w:tc>
          <w:tcPr>
            <w:tcW w:w="2490" w:type="dxa"/>
            <w:vAlign w:val="center"/>
          </w:tcPr>
          <w:p w:rsidR="00BE7CED" w:rsidRDefault="00BE7CED">
            <w:pPr>
              <w:jc w:val="center"/>
              <w:rPr>
                <w:rFonts w:ascii="华文仿宋" w:eastAsia="华文仿宋" w:hAnsi="华文仿宋" w:cs="华文仿宋"/>
                <w:sz w:val="28"/>
                <w:szCs w:val="28"/>
              </w:rPr>
            </w:pPr>
          </w:p>
          <w:p w:rsidR="00BE7CED" w:rsidRDefault="00ED4DA6">
            <w:pPr>
              <w:jc w:val="center"/>
              <w:rPr>
                <w:rFonts w:ascii="华文仿宋" w:eastAsia="华文仿宋" w:hAnsi="华文仿宋" w:cs="华文仿宋"/>
                <w:sz w:val="28"/>
                <w:szCs w:val="28"/>
              </w:rPr>
            </w:pPr>
            <w:r>
              <w:rPr>
                <w:rFonts w:ascii="华文仿宋" w:eastAsia="华文仿宋" w:hAnsi="华文仿宋" w:cs="华文仿宋" w:hint="eastAsia"/>
                <w:sz w:val="28"/>
                <w:szCs w:val="28"/>
              </w:rPr>
              <w:t>年</w:t>
            </w:r>
            <w:r>
              <w:rPr>
                <w:rFonts w:ascii="华文仿宋" w:eastAsia="华文仿宋" w:hAnsi="华文仿宋" w:cs="华文仿宋" w:hint="eastAsia"/>
                <w:sz w:val="28"/>
                <w:szCs w:val="28"/>
              </w:rPr>
              <w:t xml:space="preserve">   </w:t>
            </w:r>
            <w:r>
              <w:rPr>
                <w:rFonts w:ascii="华文仿宋" w:eastAsia="华文仿宋" w:hAnsi="华文仿宋" w:cs="华文仿宋" w:hint="eastAsia"/>
                <w:sz w:val="28"/>
                <w:szCs w:val="28"/>
              </w:rPr>
              <w:t>月</w:t>
            </w:r>
            <w:r>
              <w:rPr>
                <w:rFonts w:ascii="华文仿宋" w:eastAsia="华文仿宋" w:hAnsi="华文仿宋" w:cs="华文仿宋" w:hint="eastAsia"/>
                <w:sz w:val="28"/>
                <w:szCs w:val="28"/>
              </w:rPr>
              <w:t xml:space="preserve">   </w:t>
            </w:r>
            <w:r>
              <w:rPr>
                <w:rFonts w:ascii="华文仿宋" w:eastAsia="华文仿宋" w:hAnsi="华文仿宋" w:cs="华文仿宋" w:hint="eastAsia"/>
                <w:sz w:val="28"/>
                <w:szCs w:val="28"/>
              </w:rPr>
              <w:t>日</w:t>
            </w:r>
          </w:p>
        </w:tc>
      </w:tr>
      <w:tr w:rsidR="00BE7CED">
        <w:trPr>
          <w:trHeight w:val="1077"/>
        </w:trPr>
        <w:tc>
          <w:tcPr>
            <w:tcW w:w="2325" w:type="dxa"/>
            <w:vAlign w:val="center"/>
          </w:tcPr>
          <w:p w:rsidR="00BE7CED" w:rsidRDefault="00ED4DA6">
            <w:pPr>
              <w:jc w:val="center"/>
              <w:rPr>
                <w:rFonts w:ascii="华文仿宋" w:eastAsia="华文仿宋" w:hAnsi="华文仿宋" w:cs="华文仿宋"/>
                <w:sz w:val="28"/>
                <w:szCs w:val="28"/>
              </w:rPr>
            </w:pPr>
            <w:r>
              <w:rPr>
                <w:rFonts w:ascii="华文仿宋" w:eastAsia="华文仿宋" w:hAnsi="华文仿宋" w:cs="华文仿宋" w:hint="eastAsia"/>
                <w:sz w:val="28"/>
                <w:szCs w:val="28"/>
              </w:rPr>
              <w:t>分管副局长意见</w:t>
            </w:r>
          </w:p>
        </w:tc>
        <w:tc>
          <w:tcPr>
            <w:tcW w:w="2550" w:type="dxa"/>
            <w:vAlign w:val="center"/>
          </w:tcPr>
          <w:p w:rsidR="00BE7CED" w:rsidRDefault="00BE7CED">
            <w:pPr>
              <w:jc w:val="center"/>
              <w:rPr>
                <w:rFonts w:ascii="华文仿宋" w:eastAsia="华文仿宋" w:hAnsi="华文仿宋" w:cs="华文仿宋"/>
                <w:sz w:val="28"/>
                <w:szCs w:val="28"/>
              </w:rPr>
            </w:pPr>
          </w:p>
          <w:p w:rsidR="00BE7CED" w:rsidRDefault="00ED4DA6">
            <w:pPr>
              <w:jc w:val="center"/>
              <w:rPr>
                <w:rFonts w:ascii="华文仿宋" w:eastAsia="华文仿宋" w:hAnsi="华文仿宋" w:cs="华文仿宋"/>
                <w:sz w:val="28"/>
                <w:szCs w:val="28"/>
              </w:rPr>
            </w:pPr>
            <w:r>
              <w:rPr>
                <w:rFonts w:ascii="华文仿宋" w:eastAsia="华文仿宋" w:hAnsi="华文仿宋" w:cs="华文仿宋" w:hint="eastAsia"/>
                <w:sz w:val="28"/>
                <w:szCs w:val="28"/>
              </w:rPr>
              <w:t>年</w:t>
            </w:r>
            <w:r>
              <w:rPr>
                <w:rFonts w:ascii="华文仿宋" w:eastAsia="华文仿宋" w:hAnsi="华文仿宋" w:cs="华文仿宋" w:hint="eastAsia"/>
                <w:sz w:val="28"/>
                <w:szCs w:val="28"/>
              </w:rPr>
              <w:t xml:space="preserve">   </w:t>
            </w:r>
            <w:r>
              <w:rPr>
                <w:rFonts w:ascii="华文仿宋" w:eastAsia="华文仿宋" w:hAnsi="华文仿宋" w:cs="华文仿宋" w:hint="eastAsia"/>
                <w:sz w:val="28"/>
                <w:szCs w:val="28"/>
              </w:rPr>
              <w:t>月</w:t>
            </w:r>
            <w:r>
              <w:rPr>
                <w:rFonts w:ascii="华文仿宋" w:eastAsia="华文仿宋" w:hAnsi="华文仿宋" w:cs="华文仿宋" w:hint="eastAsia"/>
                <w:sz w:val="28"/>
                <w:szCs w:val="28"/>
              </w:rPr>
              <w:t xml:space="preserve">   </w:t>
            </w:r>
            <w:r>
              <w:rPr>
                <w:rFonts w:ascii="华文仿宋" w:eastAsia="华文仿宋" w:hAnsi="华文仿宋" w:cs="华文仿宋" w:hint="eastAsia"/>
                <w:sz w:val="28"/>
                <w:szCs w:val="28"/>
              </w:rPr>
              <w:t>日</w:t>
            </w:r>
          </w:p>
        </w:tc>
        <w:tc>
          <w:tcPr>
            <w:tcW w:w="2055" w:type="dxa"/>
            <w:vAlign w:val="center"/>
          </w:tcPr>
          <w:p w:rsidR="00BE7CED" w:rsidRDefault="00ED4DA6">
            <w:pPr>
              <w:jc w:val="center"/>
              <w:rPr>
                <w:rFonts w:ascii="华文仿宋" w:eastAsia="华文仿宋" w:hAnsi="华文仿宋" w:cs="华文仿宋"/>
                <w:sz w:val="28"/>
                <w:szCs w:val="28"/>
              </w:rPr>
            </w:pPr>
            <w:r>
              <w:rPr>
                <w:rFonts w:ascii="华文仿宋" w:eastAsia="华文仿宋" w:hAnsi="华文仿宋" w:cs="华文仿宋" w:hint="eastAsia"/>
                <w:sz w:val="28"/>
                <w:szCs w:val="28"/>
              </w:rPr>
              <w:t>局长意见</w:t>
            </w:r>
          </w:p>
        </w:tc>
        <w:tc>
          <w:tcPr>
            <w:tcW w:w="2490" w:type="dxa"/>
            <w:vAlign w:val="center"/>
          </w:tcPr>
          <w:p w:rsidR="00BE7CED" w:rsidRDefault="00BE7CED">
            <w:pPr>
              <w:jc w:val="center"/>
              <w:rPr>
                <w:rFonts w:ascii="华文仿宋" w:eastAsia="华文仿宋" w:hAnsi="华文仿宋" w:cs="华文仿宋"/>
                <w:sz w:val="28"/>
                <w:szCs w:val="28"/>
              </w:rPr>
            </w:pPr>
          </w:p>
          <w:p w:rsidR="00BE7CED" w:rsidRDefault="00ED4DA6">
            <w:pPr>
              <w:jc w:val="center"/>
              <w:rPr>
                <w:rFonts w:ascii="华文仿宋" w:eastAsia="华文仿宋" w:hAnsi="华文仿宋" w:cs="华文仿宋"/>
                <w:sz w:val="28"/>
                <w:szCs w:val="28"/>
              </w:rPr>
            </w:pPr>
            <w:r>
              <w:rPr>
                <w:rFonts w:ascii="华文仿宋" w:eastAsia="华文仿宋" w:hAnsi="华文仿宋" w:cs="华文仿宋" w:hint="eastAsia"/>
                <w:sz w:val="28"/>
                <w:szCs w:val="28"/>
              </w:rPr>
              <w:t>年</w:t>
            </w:r>
            <w:r>
              <w:rPr>
                <w:rFonts w:ascii="华文仿宋" w:eastAsia="华文仿宋" w:hAnsi="华文仿宋" w:cs="华文仿宋" w:hint="eastAsia"/>
                <w:sz w:val="28"/>
                <w:szCs w:val="28"/>
              </w:rPr>
              <w:t xml:space="preserve">   </w:t>
            </w:r>
            <w:r>
              <w:rPr>
                <w:rFonts w:ascii="华文仿宋" w:eastAsia="华文仿宋" w:hAnsi="华文仿宋" w:cs="华文仿宋" w:hint="eastAsia"/>
                <w:sz w:val="28"/>
                <w:szCs w:val="28"/>
              </w:rPr>
              <w:t>月</w:t>
            </w:r>
            <w:r>
              <w:rPr>
                <w:rFonts w:ascii="华文仿宋" w:eastAsia="华文仿宋" w:hAnsi="华文仿宋" w:cs="华文仿宋" w:hint="eastAsia"/>
                <w:sz w:val="28"/>
                <w:szCs w:val="28"/>
              </w:rPr>
              <w:t xml:space="preserve">   </w:t>
            </w:r>
            <w:r>
              <w:rPr>
                <w:rFonts w:ascii="华文仿宋" w:eastAsia="华文仿宋" w:hAnsi="华文仿宋" w:cs="华文仿宋" w:hint="eastAsia"/>
                <w:sz w:val="28"/>
                <w:szCs w:val="28"/>
              </w:rPr>
              <w:t>日</w:t>
            </w:r>
          </w:p>
        </w:tc>
      </w:tr>
    </w:tbl>
    <w:p w:rsidR="00BE7CED" w:rsidRDefault="00BE7CED">
      <w:pPr>
        <w:spacing w:line="240" w:lineRule="exact"/>
        <w:rPr>
          <w:rFonts w:asciiTheme="minorEastAsia" w:hAnsiTheme="minorEastAsia" w:cstheme="minorEastAsia"/>
          <w:szCs w:val="21"/>
        </w:rPr>
      </w:pPr>
    </w:p>
    <w:p w:rsidR="00BE7CED" w:rsidRDefault="00ED4DA6">
      <w:pPr>
        <w:spacing w:line="340" w:lineRule="exact"/>
        <w:ind w:rightChars="-244" w:right="-512"/>
        <w:rPr>
          <w:rFonts w:asciiTheme="majorEastAsia" w:eastAsiaTheme="majorEastAsia" w:hAnsiTheme="majorEastAsia" w:cstheme="majorEastAsia"/>
          <w:sz w:val="24"/>
          <w:szCs w:val="24"/>
        </w:rPr>
      </w:pPr>
      <w:r>
        <w:rPr>
          <w:rFonts w:asciiTheme="majorEastAsia" w:eastAsiaTheme="majorEastAsia" w:hAnsiTheme="majorEastAsia" w:cstheme="majorEastAsia" w:hint="eastAsia"/>
          <w:sz w:val="24"/>
          <w:szCs w:val="24"/>
        </w:rPr>
        <w:t>说明：</w:t>
      </w:r>
      <w:r>
        <w:rPr>
          <w:rFonts w:asciiTheme="majorEastAsia" w:eastAsiaTheme="majorEastAsia" w:hAnsiTheme="majorEastAsia" w:cstheme="majorEastAsia" w:hint="eastAsia"/>
          <w:sz w:val="24"/>
          <w:szCs w:val="24"/>
        </w:rPr>
        <w:t>1.</w:t>
      </w:r>
      <w:r>
        <w:rPr>
          <w:rFonts w:asciiTheme="majorEastAsia" w:eastAsiaTheme="majorEastAsia" w:hAnsiTheme="majorEastAsia" w:cstheme="majorEastAsia" w:hint="eastAsia"/>
          <w:sz w:val="24"/>
          <w:szCs w:val="24"/>
        </w:rPr>
        <w:t>学校应在组织本校学生研学活动前一周，将此表一式两份连同下列所需材料一并提交，报局相关股室备案、领导同意签字后，方可组织学生研学活动。</w:t>
      </w:r>
    </w:p>
    <w:p w:rsidR="00BE7CED" w:rsidRDefault="00ED4DA6">
      <w:pPr>
        <w:spacing w:line="340" w:lineRule="exact"/>
        <w:ind w:rightChars="-244" w:right="-512"/>
        <w:rPr>
          <w:rFonts w:ascii="仿宋_GB2312" w:eastAsia="仿宋_GB2312" w:hAnsi="仿宋_GB2312" w:cs="仿宋_GB2312"/>
          <w:spacing w:val="-10"/>
          <w:sz w:val="32"/>
          <w:szCs w:val="32"/>
        </w:rPr>
      </w:pPr>
      <w:r>
        <w:rPr>
          <w:rFonts w:asciiTheme="majorEastAsia" w:eastAsiaTheme="majorEastAsia" w:hAnsiTheme="majorEastAsia" w:cstheme="majorEastAsia" w:hint="eastAsia"/>
          <w:sz w:val="24"/>
          <w:szCs w:val="24"/>
        </w:rPr>
        <w:t>2.</w:t>
      </w:r>
      <w:r>
        <w:rPr>
          <w:rFonts w:asciiTheme="majorEastAsia" w:eastAsiaTheme="majorEastAsia" w:hAnsiTheme="majorEastAsia" w:cstheme="majorEastAsia" w:hint="eastAsia"/>
          <w:sz w:val="24"/>
          <w:szCs w:val="24"/>
        </w:rPr>
        <w:t>审批所需材料：（</w:t>
      </w:r>
      <w:r>
        <w:rPr>
          <w:rFonts w:asciiTheme="majorEastAsia" w:eastAsiaTheme="majorEastAsia" w:hAnsiTheme="majorEastAsia" w:cstheme="majorEastAsia" w:hint="eastAsia"/>
          <w:sz w:val="24"/>
          <w:szCs w:val="24"/>
        </w:rPr>
        <w:t>1</w:t>
      </w:r>
      <w:r>
        <w:rPr>
          <w:rFonts w:asciiTheme="majorEastAsia" w:eastAsiaTheme="majorEastAsia" w:hAnsiTheme="majorEastAsia" w:cstheme="majorEastAsia" w:hint="eastAsia"/>
          <w:sz w:val="24"/>
          <w:szCs w:val="24"/>
        </w:rPr>
        <w:t>）学校请示。（</w:t>
      </w:r>
      <w:r>
        <w:rPr>
          <w:rFonts w:asciiTheme="majorEastAsia" w:eastAsiaTheme="majorEastAsia" w:hAnsiTheme="majorEastAsia" w:cstheme="majorEastAsia" w:hint="eastAsia"/>
          <w:sz w:val="24"/>
          <w:szCs w:val="24"/>
        </w:rPr>
        <w:t>2</w:t>
      </w:r>
      <w:r>
        <w:rPr>
          <w:rFonts w:asciiTheme="majorEastAsia" w:eastAsiaTheme="majorEastAsia" w:hAnsiTheme="majorEastAsia" w:cstheme="majorEastAsia" w:hint="eastAsia"/>
          <w:sz w:val="24"/>
          <w:szCs w:val="24"/>
        </w:rPr>
        <w:t>）活动方案。（</w:t>
      </w:r>
      <w:r>
        <w:rPr>
          <w:rFonts w:asciiTheme="majorEastAsia" w:eastAsiaTheme="majorEastAsia" w:hAnsiTheme="majorEastAsia" w:cstheme="majorEastAsia" w:hint="eastAsia"/>
          <w:sz w:val="24"/>
          <w:szCs w:val="24"/>
        </w:rPr>
        <w:t>3</w:t>
      </w:r>
      <w:r>
        <w:rPr>
          <w:rFonts w:asciiTheme="majorEastAsia" w:eastAsiaTheme="majorEastAsia" w:hAnsiTheme="majorEastAsia" w:cstheme="majorEastAsia" w:hint="eastAsia"/>
          <w:sz w:val="24"/>
          <w:szCs w:val="24"/>
        </w:rPr>
        <w:t>）安全应急预案。（</w:t>
      </w:r>
      <w:r>
        <w:rPr>
          <w:rFonts w:asciiTheme="majorEastAsia" w:eastAsiaTheme="majorEastAsia" w:hAnsiTheme="majorEastAsia" w:cstheme="majorEastAsia" w:hint="eastAsia"/>
          <w:sz w:val="24"/>
          <w:szCs w:val="24"/>
        </w:rPr>
        <w:t>4</w:t>
      </w:r>
      <w:r>
        <w:rPr>
          <w:rFonts w:asciiTheme="majorEastAsia" w:eastAsiaTheme="majorEastAsia" w:hAnsiTheme="majorEastAsia" w:cstheme="majorEastAsia" w:hint="eastAsia"/>
          <w:sz w:val="24"/>
          <w:szCs w:val="24"/>
        </w:rPr>
        <w:t>）出行前安全教育方案。（</w:t>
      </w:r>
      <w:r>
        <w:rPr>
          <w:rFonts w:asciiTheme="majorEastAsia" w:eastAsiaTheme="majorEastAsia" w:hAnsiTheme="majorEastAsia" w:cstheme="majorEastAsia" w:hint="eastAsia"/>
          <w:sz w:val="24"/>
          <w:szCs w:val="24"/>
        </w:rPr>
        <w:t>5</w:t>
      </w:r>
      <w:r>
        <w:rPr>
          <w:rFonts w:asciiTheme="majorEastAsia" w:eastAsiaTheme="majorEastAsia" w:hAnsiTheme="majorEastAsia" w:cstheme="majorEastAsia" w:hint="eastAsia"/>
          <w:sz w:val="24"/>
          <w:szCs w:val="24"/>
        </w:rPr>
        <w:t>）致家长的一封信。（</w:t>
      </w:r>
      <w:r>
        <w:rPr>
          <w:rFonts w:asciiTheme="majorEastAsia" w:eastAsiaTheme="majorEastAsia" w:hAnsiTheme="majorEastAsia" w:cstheme="majorEastAsia" w:hint="eastAsia"/>
          <w:sz w:val="24"/>
          <w:szCs w:val="24"/>
        </w:rPr>
        <w:t>6</w:t>
      </w:r>
      <w:r>
        <w:rPr>
          <w:rFonts w:asciiTheme="majorEastAsia" w:eastAsiaTheme="majorEastAsia" w:hAnsiTheme="majorEastAsia" w:cstheme="majorEastAsia" w:hint="eastAsia"/>
          <w:sz w:val="24"/>
          <w:szCs w:val="24"/>
        </w:rPr>
        <w:t>）与家长签订的协议书。（</w:t>
      </w:r>
      <w:r>
        <w:rPr>
          <w:rFonts w:asciiTheme="majorEastAsia" w:eastAsiaTheme="majorEastAsia" w:hAnsiTheme="majorEastAsia" w:cstheme="majorEastAsia" w:hint="eastAsia"/>
          <w:sz w:val="24"/>
          <w:szCs w:val="24"/>
        </w:rPr>
        <w:t>7</w:t>
      </w:r>
      <w:r>
        <w:rPr>
          <w:rFonts w:asciiTheme="majorEastAsia" w:eastAsiaTheme="majorEastAsia" w:hAnsiTheme="majorEastAsia" w:cstheme="majorEastAsia" w:hint="eastAsia"/>
          <w:sz w:val="24"/>
          <w:szCs w:val="24"/>
        </w:rPr>
        <w:t>）委托机构资质证明。（</w:t>
      </w:r>
      <w:r>
        <w:rPr>
          <w:rFonts w:asciiTheme="majorEastAsia" w:eastAsiaTheme="majorEastAsia" w:hAnsiTheme="majorEastAsia" w:cstheme="majorEastAsia" w:hint="eastAsia"/>
          <w:sz w:val="24"/>
          <w:szCs w:val="24"/>
        </w:rPr>
        <w:t>8</w:t>
      </w:r>
      <w:r>
        <w:rPr>
          <w:rFonts w:asciiTheme="majorEastAsia" w:eastAsiaTheme="majorEastAsia" w:hAnsiTheme="majorEastAsia" w:cstheme="majorEastAsia" w:hint="eastAsia"/>
          <w:sz w:val="24"/>
          <w:szCs w:val="24"/>
        </w:rPr>
        <w:t>）与委托方签订的协议书。（</w:t>
      </w:r>
      <w:r>
        <w:rPr>
          <w:rFonts w:asciiTheme="majorEastAsia" w:eastAsiaTheme="majorEastAsia" w:hAnsiTheme="majorEastAsia" w:cstheme="majorEastAsia" w:hint="eastAsia"/>
          <w:sz w:val="24"/>
          <w:szCs w:val="24"/>
        </w:rPr>
        <w:t>9</w:t>
      </w:r>
      <w:r>
        <w:rPr>
          <w:rFonts w:asciiTheme="majorEastAsia" w:eastAsiaTheme="majorEastAsia" w:hAnsiTheme="majorEastAsia" w:cstheme="majorEastAsia" w:hint="eastAsia"/>
          <w:sz w:val="24"/>
          <w:szCs w:val="24"/>
        </w:rPr>
        <w:t>）运输企业资质证明及驾驶员有效证件复印件。（</w:t>
      </w:r>
      <w:r>
        <w:rPr>
          <w:rFonts w:asciiTheme="majorEastAsia" w:eastAsiaTheme="majorEastAsia" w:hAnsiTheme="majorEastAsia" w:cstheme="majorEastAsia" w:hint="eastAsia"/>
          <w:sz w:val="24"/>
          <w:szCs w:val="24"/>
        </w:rPr>
        <w:t>10</w:t>
      </w:r>
      <w:r>
        <w:rPr>
          <w:rFonts w:asciiTheme="majorEastAsia" w:eastAsiaTheme="majorEastAsia" w:hAnsiTheme="majorEastAsia" w:cstheme="majorEastAsia" w:hint="eastAsia"/>
          <w:sz w:val="24"/>
          <w:szCs w:val="24"/>
        </w:rPr>
        <w:t>）出行师生编组名单，必须安排一定比例女教师。（</w:t>
      </w:r>
      <w:r>
        <w:rPr>
          <w:rFonts w:asciiTheme="majorEastAsia" w:eastAsiaTheme="majorEastAsia" w:hAnsiTheme="majorEastAsia" w:cstheme="majorEastAsia" w:hint="eastAsia"/>
          <w:sz w:val="24"/>
          <w:szCs w:val="24"/>
        </w:rPr>
        <w:t>11</w:t>
      </w:r>
      <w:r>
        <w:rPr>
          <w:rFonts w:asciiTheme="majorEastAsia" w:eastAsiaTheme="majorEastAsia" w:hAnsiTheme="majorEastAsia" w:cstheme="majorEastAsia" w:hint="eastAsia"/>
          <w:sz w:val="24"/>
          <w:szCs w:val="24"/>
        </w:rPr>
        <w:t>）出行前为师生购买的意外险保单复印件（出行前还须确认已经为每一名师生购买校方</w:t>
      </w:r>
      <w:r>
        <w:rPr>
          <w:rFonts w:asciiTheme="majorEastAsia" w:eastAsiaTheme="majorEastAsia" w:hAnsiTheme="majorEastAsia" w:cstheme="majorEastAsia" w:hint="eastAsia"/>
          <w:sz w:val="24"/>
          <w:szCs w:val="24"/>
        </w:rPr>
        <w:t>责任险。）（</w:t>
      </w:r>
      <w:r>
        <w:rPr>
          <w:rFonts w:asciiTheme="majorEastAsia" w:eastAsiaTheme="majorEastAsia" w:hAnsiTheme="majorEastAsia" w:cstheme="majorEastAsia" w:hint="eastAsia"/>
          <w:sz w:val="24"/>
          <w:szCs w:val="24"/>
        </w:rPr>
        <w:t>12</w:t>
      </w:r>
      <w:r>
        <w:rPr>
          <w:rFonts w:asciiTheme="majorEastAsia" w:eastAsiaTheme="majorEastAsia" w:hAnsiTheme="majorEastAsia" w:cstheme="majorEastAsia" w:hint="eastAsia"/>
          <w:sz w:val="24"/>
          <w:szCs w:val="24"/>
        </w:rPr>
        <w:t>）活动总结（事后提交）。</w:t>
      </w:r>
    </w:p>
    <w:sectPr w:rsidR="00BE7CED" w:rsidSect="00BE7CED">
      <w:pgSz w:w="11906" w:h="16838"/>
      <w:pgMar w:top="1440" w:right="1486" w:bottom="1440" w:left="16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D4DA6" w:rsidRDefault="00ED4DA6" w:rsidP="00BE7CED">
      <w:r>
        <w:separator/>
      </w:r>
    </w:p>
  </w:endnote>
  <w:endnote w:type="continuationSeparator" w:id="0">
    <w:p w:rsidR="00ED4DA6" w:rsidRDefault="00ED4DA6" w:rsidP="00BE7CED">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Comic Sans MS">
    <w:panose1 w:val="030F0702030302020204"/>
    <w:charset w:val="00"/>
    <w:family w:val="script"/>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方正小标宋简体">
    <w:panose1 w:val="03000509000000000000"/>
    <w:charset w:val="86"/>
    <w:family w:val="script"/>
    <w:pitch w:val="fixed"/>
    <w:sig w:usb0="00000001" w:usb1="080E0000" w:usb2="00000010" w:usb3="00000000" w:csb0="00040000" w:csb1="00000000"/>
  </w:font>
  <w:font w:name="华文仿宋">
    <w:altName w:val="仿宋"/>
    <w:charset w:val="86"/>
    <w:family w:val="auto"/>
    <w:pitch w:val="default"/>
    <w:sig w:usb0="00000000" w:usb1="00000000" w:usb2="00000000" w:usb3="00000000" w:csb0="0004009F" w:csb1="DFD7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E7CED" w:rsidRDefault="00BE7CED">
    <w:pPr>
      <w:pStyle w:val="a4"/>
    </w:pPr>
    <w:r>
      <w:pict>
        <v:shapetype id="_x0000_t202" coordsize="21600,21600" o:spt="202" path="m,l,21600r21600,l21600,xe">
          <v:stroke joinstyle="miter"/>
          <v:path gradientshapeok="t" o:connecttype="rect"/>
        </v:shapetype>
        <v:shape id="_x0000_s1026" type="#_x0000_t202" style="position:absolute;margin-left:104pt;margin-top:0;width:2in;height:2in;z-index:251659264;mso-wrap-style:none;mso-position-horizontal:outside;mso-position-horizontal-relative:margin"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R3mOY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HeY5jICAABjBAAADgAAAAAAAAABACAAAAAfAQAAZHJzL2Uyb0RvYy54bWxQSwUG&#10;AAAAAAYABgBZAQAAwwUAAAAA&#10;" filled="f" stroked="f" strokeweight=".5pt">
          <v:textbox style="mso-fit-shape-to-text:t" inset="0,0,0,0">
            <w:txbxContent>
              <w:p w:rsidR="00BE7CED" w:rsidRDefault="00BE7CED">
                <w:pPr>
                  <w:pStyle w:val="a4"/>
                </w:pPr>
                <w:r>
                  <w:fldChar w:fldCharType="begin"/>
                </w:r>
                <w:r w:rsidR="00ED4DA6">
                  <w:instrText xml:space="preserve"> PAGE  \* MERGEFORMAT </w:instrText>
                </w:r>
                <w:r>
                  <w:fldChar w:fldCharType="separate"/>
                </w:r>
                <w:r w:rsidR="00A35EFC">
                  <w:rPr>
                    <w:noProof/>
                  </w:rPr>
                  <w:t>10</w:t>
                </w:r>
                <w:r>
                  <w:fldChar w:fldCharType="end"/>
                </w:r>
              </w:p>
            </w:txbxContent>
          </v:textbox>
          <w10:wrap anchorx="margin"/>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D4DA6" w:rsidRDefault="00ED4DA6" w:rsidP="00BE7CED">
      <w:r>
        <w:separator/>
      </w:r>
    </w:p>
  </w:footnote>
  <w:footnote w:type="continuationSeparator" w:id="0">
    <w:p w:rsidR="00ED4DA6" w:rsidRDefault="00ED4DA6" w:rsidP="00BE7CED">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docVars>
    <w:docVar w:name="commondata" w:val="eyJoZGlkIjoiMzM2ZmFjMjMxOGJmNTM5ZGZlZDIwMWQwYmM3Mjc3YjYifQ=="/>
  </w:docVars>
  <w:rsids>
    <w:rsidRoot w:val="746C2E90"/>
    <w:rsid w:val="00A35EFC"/>
    <w:rsid w:val="00BE7CED"/>
    <w:rsid w:val="00ED4DA6"/>
    <w:rsid w:val="021837F1"/>
    <w:rsid w:val="04C904B8"/>
    <w:rsid w:val="07D50391"/>
    <w:rsid w:val="097D0115"/>
    <w:rsid w:val="0C8961A1"/>
    <w:rsid w:val="0EBE4E06"/>
    <w:rsid w:val="12DB1D83"/>
    <w:rsid w:val="139B1B3C"/>
    <w:rsid w:val="1C97240B"/>
    <w:rsid w:val="1CAE0268"/>
    <w:rsid w:val="1EF42D22"/>
    <w:rsid w:val="1FD55B0C"/>
    <w:rsid w:val="243112C3"/>
    <w:rsid w:val="32D63C1D"/>
    <w:rsid w:val="3A1219DE"/>
    <w:rsid w:val="3B1227B1"/>
    <w:rsid w:val="3DEE62BF"/>
    <w:rsid w:val="3E952BDE"/>
    <w:rsid w:val="413201AE"/>
    <w:rsid w:val="41CE08E1"/>
    <w:rsid w:val="46AE0CE1"/>
    <w:rsid w:val="48E924A4"/>
    <w:rsid w:val="55872E29"/>
    <w:rsid w:val="5F06583F"/>
    <w:rsid w:val="6223757B"/>
    <w:rsid w:val="631C7E82"/>
    <w:rsid w:val="64D92F75"/>
    <w:rsid w:val="65202952"/>
    <w:rsid w:val="6D793547"/>
    <w:rsid w:val="6D943EDD"/>
    <w:rsid w:val="7144173D"/>
    <w:rsid w:val="746C2E90"/>
    <w:rsid w:val="746E5488"/>
    <w:rsid w:val="76F27C57"/>
    <w:rsid w:val="7BA94FF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Normal Indent" w:qFormat="1"/>
    <w:lsdException w:name="footer" w:semiHidden="1" w:uiPriority="99" w:unhideWhenUsed="1"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Grid" w:qFormat="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34"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a0"/>
    <w:qFormat/>
    <w:rsid w:val="00BE7CED"/>
    <w:pPr>
      <w:widowControl w:val="0"/>
      <w:jc w:val="both"/>
    </w:pPr>
    <w:rPr>
      <w:kern w:val="2"/>
      <w:sz w:val="21"/>
      <w:szCs w:val="22"/>
    </w:rPr>
  </w:style>
  <w:style w:type="paragraph" w:styleId="1">
    <w:name w:val="heading 1"/>
    <w:basedOn w:val="a"/>
    <w:next w:val="a"/>
    <w:qFormat/>
    <w:rsid w:val="00BE7CED"/>
    <w:pPr>
      <w:spacing w:beforeAutospacing="1" w:afterAutospacing="1"/>
      <w:jc w:val="left"/>
      <w:outlineLvl w:val="0"/>
    </w:pPr>
    <w:rPr>
      <w:rFonts w:ascii="宋体" w:eastAsia="宋体" w:hAnsi="宋体" w:cs="Times New Roman" w:hint="eastAsia"/>
      <w:b/>
      <w:bCs/>
      <w:kern w:val="44"/>
      <w:sz w:val="48"/>
      <w:szCs w:val="48"/>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Normal Indent"/>
    <w:basedOn w:val="a"/>
    <w:qFormat/>
    <w:rsid w:val="00BE7CED"/>
    <w:pPr>
      <w:ind w:firstLineChars="200" w:firstLine="420"/>
    </w:pPr>
  </w:style>
  <w:style w:type="paragraph" w:styleId="a4">
    <w:name w:val="footer"/>
    <w:basedOn w:val="a"/>
    <w:uiPriority w:val="99"/>
    <w:semiHidden/>
    <w:unhideWhenUsed/>
    <w:qFormat/>
    <w:rsid w:val="00BE7CED"/>
    <w:pPr>
      <w:tabs>
        <w:tab w:val="center" w:pos="4153"/>
        <w:tab w:val="right" w:pos="8306"/>
      </w:tabs>
      <w:snapToGrid w:val="0"/>
      <w:jc w:val="left"/>
    </w:pPr>
    <w:rPr>
      <w:sz w:val="18"/>
    </w:rPr>
  </w:style>
  <w:style w:type="table" w:styleId="a5">
    <w:name w:val="Table Grid"/>
    <w:basedOn w:val="a2"/>
    <w:qFormat/>
    <w:rsid w:val="00BE7CED"/>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List Paragraph"/>
    <w:basedOn w:val="a"/>
    <w:uiPriority w:val="34"/>
    <w:qFormat/>
    <w:rsid w:val="00BE7CED"/>
    <w:pPr>
      <w:ind w:firstLineChars="200" w:firstLine="420"/>
    </w:pPr>
  </w:style>
  <w:style w:type="paragraph" w:customStyle="1" w:styleId="TableText">
    <w:name w:val="Table Text"/>
    <w:basedOn w:val="a"/>
    <w:semiHidden/>
    <w:qFormat/>
    <w:rsid w:val="00BE7CED"/>
    <w:rPr>
      <w:rFonts w:ascii="宋体" w:eastAsia="宋体" w:hAnsi="宋体" w:cs="宋体"/>
      <w:sz w:val="24"/>
      <w:szCs w:val="24"/>
      <w:lang w:eastAsia="en-US"/>
    </w:rPr>
  </w:style>
  <w:style w:type="table" w:customStyle="1" w:styleId="TableNormal">
    <w:name w:val="Table Normal"/>
    <w:semiHidden/>
    <w:unhideWhenUsed/>
    <w:qFormat/>
    <w:rsid w:val="00BE7CED"/>
    <w:tblPr>
      <w:tblCellMar>
        <w:top w:w="0" w:type="dxa"/>
        <w:left w:w="0" w:type="dxa"/>
        <w:bottom w:w="0" w:type="dxa"/>
        <w:right w:w="0" w:type="dxa"/>
      </w:tblCellMar>
    </w:tblPr>
  </w:style>
  <w:style w:type="paragraph" w:styleId="a7">
    <w:name w:val="header"/>
    <w:basedOn w:val="a"/>
    <w:link w:val="Char"/>
    <w:rsid w:val="00A35EFC"/>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1"/>
    <w:link w:val="a7"/>
    <w:rsid w:val="00A35EFC"/>
    <w:rPr>
      <w:kern w:val="2"/>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14</Pages>
  <Words>1163</Words>
  <Characters>6635</Characters>
  <Application>Microsoft Office Word</Application>
  <DocSecurity>0</DocSecurity>
  <Lines>55</Lines>
  <Paragraphs>15</Paragraphs>
  <ScaleCrop>false</ScaleCrop>
  <Company/>
  <LinksUpToDate>false</LinksUpToDate>
  <CharactersWithSpaces>7783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简单</dc:creator>
  <cp:lastModifiedBy>Administrator</cp:lastModifiedBy>
  <cp:revision>2</cp:revision>
  <cp:lastPrinted>2023-06-01T13:06:00Z</cp:lastPrinted>
  <dcterms:created xsi:type="dcterms:W3CDTF">2023-07-12T09:47:00Z</dcterms:created>
  <dcterms:modified xsi:type="dcterms:W3CDTF">2023-07-12T09:47:00Z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A7A02F1829424D9981B596D2CB9B53C7_13</vt:lpwstr>
  </property>
</Properties>
</file>