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eastAsia="宋体"/>
          <w:color w:val="000000"/>
        </w:rPr>
      </w:pPr>
      <w:bookmarkStart w:id="0" w:name="_Toc489267988"/>
      <w:bookmarkStart w:id="1" w:name="_Toc489270262"/>
      <w:r>
        <w:rPr>
          <w:rFonts w:ascii="宋体" w:hAnsi="宋体" w:eastAsia="宋体"/>
          <w:color w:val="000000"/>
        </w:rPr>
        <w:t>群众信访举报转办及地方查处情况一览表</w:t>
      </w:r>
      <w:bookmarkEnd w:id="0"/>
      <w:bookmarkEnd w:id="1"/>
    </w:p>
    <w:p>
      <w:pPr>
        <w:spacing w:line="600" w:lineRule="exact"/>
        <w:jc w:val="right"/>
        <w:rPr>
          <w:rFonts w:ascii="Times New Roman" w:hAnsi="Times New Roman"/>
          <w:color w:val="000000"/>
          <w:sz w:val="28"/>
          <w:szCs w:val="28"/>
        </w:rPr>
      </w:pPr>
      <w:r>
        <w:rPr>
          <w:rFonts w:ascii="Times New Roman" w:hAnsi="Times New Roman"/>
          <w:color w:val="000000"/>
          <w:sz w:val="28"/>
          <w:szCs w:val="28"/>
        </w:rPr>
        <w:t>（第</w:t>
      </w:r>
      <w:r>
        <w:rPr>
          <w:rFonts w:hint="eastAsia" w:ascii="Times New Roman" w:hAnsi="Times New Roman"/>
          <w:color w:val="000000"/>
          <w:sz w:val="28"/>
          <w:szCs w:val="28"/>
          <w:u w:val="single"/>
          <w:lang w:val="en-US" w:eastAsia="zh-CN"/>
        </w:rPr>
        <w:t>二</w:t>
      </w:r>
      <w:r>
        <w:rPr>
          <w:rFonts w:ascii="Times New Roman" w:hAnsi="Times New Roman"/>
          <w:color w:val="000000"/>
          <w:sz w:val="28"/>
          <w:szCs w:val="28"/>
        </w:rPr>
        <w:t>批20</w:t>
      </w:r>
      <w:r>
        <w:rPr>
          <w:rFonts w:hint="eastAsia" w:ascii="Times New Roman" w:hAnsi="Times New Roman"/>
          <w:color w:val="000000"/>
          <w:sz w:val="28"/>
          <w:szCs w:val="28"/>
          <w:lang w:val="en-US" w:eastAsia="zh-CN"/>
        </w:rPr>
        <w:t>2</w:t>
      </w:r>
      <w:r>
        <w:rPr>
          <w:rFonts w:hint="eastAsia" w:ascii="Times New Roman" w:hAnsi="Times New Roman"/>
          <w:color w:val="000000"/>
          <w:sz w:val="28"/>
          <w:szCs w:val="28"/>
          <w:u w:val="single"/>
          <w:lang w:val="en-US" w:eastAsia="zh-CN"/>
        </w:rPr>
        <w:t>3</w:t>
      </w:r>
      <w:r>
        <w:rPr>
          <w:rFonts w:ascii="Times New Roman" w:hAnsi="Times New Roman"/>
          <w:color w:val="000000"/>
          <w:sz w:val="28"/>
          <w:szCs w:val="28"/>
        </w:rPr>
        <w:t>年</w:t>
      </w:r>
      <w:r>
        <w:rPr>
          <w:rFonts w:hint="eastAsia" w:ascii="Times New Roman" w:hAnsi="Times New Roman"/>
          <w:color w:val="000000"/>
          <w:sz w:val="28"/>
          <w:szCs w:val="28"/>
          <w:u w:val="single"/>
          <w:lang w:val="en-US" w:eastAsia="zh-CN"/>
        </w:rPr>
        <w:t>6</w:t>
      </w:r>
      <w:r>
        <w:rPr>
          <w:rFonts w:ascii="Times New Roman" w:hAnsi="Times New Roman"/>
          <w:color w:val="000000"/>
          <w:sz w:val="28"/>
          <w:szCs w:val="28"/>
        </w:rPr>
        <w:t>月</w:t>
      </w:r>
      <w:r>
        <w:rPr>
          <w:rFonts w:hint="eastAsia" w:ascii="Times New Roman" w:hAnsi="Times New Roman"/>
          <w:color w:val="000000"/>
          <w:sz w:val="28"/>
          <w:szCs w:val="28"/>
          <w:u w:val="single"/>
          <w:lang w:val="en-US" w:eastAsia="zh-CN"/>
        </w:rPr>
        <w:t>28</w:t>
      </w:r>
      <w:r>
        <w:rPr>
          <w:rFonts w:ascii="Times New Roman" w:hAnsi="Times New Roman"/>
          <w:color w:val="000000"/>
          <w:sz w:val="28"/>
          <w:szCs w:val="28"/>
        </w:rPr>
        <w:t>日）</w:t>
      </w:r>
    </w:p>
    <w:p>
      <w:pPr>
        <w:spacing w:line="600" w:lineRule="exact"/>
        <w:jc w:val="right"/>
        <w:rPr>
          <w:rFonts w:hint="eastAsia" w:ascii="Times New Roman" w:hAnsi="Times New Roman"/>
          <w:color w:val="000000"/>
          <w:sz w:val="28"/>
          <w:szCs w:val="28"/>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7"/>
        <w:gridCol w:w="1894"/>
        <w:gridCol w:w="3245"/>
        <w:gridCol w:w="1266"/>
        <w:gridCol w:w="1145"/>
        <w:gridCol w:w="944"/>
        <w:gridCol w:w="656"/>
        <w:gridCol w:w="1166"/>
        <w:gridCol w:w="1178"/>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7"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序号</w:t>
            </w:r>
          </w:p>
        </w:tc>
        <w:tc>
          <w:tcPr>
            <w:tcW w:w="1894"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受理编号</w:t>
            </w:r>
          </w:p>
        </w:tc>
        <w:tc>
          <w:tcPr>
            <w:tcW w:w="3245"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交办问题基本情况</w:t>
            </w:r>
          </w:p>
        </w:tc>
        <w:tc>
          <w:tcPr>
            <w:tcW w:w="1266"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行政区域</w:t>
            </w:r>
          </w:p>
        </w:tc>
        <w:tc>
          <w:tcPr>
            <w:tcW w:w="1145"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污染类型</w:t>
            </w:r>
          </w:p>
        </w:tc>
        <w:tc>
          <w:tcPr>
            <w:tcW w:w="944"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调查核实情况</w:t>
            </w:r>
          </w:p>
        </w:tc>
        <w:tc>
          <w:tcPr>
            <w:tcW w:w="656"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是否属实</w:t>
            </w:r>
          </w:p>
        </w:tc>
        <w:tc>
          <w:tcPr>
            <w:tcW w:w="1166"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处理和整改情况</w:t>
            </w:r>
          </w:p>
        </w:tc>
        <w:tc>
          <w:tcPr>
            <w:tcW w:w="1178" w:type="dxa"/>
            <w:tcBorders>
              <w:right w:val="single" w:color="auto" w:sz="4" w:space="0"/>
            </w:tcBorders>
            <w:noWrap w:val="0"/>
            <w:vAlign w:val="center"/>
          </w:tcPr>
          <w:p>
            <w:pPr>
              <w:spacing w:line="400" w:lineRule="exact"/>
              <w:jc w:val="center"/>
              <w:rPr>
                <w:rFonts w:ascii="宋体" w:hAnsi="宋体" w:eastAsia="宋体"/>
                <w:b/>
                <w:color w:val="000000"/>
                <w:sz w:val="21"/>
                <w:szCs w:val="21"/>
              </w:rPr>
            </w:pPr>
            <w:r>
              <w:rPr>
                <w:rFonts w:hint="eastAsia" w:ascii="宋体" w:hAnsi="宋体" w:eastAsia="宋体"/>
                <w:b/>
                <w:color w:val="000000"/>
                <w:sz w:val="21"/>
                <w:szCs w:val="21"/>
              </w:rPr>
              <w:t>问责</w:t>
            </w:r>
            <w:r>
              <w:rPr>
                <w:rFonts w:ascii="宋体" w:hAnsi="宋体" w:eastAsia="宋体"/>
                <w:b/>
                <w:color w:val="000000"/>
                <w:sz w:val="21"/>
                <w:szCs w:val="21"/>
              </w:rPr>
              <w:t>情况</w:t>
            </w:r>
          </w:p>
        </w:tc>
        <w:tc>
          <w:tcPr>
            <w:tcW w:w="851" w:type="dxa"/>
            <w:tcBorders>
              <w:left w:val="single" w:color="auto" w:sz="4" w:space="0"/>
            </w:tcBorders>
            <w:noWrap w:val="0"/>
            <w:vAlign w:val="center"/>
          </w:tcPr>
          <w:p>
            <w:pPr>
              <w:spacing w:line="400" w:lineRule="exact"/>
              <w:jc w:val="center"/>
              <w:rPr>
                <w:rFonts w:ascii="宋体" w:hAnsi="宋体" w:eastAsia="宋体"/>
                <w:b/>
                <w:color w:val="000000"/>
                <w:sz w:val="21"/>
                <w:szCs w:val="21"/>
              </w:rPr>
            </w:pPr>
            <w:r>
              <w:rPr>
                <w:rFonts w:hint="eastAsia" w:ascii="宋体" w:hAnsi="宋体" w:eastAsia="宋体"/>
                <w:b/>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0" w:hRule="exact"/>
          <w:jc w:val="center"/>
        </w:trPr>
        <w:tc>
          <w:tcPr>
            <w:tcW w:w="1267" w:type="dxa"/>
            <w:noWrap w:val="0"/>
            <w:vAlign w:val="center"/>
          </w:tcPr>
          <w:p>
            <w:pPr>
              <w:spacing w:line="400" w:lineRule="exact"/>
              <w:jc w:val="center"/>
              <w:rPr>
                <w:rFonts w:ascii="Times New Roman" w:hAnsi="Times New Roman"/>
                <w:color w:val="000000"/>
                <w:szCs w:val="21"/>
              </w:rPr>
            </w:pPr>
            <w:r>
              <w:rPr>
                <w:rFonts w:ascii="Times New Roman" w:hAnsi="Times New Roman"/>
                <w:color w:val="000000"/>
                <w:szCs w:val="21"/>
              </w:rPr>
              <w:t>1</w:t>
            </w:r>
          </w:p>
        </w:tc>
        <w:tc>
          <w:tcPr>
            <w:tcW w:w="1894" w:type="dxa"/>
            <w:noWrap w:val="0"/>
            <w:vAlign w:val="center"/>
          </w:tcPr>
          <w:p>
            <w:pPr>
              <w:spacing w:line="400" w:lineRule="exact"/>
              <w:jc w:val="center"/>
              <w:rPr>
                <w:rFonts w:ascii="Times New Roman" w:hAnsi="Times New Roman"/>
                <w:color w:val="000000"/>
                <w:szCs w:val="21"/>
              </w:rPr>
            </w:pPr>
            <w:r>
              <w:rPr>
                <w:rFonts w:hint="eastAsia" w:ascii="Times New Roman" w:hAnsi="Times New Roman"/>
                <w:color w:val="000000"/>
                <w:sz w:val="24"/>
                <w:szCs w:val="24"/>
              </w:rPr>
              <w:t>D2YY202306280001</w:t>
            </w:r>
          </w:p>
        </w:tc>
        <w:tc>
          <w:tcPr>
            <w:tcW w:w="3245" w:type="dxa"/>
            <w:noWrap w:val="0"/>
            <w:vAlign w:val="center"/>
          </w:tcPr>
          <w:p>
            <w:p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1、潺溪河上游制药厂（原名湘云制药厂）污染导致河道石头上有悬浮物，河水气味有异常，已经很多年；</w:t>
            </w:r>
          </w:p>
          <w:p>
            <w:pPr>
              <w:spacing w:line="400" w:lineRule="exact"/>
              <w:jc w:val="left"/>
              <w:rPr>
                <w:rFonts w:ascii="Times New Roman" w:hAnsi="Times New Roman"/>
                <w:color w:val="000000"/>
                <w:sz w:val="18"/>
                <w:szCs w:val="18"/>
              </w:rPr>
            </w:pPr>
            <w:r>
              <w:rPr>
                <w:rFonts w:hint="eastAsia" w:ascii="Times New Roman" w:hAnsi="Times New Roman"/>
                <w:color w:val="000000"/>
                <w:sz w:val="18"/>
                <w:szCs w:val="18"/>
              </w:rPr>
              <w:t>2、潺溪河上游兰木坪新建一个砂石场，在饮用水源地。怀疑影响河水水质，影响居民用水水质。</w:t>
            </w:r>
          </w:p>
        </w:tc>
        <w:tc>
          <w:tcPr>
            <w:tcW w:w="1266" w:type="dxa"/>
            <w:noWrap w:val="0"/>
            <w:vAlign w:val="center"/>
          </w:tcPr>
          <w:p>
            <w:pPr>
              <w:spacing w:line="400" w:lineRule="exact"/>
              <w:jc w:val="center"/>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安化县</w:t>
            </w:r>
          </w:p>
        </w:tc>
        <w:tc>
          <w:tcPr>
            <w:tcW w:w="1145" w:type="dxa"/>
            <w:noWrap w:val="0"/>
            <w:vAlign w:val="center"/>
          </w:tcPr>
          <w:p>
            <w:pPr>
              <w:spacing w:line="400" w:lineRule="exact"/>
              <w:jc w:val="center"/>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水： 工业废水</w:t>
            </w:r>
          </w:p>
        </w:tc>
        <w:tc>
          <w:tcPr>
            <w:tcW w:w="944" w:type="dxa"/>
            <w:noWrap w:val="0"/>
            <w:vAlign w:val="center"/>
          </w:tcPr>
          <w:p>
            <w:pPr>
              <w:spacing w:line="400" w:lineRule="exact"/>
              <w:jc w:val="center"/>
              <w:rPr>
                <w:rFonts w:ascii="Times New Roman" w:hAnsi="Times New Roman"/>
                <w:color w:val="000000"/>
                <w:szCs w:val="21"/>
              </w:rPr>
            </w:pPr>
          </w:p>
        </w:tc>
        <w:tc>
          <w:tcPr>
            <w:tcW w:w="656" w:type="dxa"/>
            <w:noWrap w:val="0"/>
            <w:vAlign w:val="center"/>
          </w:tcPr>
          <w:p>
            <w:pPr>
              <w:spacing w:line="400" w:lineRule="exact"/>
              <w:jc w:val="center"/>
              <w:rPr>
                <w:rFonts w:ascii="Times New Roman" w:hAnsi="Times New Roman"/>
                <w:color w:val="000000"/>
                <w:szCs w:val="21"/>
              </w:rPr>
            </w:pPr>
          </w:p>
        </w:tc>
        <w:tc>
          <w:tcPr>
            <w:tcW w:w="1166" w:type="dxa"/>
            <w:noWrap w:val="0"/>
            <w:vAlign w:val="center"/>
          </w:tcPr>
          <w:p>
            <w:pPr>
              <w:spacing w:line="400" w:lineRule="exact"/>
              <w:jc w:val="center"/>
              <w:rPr>
                <w:rFonts w:ascii="Times New Roman" w:hAnsi="Times New Roman"/>
                <w:color w:val="000000"/>
                <w:szCs w:val="21"/>
              </w:rPr>
            </w:pPr>
          </w:p>
        </w:tc>
        <w:tc>
          <w:tcPr>
            <w:tcW w:w="1178" w:type="dxa"/>
            <w:tcBorders>
              <w:right w:val="single" w:color="auto" w:sz="4" w:space="0"/>
            </w:tcBorders>
            <w:noWrap w:val="0"/>
            <w:vAlign w:val="center"/>
          </w:tcPr>
          <w:p>
            <w:pPr>
              <w:spacing w:line="400" w:lineRule="exact"/>
              <w:jc w:val="center"/>
              <w:rPr>
                <w:rFonts w:ascii="Times New Roman" w:hAnsi="Times New Roman"/>
                <w:color w:val="000000"/>
                <w:szCs w:val="21"/>
              </w:rPr>
            </w:pPr>
          </w:p>
        </w:tc>
        <w:tc>
          <w:tcPr>
            <w:tcW w:w="851" w:type="dxa"/>
            <w:tcBorders>
              <w:left w:val="single" w:color="auto" w:sz="4" w:space="0"/>
            </w:tcBorders>
            <w:noWrap w:val="0"/>
            <w:vAlign w:val="center"/>
          </w:tcPr>
          <w:p>
            <w:pPr>
              <w:spacing w:line="400" w:lineRule="exact"/>
              <w:jc w:val="center"/>
              <w:rPr>
                <w:rFonts w:ascii="Times New Roman" w:hAnsi="Times New Roman"/>
                <w:color w:val="000000"/>
                <w:szCs w:val="21"/>
              </w:rPr>
            </w:pPr>
            <w:r>
              <w:rPr>
                <w:rFonts w:hint="eastAsia" w:ascii="Times New Roman" w:hAnsi="Times New Roman"/>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5" w:hRule="exact"/>
          <w:jc w:val="center"/>
        </w:trPr>
        <w:tc>
          <w:tcPr>
            <w:tcW w:w="1267" w:type="dxa"/>
            <w:noWrap w:val="0"/>
            <w:vAlign w:val="center"/>
          </w:tcPr>
          <w:p>
            <w:pPr>
              <w:spacing w:line="400" w:lineRule="exact"/>
              <w:jc w:val="center"/>
              <w:rPr>
                <w:rFonts w:hint="eastAsia" w:ascii="Times New Roman" w:hAnsi="Times New Roman"/>
                <w:color w:val="000000"/>
                <w:sz w:val="24"/>
                <w:szCs w:val="24"/>
              </w:rPr>
            </w:pPr>
            <w:r>
              <w:rPr>
                <w:rFonts w:hint="eastAsia" w:ascii="Times New Roman" w:hAnsi="Times New Roman"/>
                <w:color w:val="000000"/>
                <w:sz w:val="24"/>
                <w:szCs w:val="24"/>
              </w:rPr>
              <w:t>2</w:t>
            </w:r>
          </w:p>
        </w:tc>
        <w:tc>
          <w:tcPr>
            <w:tcW w:w="1894" w:type="dxa"/>
            <w:noWrap w:val="0"/>
            <w:vAlign w:val="center"/>
          </w:tcPr>
          <w:p>
            <w:pPr>
              <w:spacing w:line="400" w:lineRule="exact"/>
              <w:jc w:val="center"/>
              <w:rPr>
                <w:rFonts w:hint="eastAsia" w:ascii="Times New Roman" w:hAnsi="Times New Roman"/>
                <w:color w:val="000000"/>
                <w:sz w:val="24"/>
                <w:szCs w:val="24"/>
              </w:rPr>
            </w:pPr>
            <w:r>
              <w:rPr>
                <w:rFonts w:hint="eastAsia" w:ascii="Times New Roman" w:hAnsi="Times New Roman"/>
                <w:color w:val="000000"/>
                <w:sz w:val="24"/>
                <w:szCs w:val="24"/>
              </w:rPr>
              <w:fldChar w:fldCharType="begin"/>
            </w:r>
            <w:r>
              <w:rPr>
                <w:rFonts w:hint="eastAsia" w:ascii="Times New Roman" w:hAnsi="Times New Roman"/>
                <w:color w:val="000000"/>
                <w:sz w:val="24"/>
                <w:szCs w:val="24"/>
              </w:rPr>
              <w:instrText xml:space="preserve"> HYPERLINK "http://113.246.57.20:8088/hnhbdcpt/center/callletter/callLetter/auditView?id=1602166923330584676&amp;type=0" </w:instrText>
            </w:r>
            <w:r>
              <w:rPr>
                <w:rFonts w:hint="eastAsia" w:ascii="Times New Roman" w:hAnsi="Times New Roman"/>
                <w:color w:val="000000"/>
                <w:sz w:val="24"/>
                <w:szCs w:val="24"/>
              </w:rPr>
              <w:fldChar w:fldCharType="separate"/>
            </w:r>
            <w:r>
              <w:rPr>
                <w:rFonts w:hint="eastAsia" w:ascii="Times New Roman" w:hAnsi="Times New Roman"/>
                <w:color w:val="000000"/>
                <w:sz w:val="24"/>
                <w:szCs w:val="24"/>
              </w:rPr>
              <w:t>D2YY2023062</w:t>
            </w:r>
            <w:r>
              <w:rPr>
                <w:rFonts w:hint="eastAsia" w:ascii="Times New Roman" w:hAnsi="Times New Roman"/>
                <w:color w:val="000000"/>
                <w:sz w:val="24"/>
                <w:szCs w:val="24"/>
                <w:lang w:val="en-US" w:eastAsia="zh-CN"/>
              </w:rPr>
              <w:t>8</w:t>
            </w:r>
            <w:r>
              <w:rPr>
                <w:rFonts w:hint="eastAsia" w:ascii="Times New Roman" w:hAnsi="Times New Roman"/>
                <w:color w:val="000000"/>
                <w:sz w:val="24"/>
                <w:szCs w:val="24"/>
              </w:rPr>
              <w:t>0002</w:t>
            </w:r>
            <w:r>
              <w:rPr>
                <w:rFonts w:hint="eastAsia" w:ascii="Times New Roman" w:hAnsi="Times New Roman"/>
                <w:color w:val="000000"/>
                <w:sz w:val="24"/>
                <w:szCs w:val="24"/>
              </w:rPr>
              <w:fldChar w:fldCharType="end"/>
            </w:r>
          </w:p>
        </w:tc>
        <w:tc>
          <w:tcPr>
            <w:tcW w:w="3245" w:type="dxa"/>
            <w:noWrap w:val="0"/>
            <w:vAlign w:val="center"/>
          </w:tcPr>
          <w:p>
            <w:p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lang w:val="en-US" w:eastAsia="zh-CN"/>
              </w:rPr>
              <w:t>投诉人为赫山区赫山街道茂林社区七队居民，投诉事项：社区基本农田被以村委会名义上征收，实际上为非法占用基本农田擅自建房，谋取私利。</w:t>
            </w:r>
          </w:p>
        </w:tc>
        <w:tc>
          <w:tcPr>
            <w:tcW w:w="1266" w:type="dxa"/>
            <w:noWrap w:val="0"/>
            <w:vAlign w:val="center"/>
          </w:tcPr>
          <w:p>
            <w:pPr>
              <w:spacing w:line="400" w:lineRule="exact"/>
              <w:jc w:val="center"/>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赫山区</w:t>
            </w:r>
          </w:p>
        </w:tc>
        <w:tc>
          <w:tcPr>
            <w:tcW w:w="1145" w:type="dxa"/>
            <w:noWrap w:val="0"/>
            <w:vAlign w:val="center"/>
          </w:tcPr>
          <w:p>
            <w:pPr>
              <w:spacing w:line="400" w:lineRule="exact"/>
              <w:jc w:val="center"/>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生态： 其他</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851" w:type="dxa"/>
            <w:tcBorders>
              <w:left w:val="single" w:color="auto" w:sz="4" w:space="0"/>
            </w:tcBorders>
            <w:noWrap w:val="0"/>
            <w:vAlign w:val="center"/>
          </w:tcPr>
          <w:p>
            <w:pPr>
              <w:spacing w:line="400" w:lineRule="exact"/>
              <w:jc w:val="center"/>
              <w:rPr>
                <w:rFonts w:hint="eastAsia" w:ascii="Times New Roman"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9" w:hRule="exact"/>
          <w:jc w:val="center"/>
        </w:trPr>
        <w:tc>
          <w:tcPr>
            <w:tcW w:w="1267" w:type="dxa"/>
            <w:noWrap w:val="0"/>
            <w:vAlign w:val="center"/>
          </w:tcPr>
          <w:p>
            <w:pPr>
              <w:spacing w:line="400" w:lineRule="exact"/>
              <w:jc w:val="center"/>
              <w:rPr>
                <w:rFonts w:hint="eastAsia" w:ascii="Times New Roman" w:hAnsi="Times New Roman"/>
                <w:color w:val="000000"/>
                <w:sz w:val="24"/>
                <w:szCs w:val="24"/>
                <w:lang w:eastAsia="zh-CN"/>
              </w:rPr>
            </w:pPr>
            <w:r>
              <w:rPr>
                <w:rFonts w:hint="eastAsia" w:ascii="Times New Roman" w:hAnsi="Times New Roman"/>
                <w:color w:val="000000"/>
                <w:sz w:val="24"/>
                <w:szCs w:val="24"/>
                <w:lang w:val="en-US" w:eastAsia="zh-CN"/>
              </w:rPr>
              <w:t>3</w:t>
            </w:r>
          </w:p>
        </w:tc>
        <w:tc>
          <w:tcPr>
            <w:tcW w:w="1894" w:type="dxa"/>
            <w:noWrap w:val="0"/>
            <w:vAlign w:val="center"/>
          </w:tcPr>
          <w:p>
            <w:pPr>
              <w:spacing w:line="400" w:lineRule="exact"/>
              <w:jc w:val="center"/>
              <w:rPr>
                <w:rFonts w:hint="eastAsia" w:ascii="Times New Roman" w:hAnsi="Times New Roman" w:eastAsia="仿宋_GB2312"/>
                <w:color w:val="000000"/>
                <w:sz w:val="24"/>
                <w:szCs w:val="24"/>
                <w:lang w:eastAsia="zh-CN"/>
              </w:rPr>
            </w:pPr>
            <w:r>
              <w:rPr>
                <w:rFonts w:hint="eastAsia" w:ascii="Times New Roman" w:hAnsi="Times New Roman"/>
                <w:color w:val="000000"/>
                <w:sz w:val="24"/>
                <w:szCs w:val="24"/>
              </w:rPr>
              <w:fldChar w:fldCharType="begin"/>
            </w:r>
            <w:r>
              <w:rPr>
                <w:rFonts w:hint="eastAsia" w:ascii="Times New Roman" w:hAnsi="Times New Roman"/>
                <w:color w:val="000000"/>
                <w:sz w:val="24"/>
                <w:szCs w:val="24"/>
              </w:rPr>
              <w:instrText xml:space="preserve"> HYPERLINK "http://113.246.57.20:8088/hnhbdcpt/center/callletter/callLetter/auditView?id=1602166923330584676&amp;type=0" </w:instrText>
            </w:r>
            <w:r>
              <w:rPr>
                <w:rFonts w:hint="eastAsia" w:ascii="Times New Roman" w:hAnsi="Times New Roman"/>
                <w:color w:val="000000"/>
                <w:sz w:val="24"/>
                <w:szCs w:val="24"/>
              </w:rPr>
              <w:fldChar w:fldCharType="separate"/>
            </w:r>
            <w:r>
              <w:rPr>
                <w:rFonts w:hint="eastAsia" w:ascii="Times New Roman" w:hAnsi="Times New Roman"/>
                <w:color w:val="000000"/>
                <w:sz w:val="24"/>
                <w:szCs w:val="24"/>
              </w:rPr>
              <w:t>D2YY2023062</w:t>
            </w:r>
            <w:r>
              <w:rPr>
                <w:rFonts w:hint="eastAsia" w:ascii="Times New Roman" w:hAnsi="Times New Roman"/>
                <w:color w:val="000000"/>
                <w:sz w:val="24"/>
                <w:szCs w:val="24"/>
                <w:lang w:val="en-US" w:eastAsia="zh-CN"/>
              </w:rPr>
              <w:t>8</w:t>
            </w:r>
            <w:r>
              <w:rPr>
                <w:rFonts w:hint="eastAsia" w:ascii="Times New Roman" w:hAnsi="Times New Roman"/>
                <w:color w:val="000000"/>
                <w:sz w:val="24"/>
                <w:szCs w:val="24"/>
              </w:rPr>
              <w:t>000</w:t>
            </w:r>
            <w:r>
              <w:rPr>
                <w:rFonts w:hint="eastAsia" w:ascii="Times New Roman" w:hAnsi="Times New Roman"/>
                <w:color w:val="000000"/>
                <w:sz w:val="24"/>
                <w:szCs w:val="24"/>
                <w:lang w:val="en-US" w:eastAsia="zh-CN"/>
              </w:rPr>
              <w:t>3</w:t>
            </w:r>
            <w:r>
              <w:rPr>
                <w:rFonts w:hint="eastAsia" w:ascii="Times New Roman" w:hAnsi="Times New Roman"/>
                <w:color w:val="000000"/>
                <w:sz w:val="24"/>
                <w:szCs w:val="24"/>
              </w:rPr>
              <w:fldChar w:fldCharType="end"/>
            </w:r>
            <w:r>
              <w:rPr>
                <w:rFonts w:hint="eastAsia" w:ascii="Times New Roman" w:hAnsi="Times New Roman"/>
                <w:color w:val="000000"/>
                <w:sz w:val="24"/>
                <w:szCs w:val="24"/>
                <w:lang w:eastAsia="zh-CN"/>
              </w:rPr>
              <w:t>、</w:t>
            </w:r>
            <w:r>
              <w:rPr>
                <w:rFonts w:hint="eastAsia" w:ascii="Times New Roman" w:hAnsi="Times New Roman"/>
                <w:color w:val="000000"/>
                <w:sz w:val="24"/>
                <w:szCs w:val="24"/>
              </w:rPr>
              <w:fldChar w:fldCharType="begin"/>
            </w:r>
            <w:r>
              <w:rPr>
                <w:rFonts w:hint="eastAsia" w:ascii="Times New Roman" w:hAnsi="Times New Roman"/>
                <w:color w:val="000000"/>
                <w:sz w:val="24"/>
                <w:szCs w:val="24"/>
              </w:rPr>
              <w:instrText xml:space="preserve"> HYPERLINK "http://113.246.57.20:8088/hnhbdcpt/center/callletter/callLetter/auditView?id=1602166923330584676&amp;type=0" </w:instrText>
            </w:r>
            <w:r>
              <w:rPr>
                <w:rFonts w:hint="eastAsia" w:ascii="Times New Roman" w:hAnsi="Times New Roman"/>
                <w:color w:val="000000"/>
                <w:sz w:val="24"/>
                <w:szCs w:val="24"/>
              </w:rPr>
              <w:fldChar w:fldCharType="separate"/>
            </w:r>
            <w:r>
              <w:rPr>
                <w:rFonts w:hint="eastAsia" w:ascii="Times New Roman" w:hAnsi="Times New Roman"/>
                <w:color w:val="000000"/>
                <w:sz w:val="24"/>
                <w:szCs w:val="24"/>
              </w:rPr>
              <w:t>D2YY2023062</w:t>
            </w:r>
            <w:r>
              <w:rPr>
                <w:rFonts w:hint="eastAsia" w:ascii="Times New Roman" w:hAnsi="Times New Roman"/>
                <w:color w:val="000000"/>
                <w:sz w:val="24"/>
                <w:szCs w:val="24"/>
                <w:lang w:val="en-US" w:eastAsia="zh-CN"/>
              </w:rPr>
              <w:t>8</w:t>
            </w:r>
            <w:r>
              <w:rPr>
                <w:rFonts w:hint="eastAsia" w:ascii="Times New Roman" w:hAnsi="Times New Roman"/>
                <w:color w:val="000000"/>
                <w:sz w:val="24"/>
                <w:szCs w:val="24"/>
              </w:rPr>
              <w:t>000</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fldChar w:fldCharType="end"/>
            </w:r>
          </w:p>
        </w:tc>
        <w:tc>
          <w:tcPr>
            <w:tcW w:w="3245" w:type="dxa"/>
            <w:noWrap w:val="0"/>
            <w:vAlign w:val="center"/>
          </w:tcPr>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1、2018年梅林路厂房污水通过管道直排。</w:t>
            </w:r>
          </w:p>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2、2018年以前废渣约16-18万吨，直接托运至垃圾填埋场，投诉人有当时托运司机、包头工的电话。2018年有1万多吨废渣堆放在金鑫科技厂房，2022年底运到湖北荆州，投诉人知道厂房位置。</w:t>
            </w:r>
          </w:p>
        </w:tc>
        <w:tc>
          <w:tcPr>
            <w:tcW w:w="1266" w:type="dxa"/>
            <w:noWrap w:val="0"/>
            <w:vAlign w:val="center"/>
          </w:tcPr>
          <w:p>
            <w:pPr>
              <w:spacing w:line="400" w:lineRule="exact"/>
              <w:jc w:val="center"/>
              <w:rPr>
                <w:rFonts w:hint="eastAsia" w:ascii="Times New Roman" w:hAnsi="Times New Roman" w:eastAsia="仿宋_GB2312"/>
                <w:color w:val="000000"/>
                <w:sz w:val="18"/>
                <w:szCs w:val="18"/>
                <w:lang w:val="en-US" w:eastAsia="zh-CN"/>
              </w:rPr>
            </w:pPr>
            <w:r>
              <w:rPr>
                <w:rFonts w:hint="eastAsia" w:ascii="Times New Roman" w:hAnsi="Times New Roman"/>
                <w:color w:val="000000"/>
                <w:sz w:val="18"/>
                <w:szCs w:val="18"/>
                <w:lang w:val="en-US" w:eastAsia="zh-CN"/>
              </w:rPr>
              <w:t>高新区</w:t>
            </w:r>
          </w:p>
        </w:tc>
        <w:tc>
          <w:tcPr>
            <w:tcW w:w="1145" w:type="dxa"/>
            <w:noWrap w:val="0"/>
            <w:vAlign w:val="center"/>
          </w:tcPr>
          <w:p>
            <w:pPr>
              <w:spacing w:line="400" w:lineRule="exact"/>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大气： 异味；工业废气；</w:t>
            </w:r>
          </w:p>
          <w:p>
            <w:pPr>
              <w:spacing w:line="400" w:lineRule="exact"/>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土壤： 工业固废；</w:t>
            </w:r>
          </w:p>
          <w:p>
            <w:pPr>
              <w:spacing w:line="400" w:lineRule="exact"/>
              <w:jc w:val="left"/>
              <w:rPr>
                <w:rFonts w:hint="eastAsia" w:ascii="Times New Roman" w:hAnsi="Times New Roman" w:eastAsia="仿宋_GB2312"/>
                <w:color w:val="000000"/>
                <w:sz w:val="18"/>
                <w:szCs w:val="18"/>
                <w:lang w:val="en-US" w:eastAsia="zh-CN"/>
              </w:rPr>
            </w:pPr>
            <w:r>
              <w:rPr>
                <w:rFonts w:hint="eastAsia" w:ascii="Times New Roman" w:hAnsi="Times New Roman"/>
                <w:color w:val="000000"/>
                <w:sz w:val="18"/>
                <w:szCs w:val="18"/>
                <w:lang w:val="en-US" w:eastAsia="zh-CN"/>
              </w:rPr>
              <w:t>水： 工业废水；</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851" w:type="dxa"/>
            <w:tcBorders>
              <w:left w:val="single" w:color="auto" w:sz="4" w:space="0"/>
            </w:tcBorders>
            <w:noWrap w:val="0"/>
            <w:vAlign w:val="center"/>
          </w:tcPr>
          <w:p>
            <w:pPr>
              <w:spacing w:line="400" w:lineRule="exact"/>
              <w:jc w:val="center"/>
              <w:rPr>
                <w:rFonts w:hint="eastAsia" w:ascii="Times New Roman" w:hAnsi="Times New Roman"/>
                <w:color w:val="000000"/>
                <w:sz w:val="24"/>
                <w:szCs w:val="24"/>
              </w:rPr>
            </w:pPr>
            <w:r>
              <w:rPr>
                <w:rFonts w:hint="eastAsia" w:ascii="Times New Roman" w:hAnsi="Times New Roman"/>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4" w:hRule="exact"/>
          <w:jc w:val="center"/>
        </w:trPr>
        <w:tc>
          <w:tcPr>
            <w:tcW w:w="1267" w:type="dxa"/>
            <w:noWrap w:val="0"/>
            <w:vAlign w:val="center"/>
          </w:tcPr>
          <w:p>
            <w:pPr>
              <w:spacing w:line="40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4</w:t>
            </w:r>
          </w:p>
        </w:tc>
        <w:tc>
          <w:tcPr>
            <w:tcW w:w="1894" w:type="dxa"/>
            <w:noWrap w:val="0"/>
            <w:vAlign w:val="center"/>
          </w:tcPr>
          <w:p>
            <w:pPr>
              <w:spacing w:line="400" w:lineRule="exact"/>
              <w:jc w:val="center"/>
              <w:rPr>
                <w:rFonts w:hint="eastAsia" w:ascii="Times New Roman" w:hAnsi="Times New Roman" w:eastAsia="仿宋_GB2312"/>
                <w:color w:val="000000"/>
                <w:sz w:val="24"/>
                <w:szCs w:val="24"/>
                <w:lang w:eastAsia="zh-CN"/>
              </w:rPr>
            </w:pPr>
            <w:r>
              <w:rPr>
                <w:rFonts w:hint="eastAsia" w:ascii="Times New Roman" w:hAnsi="Times New Roman"/>
                <w:color w:val="000000"/>
                <w:sz w:val="24"/>
                <w:szCs w:val="24"/>
              </w:rPr>
              <w:fldChar w:fldCharType="begin"/>
            </w:r>
            <w:r>
              <w:rPr>
                <w:rFonts w:hint="eastAsia" w:ascii="Times New Roman" w:hAnsi="Times New Roman"/>
                <w:color w:val="000000"/>
                <w:sz w:val="24"/>
                <w:szCs w:val="24"/>
              </w:rPr>
              <w:instrText xml:space="preserve"> HYPERLINK "http://113.246.57.20:8088/hnhbdcpt/center/callletter/callLetter/auditView?id=1602166923330584676&amp;type=0" </w:instrText>
            </w:r>
            <w:r>
              <w:rPr>
                <w:rFonts w:hint="eastAsia" w:ascii="Times New Roman" w:hAnsi="Times New Roman"/>
                <w:color w:val="000000"/>
                <w:sz w:val="24"/>
                <w:szCs w:val="24"/>
              </w:rPr>
              <w:fldChar w:fldCharType="separate"/>
            </w:r>
            <w:r>
              <w:rPr>
                <w:rFonts w:hint="eastAsia" w:ascii="Times New Roman" w:hAnsi="Times New Roman"/>
                <w:color w:val="000000"/>
                <w:sz w:val="24"/>
                <w:szCs w:val="24"/>
              </w:rPr>
              <w:t>D2YY2023062</w:t>
            </w:r>
            <w:r>
              <w:rPr>
                <w:rFonts w:hint="eastAsia" w:ascii="Times New Roman" w:hAnsi="Times New Roman"/>
                <w:color w:val="000000"/>
                <w:sz w:val="24"/>
                <w:szCs w:val="24"/>
                <w:lang w:val="en-US" w:eastAsia="zh-CN"/>
              </w:rPr>
              <w:t>8</w:t>
            </w:r>
            <w:r>
              <w:rPr>
                <w:rFonts w:hint="eastAsia" w:ascii="Times New Roman" w:hAnsi="Times New Roman"/>
                <w:color w:val="000000"/>
                <w:sz w:val="24"/>
                <w:szCs w:val="24"/>
              </w:rPr>
              <w:t>000</w:t>
            </w:r>
            <w:r>
              <w:rPr>
                <w:rFonts w:hint="eastAsia" w:ascii="Times New Roman" w:hAnsi="Times New Roman"/>
                <w:color w:val="000000"/>
                <w:sz w:val="24"/>
                <w:szCs w:val="24"/>
                <w:lang w:val="en-US" w:eastAsia="zh-CN"/>
              </w:rPr>
              <w:t>5</w:t>
            </w:r>
            <w:r>
              <w:rPr>
                <w:rFonts w:hint="eastAsia" w:ascii="Times New Roman" w:hAnsi="Times New Roman"/>
                <w:color w:val="000000"/>
                <w:sz w:val="24"/>
                <w:szCs w:val="24"/>
              </w:rPr>
              <w:fldChar w:fldCharType="end"/>
            </w:r>
            <w:r>
              <w:rPr>
                <w:rFonts w:hint="eastAsia" w:ascii="Times New Roman" w:hAnsi="Times New Roman"/>
                <w:color w:val="000000"/>
                <w:sz w:val="24"/>
                <w:szCs w:val="24"/>
                <w:lang w:eastAsia="zh-CN"/>
              </w:rPr>
              <w:t>、</w:t>
            </w:r>
            <w:r>
              <w:rPr>
                <w:rFonts w:hint="eastAsia" w:ascii="Times New Roman" w:hAnsi="Times New Roman"/>
                <w:color w:val="000000"/>
                <w:sz w:val="24"/>
                <w:szCs w:val="24"/>
              </w:rPr>
              <w:fldChar w:fldCharType="begin"/>
            </w:r>
            <w:r>
              <w:rPr>
                <w:rFonts w:hint="eastAsia" w:ascii="Times New Roman" w:hAnsi="Times New Roman"/>
                <w:color w:val="000000"/>
                <w:sz w:val="24"/>
                <w:szCs w:val="24"/>
              </w:rPr>
              <w:instrText xml:space="preserve"> HYPERLINK "http://113.246.57.20:8088/hnhbdcpt/center/callletter/callLetter/auditView?id=1602166923330584676&amp;type=0" </w:instrText>
            </w:r>
            <w:r>
              <w:rPr>
                <w:rFonts w:hint="eastAsia" w:ascii="Times New Roman" w:hAnsi="Times New Roman"/>
                <w:color w:val="000000"/>
                <w:sz w:val="24"/>
                <w:szCs w:val="24"/>
              </w:rPr>
              <w:fldChar w:fldCharType="separate"/>
            </w:r>
            <w:r>
              <w:rPr>
                <w:rFonts w:hint="eastAsia" w:ascii="Times New Roman" w:hAnsi="Times New Roman"/>
                <w:color w:val="000000"/>
                <w:sz w:val="24"/>
                <w:szCs w:val="24"/>
              </w:rPr>
              <w:t>D2YY2023062</w:t>
            </w:r>
            <w:r>
              <w:rPr>
                <w:rFonts w:hint="eastAsia" w:ascii="Times New Roman" w:hAnsi="Times New Roman"/>
                <w:color w:val="000000"/>
                <w:sz w:val="24"/>
                <w:szCs w:val="24"/>
                <w:lang w:val="en-US" w:eastAsia="zh-CN"/>
              </w:rPr>
              <w:t>8</w:t>
            </w:r>
            <w:r>
              <w:rPr>
                <w:rFonts w:hint="eastAsia" w:ascii="Times New Roman" w:hAnsi="Times New Roman"/>
                <w:color w:val="000000"/>
                <w:sz w:val="24"/>
                <w:szCs w:val="24"/>
              </w:rPr>
              <w:t>000</w:t>
            </w:r>
            <w:r>
              <w:rPr>
                <w:rFonts w:hint="eastAsia" w:ascii="Times New Roman" w:hAnsi="Times New Roman"/>
                <w:color w:val="000000"/>
                <w:sz w:val="24"/>
                <w:szCs w:val="24"/>
                <w:lang w:val="en-US" w:eastAsia="zh-CN"/>
              </w:rPr>
              <w:t>6</w:t>
            </w:r>
            <w:r>
              <w:rPr>
                <w:rFonts w:hint="eastAsia" w:ascii="Times New Roman" w:hAnsi="Times New Roman"/>
                <w:color w:val="000000"/>
                <w:sz w:val="24"/>
                <w:szCs w:val="24"/>
              </w:rPr>
              <w:fldChar w:fldCharType="end"/>
            </w:r>
          </w:p>
        </w:tc>
        <w:tc>
          <w:tcPr>
            <w:tcW w:w="3245" w:type="dxa"/>
            <w:noWrap w:val="0"/>
            <w:vAlign w:val="center"/>
          </w:tcPr>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1、云天广告公司距离居民区10米左右，公司喷漆时的气味会飘到小区里面，影响居民生活。</w:t>
            </w:r>
          </w:p>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2、问题多次投诉，广告公司已安装处理设施，但存在有检查就开机，无检查就不开机现象，存在环保部门监管不到位的问题。</w:t>
            </w:r>
          </w:p>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3、诉求：希望云天广告公司搬到50米之外，减小影响 。</w:t>
            </w:r>
          </w:p>
        </w:tc>
        <w:tc>
          <w:tcPr>
            <w:tcW w:w="1266" w:type="dxa"/>
            <w:noWrap w:val="0"/>
            <w:vAlign w:val="center"/>
          </w:tcPr>
          <w:p>
            <w:pPr>
              <w:spacing w:line="400" w:lineRule="exact"/>
              <w:jc w:val="center"/>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赫山区</w:t>
            </w:r>
          </w:p>
        </w:tc>
        <w:tc>
          <w:tcPr>
            <w:tcW w:w="1145" w:type="dxa"/>
            <w:noWrap w:val="0"/>
            <w:vAlign w:val="center"/>
          </w:tcPr>
          <w:p>
            <w:pPr>
              <w:spacing w:line="400" w:lineRule="exact"/>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大气： 工业废气；异味；</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851" w:type="dxa"/>
            <w:tcBorders>
              <w:left w:val="single" w:color="auto" w:sz="4" w:space="0"/>
            </w:tcBorders>
            <w:noWrap w:val="0"/>
            <w:vAlign w:val="center"/>
          </w:tcPr>
          <w:p>
            <w:pPr>
              <w:spacing w:line="400" w:lineRule="exact"/>
              <w:jc w:val="center"/>
              <w:rPr>
                <w:rFonts w:hint="eastAsia" w:ascii="Times New Roman" w:hAnsi="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6" w:hRule="exact"/>
          <w:jc w:val="center"/>
        </w:trPr>
        <w:tc>
          <w:tcPr>
            <w:tcW w:w="1267" w:type="dxa"/>
            <w:noWrap w:val="0"/>
            <w:vAlign w:val="center"/>
          </w:tcPr>
          <w:p>
            <w:pPr>
              <w:spacing w:line="40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5</w:t>
            </w:r>
          </w:p>
        </w:tc>
        <w:tc>
          <w:tcPr>
            <w:tcW w:w="1894" w:type="dxa"/>
            <w:noWrap w:val="0"/>
            <w:vAlign w:val="center"/>
          </w:tcPr>
          <w:p>
            <w:pPr>
              <w:spacing w:line="400" w:lineRule="exact"/>
              <w:jc w:val="center"/>
              <w:rPr>
                <w:rFonts w:hint="eastAsia" w:ascii="Times New Roman" w:hAnsi="Times New Roman"/>
                <w:color w:val="000000"/>
                <w:sz w:val="24"/>
                <w:szCs w:val="24"/>
              </w:rPr>
            </w:pPr>
            <w:r>
              <w:rPr>
                <w:rFonts w:hint="eastAsia" w:ascii="Times New Roman" w:hAnsi="Times New Roman"/>
                <w:color w:val="000000"/>
                <w:sz w:val="24"/>
                <w:szCs w:val="24"/>
              </w:rPr>
              <w:fldChar w:fldCharType="begin"/>
            </w:r>
            <w:r>
              <w:rPr>
                <w:rFonts w:hint="eastAsia" w:ascii="Times New Roman" w:hAnsi="Times New Roman"/>
                <w:color w:val="000000"/>
                <w:sz w:val="24"/>
                <w:szCs w:val="24"/>
              </w:rPr>
              <w:instrText xml:space="preserve"> HYPERLINK "http://113.246.57.20:8088/hnhbdcpt/center/callletter/callLetter/auditView?id=1602166923330584676&amp;type=0" </w:instrText>
            </w:r>
            <w:r>
              <w:rPr>
                <w:rFonts w:hint="eastAsia" w:ascii="Times New Roman" w:hAnsi="Times New Roman"/>
                <w:color w:val="000000"/>
                <w:sz w:val="24"/>
                <w:szCs w:val="24"/>
              </w:rPr>
              <w:fldChar w:fldCharType="separate"/>
            </w:r>
            <w:r>
              <w:rPr>
                <w:rFonts w:hint="eastAsia" w:ascii="Times New Roman" w:hAnsi="Times New Roman"/>
                <w:color w:val="000000"/>
                <w:sz w:val="24"/>
                <w:szCs w:val="24"/>
              </w:rPr>
              <w:t>D2YY2023062</w:t>
            </w:r>
            <w:r>
              <w:rPr>
                <w:rFonts w:hint="eastAsia" w:ascii="Times New Roman" w:hAnsi="Times New Roman"/>
                <w:color w:val="000000"/>
                <w:sz w:val="24"/>
                <w:szCs w:val="24"/>
                <w:lang w:val="en-US" w:eastAsia="zh-CN"/>
              </w:rPr>
              <w:t>8</w:t>
            </w:r>
            <w:r>
              <w:rPr>
                <w:rFonts w:hint="eastAsia" w:ascii="Times New Roman" w:hAnsi="Times New Roman"/>
                <w:color w:val="000000"/>
                <w:sz w:val="24"/>
                <w:szCs w:val="24"/>
              </w:rPr>
              <w:t>000</w:t>
            </w:r>
            <w:r>
              <w:rPr>
                <w:rFonts w:hint="eastAsia" w:ascii="Times New Roman" w:hAnsi="Times New Roman"/>
                <w:color w:val="000000"/>
                <w:sz w:val="24"/>
                <w:szCs w:val="24"/>
                <w:lang w:val="en-US" w:eastAsia="zh-CN"/>
              </w:rPr>
              <w:t>7</w:t>
            </w:r>
            <w:r>
              <w:rPr>
                <w:rFonts w:hint="eastAsia" w:ascii="Times New Roman" w:hAnsi="Times New Roman"/>
                <w:color w:val="000000"/>
                <w:sz w:val="24"/>
                <w:szCs w:val="24"/>
              </w:rPr>
              <w:fldChar w:fldCharType="end"/>
            </w:r>
          </w:p>
        </w:tc>
        <w:tc>
          <w:tcPr>
            <w:tcW w:w="3245" w:type="dxa"/>
            <w:noWrap w:val="0"/>
            <w:vAlign w:val="center"/>
          </w:tcPr>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投诉南县明山头镇创业街储能站：</w:t>
            </w:r>
          </w:p>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1、储能电站是否有辐射，居民不知。</w:t>
            </w:r>
          </w:p>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 xml:space="preserve"> 2、储能电站噪音特别大，白天不定时开机，晚上7：00开始偶尔会关机，距离居民区仅20-30米，对居民影响很大。</w:t>
            </w:r>
          </w:p>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3、问题已多次投诉，电站围墙安装了一个1米高的隔音板，但隔音效果不大，特别针对楼上居民无隔音效果。</w:t>
            </w:r>
          </w:p>
        </w:tc>
        <w:tc>
          <w:tcPr>
            <w:tcW w:w="1266" w:type="dxa"/>
            <w:noWrap w:val="0"/>
            <w:vAlign w:val="center"/>
          </w:tcPr>
          <w:p>
            <w:pPr>
              <w:spacing w:line="400" w:lineRule="exact"/>
              <w:jc w:val="center"/>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南县</w:t>
            </w:r>
          </w:p>
        </w:tc>
        <w:tc>
          <w:tcPr>
            <w:tcW w:w="1145" w:type="dxa"/>
            <w:noWrap w:val="0"/>
            <w:vAlign w:val="center"/>
          </w:tcPr>
          <w:p>
            <w:pPr>
              <w:spacing w:line="400" w:lineRule="exact"/>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辐射： 电磁辐射污染；</w:t>
            </w:r>
          </w:p>
          <w:p>
            <w:pPr>
              <w:spacing w:line="400" w:lineRule="exact"/>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噪音： 工业噪音；</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851" w:type="dxa"/>
            <w:tcBorders>
              <w:left w:val="single" w:color="auto" w:sz="4" w:space="0"/>
            </w:tcBorders>
            <w:noWrap w:val="0"/>
            <w:vAlign w:val="center"/>
          </w:tcPr>
          <w:p>
            <w:pPr>
              <w:spacing w:line="400" w:lineRule="exact"/>
              <w:jc w:val="center"/>
              <w:rPr>
                <w:rFonts w:hint="eastAsia" w:ascii="Times New Roman" w:hAnsi="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9" w:hRule="exact"/>
          <w:jc w:val="center"/>
        </w:trPr>
        <w:tc>
          <w:tcPr>
            <w:tcW w:w="1267" w:type="dxa"/>
            <w:noWrap w:val="0"/>
            <w:vAlign w:val="center"/>
          </w:tcPr>
          <w:p>
            <w:pPr>
              <w:spacing w:line="40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6</w:t>
            </w:r>
          </w:p>
        </w:tc>
        <w:tc>
          <w:tcPr>
            <w:tcW w:w="1894" w:type="dxa"/>
            <w:noWrap w:val="0"/>
            <w:vAlign w:val="center"/>
          </w:tcPr>
          <w:p>
            <w:pPr>
              <w:spacing w:line="400" w:lineRule="exact"/>
              <w:jc w:val="center"/>
              <w:rPr>
                <w:rFonts w:hint="eastAsia" w:ascii="Times New Roman" w:hAnsi="Times New Roman" w:eastAsia="仿宋_GB2312"/>
                <w:color w:val="000000"/>
                <w:sz w:val="24"/>
                <w:szCs w:val="24"/>
                <w:lang w:val="en-US" w:eastAsia="zh-CN"/>
              </w:rPr>
            </w:pPr>
            <w:r>
              <w:rPr>
                <w:rFonts w:hint="eastAsia" w:ascii="Times New Roman" w:hAnsi="Times New Roman"/>
                <w:color w:val="000000"/>
                <w:sz w:val="24"/>
                <w:szCs w:val="24"/>
              </w:rPr>
              <w:t>D2YY2023062</w:t>
            </w:r>
            <w:r>
              <w:rPr>
                <w:rFonts w:hint="eastAsia" w:ascii="Times New Roman" w:hAnsi="Times New Roman"/>
                <w:color w:val="000000"/>
                <w:sz w:val="24"/>
                <w:szCs w:val="24"/>
                <w:lang w:val="en-US" w:eastAsia="zh-CN"/>
              </w:rPr>
              <w:t>8</w:t>
            </w:r>
            <w:r>
              <w:rPr>
                <w:rFonts w:hint="eastAsia" w:ascii="Times New Roman" w:hAnsi="Times New Roman"/>
                <w:color w:val="000000"/>
                <w:sz w:val="24"/>
                <w:szCs w:val="24"/>
              </w:rPr>
              <w:t>000</w:t>
            </w:r>
            <w:r>
              <w:rPr>
                <w:rFonts w:hint="eastAsia" w:ascii="Times New Roman" w:hAnsi="Times New Roman"/>
                <w:color w:val="000000"/>
                <w:sz w:val="24"/>
                <w:szCs w:val="24"/>
                <w:lang w:val="en-US" w:eastAsia="zh-CN"/>
              </w:rPr>
              <w:t>8</w:t>
            </w:r>
          </w:p>
        </w:tc>
        <w:tc>
          <w:tcPr>
            <w:tcW w:w="3245" w:type="dxa"/>
            <w:noWrap w:val="0"/>
            <w:vAlign w:val="center"/>
          </w:tcPr>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1、投诉涛哥虾蟹店油烟污染、炒菜的噪声严重影响到举报人的日常生活，该店位于居住楼下。</w:t>
            </w:r>
          </w:p>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2、举报人曾通过市长热线、城管局工作电话投诉过几次，处理过厨房垃圾等问题，但油烟污染、噪音污染问题未得到明显改善。</w:t>
            </w:r>
          </w:p>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3、希望省生态环境督察组督促相关部门及时进行处理。</w:t>
            </w:r>
          </w:p>
        </w:tc>
        <w:tc>
          <w:tcPr>
            <w:tcW w:w="1266" w:type="dxa"/>
            <w:noWrap w:val="0"/>
            <w:vAlign w:val="center"/>
          </w:tcPr>
          <w:p>
            <w:pPr>
              <w:spacing w:line="400" w:lineRule="exact"/>
              <w:jc w:val="center"/>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沅江市</w:t>
            </w:r>
          </w:p>
        </w:tc>
        <w:tc>
          <w:tcPr>
            <w:tcW w:w="1145" w:type="dxa"/>
            <w:noWrap w:val="0"/>
            <w:vAlign w:val="center"/>
          </w:tcPr>
          <w:p>
            <w:pPr>
              <w:spacing w:line="400" w:lineRule="exact"/>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大气： 油烟；</w:t>
            </w:r>
          </w:p>
          <w:p>
            <w:pPr>
              <w:spacing w:line="400" w:lineRule="exact"/>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噪音： 社会生活</w:t>
            </w:r>
          </w:p>
          <w:p>
            <w:pPr>
              <w:spacing w:line="400" w:lineRule="exact"/>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娱乐噪音；</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851" w:type="dxa"/>
            <w:tcBorders>
              <w:left w:val="single" w:color="auto" w:sz="4" w:space="0"/>
            </w:tcBorders>
            <w:noWrap w:val="0"/>
            <w:vAlign w:val="center"/>
          </w:tcPr>
          <w:p>
            <w:pPr>
              <w:spacing w:line="400" w:lineRule="exact"/>
              <w:jc w:val="center"/>
              <w:rPr>
                <w:rFonts w:hint="eastAsia" w:ascii="Times New Roman" w:hAnsi="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8" w:hRule="exact"/>
          <w:jc w:val="center"/>
        </w:trPr>
        <w:tc>
          <w:tcPr>
            <w:tcW w:w="1267" w:type="dxa"/>
            <w:noWrap w:val="0"/>
            <w:vAlign w:val="center"/>
          </w:tcPr>
          <w:p>
            <w:pPr>
              <w:spacing w:line="40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7</w:t>
            </w:r>
          </w:p>
        </w:tc>
        <w:tc>
          <w:tcPr>
            <w:tcW w:w="1894" w:type="dxa"/>
            <w:noWrap w:val="0"/>
            <w:vAlign w:val="center"/>
          </w:tcPr>
          <w:p>
            <w:pPr>
              <w:spacing w:line="400" w:lineRule="exact"/>
              <w:jc w:val="center"/>
              <w:rPr>
                <w:rFonts w:hint="default" w:ascii="Times New Roman" w:hAnsi="Times New Roman" w:eastAsia="仿宋_GB2312"/>
                <w:color w:val="000000"/>
                <w:sz w:val="24"/>
                <w:szCs w:val="24"/>
                <w:lang w:val="en-US" w:eastAsia="zh-CN"/>
              </w:rPr>
            </w:pPr>
            <w:r>
              <w:rPr>
                <w:rFonts w:hint="eastAsia" w:ascii="Times New Roman" w:hAnsi="Times New Roman"/>
                <w:color w:val="000000"/>
                <w:sz w:val="24"/>
                <w:szCs w:val="24"/>
              </w:rPr>
              <w:t>D2YY2023062</w:t>
            </w:r>
            <w:r>
              <w:rPr>
                <w:rFonts w:hint="eastAsia" w:ascii="Times New Roman" w:hAnsi="Times New Roman"/>
                <w:color w:val="000000"/>
                <w:sz w:val="24"/>
                <w:szCs w:val="24"/>
                <w:lang w:val="en-US" w:eastAsia="zh-CN"/>
              </w:rPr>
              <w:t>8</w:t>
            </w:r>
            <w:r>
              <w:rPr>
                <w:rFonts w:hint="eastAsia" w:ascii="Times New Roman" w:hAnsi="Times New Roman"/>
                <w:color w:val="000000"/>
                <w:sz w:val="24"/>
                <w:szCs w:val="24"/>
              </w:rPr>
              <w:t>000</w:t>
            </w:r>
            <w:r>
              <w:rPr>
                <w:rFonts w:hint="eastAsia" w:ascii="Times New Roman" w:hAnsi="Times New Roman"/>
                <w:color w:val="000000"/>
                <w:sz w:val="24"/>
                <w:szCs w:val="24"/>
                <w:lang w:val="en-US" w:eastAsia="zh-CN"/>
              </w:rPr>
              <w:t>9、</w:t>
            </w:r>
            <w:r>
              <w:rPr>
                <w:rFonts w:hint="eastAsia" w:ascii="Times New Roman" w:hAnsi="Times New Roman"/>
                <w:color w:val="000000"/>
                <w:sz w:val="24"/>
                <w:szCs w:val="24"/>
              </w:rPr>
              <w:t>D2YY2023062</w:t>
            </w:r>
            <w:r>
              <w:rPr>
                <w:rFonts w:hint="eastAsia" w:ascii="Times New Roman" w:hAnsi="Times New Roman"/>
                <w:color w:val="000000"/>
                <w:sz w:val="24"/>
                <w:szCs w:val="24"/>
                <w:lang w:val="en-US" w:eastAsia="zh-CN"/>
              </w:rPr>
              <w:t>8</w:t>
            </w:r>
            <w:r>
              <w:rPr>
                <w:rFonts w:hint="eastAsia" w:ascii="Times New Roman" w:hAnsi="Times New Roman"/>
                <w:color w:val="000000"/>
                <w:sz w:val="24"/>
                <w:szCs w:val="24"/>
              </w:rPr>
              <w:t>00</w:t>
            </w:r>
            <w:r>
              <w:rPr>
                <w:rFonts w:hint="eastAsia" w:ascii="Times New Roman" w:hAnsi="Times New Roman"/>
                <w:color w:val="000000"/>
                <w:sz w:val="24"/>
                <w:szCs w:val="24"/>
                <w:lang w:val="en-US" w:eastAsia="zh-CN"/>
              </w:rPr>
              <w:t>10</w:t>
            </w:r>
          </w:p>
        </w:tc>
        <w:tc>
          <w:tcPr>
            <w:tcW w:w="3245" w:type="dxa"/>
            <w:noWrap w:val="0"/>
            <w:vAlign w:val="center"/>
          </w:tcPr>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1、投诉人两次来电在桃江县马迹塘镇南山村夏星组严家村水库正在偷运非法采矿（石煤）。</w:t>
            </w:r>
          </w:p>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2、投诉人表示一定要保密投诉人信息。</w:t>
            </w:r>
          </w:p>
        </w:tc>
        <w:tc>
          <w:tcPr>
            <w:tcW w:w="1266" w:type="dxa"/>
            <w:noWrap w:val="0"/>
            <w:vAlign w:val="center"/>
          </w:tcPr>
          <w:p>
            <w:pPr>
              <w:spacing w:line="400" w:lineRule="exact"/>
              <w:jc w:val="center"/>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桃江县</w:t>
            </w:r>
          </w:p>
        </w:tc>
        <w:tc>
          <w:tcPr>
            <w:tcW w:w="1145" w:type="dxa"/>
            <w:noWrap w:val="0"/>
            <w:vAlign w:val="center"/>
          </w:tcPr>
          <w:p>
            <w:pPr>
              <w:spacing w:line="400" w:lineRule="exact"/>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生态： 采石采砂；</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851" w:type="dxa"/>
            <w:tcBorders>
              <w:left w:val="single" w:color="auto" w:sz="4" w:space="0"/>
            </w:tcBorders>
            <w:noWrap w:val="0"/>
            <w:vAlign w:val="center"/>
          </w:tcPr>
          <w:p>
            <w:pPr>
              <w:spacing w:line="400" w:lineRule="exact"/>
              <w:jc w:val="center"/>
              <w:rPr>
                <w:rFonts w:hint="eastAsia" w:ascii="Times New Roman" w:hAnsi="Times New Roman"/>
                <w:color w:val="000000"/>
                <w:sz w:val="28"/>
                <w:szCs w:val="28"/>
              </w:rPr>
            </w:pPr>
            <w:r>
              <w:rPr>
                <w:rFonts w:hint="eastAsia" w:ascii="Times New Roman" w:hAnsi="Times New Roman"/>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7" w:hRule="exact"/>
          <w:jc w:val="center"/>
        </w:trPr>
        <w:tc>
          <w:tcPr>
            <w:tcW w:w="1267" w:type="dxa"/>
            <w:noWrap w:val="0"/>
            <w:vAlign w:val="center"/>
          </w:tcPr>
          <w:p>
            <w:pPr>
              <w:spacing w:line="40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8</w:t>
            </w:r>
          </w:p>
        </w:tc>
        <w:tc>
          <w:tcPr>
            <w:tcW w:w="1894" w:type="dxa"/>
            <w:noWrap w:val="0"/>
            <w:vAlign w:val="center"/>
          </w:tcPr>
          <w:p>
            <w:pPr>
              <w:spacing w:line="400" w:lineRule="exact"/>
              <w:jc w:val="center"/>
              <w:rPr>
                <w:rFonts w:hint="default" w:ascii="Times New Roman" w:hAnsi="Times New Roman" w:eastAsia="仿宋_GB2312"/>
                <w:color w:val="000000"/>
                <w:sz w:val="24"/>
                <w:szCs w:val="24"/>
                <w:lang w:val="en-US" w:eastAsia="zh-CN"/>
              </w:rPr>
            </w:pPr>
            <w:r>
              <w:rPr>
                <w:rFonts w:hint="eastAsia" w:ascii="Times New Roman" w:hAnsi="Times New Roman"/>
                <w:color w:val="000000"/>
                <w:sz w:val="24"/>
                <w:szCs w:val="24"/>
              </w:rPr>
              <w:t>D2YY2023062</w:t>
            </w:r>
            <w:r>
              <w:rPr>
                <w:rFonts w:hint="eastAsia" w:ascii="Times New Roman" w:hAnsi="Times New Roman"/>
                <w:color w:val="000000"/>
                <w:sz w:val="24"/>
                <w:szCs w:val="24"/>
                <w:lang w:val="en-US" w:eastAsia="zh-CN"/>
              </w:rPr>
              <w:t>8</w:t>
            </w:r>
            <w:r>
              <w:rPr>
                <w:rFonts w:hint="eastAsia" w:ascii="Times New Roman" w:hAnsi="Times New Roman"/>
                <w:color w:val="000000"/>
                <w:sz w:val="24"/>
                <w:szCs w:val="24"/>
              </w:rPr>
              <w:t>00</w:t>
            </w:r>
            <w:r>
              <w:rPr>
                <w:rFonts w:hint="eastAsia" w:ascii="Times New Roman" w:hAnsi="Times New Roman"/>
                <w:color w:val="000000"/>
                <w:sz w:val="24"/>
                <w:szCs w:val="24"/>
                <w:lang w:val="en-US" w:eastAsia="zh-CN"/>
              </w:rPr>
              <w:t>11</w:t>
            </w:r>
          </w:p>
        </w:tc>
        <w:tc>
          <w:tcPr>
            <w:tcW w:w="3245" w:type="dxa"/>
            <w:noWrap w:val="0"/>
            <w:vAlign w:val="center"/>
          </w:tcPr>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1、投诉高俊光养殖场离投诉人家不到20米，气味难闻，呼吸困难，蚊虫多，担心对身体不好。</w:t>
            </w:r>
          </w:p>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2、多次投诉但问题没有得到解决，被举报人亲属在灰山港镇府工作。</w:t>
            </w:r>
          </w:p>
        </w:tc>
        <w:tc>
          <w:tcPr>
            <w:tcW w:w="1266" w:type="dxa"/>
            <w:noWrap w:val="0"/>
            <w:vAlign w:val="center"/>
          </w:tcPr>
          <w:p>
            <w:pPr>
              <w:spacing w:line="400" w:lineRule="exact"/>
              <w:jc w:val="center"/>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桃江县</w:t>
            </w:r>
          </w:p>
        </w:tc>
        <w:tc>
          <w:tcPr>
            <w:tcW w:w="1145" w:type="dxa"/>
            <w:noWrap w:val="0"/>
            <w:vAlign w:val="center"/>
          </w:tcPr>
          <w:p>
            <w:pPr>
              <w:spacing w:line="400" w:lineRule="exact"/>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大气： 异味；</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851" w:type="dxa"/>
            <w:tcBorders>
              <w:left w:val="single" w:color="auto" w:sz="4" w:space="0"/>
            </w:tcBorders>
            <w:noWrap w:val="0"/>
            <w:vAlign w:val="center"/>
          </w:tcPr>
          <w:p>
            <w:pPr>
              <w:spacing w:line="400" w:lineRule="exact"/>
              <w:jc w:val="center"/>
              <w:rPr>
                <w:rFonts w:hint="eastAsia" w:ascii="Times New Roman" w:hAnsi="Times New Roman"/>
                <w:color w:val="000000"/>
                <w:sz w:val="28"/>
                <w:szCs w:val="28"/>
              </w:rPr>
            </w:pPr>
          </w:p>
        </w:tc>
      </w:tr>
    </w:tbl>
    <w:p>
      <w:pPr>
        <w:spacing w:line="600" w:lineRule="exact"/>
        <w:jc w:val="left"/>
        <w:rPr>
          <w:rFonts w:ascii="Times New Roman" w:hAnsi="Times New Roman"/>
          <w:color w:val="000000"/>
          <w:sz w:val="28"/>
          <w:szCs w:val="28"/>
        </w:rPr>
      </w:pPr>
      <w:r>
        <w:rPr>
          <w:rFonts w:hint="eastAsia" w:ascii="Times New Roman" w:hAnsi="Times New Roman"/>
          <w:color w:val="000000"/>
          <w:sz w:val="28"/>
          <w:szCs w:val="28"/>
        </w:rPr>
        <w:t>注</w:t>
      </w:r>
      <w:r>
        <w:rPr>
          <w:rFonts w:ascii="Times New Roman" w:hAnsi="Times New Roman"/>
          <w:color w:val="000000"/>
          <w:sz w:val="28"/>
          <w:szCs w:val="28"/>
        </w:rPr>
        <w:t>：</w:t>
      </w:r>
      <w:r>
        <w:rPr>
          <w:rFonts w:hint="eastAsia" w:ascii="Times New Roman" w:hAnsi="Times New Roman"/>
          <w:color w:val="000000"/>
          <w:sz w:val="28"/>
          <w:szCs w:val="28"/>
        </w:rPr>
        <w:t>1</w:t>
      </w:r>
      <w:r>
        <w:rPr>
          <w:rFonts w:ascii="Times New Roman" w:hAnsi="Times New Roman"/>
          <w:color w:val="000000"/>
          <w:sz w:val="28"/>
          <w:szCs w:val="28"/>
        </w:rPr>
        <w:t>.</w:t>
      </w:r>
      <w:r>
        <w:rPr>
          <w:rFonts w:hint="eastAsia" w:ascii="Times New Roman" w:hAnsi="Times New Roman"/>
          <w:color w:val="000000"/>
          <w:sz w:val="28"/>
          <w:szCs w:val="28"/>
        </w:rPr>
        <w:t>标*的问题是</w:t>
      </w:r>
      <w:r>
        <w:rPr>
          <w:rFonts w:ascii="Times New Roman" w:hAnsi="Times New Roman"/>
          <w:color w:val="000000"/>
          <w:sz w:val="28"/>
          <w:szCs w:val="28"/>
        </w:rPr>
        <w:t>督察组重点关注的问题；</w:t>
      </w:r>
    </w:p>
    <w:p>
      <w:pPr>
        <w:spacing w:line="600" w:lineRule="exact"/>
        <w:jc w:val="left"/>
        <w:rPr>
          <w:rFonts w:hint="eastAsia" w:ascii="Times New Roman" w:hAnsi="Times New Roman" w:eastAsia="仿宋_GB2312"/>
          <w:color w:val="000000"/>
          <w:kern w:val="0"/>
          <w:szCs w:val="32"/>
          <w:lang w:val="en-US" w:eastAsia="zh-CN"/>
        </w:rPr>
        <w:sectPr>
          <w:pgSz w:w="16838" w:h="11906" w:orient="landscape"/>
          <w:pgMar w:top="1758" w:right="1440" w:bottom="1758" w:left="1440" w:header="851" w:footer="992" w:gutter="0"/>
          <w:pgNumType w:fmt="numberInDash"/>
          <w:cols w:space="720" w:num="1"/>
          <w:docGrid w:linePitch="312" w:charSpace="0"/>
        </w:sectPr>
      </w:pPr>
      <w:r>
        <w:rPr>
          <w:rFonts w:hint="eastAsia" w:ascii="Times New Roman" w:hAnsi="Times New Roman"/>
          <w:color w:val="000000"/>
          <w:sz w:val="28"/>
          <w:szCs w:val="28"/>
        </w:rPr>
        <w:t xml:space="preserve">    2.污染类型包括水</w:t>
      </w:r>
      <w:r>
        <w:rPr>
          <w:rFonts w:ascii="Times New Roman" w:hAnsi="Times New Roman"/>
          <w:color w:val="000000"/>
          <w:sz w:val="28"/>
          <w:szCs w:val="28"/>
        </w:rPr>
        <w:t>、大气、土壤、生态、重金属、</w:t>
      </w:r>
      <w:r>
        <w:rPr>
          <w:rFonts w:hint="eastAsia" w:ascii="Times New Roman" w:hAnsi="Times New Roman"/>
          <w:color w:val="000000"/>
          <w:sz w:val="28"/>
          <w:szCs w:val="28"/>
        </w:rPr>
        <w:t>垃圾</w:t>
      </w:r>
      <w:r>
        <w:rPr>
          <w:rFonts w:ascii="Times New Roman" w:hAnsi="Times New Roman"/>
          <w:color w:val="000000"/>
          <w:sz w:val="28"/>
          <w:szCs w:val="28"/>
        </w:rPr>
        <w:t>、噪声、油烟、扬尘、其他</w:t>
      </w:r>
      <w:r>
        <w:rPr>
          <w:rFonts w:hint="eastAsia" w:ascii="Times New Roman" w:hAnsi="Times New Roman"/>
          <w:color w:val="000000"/>
          <w:sz w:val="28"/>
          <w:szCs w:val="28"/>
          <w:lang w:val="en-US" w:eastAsia="zh-CN"/>
        </w:rPr>
        <w:t>等。</w:t>
      </w:r>
    </w:p>
    <w:p>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0MWM2NjBjMzI4YWU5YTY0NjdkMzVhYTU1NjViMDQifQ=="/>
  </w:docVars>
  <w:rsids>
    <w:rsidRoot w:val="1F32544E"/>
    <w:rsid w:val="0CDE3D30"/>
    <w:rsid w:val="1F32544E"/>
    <w:rsid w:val="2E9725A5"/>
    <w:rsid w:val="357231E9"/>
    <w:rsid w:val="48D63E0F"/>
    <w:rsid w:val="5C6E5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仿宋_GB2312" w:cs="Times New Roman"/>
      <w:kern w:val="2"/>
      <w:sz w:val="32"/>
      <w:szCs w:val="22"/>
      <w:lang w:val="en-US" w:eastAsia="zh-CN" w:bidi="ar-SA"/>
    </w:rPr>
  </w:style>
  <w:style w:type="paragraph" w:styleId="3">
    <w:name w:val="heading 1"/>
    <w:basedOn w:val="1"/>
    <w:next w:val="1"/>
    <w:qFormat/>
    <w:uiPriority w:val="0"/>
    <w:pPr>
      <w:keepNext/>
      <w:keepLines/>
      <w:spacing w:line="600" w:lineRule="exact"/>
      <w:jc w:val="center"/>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仿宋_GB2312" w:hAnsi="Times New Roman"/>
      <w:sz w:val="30"/>
      <w:szCs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1040</Words>
  <Characters>1235</Characters>
  <Lines>0</Lines>
  <Paragraphs>0</Paragraphs>
  <TotalTime>16</TotalTime>
  <ScaleCrop>false</ScaleCrop>
  <LinksUpToDate>false</LinksUpToDate>
  <CharactersWithSpaces>1253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2023-06-27T14:45:00Z</dcterms:created>
  <dc:creator>LiuC</dc:creator>
  <cp:lastModifiedBy>LiuC</cp:lastModifiedBy>
  <dcterms:modified xsi:type="dcterms:W3CDTF">2023-06-29T00:22:47Z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145D5FDEF6D44D54BA42A6169A87A0F8_11</vt:lpwstr>
  </property>
</Properties>
</file>