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桃江县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年度农村水路客运费改税</w:t>
      </w:r>
    </w:p>
    <w:p>
      <w:pPr>
        <w:numPr>
          <w:ilvl w:val="0"/>
          <w:numId w:val="0"/>
        </w:num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补贴资金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（第一批第一次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56万元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）</w:t>
      </w:r>
    </w:p>
    <w:p>
      <w:pPr>
        <w:numPr>
          <w:ilvl w:val="0"/>
          <w:numId w:val="0"/>
        </w:numPr>
        <w:spacing w:line="580" w:lineRule="exact"/>
        <w:jc w:val="center"/>
        <w:rPr>
          <w:rFonts w:hint="eastAsia" w:ascii="黑体" w:hAnsi="黑体" w:eastAsia="黑体" w:cs="黑体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补助标准及确定方法</w:t>
      </w:r>
    </w:p>
    <w:p>
      <w:pPr>
        <w:spacing w:line="580" w:lineRule="exact"/>
        <w:ind w:firstLine="640" w:firstLineChars="200"/>
        <w:rPr>
          <w:rFonts w:hint="eastAsia" w:ascii="黑体" w:hAnsi="黑体" w:eastAsia="黑体" w:cs="黑体"/>
          <w:lang w:eastAsia="zh-CN"/>
        </w:rPr>
      </w:pP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  <w:lang w:eastAsia="zh-CN"/>
        </w:rPr>
      </w:pPr>
      <w:r>
        <w:rPr>
          <w:rFonts w:hint="eastAsia" w:cs="Times New Roman"/>
          <w:lang w:val="en-US" w:eastAsia="zh-CN"/>
        </w:rPr>
        <w:t>一、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达并已</w:t>
      </w:r>
      <w:r>
        <w:rPr>
          <w:rFonts w:hint="eastAsia" w:cs="Times New Roman"/>
          <w:lang w:val="en-US" w:eastAsia="zh-CN"/>
        </w:rPr>
        <w:t>拨付</w:t>
      </w:r>
      <w:r>
        <w:rPr>
          <w:rFonts w:hint="eastAsia" w:cs="Times New Roman"/>
          <w:lang w:eastAsia="zh-CN"/>
        </w:rPr>
        <w:t>我县</w:t>
      </w:r>
      <w:r>
        <w:rPr>
          <w:rFonts w:hint="default" w:ascii="Times New Roman" w:hAnsi="Times New Roman" w:eastAsia="仿宋_GB2312" w:cs="Times New Roman"/>
        </w:rPr>
        <w:t>202</w:t>
      </w:r>
      <w:r>
        <w:rPr>
          <w:rFonts w:hint="eastAsia" w:cs="Times New Roman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</w:rPr>
        <w:t>年度农村水路客运费改税补贴资金</w:t>
      </w:r>
      <w:r>
        <w:rPr>
          <w:rFonts w:hint="eastAsia" w:cs="Times New Roman"/>
          <w:lang w:val="en-US" w:eastAsia="zh-CN"/>
        </w:rPr>
        <w:t>56万元。</w:t>
      </w:r>
      <w:r>
        <w:rPr>
          <w:rFonts w:hint="default" w:ascii="Times New Roman" w:hAnsi="Times New Roman" w:eastAsia="仿宋_GB2312" w:cs="Times New Roman"/>
        </w:rPr>
        <w:t>20</w:t>
      </w:r>
      <w:r>
        <w:rPr>
          <w:rFonts w:hint="eastAsia" w:cs="Times New Roman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</w:rPr>
        <w:t>年</w:t>
      </w:r>
      <w:r>
        <w:rPr>
          <w:rFonts w:hint="eastAsia" w:cs="Times New Roman"/>
          <w:lang w:eastAsia="zh-CN"/>
        </w:rPr>
        <w:t>我县符合</w:t>
      </w:r>
      <w:r>
        <w:rPr>
          <w:rFonts w:hint="default" w:ascii="Times New Roman" w:hAnsi="Times New Roman" w:eastAsia="仿宋_GB2312" w:cs="Times New Roman"/>
        </w:rPr>
        <w:t>农村水路客运费改税</w:t>
      </w:r>
      <w:r>
        <w:rPr>
          <w:rFonts w:hint="eastAsia" w:cs="Times New Roman"/>
          <w:lang w:eastAsia="zh-CN"/>
        </w:rPr>
        <w:t>补贴条件的</w:t>
      </w:r>
      <w:r>
        <w:rPr>
          <w:rFonts w:hint="default" w:ascii="Times New Roman" w:hAnsi="Times New Roman" w:eastAsia="仿宋_GB2312" w:cs="Times New Roman"/>
        </w:rPr>
        <w:t>船舶</w:t>
      </w:r>
      <w:r>
        <w:rPr>
          <w:rFonts w:hint="eastAsia" w:cs="Times New Roman"/>
          <w:lang w:val="en-US" w:eastAsia="zh-CN"/>
        </w:rPr>
        <w:t>82</w:t>
      </w:r>
      <w:r>
        <w:rPr>
          <w:rFonts w:hint="default" w:ascii="Times New Roman" w:hAnsi="Times New Roman" w:eastAsia="仿宋_GB2312" w:cs="Times New Roman"/>
        </w:rPr>
        <w:t>艘</w:t>
      </w:r>
      <w:r>
        <w:rPr>
          <w:rFonts w:hint="default" w:ascii="Times New Roman" w:hAnsi="Times New Roman" w:cs="Times New Roman"/>
          <w:lang w:eastAsia="zh-CN"/>
        </w:rPr>
        <w:t>、</w:t>
      </w:r>
      <w:r>
        <w:rPr>
          <w:rFonts w:hint="default" w:ascii="Times New Roman" w:hAnsi="Times New Roman" w:eastAsia="仿宋_GB2312" w:cs="Times New Roman"/>
        </w:rPr>
        <w:t>2</w:t>
      </w:r>
      <w:r>
        <w:rPr>
          <w:rFonts w:hint="eastAsia" w:cs="Times New Roman"/>
          <w:lang w:val="en-US" w:eastAsia="zh-CN"/>
        </w:rPr>
        <w:t>009</w:t>
      </w:r>
      <w:r>
        <w:rPr>
          <w:rFonts w:hint="default" w:ascii="Times New Roman" w:hAnsi="Times New Roman" w:eastAsia="仿宋_GB2312" w:cs="Times New Roman"/>
        </w:rPr>
        <w:t>客位</w:t>
      </w:r>
      <w:r>
        <w:rPr>
          <w:rFonts w:hint="eastAsia" w:cs="Times New Roman"/>
          <w:lang w:eastAsia="zh-CN"/>
        </w:rPr>
        <w:t>。根据全县符合</w:t>
      </w:r>
      <w:r>
        <w:rPr>
          <w:rFonts w:hint="default" w:ascii="Times New Roman" w:hAnsi="Times New Roman" w:eastAsia="仿宋_GB2312" w:cs="Times New Roman"/>
        </w:rPr>
        <w:t>费改税</w:t>
      </w:r>
      <w:r>
        <w:rPr>
          <w:rFonts w:hint="eastAsia" w:cs="Times New Roman"/>
          <w:lang w:eastAsia="zh-CN"/>
        </w:rPr>
        <w:t>补贴条件的船舶总客位和补贴资金总额，</w:t>
      </w:r>
      <w:r>
        <w:rPr>
          <w:rFonts w:hint="default" w:ascii="Times New Roman" w:hAnsi="Times New Roman" w:eastAsia="仿宋_GB2312" w:cs="Times New Roman"/>
        </w:rPr>
        <w:t>测算2021年度农村水路客运费改税补贴资金（第一批第一次）</w:t>
      </w:r>
      <w:r>
        <w:rPr>
          <w:rFonts w:hint="eastAsia" w:cs="Times New Roman"/>
          <w:lang w:eastAsia="zh-CN"/>
        </w:rPr>
        <w:t>的补贴</w:t>
      </w:r>
      <w:r>
        <w:rPr>
          <w:rFonts w:hint="default" w:ascii="Times New Roman" w:hAnsi="Times New Roman" w:eastAsia="仿宋_GB2312" w:cs="Times New Roman"/>
        </w:rPr>
        <w:t>标准为</w:t>
      </w:r>
      <w:r>
        <w:rPr>
          <w:rFonts w:hint="eastAsia" w:cs="Times New Roman"/>
          <w:lang w:val="en-US" w:eastAsia="zh-CN"/>
        </w:rPr>
        <w:t>278.74</w:t>
      </w:r>
      <w:r>
        <w:rPr>
          <w:rFonts w:hint="default" w:ascii="Times New Roman" w:hAnsi="Times New Roman" w:eastAsia="仿宋_GB2312" w:cs="Times New Roman"/>
        </w:rPr>
        <w:t>元/客位</w:t>
      </w:r>
      <w:r>
        <w:rPr>
          <w:rFonts w:hint="default" w:ascii="Times New Roman" w:hAnsi="Times New Roman" w:cs="Times New Roman"/>
          <w:lang w:eastAsia="zh-CN"/>
        </w:rPr>
        <w:t>。</w:t>
      </w:r>
      <w:bookmarkStart w:id="0" w:name="_GoBack"/>
      <w:bookmarkEnd w:id="0"/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cs="Times New Roman"/>
          <w:lang w:val="en-US" w:eastAsia="zh-CN"/>
        </w:rPr>
        <w:t>二、</w:t>
      </w:r>
      <w:r>
        <w:rPr>
          <w:rFonts w:hint="eastAsia" w:cs="Times New Roman"/>
          <w:lang w:eastAsia="zh-CN"/>
        </w:rPr>
        <w:t>因补贴标准是根据“去尾法”进行测算，按</w:t>
      </w:r>
      <w:r>
        <w:rPr>
          <w:rFonts w:hint="eastAsia" w:cs="Times New Roman"/>
          <w:lang w:val="en-US" w:eastAsia="zh-CN"/>
        </w:rPr>
        <w:t>278.74</w:t>
      </w:r>
      <w:r>
        <w:rPr>
          <w:rFonts w:hint="default" w:ascii="Times New Roman" w:hAnsi="Times New Roman" w:eastAsia="仿宋_GB2312" w:cs="Times New Roman"/>
        </w:rPr>
        <w:t>元/客位</w:t>
      </w:r>
      <w:r>
        <w:rPr>
          <w:rFonts w:hint="eastAsia" w:cs="Times New Roman"/>
          <w:lang w:eastAsia="zh-CN"/>
        </w:rPr>
        <w:t>的标准，全县</w:t>
      </w:r>
      <w:r>
        <w:rPr>
          <w:rFonts w:hint="eastAsia" w:cs="Times New Roman"/>
          <w:lang w:val="en-US" w:eastAsia="zh-CN"/>
        </w:rPr>
        <w:t>2009客位应发放补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资金559988.66元，与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</w:t>
      </w:r>
      <w:r>
        <w:rPr>
          <w:rFonts w:hint="eastAsia" w:cs="Times New Roman"/>
          <w:lang w:val="en-US" w:eastAsia="zh-CN"/>
        </w:rPr>
        <w:t>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资金56万元相比余11.34元。考虑松木塘渡口（义渡）湘桃江标渡3012客渡船主丁进平家庭条件困难，故将余款11.84元调节给湘桃江标渡3012，保证了所有发放资金与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</w:t>
      </w:r>
      <w:r>
        <w:rPr>
          <w:rFonts w:hint="eastAsia" w:cs="Times New Roman"/>
          <w:lang w:val="en-US" w:eastAsia="zh-CN"/>
        </w:rPr>
        <w:t>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资金持平。</w:t>
      </w:r>
    </w:p>
    <w:p>
      <w:pPr>
        <w:spacing w:line="580" w:lineRule="exact"/>
        <w:ind w:firstLine="4480" w:firstLineChars="1400"/>
        <w:rPr>
          <w:rFonts w:hint="default" w:ascii="Times New Roman" w:hAnsi="Times New Roman" w:cs="Times New Roman"/>
          <w:lang w:eastAsia="zh-CN"/>
        </w:rPr>
      </w:pPr>
    </w:p>
    <w:p>
      <w:pPr>
        <w:spacing w:line="580" w:lineRule="exact"/>
        <w:ind w:firstLine="4480" w:firstLineChars="1400"/>
        <w:rPr>
          <w:rFonts w:hint="default" w:ascii="Times New Roman" w:hAnsi="Times New Roman" w:cs="Times New Roman"/>
          <w:lang w:eastAsia="zh-CN"/>
        </w:rPr>
      </w:pPr>
    </w:p>
    <w:p>
      <w:pPr>
        <w:spacing w:line="580" w:lineRule="exact"/>
        <w:ind w:firstLine="4480" w:firstLineChars="14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eastAsia="zh-CN"/>
        </w:rPr>
        <w:t>桃江县</w:t>
      </w:r>
      <w:r>
        <w:rPr>
          <w:rFonts w:hint="eastAsia" w:cs="Times New Roman"/>
          <w:lang w:val="en-US" w:eastAsia="zh-CN"/>
        </w:rPr>
        <w:t>交通运输局</w:t>
      </w:r>
    </w:p>
    <w:p>
      <w:pPr>
        <w:jc w:val="center"/>
      </w:pPr>
      <w:r>
        <w:rPr>
          <w:rFonts w:hint="eastAsia" w:cs="Times New Roman"/>
          <w:lang w:val="en-US" w:eastAsia="zh-CN"/>
        </w:rPr>
        <w:t xml:space="preserve">                     </w:t>
      </w:r>
      <w:r>
        <w:rPr>
          <w:rFonts w:hint="default" w:ascii="Times New Roman" w:hAnsi="Times New Roman" w:cs="Times New Roman"/>
          <w:lang w:val="en-US" w:eastAsia="zh-CN"/>
        </w:rPr>
        <w:t>20</w:t>
      </w:r>
      <w:r>
        <w:rPr>
          <w:rFonts w:hint="eastAsia" w:cs="Times New Roman"/>
          <w:lang w:val="en-US" w:eastAsia="zh-CN"/>
        </w:rPr>
        <w:t>22</w:t>
      </w:r>
      <w:r>
        <w:rPr>
          <w:rFonts w:hint="default" w:ascii="Times New Roman" w:hAnsi="Times New Roman" w:cs="Times New Roman"/>
          <w:lang w:val="en-US" w:eastAsia="zh-CN"/>
        </w:rPr>
        <w:t>年</w:t>
      </w:r>
      <w:r>
        <w:rPr>
          <w:rFonts w:hint="eastAsia" w:cs="Times New Roman"/>
          <w:lang w:val="en-US" w:eastAsia="zh-CN"/>
        </w:rPr>
        <w:t>11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eastAsia" w:cs="Times New Roman"/>
          <w:lang w:val="en-US" w:eastAsia="zh-CN"/>
        </w:rPr>
        <w:t>10</w:t>
      </w:r>
      <w:r>
        <w:rPr>
          <w:rFonts w:hint="default" w:ascii="Times New Roman" w:hAnsi="Times New Roman" w:cs="Times New Roman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3YmYzMjFlYTk4NGJmZjAwNGJhNjhjZTU1OGM1YzQifQ=="/>
    <w:docVar w:name="KSO_WPS_MARK_KEY" w:val="37884aba-64b8-497f-83a9-2569af4a9617"/>
  </w:docVars>
  <w:rsids>
    <w:rsidRoot w:val="513767B4"/>
    <w:rsid w:val="186806E4"/>
    <w:rsid w:val="1F431C46"/>
    <w:rsid w:val="20FF1092"/>
    <w:rsid w:val="25DD0B1B"/>
    <w:rsid w:val="2D7A1D3C"/>
    <w:rsid w:val="513767B4"/>
    <w:rsid w:val="6C830396"/>
    <w:rsid w:val="78DC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316</Words>
  <Characters>375</Characters>
  <Lines>0</Lines>
  <Paragraphs>0</Paragraphs>
  <TotalTime>1</TotalTime>
  <ScaleCrop>false</ScaleCrop>
  <LinksUpToDate>false</LinksUpToDate>
  <CharactersWithSpaces>396</CharactersWithSpaces>
  <Application>WPS Office_11.1.0.12651_F1E327BC-269C-435d-A152-05C5408002CA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2022-11-07T09:10:00Z</dcterms:created>
  <dc:creator>Administrator</dc:creator>
  <cp:lastModifiedBy>红豆生南国</cp:lastModifiedBy>
  <dcterms:modified xsi:type="dcterms:W3CDTF">2022-11-10T07:27:09Z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2052-11.1.0.12651</vt:lpwstr>
  </property>
  <property fmtid="{D5CDD505-2E9C-101B-9397-08002B2CF9AE}" pid="3" name="ICV">
    <vt:lpwstr>93EF116602F444308DB54750471DE8D2</vt:lpwstr>
  </property>
</Properties>
</file>