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Cs w:val="32"/>
        </w:rPr>
      </w:pPr>
      <w:r>
        <w:rPr>
          <w:rFonts w:eastAsia="黑体"/>
          <w:szCs w:val="32"/>
        </w:rPr>
        <w:t>附件1</w:t>
      </w:r>
      <w:r>
        <w:rPr>
          <w:rFonts w:hint="eastAsia" w:eastAsia="黑体"/>
          <w:szCs w:val="32"/>
        </w:rPr>
        <w:t>-1</w:t>
      </w:r>
    </w:p>
    <w:p>
      <w:pPr>
        <w:spacing w:line="594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2021</w:t>
      </w:r>
      <w:r>
        <w:rPr>
          <w:rFonts w:eastAsia="方正小标宋简体"/>
          <w:sz w:val="44"/>
          <w:szCs w:val="44"/>
        </w:rPr>
        <w:t>年部门整体支出绩效目标表</w:t>
      </w:r>
    </w:p>
    <w:p>
      <w:pPr>
        <w:spacing w:line="594" w:lineRule="exact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填报单位：</w:t>
      </w:r>
      <w:r>
        <w:rPr>
          <w:rFonts w:hint="eastAsia" w:ascii="宋体" w:hAnsi="宋体" w:eastAsia="宋体"/>
          <w:sz w:val="24"/>
        </w:rPr>
        <w:t>桃江县科学技术和工业信息化局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564"/>
        <w:gridCol w:w="1705"/>
        <w:gridCol w:w="2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部门名称</w:t>
            </w:r>
          </w:p>
        </w:tc>
        <w:tc>
          <w:tcPr>
            <w:tcW w:w="708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桃江县科学技术和工业信息化局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年度预算申请</w:t>
            </w: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（万元）</w:t>
            </w:r>
          </w:p>
        </w:tc>
        <w:tc>
          <w:tcPr>
            <w:tcW w:w="7081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Ansi="宋体" w:eastAsia="宋体"/>
                <w:sz w:val="24"/>
              </w:rPr>
              <w:t>资金总额：</w:t>
            </w:r>
            <w:r>
              <w:rPr>
                <w:rFonts w:hint="eastAsia" w:hAnsi="宋体" w:eastAsia="宋体"/>
                <w:sz w:val="24"/>
                <w:lang w:val="en-US" w:eastAsia="zh-CN"/>
              </w:rPr>
              <w:t>619.74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按收入性质分：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spacing w:line="280" w:lineRule="exac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其中：一般公共预算：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spacing w:line="28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Ansi="宋体" w:eastAsia="宋体"/>
                <w:sz w:val="24"/>
              </w:rPr>
              <w:t>其中：基本支出：</w:t>
            </w:r>
            <w:r>
              <w:rPr>
                <w:rFonts w:hint="eastAsia" w:hAnsi="宋体" w:eastAsia="宋体"/>
                <w:sz w:val="24"/>
                <w:lang w:val="en-US" w:eastAsia="zh-CN"/>
              </w:rPr>
              <w:t>478.4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</w:t>
            </w:r>
            <w:r>
              <w:rPr>
                <w:rFonts w:hAnsi="宋体" w:eastAsia="宋体"/>
                <w:sz w:val="24"/>
              </w:rPr>
              <w:t>政府性基金拨款：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spacing w:line="28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eastAsia="宋体"/>
                <w:sz w:val="24"/>
              </w:rPr>
              <w:t xml:space="preserve">      </w:t>
            </w:r>
            <w:r>
              <w:rPr>
                <w:rFonts w:hAnsi="宋体" w:eastAsia="宋体"/>
                <w:sz w:val="24"/>
              </w:rPr>
              <w:t>项目支出：</w:t>
            </w:r>
            <w:r>
              <w:rPr>
                <w:rFonts w:hint="eastAsia" w:hAnsi="宋体" w:eastAsia="宋体"/>
                <w:sz w:val="24"/>
                <w:lang w:val="en-US" w:eastAsia="zh-CN"/>
              </w:rPr>
              <w:t>141.34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纳入专户管理的非税收入拨款：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spacing w:line="280" w:lineRule="exact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26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其他资金：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spacing w:line="280" w:lineRule="exact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部门职能</w:t>
            </w: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职责概述</w:t>
            </w:r>
          </w:p>
        </w:tc>
        <w:tc>
          <w:tcPr>
            <w:tcW w:w="7081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工业强县、科技兴县战略，稳步推进产业建设、园区建设和创新创业事业，有效保障了工业经济、科技事业的平稳发展。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整体绩效目标</w:t>
            </w:r>
          </w:p>
        </w:tc>
        <w:tc>
          <w:tcPr>
            <w:tcW w:w="7081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工业强县、科技兴县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部门整体支出年度绩效指标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一级指标</w:t>
            </w:r>
          </w:p>
        </w:tc>
        <w:tc>
          <w:tcPr>
            <w:tcW w:w="451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指标值及单位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产出指标</w:t>
            </w:r>
          </w:p>
          <w:p>
            <w:pPr>
              <w:spacing w:line="280" w:lineRule="exact"/>
              <w:jc w:val="lef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（有效指标≧</w:t>
            </w:r>
            <w:r>
              <w:rPr>
                <w:rFonts w:eastAsia="宋体"/>
                <w:sz w:val="24"/>
              </w:rPr>
              <w:t>3</w:t>
            </w:r>
            <w:r>
              <w:rPr>
                <w:rFonts w:hAnsi="宋体" w:eastAsia="宋体"/>
                <w:sz w:val="24"/>
              </w:rPr>
              <w:t>个，包括数量指标、质量指标、时效指标、成本指标）</w:t>
            </w:r>
          </w:p>
        </w:tc>
        <w:tc>
          <w:tcPr>
            <w:tcW w:w="4517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宋体" w:eastAsia="宋体" w:cs="Times New Roman"/>
                <w:sz w:val="21"/>
                <w:szCs w:val="21"/>
                <w:lang w:val="en-US" w:eastAsia="zh-CN"/>
              </w:rPr>
              <w:t>加强企业运行监测。</w:t>
            </w:r>
          </w:p>
          <w:p>
            <w:pPr>
              <w:spacing w:line="280" w:lineRule="exact"/>
              <w:jc w:val="left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sz w:val="21"/>
                <w:szCs w:val="21"/>
                <w:lang w:val="en-US" w:eastAsia="zh-CN"/>
              </w:rPr>
              <w:t>2.实施装备制造、建材、食品加工产业培优工程。</w:t>
            </w:r>
          </w:p>
          <w:p>
            <w:pPr>
              <w:spacing w:line="280" w:lineRule="exact"/>
              <w:jc w:val="left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sz w:val="21"/>
                <w:szCs w:val="21"/>
                <w:lang w:val="en-US" w:eastAsia="zh-CN"/>
              </w:rPr>
              <w:t>3.推进企业扩能增效。</w:t>
            </w:r>
          </w:p>
          <w:p>
            <w:pPr>
              <w:spacing w:line="280" w:lineRule="exact"/>
              <w:jc w:val="both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sz w:val="21"/>
                <w:szCs w:val="21"/>
                <w:lang w:val="en-US" w:eastAsia="zh-CN"/>
              </w:rPr>
              <w:t>4.认真开展企业帮扶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和中小企业服务</w:t>
            </w:r>
            <w:r>
              <w:rPr>
                <w:rFonts w:hint="default" w:ascii="Times New Roman" w:hAnsi="宋体" w:eastAsia="宋体" w:cs="Times New Roman"/>
                <w:sz w:val="21"/>
                <w:szCs w:val="21"/>
                <w:lang w:val="en-US" w:eastAsia="zh-CN"/>
              </w:rPr>
              <w:t>工作。</w:t>
            </w:r>
          </w:p>
          <w:p>
            <w:pPr>
              <w:spacing w:line="280" w:lineRule="exact"/>
              <w:jc w:val="both"/>
              <w:rPr>
                <w:rFonts w:hint="default" w:ascii="Times New Roman" w:hAnsi="宋体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宋体" w:eastAsia="宋体" w:cs="Times New Roman"/>
                <w:sz w:val="21"/>
                <w:szCs w:val="21"/>
                <w:lang w:val="en-US" w:eastAsia="zh-CN"/>
              </w:rPr>
              <w:t>.大力发展数字经济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宋体" w:eastAsia="宋体" w:cs="Times New Roman"/>
                <w:sz w:val="21"/>
                <w:szCs w:val="21"/>
                <w:lang w:val="en-US" w:eastAsia="zh-CN"/>
              </w:rPr>
              <w:t>实施信息进村入户工程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.</w:t>
            </w:r>
          </w:p>
          <w:p>
            <w:pPr>
              <w:spacing w:line="280" w:lineRule="exact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宋体" w:eastAsia="宋体" w:cs="Times New Roman"/>
                <w:sz w:val="21"/>
                <w:szCs w:val="21"/>
                <w:lang w:val="en-US" w:eastAsia="zh-CN"/>
              </w:rPr>
              <w:t>.做好工业节能、绿色发展、军民融合等工作。</w:t>
            </w:r>
          </w:p>
          <w:p>
            <w:pPr>
              <w:spacing w:line="280" w:lineRule="exact"/>
              <w:jc w:val="both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宋体" w:eastAsia="宋体" w:cs="Times New Roman"/>
                <w:sz w:val="21"/>
                <w:szCs w:val="21"/>
                <w:lang w:val="en-US" w:eastAsia="zh-CN"/>
              </w:rPr>
              <w:t>.贯彻创兴驱动战略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宋体" w:eastAsia="宋体" w:cs="Times New Roman"/>
                <w:sz w:val="21"/>
                <w:szCs w:val="21"/>
                <w:lang w:val="en-US" w:eastAsia="zh-CN"/>
              </w:rPr>
              <w:t>做好创新创业工作。</w:t>
            </w:r>
          </w:p>
          <w:p>
            <w:pPr>
              <w:spacing w:line="28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宋体" w:eastAsia="宋体" w:cs="Times New Roman"/>
                <w:sz w:val="21"/>
                <w:szCs w:val="21"/>
                <w:lang w:val="en-US" w:eastAsia="zh-CN"/>
              </w:rPr>
              <w:t>抓实企业改制工作和工矿棚改建设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line="280" w:lineRule="exact"/>
              <w:rPr>
                <w:rFonts w:hint="eastAsia" w:eastAsia="宋体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宋体" w:eastAsia="宋体" w:cs="Times New Roman"/>
                <w:sz w:val="21"/>
                <w:szCs w:val="21"/>
                <w:lang w:val="en-US" w:eastAsia="zh-CN"/>
              </w:rPr>
              <w:t>.持续抓好系统维稳工作。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效益指标</w:t>
            </w:r>
          </w:p>
          <w:p>
            <w:pPr>
              <w:spacing w:line="280" w:lineRule="exact"/>
              <w:jc w:val="lef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（有效指标≧</w:t>
            </w:r>
            <w:r>
              <w:rPr>
                <w:rFonts w:eastAsia="宋体"/>
                <w:sz w:val="24"/>
              </w:rPr>
              <w:t>2</w:t>
            </w:r>
            <w:r>
              <w:rPr>
                <w:rFonts w:hAnsi="宋体" w:eastAsia="宋体"/>
                <w:sz w:val="24"/>
              </w:rPr>
              <w:t>个，包括经济效益指标、社会效益指标、生态效益指标、可持续影响指标、社会公众或服务对象满意度）</w:t>
            </w:r>
          </w:p>
        </w:tc>
        <w:tc>
          <w:tcPr>
            <w:tcW w:w="4517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宋体" w:eastAsia="宋体" w:cs="Times New Roman"/>
                <w:sz w:val="21"/>
                <w:szCs w:val="21"/>
                <w:lang w:val="en-US" w:eastAsia="zh-CN"/>
              </w:rPr>
              <w:t>.推进企业扩能增效。</w:t>
            </w:r>
          </w:p>
          <w:p>
            <w:pPr>
              <w:spacing w:line="280" w:lineRule="exact"/>
              <w:jc w:val="both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宋体" w:eastAsia="宋体" w:cs="Times New Roman"/>
                <w:sz w:val="21"/>
                <w:szCs w:val="21"/>
                <w:lang w:val="en-US" w:eastAsia="zh-CN"/>
              </w:rPr>
              <w:t>.认真开展企业帮扶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和中小企业服务</w:t>
            </w:r>
            <w:r>
              <w:rPr>
                <w:rFonts w:hint="default" w:ascii="Times New Roman" w:hAnsi="宋体" w:eastAsia="宋体" w:cs="Times New Roman"/>
                <w:sz w:val="21"/>
                <w:szCs w:val="21"/>
                <w:lang w:val="en-US" w:eastAsia="zh-CN"/>
              </w:rPr>
              <w:t>工作。</w:t>
            </w:r>
          </w:p>
          <w:p>
            <w:pPr>
              <w:spacing w:line="280" w:lineRule="exact"/>
              <w:rPr>
                <w:rFonts w:hint="eastAsia" w:eastAsia="宋体"/>
                <w:sz w:val="24"/>
              </w:rPr>
            </w:pPr>
          </w:p>
        </w:tc>
      </w:tr>
    </w:tbl>
    <w:p>
      <w:pPr>
        <w:spacing w:line="36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18"/>
          <w:szCs w:val="18"/>
          <w:lang w:val="en-US" w:eastAsia="zh-CN"/>
        </w:rPr>
        <w:t>（附注：其中项目支出中仅有20万元以上的项目进行了项目支出绩效目标表填报</w:t>
      </w:r>
      <w:r>
        <w:rPr>
          <w:rFonts w:hint="eastAsia" w:ascii="宋体" w:hAnsi="宋体" w:eastAsia="宋体"/>
          <w:sz w:val="24"/>
          <w:lang w:val="en-US" w:eastAsia="zh-CN"/>
        </w:rPr>
        <w:t>。）</w:t>
      </w:r>
    </w:p>
    <w:p>
      <w:pPr>
        <w:spacing w:line="360" w:lineRule="exact"/>
        <w:rPr>
          <w:rFonts w:ascii="宋体" w:hAnsi="宋体" w:eastAsia="宋体"/>
          <w:sz w:val="24"/>
        </w:rPr>
      </w:pPr>
      <w:bookmarkStart w:id="0" w:name="_GoBack"/>
      <w:r>
        <w:rPr>
          <w:rFonts w:ascii="宋体" w:hAnsi="宋体" w:eastAsia="宋体"/>
          <w:sz w:val="21"/>
          <w:szCs w:val="21"/>
        </w:rPr>
        <w:t>填表人：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高风君</w:t>
      </w:r>
      <w:r>
        <w:rPr>
          <w:rFonts w:ascii="宋体" w:hAnsi="宋体" w:eastAsia="宋体"/>
          <w:sz w:val="21"/>
          <w:szCs w:val="21"/>
        </w:rPr>
        <w:t xml:space="preserve">  联系电话：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18873787818</w:t>
      </w:r>
      <w:r>
        <w:rPr>
          <w:rFonts w:ascii="宋体" w:hAnsi="宋体" w:eastAsia="宋体"/>
          <w:sz w:val="21"/>
          <w:szCs w:val="21"/>
        </w:rPr>
        <w:t xml:space="preserve">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  <w:r>
        <w:rPr>
          <w:rFonts w:ascii="宋体" w:hAnsi="宋体" w:eastAsia="宋体"/>
          <w:sz w:val="21"/>
          <w:szCs w:val="21"/>
        </w:rPr>
        <w:t>填报日期：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2021-1-28 </w:t>
      </w:r>
      <w:r>
        <w:rPr>
          <w:rFonts w:ascii="宋体" w:hAnsi="宋体" w:eastAsia="宋体"/>
          <w:sz w:val="21"/>
          <w:szCs w:val="21"/>
        </w:rPr>
        <w:t>单位负责人签字：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鲁复生</w:t>
      </w:r>
    </w:p>
    <w:bookmarkEnd w:id="0"/>
    <w:sectPr>
      <w:footerReference r:id="rId3" w:type="default"/>
      <w:footerReference r:id="rId4" w:type="even"/>
      <w:pgSz w:w="11907" w:h="16840"/>
      <w:pgMar w:top="1871" w:right="1418" w:bottom="1616" w:left="1588" w:header="851" w:footer="1304" w:gutter="0"/>
      <w:cols w:space="720" w:num="1"/>
      <w:docGrid w:type="linesAndChars" w:linePitch="534" w:charSpace="7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701" w:wrap="around" w:vAnchor="text" w:hAnchor="margin" w:xAlign="outside" w:y="1"/>
      <w:jc w:val="center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NjAwOTY4MDIzYzc2YTIxMjFlZjU3MjU2Yjc4OGEifQ=="/>
  </w:docVars>
  <w:rsids>
    <w:rsidRoot w:val="4D103B53"/>
    <w:rsid w:val="09A82D92"/>
    <w:rsid w:val="0ADF27E4"/>
    <w:rsid w:val="0B1D330C"/>
    <w:rsid w:val="157B5C4B"/>
    <w:rsid w:val="17CA7923"/>
    <w:rsid w:val="17D66714"/>
    <w:rsid w:val="1B6074AD"/>
    <w:rsid w:val="1D5317A6"/>
    <w:rsid w:val="1EE07A1B"/>
    <w:rsid w:val="205E46C2"/>
    <w:rsid w:val="29DF5F05"/>
    <w:rsid w:val="30470360"/>
    <w:rsid w:val="353A66E5"/>
    <w:rsid w:val="3E9C6F2A"/>
    <w:rsid w:val="487B4BF3"/>
    <w:rsid w:val="4AAF5028"/>
    <w:rsid w:val="4B8B15F1"/>
    <w:rsid w:val="4D103B53"/>
    <w:rsid w:val="58C50ABE"/>
    <w:rsid w:val="5F5024DD"/>
    <w:rsid w:val="621B6DEA"/>
    <w:rsid w:val="64EF09EB"/>
    <w:rsid w:val="69B02E0F"/>
    <w:rsid w:val="7BF32717"/>
    <w:rsid w:val="7E6D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621</Characters>
  <Lines>0</Lines>
  <Paragraphs>0</Paragraphs>
  <TotalTime>0</TotalTime>
  <ScaleCrop>false</ScaleCrop>
  <LinksUpToDate>false</LinksUpToDate>
  <CharactersWithSpaces>640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2022-08-22T01:58:00Z</dcterms:created>
  <dc:creator>WPS_1496197065</dc:creator>
  <cp:lastModifiedBy>WPS_1496197065</cp:lastModifiedBy>
  <dcterms:modified xsi:type="dcterms:W3CDTF">2022-09-05T09:06:14Z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9CBBD598EB8B4AE8B8F8BBFA10680753</vt:lpwstr>
  </property>
</Properties>
</file>