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方正小标宋简体" w:eastAsia="方正小标宋简体"/>
          <w:bCs/>
          <w:sz w:val="44"/>
          <w:szCs w:val="44"/>
          <w:lang w:eastAsia="zh-CN"/>
        </w:rPr>
      </w:pPr>
      <w:bookmarkStart w:id="0" w:name="_GoBack"/>
      <w:bookmarkEnd w:id="0"/>
      <w:r>
        <w:rPr>
          <w:rFonts w:hint="eastAsia" w:ascii="方正小标宋简体" w:eastAsia="方正小标宋简体"/>
          <w:bCs/>
          <w:sz w:val="44"/>
          <w:szCs w:val="44"/>
          <w:lang w:eastAsia="zh-CN"/>
        </w:rPr>
        <w:t>附件</w:t>
      </w:r>
    </w:p>
    <w:p>
      <w:pPr>
        <w:spacing w:line="640" w:lineRule="exact"/>
        <w:jc w:val="center"/>
        <w:rPr>
          <w:shd w:val="clear" w:color="FFFFFF" w:fill="D9D9D9"/>
        </w:rPr>
      </w:pPr>
      <w:r>
        <w:rPr>
          <w:rFonts w:hint="eastAsia" w:ascii="方正小标宋简体" w:eastAsia="方正小标宋简体"/>
          <w:bCs/>
          <w:sz w:val="44"/>
          <w:szCs w:val="44"/>
        </w:rPr>
        <w:t>桃江县中小学入学报名平台操作须知</w:t>
      </w:r>
    </w:p>
    <w:p>
      <w:pPr>
        <w:spacing w:line="54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桃江县中小学入学报名平台将于7月18日至7月25日（灰山港镇/武潭镇）、7月15至7月25日（桃花江镇）上线为中小学新生家长提供在线报名服务，家长可通过</w:t>
      </w:r>
      <w:r>
        <w:rPr>
          <w:rFonts w:hint="eastAsia" w:ascii="仿宋" w:hAnsi="仿宋" w:eastAsia="仿宋" w:cs="仿宋"/>
          <w:sz w:val="28"/>
          <w:szCs w:val="28"/>
          <w:lang w:val="en-US" w:eastAsia="zh-CN"/>
        </w:rPr>
        <w:t>微信扫</w:t>
      </w:r>
      <w:r>
        <w:rPr>
          <w:rFonts w:hint="eastAsia" w:ascii="仿宋" w:hAnsi="仿宋" w:eastAsia="仿宋" w:cs="仿宋"/>
          <w:sz w:val="28"/>
          <w:szCs w:val="28"/>
        </w:rPr>
        <w:t>二维码进入</w:t>
      </w:r>
      <w:r>
        <w:rPr>
          <w:rFonts w:hint="eastAsia" w:ascii="仿宋" w:hAnsi="仿宋" w:eastAsia="仿宋" w:cs="仿宋"/>
          <w:sz w:val="28"/>
          <w:szCs w:val="28"/>
          <w:lang w:val="en-US" w:eastAsia="zh-CN"/>
        </w:rPr>
        <w:t>桃江县新生入学报名</w:t>
      </w:r>
      <w:r>
        <w:rPr>
          <w:rFonts w:hint="eastAsia" w:ascii="仿宋" w:hAnsi="仿宋" w:eastAsia="仿宋" w:cs="仿宋"/>
          <w:sz w:val="28"/>
          <w:szCs w:val="28"/>
        </w:rPr>
        <w:t>平台进行报名操作。家长须保证所提交报名资料的真实性、准确性，如因家长虚假填写相关信息造成子女无法就读所报学校，其后果由家长自行承担。</w:t>
      </w:r>
    </w:p>
    <w:p>
      <w:pPr>
        <w:spacing w:line="540" w:lineRule="exact"/>
        <w:rPr>
          <w:rFonts w:ascii="黑体" w:hAnsi="黑体" w:eastAsia="黑体" w:cs="仿宋"/>
          <w:b/>
          <w:bCs/>
          <w:sz w:val="28"/>
          <w:szCs w:val="28"/>
        </w:rPr>
      </w:pPr>
      <w:r>
        <w:rPr>
          <w:rFonts w:hint="eastAsia" w:ascii="黑体" w:hAnsi="黑体" w:eastAsia="黑体" w:cs="仿宋"/>
          <w:b/>
          <w:bCs/>
          <w:sz w:val="28"/>
          <w:szCs w:val="28"/>
        </w:rPr>
        <w:t>一、报名通道分类</w:t>
      </w:r>
    </w:p>
    <w:tbl>
      <w:tblPr>
        <w:tblStyle w:val="7"/>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975"/>
        <w:gridCol w:w="6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Align w:val="center"/>
          </w:tcPr>
          <w:p>
            <w:pPr>
              <w:spacing w:line="360" w:lineRule="exact"/>
              <w:jc w:val="center"/>
              <w:rPr>
                <w:rFonts w:ascii="仿宋" w:hAnsi="仿宋" w:eastAsia="仿宋" w:cs="仿宋"/>
                <w:b/>
                <w:bCs/>
                <w:szCs w:val="21"/>
              </w:rPr>
            </w:pPr>
            <w:r>
              <w:rPr>
                <w:rFonts w:hint="eastAsia" w:ascii="仿宋" w:hAnsi="仿宋" w:eastAsia="仿宋" w:cs="仿宋"/>
                <w:b/>
                <w:bCs/>
                <w:szCs w:val="21"/>
              </w:rPr>
              <w:t>入学分类</w:t>
            </w:r>
          </w:p>
        </w:tc>
        <w:tc>
          <w:tcPr>
            <w:tcW w:w="2975"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通道名称</w:t>
            </w:r>
          </w:p>
        </w:tc>
        <w:tc>
          <w:tcPr>
            <w:tcW w:w="6290"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55" w:type="dxa"/>
            <w:vMerge w:val="restart"/>
            <w:vAlign w:val="center"/>
          </w:tcPr>
          <w:p>
            <w:pPr>
              <w:spacing w:line="360" w:lineRule="auto"/>
              <w:jc w:val="center"/>
              <w:rPr>
                <w:rFonts w:ascii="仿宋" w:hAnsi="仿宋" w:eastAsia="仿宋" w:cs="仿宋"/>
                <w:szCs w:val="21"/>
              </w:rPr>
            </w:pPr>
          </w:p>
          <w:p>
            <w:pPr>
              <w:jc w:val="center"/>
              <w:rPr>
                <w:rFonts w:ascii="仿宋" w:hAnsi="仿宋" w:eastAsia="仿宋" w:cs="仿宋"/>
                <w:szCs w:val="21"/>
              </w:rPr>
            </w:pPr>
          </w:p>
          <w:p>
            <w:pPr>
              <w:jc w:val="center"/>
              <w:rPr>
                <w:rFonts w:ascii="仿宋" w:hAnsi="仿宋" w:eastAsia="仿宋" w:cs="仿宋"/>
                <w:szCs w:val="21"/>
              </w:rPr>
            </w:pPr>
            <w:r>
              <w:rPr>
                <w:rFonts w:hint="eastAsia" w:ascii="仿宋" w:hAnsi="仿宋" w:eastAsia="仿宋" w:cs="仿宋"/>
                <w:szCs w:val="21"/>
              </w:rPr>
              <w:t>小学/初中入学</w:t>
            </w:r>
          </w:p>
        </w:tc>
        <w:tc>
          <w:tcPr>
            <w:tcW w:w="2975" w:type="dxa"/>
            <w:vAlign w:val="center"/>
          </w:tcPr>
          <w:p>
            <w:pPr>
              <w:spacing w:line="360" w:lineRule="auto"/>
              <w:jc w:val="center"/>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县城区常住户籍学生</w:t>
            </w:r>
          </w:p>
        </w:tc>
        <w:tc>
          <w:tcPr>
            <w:tcW w:w="6290" w:type="dxa"/>
            <w:vAlign w:val="center"/>
          </w:tcPr>
          <w:p>
            <w:pPr>
              <w:spacing w:line="360" w:lineRule="auto"/>
              <w:ind w:right="-105" w:rightChars="-50"/>
              <w:jc w:val="left"/>
              <w:rPr>
                <w:rFonts w:ascii="仿宋" w:hAnsi="仿宋" w:eastAsia="仿宋" w:cs="仿宋"/>
                <w:szCs w:val="21"/>
                <w:shd w:val="clear" w:color="auto" w:fill="FFFFFF"/>
              </w:rPr>
            </w:pPr>
            <w:r>
              <w:rPr>
                <w:rFonts w:hint="eastAsia" w:ascii="仿宋_GB2312" w:hAnsi="仿宋_GB2312" w:eastAsia="仿宋_GB2312" w:cs="仿宋_GB2312"/>
                <w:szCs w:val="21"/>
              </w:rPr>
              <w:t>学生本人或父母一方于</w:t>
            </w:r>
            <w:r>
              <w:rPr>
                <w:rFonts w:hint="eastAsia" w:ascii="仿宋_GB2312" w:hAnsi="仿宋_GB2312" w:eastAsia="仿宋_GB2312" w:cs="仿宋_GB2312"/>
                <w:b/>
                <w:bCs/>
                <w:szCs w:val="21"/>
              </w:rPr>
              <w:t>2022年3月1日前</w:t>
            </w:r>
            <w:r>
              <w:rPr>
                <w:rFonts w:hint="eastAsia" w:ascii="仿宋_GB2312" w:hAnsi="仿宋_GB2312" w:eastAsia="仿宋_GB2312" w:cs="仿宋_GB2312"/>
                <w:szCs w:val="21"/>
              </w:rPr>
              <w:t>取得中心城区户口。</w:t>
            </w:r>
            <w:r>
              <w:rPr>
                <w:rFonts w:hint="eastAsia" w:ascii="仿宋" w:hAnsi="仿宋" w:eastAsia="仿宋" w:cs="仿宋"/>
                <w:szCs w:val="21"/>
                <w:shd w:val="clear" w:color="auto" w:fill="FFFFFF"/>
              </w:rPr>
              <w:t>提供学生本人及父母的户口簿、身份证。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vAlign w:val="center"/>
          </w:tcPr>
          <w:p>
            <w:pPr>
              <w:spacing w:line="360" w:lineRule="auto"/>
              <w:jc w:val="center"/>
              <w:rPr>
                <w:rFonts w:ascii="仿宋" w:hAnsi="仿宋" w:eastAsia="仿宋" w:cs="仿宋"/>
                <w:szCs w:val="21"/>
              </w:rPr>
            </w:pPr>
          </w:p>
        </w:tc>
        <w:tc>
          <w:tcPr>
            <w:tcW w:w="2975" w:type="dxa"/>
            <w:vAlign w:val="center"/>
          </w:tcPr>
          <w:p>
            <w:pPr>
              <w:spacing w:line="360" w:lineRule="auto"/>
              <w:jc w:val="center"/>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在县城工作的国家公职人员子女</w:t>
            </w:r>
          </w:p>
        </w:tc>
        <w:tc>
          <w:tcPr>
            <w:tcW w:w="6290" w:type="dxa"/>
            <w:vAlign w:val="center"/>
          </w:tcPr>
          <w:p>
            <w:pPr>
              <w:spacing w:line="380" w:lineRule="exact"/>
              <w:jc w:val="left"/>
              <w:rPr>
                <w:rFonts w:ascii="仿宋" w:hAnsi="仿宋" w:eastAsia="仿宋" w:cs="仿宋"/>
                <w:szCs w:val="21"/>
                <w:shd w:val="clear" w:color="auto" w:fill="FFFFFF"/>
              </w:rPr>
            </w:pPr>
            <w:r>
              <w:rPr>
                <w:rFonts w:hint="eastAsia" w:ascii="仿宋" w:hAnsi="仿宋" w:eastAsia="仿宋" w:cs="仿宋"/>
                <w:szCs w:val="21"/>
                <w:shd w:val="clear" w:color="auto" w:fill="FFFFFF"/>
              </w:rPr>
              <w:t>提供父母所调入的城区党政机关、事业单位工资或</w:t>
            </w:r>
            <w:r>
              <w:rPr>
                <w:rFonts w:hint="eastAsia" w:ascii="仿宋" w:hAnsi="仿宋" w:eastAsia="仿宋" w:cs="仿宋"/>
                <w:szCs w:val="21"/>
                <w:shd w:val="clear" w:color="auto" w:fill="FFFFFF"/>
                <w:lang w:val="en-US" w:eastAsia="zh-CN"/>
              </w:rPr>
              <w:t>机关事业单位基本养老保险参保证明</w:t>
            </w:r>
            <w:r>
              <w:rPr>
                <w:rFonts w:hint="eastAsia" w:ascii="仿宋" w:hAnsi="仿宋" w:eastAsia="仿宋" w:cs="仿宋"/>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655" w:type="dxa"/>
            <w:vMerge w:val="continue"/>
            <w:vAlign w:val="center"/>
          </w:tcPr>
          <w:p>
            <w:pPr>
              <w:spacing w:line="360" w:lineRule="auto"/>
              <w:jc w:val="center"/>
              <w:rPr>
                <w:rFonts w:ascii="仿宋" w:hAnsi="仿宋" w:eastAsia="仿宋" w:cs="仿宋"/>
                <w:szCs w:val="21"/>
              </w:rPr>
            </w:pPr>
          </w:p>
        </w:tc>
        <w:tc>
          <w:tcPr>
            <w:tcW w:w="2975" w:type="dxa"/>
            <w:vAlign w:val="center"/>
          </w:tcPr>
          <w:p>
            <w:pPr>
              <w:spacing w:line="360" w:lineRule="auto"/>
              <w:jc w:val="center"/>
              <w:rPr>
                <w:rFonts w:ascii="仿宋" w:hAnsi="仿宋" w:eastAsia="仿宋" w:cs="仿宋"/>
                <w:b/>
                <w:bCs/>
                <w:sz w:val="21"/>
                <w:szCs w:val="21"/>
                <w:highlight w:val="yellow"/>
                <w:shd w:val="clear" w:color="auto" w:fill="FFFFFF"/>
              </w:rPr>
            </w:pPr>
            <w:r>
              <w:rPr>
                <w:rFonts w:hint="eastAsia" w:ascii="仿宋" w:hAnsi="仿宋" w:eastAsia="仿宋" w:cs="仿宋"/>
                <w:b/>
                <w:bCs/>
                <w:szCs w:val="21"/>
                <w:shd w:val="clear" w:color="auto" w:fill="FFFFFF"/>
              </w:rPr>
              <w:t>驻本县现役军人子女；烈士、英模子女；今年转业干部、转业士官及部队军休人员子女。</w:t>
            </w:r>
          </w:p>
        </w:tc>
        <w:tc>
          <w:tcPr>
            <w:tcW w:w="6290" w:type="dxa"/>
            <w:vAlign w:val="center"/>
          </w:tcPr>
          <w:p>
            <w:pPr>
              <w:spacing w:line="380" w:lineRule="exact"/>
              <w:jc w:val="left"/>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父母一方的现役军人证；相关证明；父母一方转业安置或军休相关证明。</w:t>
            </w:r>
          </w:p>
          <w:p>
            <w:pPr>
              <w:spacing w:line="380" w:lineRule="exact"/>
              <w:jc w:val="left"/>
              <w:rPr>
                <w:rFonts w:ascii="仿宋" w:hAnsi="仿宋" w:eastAsia="仿宋" w:cs="仿宋"/>
                <w:sz w:val="21"/>
                <w:szCs w:val="21"/>
                <w:highlight w:val="yellow"/>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55" w:type="dxa"/>
            <w:vMerge w:val="continue"/>
            <w:vAlign w:val="center"/>
          </w:tcPr>
          <w:p>
            <w:pPr>
              <w:spacing w:line="360" w:lineRule="auto"/>
              <w:jc w:val="center"/>
              <w:rPr>
                <w:rFonts w:ascii="仿宋" w:hAnsi="仿宋" w:eastAsia="仿宋" w:cs="仿宋"/>
                <w:szCs w:val="21"/>
              </w:rPr>
            </w:pPr>
          </w:p>
        </w:tc>
        <w:tc>
          <w:tcPr>
            <w:tcW w:w="2975" w:type="dxa"/>
            <w:vAlign w:val="center"/>
          </w:tcPr>
          <w:p>
            <w:pPr>
              <w:spacing w:line="360" w:lineRule="auto"/>
              <w:jc w:val="both"/>
              <w:rPr>
                <w:rFonts w:ascii="仿宋" w:hAnsi="仿宋" w:eastAsia="仿宋" w:cs="仿宋"/>
                <w:b/>
                <w:bCs/>
                <w:szCs w:val="21"/>
              </w:rPr>
            </w:pPr>
            <w:r>
              <w:rPr>
                <w:rFonts w:hint="eastAsia" w:ascii="仿宋" w:hAnsi="仿宋" w:eastAsia="仿宋" w:cs="仿宋"/>
                <w:b/>
                <w:bCs/>
                <w:szCs w:val="21"/>
                <w:shd w:val="clear" w:color="auto" w:fill="FFFFFF"/>
              </w:rPr>
              <w:t>父母在城区有房</w:t>
            </w:r>
            <w:r>
              <w:rPr>
                <w:rFonts w:hint="eastAsia" w:ascii="仿宋" w:hAnsi="仿宋" w:eastAsia="仿宋" w:cs="仿宋"/>
                <w:b/>
                <w:bCs/>
                <w:szCs w:val="21"/>
                <w:shd w:val="clear" w:color="auto" w:fill="FFFFFF"/>
                <w:lang w:val="en-US" w:eastAsia="zh-CN"/>
              </w:rPr>
              <w:t>产</w:t>
            </w:r>
            <w:r>
              <w:rPr>
                <w:rFonts w:hint="eastAsia" w:ascii="仿宋" w:hAnsi="仿宋" w:eastAsia="仿宋" w:cs="仿宋"/>
                <w:b/>
                <w:bCs/>
                <w:szCs w:val="21"/>
                <w:shd w:val="clear" w:color="auto" w:fill="FFFFFF"/>
              </w:rPr>
              <w:t>的子女</w:t>
            </w:r>
          </w:p>
        </w:tc>
        <w:tc>
          <w:tcPr>
            <w:tcW w:w="6290" w:type="dxa"/>
            <w:vAlign w:val="center"/>
          </w:tcPr>
          <w:p>
            <w:pPr>
              <w:ind w:left="0" w:leftChars="0" w:firstLine="0" w:firstLineChars="0"/>
              <w:jc w:val="both"/>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父母的</w:t>
            </w:r>
            <w:r>
              <w:rPr>
                <w:rFonts w:hint="eastAsia" w:ascii="仿宋_GB2312" w:hAnsi="仿宋_GB2312" w:eastAsia="仿宋_GB2312" w:cs="仿宋_GB2312"/>
                <w:szCs w:val="21"/>
              </w:rPr>
              <w:t>房屋产权证；</w:t>
            </w:r>
          </w:p>
          <w:p>
            <w:pPr>
              <w:ind w:left="0" w:leftChars="0" w:firstLine="0" w:firstLineChars="0"/>
              <w:jc w:val="both"/>
              <w:rPr>
                <w:rFonts w:ascii="仿宋_GB2312" w:hAnsi="仿宋_GB2312" w:eastAsia="仿宋_GB2312" w:cs="仿宋_GB2312"/>
                <w:szCs w:val="21"/>
              </w:rPr>
            </w:pPr>
            <w:r>
              <w:rPr>
                <w:rFonts w:hint="eastAsia" w:ascii="仿宋_GB2312" w:hAnsi="仿宋_GB2312" w:eastAsia="仿宋_GB2312" w:cs="仿宋_GB2312"/>
                <w:szCs w:val="21"/>
              </w:rPr>
              <w:t>2.已购商品房且入住，待办证的，提供不动产登记信息证明；</w:t>
            </w:r>
          </w:p>
          <w:p>
            <w:pPr>
              <w:ind w:left="0" w:leftChars="0" w:firstLine="0" w:firstLineChars="0"/>
              <w:jc w:val="both"/>
              <w:rPr>
                <w:rFonts w:ascii="仿宋_GB2312" w:hAnsi="仿宋_GB2312" w:eastAsia="仿宋_GB2312" w:cs="仿宋_GB2312"/>
                <w:szCs w:val="21"/>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父母</w:t>
            </w:r>
            <w:r>
              <w:rPr>
                <w:rFonts w:hint="eastAsia" w:ascii="仿宋_GB2312" w:hAnsi="仿宋_GB2312" w:eastAsia="仿宋_GB2312" w:cs="仿宋_GB2312"/>
                <w:szCs w:val="21"/>
              </w:rPr>
              <w:t>居住公租房的须出具“公</w:t>
            </w:r>
            <w:r>
              <w:rPr>
                <w:rFonts w:hint="eastAsia" w:ascii="仿宋_GB2312" w:hAnsi="仿宋_GB2312" w:eastAsia="仿宋_GB2312" w:cs="仿宋_GB2312"/>
                <w:szCs w:val="21"/>
                <w:lang w:val="en-US" w:eastAsia="zh-CN"/>
              </w:rPr>
              <w:t>租房入住证明</w:t>
            </w:r>
            <w:r>
              <w:rPr>
                <w:rFonts w:hint="eastAsia" w:ascii="仿宋_GB2312" w:hAnsi="仿宋_GB2312" w:eastAsia="仿宋_GB2312" w:cs="仿宋_GB2312"/>
                <w:szCs w:val="21"/>
              </w:rPr>
              <w:t>”；</w:t>
            </w:r>
          </w:p>
          <w:p>
            <w:pPr>
              <w:ind w:left="0" w:leftChars="0" w:firstLine="0" w:firstLineChars="0"/>
              <w:jc w:val="both"/>
              <w:rPr>
                <w:rFonts w:ascii="仿宋" w:hAnsi="仿宋" w:eastAsia="仿宋" w:cs="仿宋"/>
                <w:szCs w:val="21"/>
                <w:shd w:val="clear" w:color="auto" w:fill="FFFFFF"/>
              </w:rPr>
            </w:pPr>
            <w:r>
              <w:rPr>
                <w:rFonts w:hint="eastAsia" w:ascii="仿宋_GB2312" w:hAnsi="仿宋_GB2312" w:eastAsia="仿宋_GB2312" w:cs="仿宋_GB2312"/>
                <w:szCs w:val="21"/>
              </w:rPr>
              <w:t>4、工矿、</w:t>
            </w:r>
            <w:r>
              <w:rPr>
                <w:rFonts w:hint="eastAsia" w:ascii="仿宋_GB2312" w:hAnsi="仿宋_GB2312" w:eastAsia="仿宋_GB2312" w:cs="仿宋_GB2312"/>
                <w:szCs w:val="21"/>
                <w:lang w:val="en-US" w:eastAsia="zh-CN"/>
              </w:rPr>
              <w:t>林场</w:t>
            </w:r>
            <w:r>
              <w:rPr>
                <w:rFonts w:hint="eastAsia" w:ascii="仿宋_GB2312" w:hAnsi="仿宋_GB2312" w:eastAsia="仿宋_GB2312" w:cs="仿宋_GB2312"/>
                <w:szCs w:val="21"/>
              </w:rPr>
              <w:t>棚改的原始住户由主管部门出具证明。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5" w:type="dxa"/>
            <w:vMerge w:val="continue"/>
            <w:vAlign w:val="center"/>
          </w:tcPr>
          <w:p>
            <w:pPr>
              <w:spacing w:line="360" w:lineRule="auto"/>
              <w:jc w:val="center"/>
              <w:rPr>
                <w:rFonts w:ascii="仿宋" w:hAnsi="仿宋" w:eastAsia="仿宋" w:cs="仿宋"/>
                <w:szCs w:val="21"/>
              </w:rPr>
            </w:pPr>
          </w:p>
        </w:tc>
        <w:tc>
          <w:tcPr>
            <w:tcW w:w="2975" w:type="dxa"/>
            <w:vAlign w:val="center"/>
          </w:tcPr>
          <w:p>
            <w:pPr>
              <w:spacing w:line="360" w:lineRule="auto"/>
              <w:jc w:val="center"/>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进城务工人员随迁子女</w:t>
            </w:r>
          </w:p>
        </w:tc>
        <w:tc>
          <w:tcPr>
            <w:tcW w:w="6290" w:type="dxa"/>
            <w:vAlign w:val="center"/>
          </w:tcPr>
          <w:p>
            <w:pPr>
              <w:jc w:val="left"/>
              <w:rPr>
                <w:rFonts w:ascii="仿宋" w:hAnsi="仿宋" w:eastAsia="仿宋" w:cs="仿宋"/>
                <w:szCs w:val="21"/>
                <w:shd w:val="clear" w:color="auto" w:fill="FFFFFF"/>
              </w:rPr>
            </w:pPr>
            <w:r>
              <w:rPr>
                <w:rFonts w:hint="eastAsia" w:ascii="仿宋_GB2312" w:hAnsi="仿宋_GB2312" w:eastAsia="仿宋_GB2312" w:cs="仿宋_GB2312"/>
                <w:szCs w:val="21"/>
              </w:rPr>
              <w:t>父母一方在城区连续务工满一年以上，提供桃江人社部门一年以上职工基本养老保险参保缴费证明（即在</w:t>
            </w:r>
            <w:r>
              <w:rPr>
                <w:rFonts w:hint="eastAsia" w:ascii="仿宋_GB2312" w:hAnsi="仿宋_GB2312" w:eastAsia="仿宋_GB2312" w:cs="仿宋_GB2312"/>
                <w:b/>
                <w:bCs/>
                <w:szCs w:val="21"/>
              </w:rPr>
              <w:t>2021年9月1日前</w:t>
            </w:r>
            <w:r>
              <w:rPr>
                <w:rFonts w:hint="eastAsia" w:ascii="仿宋_GB2312" w:hAnsi="仿宋_GB2312" w:eastAsia="仿宋_GB2312" w:cs="仿宋_GB2312"/>
                <w:szCs w:val="21"/>
              </w:rPr>
              <w:t>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55" w:type="dxa"/>
            <w:vMerge w:val="continue"/>
            <w:vAlign w:val="center"/>
          </w:tcPr>
          <w:p>
            <w:pPr>
              <w:spacing w:line="360" w:lineRule="auto"/>
              <w:jc w:val="center"/>
              <w:rPr>
                <w:rFonts w:ascii="仿宋" w:hAnsi="仿宋" w:eastAsia="仿宋" w:cs="仿宋"/>
                <w:szCs w:val="21"/>
              </w:rPr>
            </w:pPr>
          </w:p>
        </w:tc>
        <w:tc>
          <w:tcPr>
            <w:tcW w:w="2975" w:type="dxa"/>
            <w:vAlign w:val="center"/>
          </w:tcPr>
          <w:p>
            <w:pPr>
              <w:spacing w:line="360" w:lineRule="auto"/>
              <w:jc w:val="center"/>
              <w:rPr>
                <w:rFonts w:ascii="仿宋" w:hAnsi="仿宋" w:eastAsia="仿宋" w:cs="仿宋"/>
                <w:b/>
                <w:bCs/>
                <w:szCs w:val="21"/>
                <w:shd w:val="clear" w:color="auto" w:fill="FFFFFF"/>
              </w:rPr>
            </w:pPr>
            <w:r>
              <w:rPr>
                <w:rFonts w:hint="eastAsia" w:ascii="仿宋" w:hAnsi="仿宋" w:eastAsia="仿宋" w:cs="仿宋"/>
                <w:b/>
                <w:bCs/>
                <w:szCs w:val="21"/>
                <w:shd w:val="clear" w:color="auto" w:fill="FFFFFF"/>
              </w:rPr>
              <w:t>外来经商人员及入园（桃</w:t>
            </w:r>
            <w:r>
              <w:rPr>
                <w:rFonts w:hint="eastAsia" w:ascii="仿宋" w:hAnsi="仿宋" w:eastAsia="仿宋" w:cs="仿宋"/>
                <w:b/>
                <w:bCs/>
                <w:szCs w:val="21"/>
                <w:shd w:val="clear" w:color="auto" w:fill="FFFFFF"/>
                <w:lang w:val="en-US" w:eastAsia="zh-CN"/>
              </w:rPr>
              <w:t>江经济开发区</w:t>
            </w:r>
            <w:r>
              <w:rPr>
                <w:rFonts w:hint="eastAsia" w:ascii="仿宋" w:hAnsi="仿宋" w:eastAsia="仿宋" w:cs="仿宋"/>
                <w:b/>
                <w:bCs/>
                <w:szCs w:val="21"/>
                <w:shd w:val="clear" w:color="auto" w:fill="FFFFFF"/>
              </w:rPr>
              <w:t>）规模企业法人</w:t>
            </w:r>
            <w:r>
              <w:rPr>
                <w:rFonts w:hint="eastAsia" w:ascii="仿宋" w:hAnsi="仿宋" w:eastAsia="仿宋" w:cs="仿宋"/>
                <w:b/>
                <w:bCs/>
                <w:szCs w:val="21"/>
                <w:shd w:val="clear" w:color="auto" w:fill="FFFFFF"/>
                <w:lang w:eastAsia="zh-CN"/>
              </w:rPr>
              <w:t>、</w:t>
            </w:r>
            <w:r>
              <w:rPr>
                <w:rFonts w:hint="eastAsia" w:ascii="仿宋" w:hAnsi="仿宋" w:eastAsia="仿宋" w:cs="仿宋"/>
                <w:b/>
                <w:bCs/>
                <w:szCs w:val="21"/>
                <w:shd w:val="clear" w:color="auto" w:fill="FFFFFF"/>
              </w:rPr>
              <w:t>高管随迁子女</w:t>
            </w:r>
          </w:p>
        </w:tc>
        <w:tc>
          <w:tcPr>
            <w:tcW w:w="6290" w:type="dxa"/>
            <w:vAlign w:val="center"/>
          </w:tcPr>
          <w:p>
            <w:pPr>
              <w:ind w:left="0" w:leftChars="0" w:firstLine="0" w:firstLineChars="0"/>
              <w:jc w:val="left"/>
              <w:rPr>
                <w:rFonts w:ascii="仿宋" w:hAnsi="仿宋" w:eastAsia="仿宋" w:cs="仿宋"/>
                <w:szCs w:val="21"/>
                <w:shd w:val="clear" w:color="auto" w:fill="FFFFFF"/>
              </w:rPr>
            </w:pPr>
            <w:r>
              <w:rPr>
                <w:rFonts w:hint="eastAsia" w:ascii="仿宋_GB2312" w:hAnsi="仿宋_GB2312" w:eastAsia="仿宋_GB2312" w:cs="仿宋_GB2312"/>
                <w:szCs w:val="21"/>
              </w:rPr>
              <w:t>父母一方在城区取得企业营业执照或个体工商户营业执照，并连续经营1年以上（即在</w:t>
            </w:r>
            <w:r>
              <w:rPr>
                <w:rFonts w:hint="eastAsia" w:ascii="仿宋_GB2312" w:hAnsi="仿宋_GB2312" w:eastAsia="仿宋_GB2312" w:cs="仿宋_GB2312"/>
                <w:b/>
                <w:bCs/>
                <w:szCs w:val="21"/>
              </w:rPr>
              <w:t>2021年9月1日前</w:t>
            </w:r>
            <w:r>
              <w:rPr>
                <w:rFonts w:hint="eastAsia" w:ascii="仿宋_GB2312" w:hAnsi="仿宋_GB2312" w:eastAsia="仿宋_GB2312" w:cs="仿宋_GB2312"/>
                <w:szCs w:val="21"/>
              </w:rPr>
              <w:t>取得）。提供工商营业执照。入园企业法人或高管由园区提供证明。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55"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初中入学</w:t>
            </w:r>
          </w:p>
        </w:tc>
        <w:tc>
          <w:tcPr>
            <w:tcW w:w="2975" w:type="dxa"/>
            <w:vAlign w:val="center"/>
          </w:tcPr>
          <w:p>
            <w:pPr>
              <w:spacing w:line="360" w:lineRule="auto"/>
              <w:jc w:val="center"/>
              <w:rPr>
                <w:rFonts w:ascii="仿宋" w:hAnsi="仿宋" w:eastAsia="仿宋" w:cs="仿宋"/>
                <w:b/>
                <w:bCs/>
                <w:szCs w:val="21"/>
              </w:rPr>
            </w:pPr>
            <w:r>
              <w:rPr>
                <w:rFonts w:hint="eastAsia" w:ascii="仿宋" w:hAnsi="仿宋" w:eastAsia="仿宋" w:cs="仿宋"/>
                <w:b/>
                <w:bCs/>
                <w:szCs w:val="21"/>
                <w:shd w:val="clear" w:color="auto" w:fill="FFFFFF"/>
              </w:rPr>
              <w:t>其他情况</w:t>
            </w:r>
          </w:p>
        </w:tc>
        <w:tc>
          <w:tcPr>
            <w:tcW w:w="6290" w:type="dxa"/>
            <w:vAlign w:val="center"/>
          </w:tcPr>
          <w:p>
            <w:pPr>
              <w:spacing w:line="360" w:lineRule="auto"/>
              <w:jc w:val="left"/>
              <w:rPr>
                <w:rFonts w:ascii="仿宋" w:hAnsi="仿宋" w:eastAsia="仿宋" w:cs="仿宋"/>
                <w:szCs w:val="21"/>
                <w:shd w:val="clear" w:color="auto" w:fill="FFFFFF"/>
              </w:rPr>
            </w:pPr>
            <w:r>
              <w:rPr>
                <w:rFonts w:hint="eastAsia" w:ascii="仿宋" w:hAnsi="仿宋" w:eastAsia="仿宋" w:cs="仿宋"/>
                <w:szCs w:val="21"/>
                <w:shd w:val="clear" w:color="auto" w:fill="FFFFFF"/>
              </w:rPr>
              <w:t>此为城区小六毕业其他情况学生专用报名通道。</w:t>
            </w:r>
          </w:p>
        </w:tc>
      </w:tr>
    </w:tbl>
    <w:p>
      <w:pPr>
        <w:spacing w:line="360" w:lineRule="auto"/>
        <w:rPr>
          <w:rFonts w:hint="eastAsia" w:ascii="仿宋" w:hAnsi="仿宋" w:eastAsia="仿宋" w:cs="仿宋"/>
          <w:sz w:val="28"/>
          <w:szCs w:val="28"/>
        </w:rPr>
      </w:pPr>
      <w:r>
        <w:rPr>
          <w:rFonts w:hint="eastAsia" w:ascii="仿宋" w:hAnsi="仿宋" w:eastAsia="仿宋" w:cs="仿宋"/>
          <w:sz w:val="28"/>
          <w:szCs w:val="28"/>
        </w:rPr>
        <w:t>注：户口簿不能体现亲子关系的请上传儿童出生医学证明。</w:t>
      </w:r>
    </w:p>
    <w:p>
      <w:pPr>
        <w:spacing w:line="540" w:lineRule="exact"/>
        <w:rPr>
          <w:rFonts w:hint="eastAsia" w:ascii="黑体" w:hAnsi="黑体" w:eastAsia="黑体" w:cs="仿宋"/>
          <w:b/>
          <w:bCs/>
          <w:sz w:val="28"/>
          <w:szCs w:val="28"/>
        </w:rPr>
      </w:pPr>
    </w:p>
    <w:p>
      <w:pPr>
        <w:spacing w:line="540" w:lineRule="exact"/>
        <w:rPr>
          <w:rFonts w:hint="eastAsia" w:ascii="仿宋" w:hAnsi="仿宋" w:eastAsia="仿宋" w:cs="仿宋"/>
          <w:sz w:val="28"/>
          <w:szCs w:val="28"/>
        </w:rPr>
      </w:pPr>
      <w:r>
        <w:rPr>
          <w:rFonts w:hint="eastAsia" w:ascii="黑体" w:hAnsi="黑体" w:eastAsia="黑体" w:cs="仿宋"/>
          <w:b/>
          <w:bCs/>
          <w:sz w:val="28"/>
          <w:szCs w:val="28"/>
        </w:rPr>
        <w:t>二、操作流程</w:t>
      </w:r>
    </w:p>
    <w:p>
      <w:pPr>
        <w:numPr>
          <w:ilvl w:val="0"/>
          <w:numId w:val="0"/>
        </w:numPr>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2.1、家长注册及登录</w:t>
      </w:r>
    </w:p>
    <w:p>
      <w:pPr>
        <w:numPr>
          <w:ilvl w:val="0"/>
          <w:numId w:val="0"/>
        </w:num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anchor distT="0" distB="0" distL="114300" distR="114300" simplePos="0" relativeHeight="251659264" behindDoc="0" locked="0" layoutInCell="1" allowOverlap="1">
            <wp:simplePos x="0" y="0"/>
            <wp:positionH relativeFrom="column">
              <wp:posOffset>133985</wp:posOffset>
            </wp:positionH>
            <wp:positionV relativeFrom="paragraph">
              <wp:posOffset>131445</wp:posOffset>
            </wp:positionV>
            <wp:extent cx="1614170" cy="1614170"/>
            <wp:effectExtent l="0" t="0" r="1270" b="1270"/>
            <wp:wrapSquare wrapText="bothSides"/>
            <wp:docPr id="17" name="图片 17" descr="桃江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桃江县2"/>
                    <pic:cNvPicPr>
                      <a:picLocks noChangeAspect="1"/>
                    </pic:cNvPicPr>
                  </pic:nvPicPr>
                  <pic:blipFill>
                    <a:blip r:embed="rId4"/>
                    <a:stretch>
                      <a:fillRect/>
                    </a:stretch>
                  </pic:blipFill>
                  <pic:spPr>
                    <a:xfrm>
                      <a:off x="0" y="0"/>
                      <a:ext cx="1614170" cy="1614170"/>
                    </a:xfrm>
                    <a:prstGeom prst="rect">
                      <a:avLst/>
                    </a:prstGeom>
                  </pic:spPr>
                </pic:pic>
              </a:graphicData>
            </a:graphic>
          </wp:anchor>
        </w:drawing>
      </w:r>
      <w:r>
        <w:rPr>
          <w:rFonts w:hint="eastAsia" w:ascii="仿宋" w:hAnsi="仿宋" w:eastAsia="仿宋" w:cs="仿宋"/>
          <w:b w:val="0"/>
          <w:bCs w:val="0"/>
          <w:sz w:val="28"/>
          <w:szCs w:val="28"/>
          <w:lang w:val="en-US" w:eastAsia="zh-CN"/>
        </w:rPr>
        <w:t>家长用微信扫左边二维码或长按识别进入桃江县新生入学报名系统，点击首页的“登录”，登录会弹出获取微信绑定的手机号，点击允许，则完成家长的注册及登录，</w:t>
      </w:r>
      <w:r>
        <w:rPr>
          <w:rFonts w:hint="eastAsia" w:ascii="仿宋" w:hAnsi="仿宋" w:eastAsia="仿宋" w:cs="仿宋"/>
          <w:b/>
          <w:bCs/>
          <w:color w:val="FF0000"/>
          <w:sz w:val="28"/>
          <w:szCs w:val="28"/>
          <w:lang w:val="en-US" w:eastAsia="zh-CN"/>
        </w:rPr>
        <w:t>重要提示：此处获取的手机号用于接受审核短信通知，如微信获取的手机号不是常用手机号，可点击下方的使用其他手机号码，更换成常用手机号，如图2所示</w:t>
      </w:r>
      <w:r>
        <w:rPr>
          <w:rFonts w:hint="eastAsia" w:ascii="仿宋" w:hAnsi="仿宋" w:eastAsia="仿宋" w:cs="仿宋"/>
          <w:b w:val="0"/>
          <w:bCs w:val="0"/>
          <w:sz w:val="28"/>
          <w:szCs w:val="28"/>
          <w:lang w:val="en-US" w:eastAsia="zh-CN"/>
        </w:rPr>
        <w:t>。下次登录不需要输入账号，通过微信点开小程序就对应到自己的个人界面。如下图所示：</w:t>
      </w:r>
    </w:p>
    <w:p>
      <w:pPr>
        <w:numPr>
          <w:ilvl w:val="0"/>
          <w:numId w:val="0"/>
        </w:numPr>
        <w:jc w:val="left"/>
        <w:rPr>
          <w:rFonts w:hint="eastAsia" w:eastAsiaTheme="minorEastAsia"/>
          <w:sz w:val="28"/>
          <w:szCs w:val="28"/>
          <w:lang w:val="en-US" w:eastAsia="zh-CN"/>
        </w:rPr>
      </w:pPr>
      <w:r>
        <w:rPr>
          <w:rFonts w:hint="eastAsia"/>
          <w:sz w:val="28"/>
          <w:szCs w:val="28"/>
          <w:lang w:val="en-US" w:eastAsia="zh-CN"/>
        </w:rPr>
        <w:drawing>
          <wp:inline distT="0" distB="0" distL="114300" distR="114300">
            <wp:extent cx="2232025" cy="4442460"/>
            <wp:effectExtent l="0" t="0" r="8255" b="7620"/>
            <wp:docPr id="16" name="图片 16" descr="1653534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53534682(1)"/>
                    <pic:cNvPicPr>
                      <a:picLocks noChangeAspect="1"/>
                    </pic:cNvPicPr>
                  </pic:nvPicPr>
                  <pic:blipFill>
                    <a:blip r:embed="rId5"/>
                    <a:stretch>
                      <a:fillRect/>
                    </a:stretch>
                  </pic:blipFill>
                  <pic:spPr>
                    <a:xfrm>
                      <a:off x="0" y="0"/>
                      <a:ext cx="2232025" cy="4442460"/>
                    </a:xfrm>
                    <a:prstGeom prst="rect">
                      <a:avLst/>
                    </a:prstGeom>
                  </pic:spPr>
                </pic:pic>
              </a:graphicData>
            </a:graphic>
          </wp:inline>
        </w:drawing>
      </w:r>
      <w:r>
        <w:rPr>
          <w:rFonts w:hint="eastAsia"/>
          <w:sz w:val="28"/>
          <w:szCs w:val="28"/>
          <w:lang w:val="en-US" w:eastAsia="zh-CN"/>
        </w:rPr>
        <w:t xml:space="preserve">        </w:t>
      </w:r>
      <w:r>
        <w:rPr>
          <w:rFonts w:hint="eastAsia" w:eastAsiaTheme="minorEastAsia"/>
          <w:sz w:val="28"/>
          <w:szCs w:val="28"/>
          <w:lang w:val="en-US" w:eastAsia="zh-CN"/>
        </w:rPr>
        <w:drawing>
          <wp:inline distT="0" distB="0" distL="114300" distR="114300">
            <wp:extent cx="2270760" cy="4480560"/>
            <wp:effectExtent l="0" t="0" r="0" b="0"/>
            <wp:docPr id="18" name="图片 18" descr="1653535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53535879(1)"/>
                    <pic:cNvPicPr>
                      <a:picLocks noChangeAspect="1"/>
                    </pic:cNvPicPr>
                  </pic:nvPicPr>
                  <pic:blipFill>
                    <a:blip r:embed="rId6"/>
                    <a:stretch>
                      <a:fillRect/>
                    </a:stretch>
                  </pic:blipFill>
                  <pic:spPr>
                    <a:xfrm>
                      <a:off x="0" y="0"/>
                      <a:ext cx="2270760" cy="4480560"/>
                    </a:xfrm>
                    <a:prstGeom prst="rect">
                      <a:avLst/>
                    </a:prstGeom>
                  </pic:spPr>
                </pic:pic>
              </a:graphicData>
            </a:graphic>
          </wp:inline>
        </w:drawing>
      </w:r>
    </w:p>
    <w:p>
      <w:pPr>
        <w:spacing w:before="156"/>
        <w:ind w:right="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1"/>
          <w:szCs w:val="21"/>
          <w:lang w:val="en-US" w:eastAsia="zh-CN"/>
        </w:rPr>
        <w:t xml:space="preserve">  图1（登录首页）                   图2（获取微信手机号登录）   </w:t>
      </w:r>
    </w:p>
    <w:p>
      <w:pPr>
        <w:numPr>
          <w:ilvl w:val="0"/>
          <w:numId w:val="0"/>
        </w:numPr>
        <w:spacing w:before="156"/>
        <w:ind w:leftChars="0" w:right="0" w:rightChars="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2.2、仔细阅读政策</w:t>
      </w:r>
    </w:p>
    <w:p>
      <w:pPr>
        <w:numPr>
          <w:ilvl w:val="0"/>
          <w:numId w:val="0"/>
        </w:numPr>
        <w:spacing w:before="156"/>
        <w:ind w:right="0" w:rightChars="0"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进入首页的更多服务，请家长仔细阅读对应区域的2022年秋季义务教育阶段招生工作方案，操作方面有疑问可查看家长操作手册或常见问题集，熟悉政策及平台操作步骤后再进行报名。</w:t>
      </w:r>
    </w:p>
    <w:p>
      <w:pPr>
        <w:numPr>
          <w:ilvl w:val="0"/>
          <w:numId w:val="0"/>
        </w:numPr>
        <w:spacing w:before="156"/>
        <w:ind w:right="0" w:rightChars="0" w:firstLine="560" w:firstLineChars="200"/>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2133600" cy="2804160"/>
            <wp:effectExtent l="0" t="0" r="0" b="0"/>
            <wp:docPr id="19" name="图片 19" descr="1653536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53536024(1)"/>
                    <pic:cNvPicPr>
                      <a:picLocks noChangeAspect="1"/>
                    </pic:cNvPicPr>
                  </pic:nvPicPr>
                  <pic:blipFill>
                    <a:blip r:embed="rId7"/>
                    <a:stretch>
                      <a:fillRect/>
                    </a:stretch>
                  </pic:blipFill>
                  <pic:spPr>
                    <a:xfrm>
                      <a:off x="0" y="0"/>
                      <a:ext cx="2133600" cy="2804160"/>
                    </a:xfrm>
                    <a:prstGeom prst="rect">
                      <a:avLst/>
                    </a:prstGeom>
                  </pic:spPr>
                </pic:pic>
              </a:graphicData>
            </a:graphic>
          </wp:inline>
        </w:drawing>
      </w:r>
    </w:p>
    <w:p>
      <w:pPr>
        <w:numPr>
          <w:ilvl w:val="0"/>
          <w:numId w:val="0"/>
        </w:numPr>
        <w:spacing w:before="156"/>
        <w:ind w:right="0" w:rightChars="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2.3、报名入口选择</w:t>
      </w:r>
    </w:p>
    <w:p>
      <w:pPr>
        <w:numPr>
          <w:ilvl w:val="0"/>
          <w:numId w:val="0"/>
        </w:numPr>
        <w:spacing w:before="156"/>
        <w:ind w:right="0" w:rightChars="0"/>
        <w:jc w:val="both"/>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color w:val="auto"/>
          <w:sz w:val="28"/>
          <w:szCs w:val="28"/>
          <w:lang w:val="en-US" w:eastAsia="zh-CN"/>
        </w:rPr>
        <w:t>桃花江镇</w:t>
      </w:r>
      <w:r>
        <w:rPr>
          <w:rFonts w:hint="eastAsia" w:ascii="仿宋" w:hAnsi="仿宋" w:eastAsia="仿宋" w:cs="仿宋"/>
          <w:b w:val="0"/>
          <w:bCs w:val="0"/>
          <w:sz w:val="28"/>
          <w:szCs w:val="28"/>
          <w:lang w:val="en-US" w:eastAsia="zh-CN"/>
        </w:rPr>
        <w:t>新生报名入口分：桃花江镇小学一年级新生报名、桃花江镇初中七年级新生报名；</w:t>
      </w:r>
      <w:r>
        <w:rPr>
          <w:rFonts w:hint="eastAsia" w:ascii="仿宋" w:hAnsi="仿宋" w:eastAsia="仿宋" w:cs="仿宋"/>
          <w:b/>
          <w:bCs/>
          <w:sz w:val="28"/>
          <w:szCs w:val="28"/>
        </w:rPr>
        <w:t>灰山港镇/武潭镇</w:t>
      </w:r>
      <w:r>
        <w:rPr>
          <w:rFonts w:hint="eastAsia" w:ascii="仿宋" w:hAnsi="仿宋" w:eastAsia="仿宋" w:cs="仿宋"/>
          <w:b w:val="0"/>
          <w:bCs w:val="0"/>
          <w:sz w:val="28"/>
          <w:szCs w:val="28"/>
          <w:lang w:val="en-US" w:eastAsia="zh-CN"/>
        </w:rPr>
        <w:t>新生报名入口统一在灰山港镇/武潭镇小学一年级、初中七年级新生报名入口，请家长看清楚报名入口再选择。</w:t>
      </w:r>
    </w:p>
    <w:p>
      <w:pPr>
        <w:numPr>
          <w:ilvl w:val="0"/>
          <w:numId w:val="0"/>
        </w:numPr>
        <w:spacing w:before="156"/>
        <w:ind w:right="0" w:right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drawing>
          <wp:inline distT="0" distB="0" distL="114300" distR="114300">
            <wp:extent cx="2179320" cy="2141220"/>
            <wp:effectExtent l="0" t="0" r="0" b="7620"/>
            <wp:docPr id="20" name="图片 20" descr="1653536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53536148(1)"/>
                    <pic:cNvPicPr>
                      <a:picLocks noChangeAspect="1"/>
                    </pic:cNvPicPr>
                  </pic:nvPicPr>
                  <pic:blipFill>
                    <a:blip r:embed="rId8"/>
                    <a:stretch>
                      <a:fillRect/>
                    </a:stretch>
                  </pic:blipFill>
                  <pic:spPr>
                    <a:xfrm>
                      <a:off x="0" y="0"/>
                      <a:ext cx="2179320" cy="2141220"/>
                    </a:xfrm>
                    <a:prstGeom prst="rect">
                      <a:avLst/>
                    </a:prstGeom>
                  </pic:spPr>
                </pic:pic>
              </a:graphicData>
            </a:graphic>
          </wp:inline>
        </w:drawing>
      </w:r>
    </w:p>
    <w:p>
      <w:pPr>
        <w:numPr>
          <w:ilvl w:val="0"/>
          <w:numId w:val="0"/>
        </w:numPr>
        <w:spacing w:before="156"/>
        <w:ind w:leftChars="0" w:right="0" w:rightChars="0"/>
        <w:jc w:val="both"/>
        <w:rPr>
          <w:rFonts w:hint="eastAsia" w:ascii="仿宋" w:hAnsi="仿宋" w:eastAsia="仿宋" w:cs="仿宋"/>
          <w:b/>
          <w:bCs/>
          <w:sz w:val="28"/>
          <w:szCs w:val="28"/>
          <w:lang w:val="en-US" w:eastAsia="zh-CN"/>
        </w:rPr>
      </w:pPr>
    </w:p>
    <w:p>
      <w:pPr>
        <w:numPr>
          <w:ilvl w:val="0"/>
          <w:numId w:val="0"/>
        </w:numPr>
        <w:spacing w:before="156"/>
        <w:ind w:leftChars="0" w:right="0" w:rightChars="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2.4、添加孩子信息</w:t>
      </w:r>
    </w:p>
    <w:p>
      <w:pPr>
        <w:numPr>
          <w:ilvl w:val="0"/>
          <w:numId w:val="0"/>
        </w:numPr>
        <w:spacing w:before="156"/>
        <w:ind w:right="0" w:rightChars="0" w:firstLine="560" w:firstLineChars="200"/>
        <w:jc w:val="left"/>
        <w:rPr>
          <w:rFonts w:hint="default"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家长点击对应的报名入口后，首先点击完善孩子信息，输入孩子姓名+证件类型+证件号，此信息作为孩子报名的基础信息，身份证号请务必输入准确。如</w:t>
      </w:r>
      <w:r>
        <w:rPr>
          <w:rFonts w:hint="eastAsia" w:ascii="仿宋" w:hAnsi="仿宋" w:eastAsia="仿宋" w:cs="仿宋"/>
          <w:b/>
          <w:bCs/>
          <w:sz w:val="28"/>
          <w:szCs w:val="28"/>
          <w:lang w:val="en-US" w:eastAsia="zh-CN"/>
        </w:rPr>
        <w:t>有多个孩子同时报名，请进入个人中心--我的孩子--点击“添加孩子”即可。一个家长账号可以绑定多个孩子，</w:t>
      </w:r>
      <w:r>
        <w:rPr>
          <w:rFonts w:hint="eastAsia" w:ascii="仿宋" w:hAnsi="仿宋" w:eastAsia="仿宋" w:cs="仿宋"/>
          <w:b w:val="0"/>
          <w:bCs w:val="0"/>
          <w:sz w:val="28"/>
          <w:szCs w:val="28"/>
          <w:lang w:val="en-US" w:eastAsia="zh-CN"/>
        </w:rPr>
        <w:t>如下图所示：</w:t>
      </w:r>
    </w:p>
    <w:p>
      <w:pPr>
        <w:numPr>
          <w:ilvl w:val="0"/>
          <w:numId w:val="0"/>
        </w:numPr>
        <w:spacing w:before="156"/>
        <w:ind w:right="0" w:rightChars="0"/>
        <w:jc w:val="both"/>
        <w:rPr>
          <w:rFonts w:hint="eastAsia" w:ascii="仿宋" w:hAnsi="仿宋" w:cs="仿宋" w:eastAsiaTheme="minorEastAsia"/>
          <w:b/>
          <w:bCs/>
          <w:sz w:val="28"/>
          <w:szCs w:val="28"/>
          <w:lang w:val="en-US" w:eastAsia="zh-CN"/>
        </w:rPr>
      </w:pPr>
      <w:r>
        <w:drawing>
          <wp:inline distT="0" distB="0" distL="114300" distR="114300">
            <wp:extent cx="2574925" cy="3118485"/>
            <wp:effectExtent l="0" t="0" r="635" b="571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9"/>
                    <a:stretch>
                      <a:fillRect/>
                    </a:stretch>
                  </pic:blipFill>
                  <pic:spPr>
                    <a:xfrm>
                      <a:off x="0" y="0"/>
                      <a:ext cx="2574925" cy="3118485"/>
                    </a:xfrm>
                    <a:prstGeom prst="rect">
                      <a:avLst/>
                    </a:prstGeom>
                    <a:noFill/>
                    <a:ln>
                      <a:noFill/>
                    </a:ln>
                  </pic:spPr>
                </pic:pic>
              </a:graphicData>
            </a:graphic>
          </wp:inline>
        </w:drawing>
      </w:r>
      <w:r>
        <w:rPr>
          <w:rFonts w:hint="eastAsia" w:ascii="仿宋" w:hAnsi="仿宋" w:cs="仿宋"/>
          <w:b/>
          <w:bCs/>
          <w:sz w:val="28"/>
          <w:szCs w:val="28"/>
          <w:lang w:val="en-US" w:eastAsia="zh-CN"/>
        </w:rPr>
        <w:t xml:space="preserve">  </w:t>
      </w:r>
      <w:r>
        <w:rPr>
          <w:rFonts w:hint="eastAsia" w:ascii="仿宋" w:hAnsi="仿宋" w:cs="仿宋" w:eastAsiaTheme="minorEastAsia"/>
          <w:b/>
          <w:bCs/>
          <w:sz w:val="28"/>
          <w:szCs w:val="28"/>
          <w:lang w:val="en-US" w:eastAsia="zh-CN"/>
        </w:rPr>
        <w:drawing>
          <wp:inline distT="0" distB="0" distL="114300" distR="114300">
            <wp:extent cx="2497455" cy="3100705"/>
            <wp:effectExtent l="0" t="0" r="1905" b="8255"/>
            <wp:docPr id="27" name="图片 27" descr="1623764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623764944(1)"/>
                    <pic:cNvPicPr>
                      <a:picLocks noChangeAspect="1"/>
                    </pic:cNvPicPr>
                  </pic:nvPicPr>
                  <pic:blipFill>
                    <a:blip r:embed="rId10"/>
                    <a:stretch>
                      <a:fillRect/>
                    </a:stretch>
                  </pic:blipFill>
                  <pic:spPr>
                    <a:xfrm>
                      <a:off x="0" y="0"/>
                      <a:ext cx="2497455" cy="3100705"/>
                    </a:xfrm>
                    <a:prstGeom prst="rect">
                      <a:avLst/>
                    </a:prstGeom>
                  </pic:spPr>
                </pic:pic>
              </a:graphicData>
            </a:graphic>
          </wp:inline>
        </w:drawing>
      </w:r>
    </w:p>
    <w:p>
      <w:pPr>
        <w:numPr>
          <w:ilvl w:val="0"/>
          <w:numId w:val="0"/>
        </w:numPr>
        <w:spacing w:before="156"/>
        <w:ind w:leftChars="0" w:right="0" w:rightChars="0"/>
        <w:jc w:val="both"/>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2.5、选择报名通道</w:t>
      </w:r>
    </w:p>
    <w:p>
      <w:pPr>
        <w:numPr>
          <w:ilvl w:val="0"/>
          <w:numId w:val="0"/>
        </w:numPr>
        <w:spacing w:before="156"/>
        <w:ind w:leftChars="0" w:right="0" w:rightChars="0"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孩子信息添加成功后，点击对应的孩子进入报名通道界面，对于每个通道及生源类型的定义，下方有文字提示说明。请家长根据自己的真实情况进行</w:t>
      </w:r>
      <w:r>
        <w:rPr>
          <w:rFonts w:hint="eastAsia" w:ascii="仿宋" w:hAnsi="仿宋" w:eastAsia="仿宋" w:cs="仿宋"/>
          <w:b/>
          <w:bCs/>
          <w:color w:val="FF0000"/>
          <w:sz w:val="28"/>
          <w:szCs w:val="28"/>
          <w:lang w:val="en-US" w:eastAsia="zh-CN"/>
        </w:rPr>
        <w:t>选择正确的报名通道</w:t>
      </w:r>
      <w:r>
        <w:rPr>
          <w:rFonts w:hint="eastAsia" w:ascii="仿宋" w:hAnsi="仿宋" w:eastAsia="仿宋" w:cs="仿宋"/>
          <w:sz w:val="28"/>
          <w:szCs w:val="28"/>
          <w:lang w:val="en-US" w:eastAsia="zh-CN"/>
        </w:rPr>
        <w:t>（</w:t>
      </w:r>
      <w:r>
        <w:rPr>
          <w:rFonts w:hint="eastAsia" w:ascii="仿宋" w:hAnsi="仿宋" w:eastAsia="仿宋" w:cs="仿宋"/>
          <w:sz w:val="28"/>
          <w:szCs w:val="28"/>
        </w:rPr>
        <w:t>请注意：根据各家庭情况不同选择对应的报名通道，请仔细阅读，避免错误选择通道延误报名）</w:t>
      </w:r>
      <w:r>
        <w:rPr>
          <w:rFonts w:hint="eastAsia" w:ascii="仿宋" w:hAnsi="仿宋" w:eastAsia="仿宋" w:cs="仿宋"/>
          <w:b w:val="0"/>
          <w:bCs w:val="0"/>
          <w:color w:val="auto"/>
          <w:sz w:val="28"/>
          <w:szCs w:val="28"/>
          <w:lang w:val="en-US" w:eastAsia="zh-CN"/>
        </w:rPr>
        <w:t>后再点击下方的</w:t>
      </w:r>
      <w:r>
        <w:rPr>
          <w:rFonts w:hint="eastAsia" w:ascii="仿宋" w:hAnsi="仿宋" w:eastAsia="仿宋" w:cs="仿宋"/>
          <w:b/>
          <w:bCs/>
          <w:color w:val="FF0000"/>
          <w:sz w:val="28"/>
          <w:szCs w:val="28"/>
          <w:lang w:val="en-US" w:eastAsia="zh-CN"/>
        </w:rPr>
        <w:t>资料提交。</w:t>
      </w:r>
      <w:r>
        <w:rPr>
          <w:rFonts w:hint="eastAsia" w:ascii="仿宋" w:hAnsi="仿宋" w:eastAsia="仿宋" w:cs="仿宋"/>
          <w:b w:val="0"/>
          <w:bCs w:val="0"/>
          <w:sz w:val="28"/>
          <w:szCs w:val="28"/>
          <w:lang w:val="en-US" w:eastAsia="zh-CN"/>
        </w:rPr>
        <w:t>例：桃花江镇小学一年级有六个报名通道；县城小学毕业的六年级学生升入初中七年级时除了这六个报名通道外，多设置了一个“其他情况”，如下图所示：</w:t>
      </w:r>
    </w:p>
    <w:p>
      <w:pPr>
        <w:numPr>
          <w:ilvl w:val="0"/>
          <w:numId w:val="0"/>
        </w:numPr>
        <w:spacing w:before="156"/>
        <w:ind w:leftChars="0" w:right="0" w:rightChars="0" w:firstLine="560" w:firstLineChars="200"/>
        <w:jc w:val="both"/>
        <w:rPr>
          <w:rFonts w:hint="eastAsia" w:ascii="仿宋" w:hAnsi="仿宋" w:cs="仿宋" w:eastAsiaTheme="minorEastAsia"/>
          <w:b w:val="0"/>
          <w:bCs w:val="0"/>
          <w:sz w:val="28"/>
          <w:szCs w:val="28"/>
          <w:lang w:val="en-US" w:eastAsia="zh-CN"/>
        </w:rPr>
      </w:pPr>
      <w:r>
        <w:rPr>
          <w:rFonts w:hint="eastAsia"/>
          <w:sz w:val="28"/>
          <w:szCs w:val="28"/>
          <w:lang w:val="en-US" w:eastAsia="zh-CN"/>
        </w:rPr>
        <w:t xml:space="preserve"> </w:t>
      </w:r>
      <w:r>
        <w:rPr>
          <w:rFonts w:hint="eastAsia"/>
          <w:sz w:val="28"/>
          <w:szCs w:val="28"/>
          <w:lang w:val="en-US" w:eastAsia="zh-CN"/>
        </w:rPr>
        <w:drawing>
          <wp:inline distT="0" distB="0" distL="114300" distR="114300">
            <wp:extent cx="2164080" cy="4328160"/>
            <wp:effectExtent l="0" t="0" r="0" b="0"/>
            <wp:docPr id="21" name="图片 21" descr="1653538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653538036(1)"/>
                    <pic:cNvPicPr>
                      <a:picLocks noChangeAspect="1"/>
                    </pic:cNvPicPr>
                  </pic:nvPicPr>
                  <pic:blipFill>
                    <a:blip r:embed="rId11"/>
                    <a:stretch>
                      <a:fillRect/>
                    </a:stretch>
                  </pic:blipFill>
                  <pic:spPr>
                    <a:xfrm>
                      <a:off x="0" y="0"/>
                      <a:ext cx="2164080" cy="4328160"/>
                    </a:xfrm>
                    <a:prstGeom prst="rect">
                      <a:avLst/>
                    </a:prstGeom>
                  </pic:spPr>
                </pic:pic>
              </a:graphicData>
            </a:graphic>
          </wp:inline>
        </w:drawing>
      </w:r>
      <w:r>
        <w:rPr>
          <w:rFonts w:hint="eastAsia"/>
          <w:sz w:val="28"/>
          <w:szCs w:val="28"/>
          <w:lang w:val="en-US" w:eastAsia="zh-CN"/>
        </w:rPr>
        <w:t xml:space="preserve">    </w:t>
      </w:r>
      <w:r>
        <w:rPr>
          <w:rFonts w:hint="eastAsia" w:ascii="仿宋" w:hAnsi="仿宋" w:cs="仿宋" w:eastAsiaTheme="minorEastAsia"/>
          <w:b w:val="0"/>
          <w:bCs w:val="0"/>
          <w:sz w:val="28"/>
          <w:szCs w:val="28"/>
          <w:lang w:val="en-US" w:eastAsia="zh-CN"/>
        </w:rPr>
        <w:drawing>
          <wp:inline distT="0" distB="0" distL="114300" distR="114300">
            <wp:extent cx="2110740" cy="4221480"/>
            <wp:effectExtent l="0" t="0" r="7620" b="0"/>
            <wp:docPr id="22" name="图片 22" descr="1653538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1653538120(1)"/>
                    <pic:cNvPicPr>
                      <a:picLocks noChangeAspect="1"/>
                    </pic:cNvPicPr>
                  </pic:nvPicPr>
                  <pic:blipFill>
                    <a:blip r:embed="rId12"/>
                    <a:stretch>
                      <a:fillRect/>
                    </a:stretch>
                  </pic:blipFill>
                  <pic:spPr>
                    <a:xfrm>
                      <a:off x="0" y="0"/>
                      <a:ext cx="2110740" cy="4221480"/>
                    </a:xfrm>
                    <a:prstGeom prst="rect">
                      <a:avLst/>
                    </a:prstGeom>
                  </pic:spPr>
                </pic:pic>
              </a:graphicData>
            </a:graphic>
          </wp:inline>
        </w:drawing>
      </w:r>
    </w:p>
    <w:p>
      <w:pPr>
        <w:spacing w:before="156"/>
        <w:ind w:right="0" w:firstLine="1687" w:firstLineChars="800"/>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图1（小学通道界面）          图2（初中通道界面）</w:t>
      </w:r>
    </w:p>
    <w:p>
      <w:pPr>
        <w:numPr>
          <w:ilvl w:val="0"/>
          <w:numId w:val="0"/>
        </w:numPr>
        <w:spacing w:before="156"/>
        <w:ind w:leftChars="0" w:right="0" w:rightChars="0"/>
        <w:jc w:val="both"/>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2.6、资料填报及提交：</w:t>
      </w:r>
    </w:p>
    <w:p>
      <w:pPr>
        <w:numPr>
          <w:ilvl w:val="0"/>
          <w:numId w:val="0"/>
        </w:numPr>
        <w:spacing w:before="156"/>
        <w:ind w:right="0" w:rightChars="0"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点击资料提交后，请家长先仔细阅读报名须知，监护人应确保所填信息的真实、准确，如有虚假内容，影响孩子无法正常入学，由监护人自己负责。点击同意后，按下面图片提示进行操作</w:t>
      </w:r>
      <w:r>
        <w:rPr>
          <w:rFonts w:hint="eastAsia" w:ascii="仿宋" w:hAnsi="仿宋" w:eastAsia="仿宋" w:cs="仿宋"/>
          <w:b/>
          <w:bCs/>
          <w:sz w:val="28"/>
          <w:szCs w:val="28"/>
          <w:lang w:val="en-US" w:eastAsia="zh-CN"/>
        </w:rPr>
        <w:t>：</w:t>
      </w:r>
    </w:p>
    <w:p>
      <w:pPr>
        <w:numPr>
          <w:ilvl w:val="0"/>
          <w:numId w:val="0"/>
        </w:numPr>
        <w:spacing w:before="156"/>
        <w:ind w:right="0" w:rightChars="0"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drawing>
          <wp:inline distT="0" distB="0" distL="114300" distR="114300">
            <wp:extent cx="2395855" cy="2759075"/>
            <wp:effectExtent l="0" t="0" r="12065" b="14605"/>
            <wp:docPr id="30" name="图片 30" descr="1623769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623769182(1)"/>
                    <pic:cNvPicPr>
                      <a:picLocks noChangeAspect="1"/>
                    </pic:cNvPicPr>
                  </pic:nvPicPr>
                  <pic:blipFill>
                    <a:blip r:embed="rId13"/>
                    <a:stretch>
                      <a:fillRect/>
                    </a:stretch>
                  </pic:blipFill>
                  <pic:spPr>
                    <a:xfrm>
                      <a:off x="0" y="0"/>
                      <a:ext cx="2395855" cy="2759075"/>
                    </a:xfrm>
                    <a:prstGeom prst="rect">
                      <a:avLst/>
                    </a:prstGeom>
                  </pic:spPr>
                </pic:pic>
              </a:graphicData>
            </a:graphic>
          </wp:inline>
        </w:drawing>
      </w:r>
      <w:r>
        <w:rPr>
          <w:rFonts w:hint="eastAsia" w:ascii="仿宋" w:hAnsi="仿宋" w:eastAsia="仿宋" w:cs="仿宋"/>
          <w:b w:val="0"/>
          <w:bCs w:val="0"/>
          <w:sz w:val="28"/>
          <w:szCs w:val="28"/>
          <w:lang w:val="en-US" w:eastAsia="zh-CN"/>
        </w:rPr>
        <w:drawing>
          <wp:inline distT="0" distB="0" distL="114300" distR="114300">
            <wp:extent cx="2484755" cy="2714625"/>
            <wp:effectExtent l="0" t="0" r="14605" b="13335"/>
            <wp:docPr id="31" name="图片 31" descr="16237693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623769353(1)"/>
                    <pic:cNvPicPr>
                      <a:picLocks noChangeAspect="1"/>
                    </pic:cNvPicPr>
                  </pic:nvPicPr>
                  <pic:blipFill>
                    <a:blip r:embed="rId14"/>
                    <a:stretch>
                      <a:fillRect/>
                    </a:stretch>
                  </pic:blipFill>
                  <pic:spPr>
                    <a:xfrm>
                      <a:off x="0" y="0"/>
                      <a:ext cx="2484755" cy="2714625"/>
                    </a:xfrm>
                    <a:prstGeom prst="rect">
                      <a:avLst/>
                    </a:prstGeom>
                  </pic:spPr>
                </pic:pic>
              </a:graphicData>
            </a:graphic>
          </wp:inline>
        </w:drawing>
      </w:r>
    </w:p>
    <w:p>
      <w:pPr>
        <w:numPr>
          <w:ilvl w:val="0"/>
          <w:numId w:val="0"/>
        </w:numPr>
        <w:spacing w:before="156"/>
        <w:ind w:right="0" w:rightChars="0" w:firstLine="560" w:firstLineChars="200"/>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点击下一步，进入最重要的学校填报，选择一所符合招生范围及政策要求的学校，</w:t>
      </w:r>
      <w:r>
        <w:rPr>
          <w:rFonts w:hint="eastAsia" w:ascii="仿宋" w:hAnsi="仿宋" w:eastAsia="仿宋" w:cs="仿宋"/>
          <w:b/>
          <w:bCs/>
          <w:sz w:val="28"/>
          <w:szCs w:val="28"/>
          <w:lang w:val="en-US" w:eastAsia="zh-CN"/>
        </w:rPr>
        <w:t>点击下方的预览，家长可再次预览自己填写的所有报名信息。</w:t>
      </w:r>
      <w:r>
        <w:rPr>
          <w:rFonts w:hint="eastAsia" w:ascii="仿宋" w:hAnsi="仿宋" w:eastAsia="仿宋" w:cs="仿宋"/>
          <w:b/>
          <w:bCs/>
          <w:color w:val="FF0000"/>
          <w:sz w:val="28"/>
          <w:szCs w:val="28"/>
          <w:lang w:val="en-US" w:eastAsia="zh-CN"/>
        </w:rPr>
        <w:t>如检查未发现问题则点击下方的“提交资料”，才出现“报名信息提交成功”的界面</w:t>
      </w:r>
      <w:r>
        <w:rPr>
          <w:rFonts w:hint="eastAsia" w:ascii="仿宋" w:hAnsi="仿宋" w:eastAsia="仿宋" w:cs="仿宋"/>
          <w:b w:val="0"/>
          <w:bCs w:val="0"/>
          <w:sz w:val="28"/>
          <w:szCs w:val="28"/>
          <w:lang w:val="en-US" w:eastAsia="zh-CN"/>
        </w:rPr>
        <w:t>。如预览后发现有需要修改的信息，则点击</w:t>
      </w:r>
      <w:r>
        <w:rPr>
          <w:rFonts w:hint="eastAsia" w:ascii="仿宋" w:hAnsi="仿宋" w:eastAsia="仿宋" w:cs="仿宋"/>
          <w:b/>
          <w:bCs/>
          <w:sz w:val="28"/>
          <w:szCs w:val="28"/>
          <w:lang w:val="en-US" w:eastAsia="zh-CN"/>
        </w:rPr>
        <w:t>左上角的返回键</w:t>
      </w:r>
      <w:r>
        <w:rPr>
          <w:rFonts w:hint="eastAsia" w:ascii="仿宋" w:hAnsi="仿宋" w:eastAsia="仿宋" w:cs="仿宋"/>
          <w:b w:val="0"/>
          <w:bCs w:val="0"/>
          <w:sz w:val="28"/>
          <w:szCs w:val="28"/>
          <w:lang w:val="en-US" w:eastAsia="zh-CN"/>
        </w:rPr>
        <w:t>，可进行重新填写及修改。如下图所示：</w:t>
      </w:r>
    </w:p>
    <w:p>
      <w:pPr>
        <w:numPr>
          <w:ilvl w:val="0"/>
          <w:numId w:val="0"/>
        </w:numPr>
        <w:spacing w:before="156"/>
        <w:ind w:right="0" w:rightChars="0" w:firstLine="560" w:firstLineChars="200"/>
        <w:jc w:val="center"/>
        <w:rPr>
          <w:rFonts w:hint="eastAsia" w:ascii="仿宋" w:hAnsi="仿宋" w:cs="仿宋" w:eastAsiaTheme="minorEastAsia"/>
          <w:b w:val="0"/>
          <w:bCs w:val="0"/>
          <w:sz w:val="28"/>
          <w:szCs w:val="28"/>
          <w:lang w:val="en-US" w:eastAsia="zh-CN"/>
        </w:rPr>
      </w:pPr>
      <w:r>
        <w:rPr>
          <w:rFonts w:hint="eastAsia"/>
          <w:sz w:val="28"/>
          <w:szCs w:val="28"/>
          <w:lang w:val="en-US" w:eastAsia="zh-CN"/>
        </w:rPr>
        <w:drawing>
          <wp:inline distT="0" distB="0" distL="114300" distR="114300">
            <wp:extent cx="2423160" cy="4038600"/>
            <wp:effectExtent l="0" t="0" r="0" b="0"/>
            <wp:docPr id="10" name="图片 10" descr="7ffad2895dae0ee424c7bd18fc445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ffad2895dae0ee424c7bd18fc445b3"/>
                    <pic:cNvPicPr>
                      <a:picLocks noChangeAspect="1"/>
                    </pic:cNvPicPr>
                  </pic:nvPicPr>
                  <pic:blipFill>
                    <a:blip r:embed="rId15"/>
                    <a:stretch>
                      <a:fillRect/>
                    </a:stretch>
                  </pic:blipFill>
                  <pic:spPr>
                    <a:xfrm>
                      <a:off x="0" y="0"/>
                      <a:ext cx="2423160" cy="4038600"/>
                    </a:xfrm>
                    <a:prstGeom prst="rect">
                      <a:avLst/>
                    </a:prstGeom>
                  </pic:spPr>
                </pic:pic>
              </a:graphicData>
            </a:graphic>
          </wp:inline>
        </w:drawing>
      </w:r>
      <w:r>
        <w:rPr>
          <w:rFonts w:hint="eastAsia"/>
          <w:sz w:val="28"/>
          <w:szCs w:val="28"/>
          <w:lang w:val="en-US" w:eastAsia="zh-CN"/>
        </w:rPr>
        <w:t xml:space="preserve">    </w:t>
      </w:r>
      <w:r>
        <w:rPr>
          <w:rFonts w:hint="eastAsia" w:ascii="仿宋" w:hAnsi="仿宋" w:cs="仿宋" w:eastAsiaTheme="minorEastAsia"/>
          <w:b w:val="0"/>
          <w:bCs w:val="0"/>
          <w:sz w:val="28"/>
          <w:szCs w:val="28"/>
          <w:lang w:val="en-US" w:eastAsia="zh-CN"/>
        </w:rPr>
        <w:drawing>
          <wp:inline distT="0" distB="0" distL="114300" distR="114300">
            <wp:extent cx="2012950" cy="4030980"/>
            <wp:effectExtent l="0" t="0" r="13970" b="7620"/>
            <wp:docPr id="33" name="图片 33" descr="1623769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623769927(1)"/>
                    <pic:cNvPicPr>
                      <a:picLocks noChangeAspect="1"/>
                    </pic:cNvPicPr>
                  </pic:nvPicPr>
                  <pic:blipFill>
                    <a:blip r:embed="rId16"/>
                    <a:stretch>
                      <a:fillRect/>
                    </a:stretch>
                  </pic:blipFill>
                  <pic:spPr>
                    <a:xfrm>
                      <a:off x="0" y="0"/>
                      <a:ext cx="2012950" cy="4030980"/>
                    </a:xfrm>
                    <a:prstGeom prst="rect">
                      <a:avLst/>
                    </a:prstGeom>
                  </pic:spPr>
                </pic:pic>
              </a:graphicData>
            </a:graphic>
          </wp:inline>
        </w:drawing>
      </w:r>
    </w:p>
    <w:p>
      <w:pPr>
        <w:numPr>
          <w:ilvl w:val="0"/>
          <w:numId w:val="0"/>
        </w:numPr>
        <w:spacing w:before="156"/>
        <w:ind w:right="0" w:rightChars="0" w:firstLine="1054" w:firstLineChars="500"/>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图1（报读学校填写后点击预览）          图2（预览无误点击提交资料）</w:t>
      </w:r>
    </w:p>
    <w:p>
      <w:pPr>
        <w:numPr>
          <w:ilvl w:val="0"/>
          <w:numId w:val="0"/>
        </w:numPr>
        <w:spacing w:before="156"/>
        <w:ind w:left="0" w:leftChars="0" w:right="0" w:rightChars="0" w:firstLine="0" w:firstLineChars="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2.7、报名进度查看和撤销</w:t>
      </w:r>
    </w:p>
    <w:p>
      <w:pPr>
        <w:numPr>
          <w:ilvl w:val="0"/>
          <w:numId w:val="0"/>
        </w:numPr>
        <w:spacing w:before="156"/>
        <w:ind w:leftChars="0" w:right="0" w:rightChars="0"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点击进入首页的“报名进度查看和撤销”查看报名进度和自主撤回的操作。</w:t>
      </w:r>
    </w:p>
    <w:p>
      <w:pPr>
        <w:numPr>
          <w:ilvl w:val="0"/>
          <w:numId w:val="0"/>
        </w:numPr>
        <w:spacing w:before="156"/>
        <w:ind w:leftChars="0" w:right="0" w:rightChars="0" w:firstLine="560" w:firstLineChars="200"/>
        <w:jc w:val="both"/>
        <w:rPr>
          <w:rFonts w:hint="default"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报名进度查询：显示</w:t>
      </w:r>
      <w:r>
        <w:rPr>
          <w:rFonts w:hint="eastAsia" w:ascii="仿宋" w:hAnsi="仿宋" w:eastAsia="仿宋" w:cs="仿宋"/>
          <w:b/>
          <w:bCs/>
          <w:sz w:val="28"/>
          <w:szCs w:val="28"/>
          <w:lang w:val="en-US" w:eastAsia="zh-CN"/>
        </w:rPr>
        <w:t>“审核中”，</w:t>
      </w:r>
      <w:r>
        <w:rPr>
          <w:rFonts w:hint="eastAsia" w:ascii="仿宋" w:hAnsi="仿宋" w:eastAsia="仿宋" w:cs="仿宋"/>
          <w:b w:val="0"/>
          <w:bCs w:val="0"/>
          <w:sz w:val="28"/>
          <w:szCs w:val="28"/>
          <w:lang w:val="en-US" w:eastAsia="zh-CN"/>
        </w:rPr>
        <w:t>则说明资料提交成功正在审核，请耐心等待。</w:t>
      </w:r>
      <w:r>
        <w:rPr>
          <w:rFonts w:hint="eastAsia" w:ascii="仿宋" w:hAnsi="仿宋" w:eastAsia="仿宋" w:cs="仿宋"/>
          <w:b/>
          <w:bCs/>
          <w:sz w:val="28"/>
          <w:szCs w:val="28"/>
          <w:lang w:val="en-US" w:eastAsia="zh-CN"/>
        </w:rPr>
        <w:t>如进度有更新，会通过短信通知提醒到家长，家长收到通知后，可重新点击进入报名平台，首页会有红点提示。如下图所示：</w:t>
      </w:r>
    </w:p>
    <w:p>
      <w:pPr>
        <w:numPr>
          <w:ilvl w:val="0"/>
          <w:numId w:val="0"/>
        </w:numPr>
        <w:spacing w:before="156"/>
        <w:ind w:left="0" w:leftChars="0" w:right="0" w:rightChars="0"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drawing>
          <wp:inline distT="0" distB="0" distL="114300" distR="114300">
            <wp:extent cx="2279015" cy="2967355"/>
            <wp:effectExtent l="0" t="0" r="6985" b="4445"/>
            <wp:docPr id="44" name="图片 44" descr="1623854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1623854287(1)"/>
                    <pic:cNvPicPr>
                      <a:picLocks noChangeAspect="1"/>
                    </pic:cNvPicPr>
                  </pic:nvPicPr>
                  <pic:blipFill>
                    <a:blip r:embed="rId17"/>
                    <a:stretch>
                      <a:fillRect/>
                    </a:stretch>
                  </pic:blipFill>
                  <pic:spPr>
                    <a:xfrm>
                      <a:off x="0" y="0"/>
                      <a:ext cx="2279015" cy="2967355"/>
                    </a:xfrm>
                    <a:prstGeom prst="rect">
                      <a:avLst/>
                    </a:prstGeom>
                  </pic:spPr>
                </pic:pic>
              </a:graphicData>
            </a:graphic>
          </wp:inline>
        </w:drawing>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val="en-US" w:eastAsia="zh-CN"/>
        </w:rPr>
        <w:drawing>
          <wp:inline distT="0" distB="0" distL="114300" distR="114300">
            <wp:extent cx="2362200" cy="3007360"/>
            <wp:effectExtent l="0" t="0" r="0" b="10160"/>
            <wp:docPr id="14" name="图片 14" descr="86b741988736d20bc075f4e691c08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86b741988736d20bc075f4e691c08b2"/>
                    <pic:cNvPicPr>
                      <a:picLocks noChangeAspect="1"/>
                    </pic:cNvPicPr>
                  </pic:nvPicPr>
                  <pic:blipFill>
                    <a:blip r:embed="rId18"/>
                    <a:stretch>
                      <a:fillRect/>
                    </a:stretch>
                  </pic:blipFill>
                  <pic:spPr>
                    <a:xfrm>
                      <a:off x="0" y="0"/>
                      <a:ext cx="2362200" cy="3007360"/>
                    </a:xfrm>
                    <a:prstGeom prst="rect">
                      <a:avLst/>
                    </a:prstGeom>
                  </pic:spPr>
                </pic:pic>
              </a:graphicData>
            </a:graphic>
          </wp:inline>
        </w:drawing>
      </w:r>
    </w:p>
    <w:p>
      <w:pPr>
        <w:spacing w:before="156"/>
        <w:ind w:right="0"/>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1"/>
          <w:szCs w:val="21"/>
          <w:lang w:val="en-US" w:eastAsia="zh-CN"/>
        </w:rPr>
        <w:t xml:space="preserve"> 图1（报名进度查询界面）           图2（进度更新消息提示界面）</w:t>
      </w:r>
    </w:p>
    <w:p>
      <w:pPr>
        <w:numPr>
          <w:ilvl w:val="0"/>
          <w:numId w:val="0"/>
        </w:numPr>
        <w:spacing w:before="156"/>
        <w:ind w:leftChars="0" w:right="0" w:rightChars="0"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撤销申请：如网上学位申请期间，需自行修改报名资料，可点击“修改已提交的资料”进入后，</w:t>
      </w:r>
      <w:r>
        <w:rPr>
          <w:rFonts w:hint="eastAsia" w:ascii="仿宋" w:hAnsi="仿宋" w:eastAsia="仿宋" w:cs="仿宋"/>
          <w:b/>
          <w:bCs/>
          <w:sz w:val="28"/>
          <w:szCs w:val="28"/>
          <w:lang w:val="en-US" w:eastAsia="zh-CN"/>
        </w:rPr>
        <w:t>下方有个“如需修改，请点击撤回”的按钮进行自主撤回资料申请，每个学生仅2次撤回的机会，</w:t>
      </w:r>
      <w:r>
        <w:rPr>
          <w:rFonts w:hint="eastAsia" w:ascii="仿宋" w:hAnsi="仿宋" w:eastAsia="仿宋" w:cs="仿宋"/>
          <w:b w:val="0"/>
          <w:bCs w:val="0"/>
          <w:sz w:val="28"/>
          <w:szCs w:val="28"/>
          <w:lang w:val="en-US" w:eastAsia="zh-CN"/>
        </w:rPr>
        <w:t>请家长谨慎操作，撤回后重新修改资料，需要按照之前的操作流程重新提交报名。一旦进入学校审核阶段，资料网上初步审核通过，则无法使用自主撤销的功能。如下图所示：</w:t>
      </w:r>
    </w:p>
    <w:p>
      <w:pPr>
        <w:numPr>
          <w:ilvl w:val="0"/>
          <w:numId w:val="0"/>
        </w:numPr>
        <w:spacing w:before="156"/>
        <w:ind w:right="0" w:rightChars="0"/>
        <w:jc w:val="center"/>
        <w:rPr>
          <w:rFonts w:hint="default"/>
          <w:sz w:val="28"/>
          <w:szCs w:val="28"/>
          <w:lang w:val="en-US" w:eastAsia="zh-CN"/>
        </w:rPr>
      </w:pPr>
      <w:r>
        <w:rPr>
          <w:rFonts w:hint="eastAsia" w:ascii="仿宋" w:hAnsi="仿宋" w:eastAsia="仿宋" w:cs="仿宋"/>
          <w:b/>
          <w:bCs/>
          <w:sz w:val="28"/>
          <w:szCs w:val="28"/>
          <w:lang w:val="en-US" w:eastAsia="zh-CN"/>
        </w:rPr>
        <w:t xml:space="preserve"> </w:t>
      </w:r>
      <w:r>
        <w:rPr>
          <w:rFonts w:hint="default"/>
          <w:sz w:val="28"/>
          <w:szCs w:val="28"/>
          <w:lang w:val="en-US" w:eastAsia="zh-CN"/>
        </w:rPr>
        <w:drawing>
          <wp:inline distT="0" distB="0" distL="114300" distR="114300">
            <wp:extent cx="2522855" cy="2785745"/>
            <wp:effectExtent l="0" t="0" r="6985" b="3175"/>
            <wp:docPr id="34" name="图片 34" descr="16237703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623770333(1)"/>
                    <pic:cNvPicPr>
                      <a:picLocks noChangeAspect="1"/>
                    </pic:cNvPicPr>
                  </pic:nvPicPr>
                  <pic:blipFill>
                    <a:blip r:embed="rId19"/>
                    <a:stretch>
                      <a:fillRect/>
                    </a:stretch>
                  </pic:blipFill>
                  <pic:spPr>
                    <a:xfrm>
                      <a:off x="0" y="0"/>
                      <a:ext cx="2522855" cy="2785745"/>
                    </a:xfrm>
                    <a:prstGeom prst="rect">
                      <a:avLst/>
                    </a:prstGeom>
                  </pic:spPr>
                </pic:pic>
              </a:graphicData>
            </a:graphic>
          </wp:inline>
        </w:drawing>
      </w:r>
      <w:r>
        <w:rPr>
          <w:rFonts w:hint="default"/>
          <w:sz w:val="28"/>
          <w:szCs w:val="28"/>
          <w:lang w:val="en-US" w:eastAsia="zh-CN"/>
        </w:rPr>
        <w:drawing>
          <wp:inline distT="0" distB="0" distL="114300" distR="114300">
            <wp:extent cx="2143125" cy="2742565"/>
            <wp:effectExtent l="0" t="0" r="5715" b="635"/>
            <wp:docPr id="35" name="图片 35" descr="16237708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623770854(1)"/>
                    <pic:cNvPicPr>
                      <a:picLocks noChangeAspect="1"/>
                    </pic:cNvPicPr>
                  </pic:nvPicPr>
                  <pic:blipFill>
                    <a:blip r:embed="rId20"/>
                    <a:stretch>
                      <a:fillRect/>
                    </a:stretch>
                  </pic:blipFill>
                  <pic:spPr>
                    <a:xfrm>
                      <a:off x="0" y="0"/>
                      <a:ext cx="2143125" cy="2742565"/>
                    </a:xfrm>
                    <a:prstGeom prst="rect">
                      <a:avLst/>
                    </a:prstGeom>
                  </pic:spPr>
                </pic:pic>
              </a:graphicData>
            </a:graphic>
          </wp:inline>
        </w:drawing>
      </w:r>
    </w:p>
    <w:p>
      <w:pPr>
        <w:numPr>
          <w:ilvl w:val="0"/>
          <w:numId w:val="0"/>
        </w:numPr>
        <w:spacing w:before="156"/>
        <w:ind w:right="0" w:rightChars="0" w:firstLine="422" w:firstLineChars="200"/>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图1（点击进入可查看自己填报信息）     图2（自查发现资料有问题进行撤回申请）</w:t>
      </w:r>
    </w:p>
    <w:p>
      <w:pPr>
        <w:spacing w:line="520" w:lineRule="exact"/>
        <w:rPr>
          <w:rFonts w:ascii="黑体" w:hAnsi="黑体" w:eastAsia="黑体" w:cs="仿宋"/>
          <w:b/>
          <w:bCs/>
          <w:sz w:val="28"/>
          <w:szCs w:val="28"/>
        </w:rPr>
      </w:pPr>
      <w:r>
        <w:rPr>
          <w:rFonts w:hint="eastAsia" w:ascii="黑体" w:hAnsi="黑体" w:eastAsia="黑体" w:cs="仿宋"/>
          <w:b/>
          <w:bCs/>
          <w:sz w:val="28"/>
          <w:szCs w:val="28"/>
        </w:rPr>
        <w:t>三、注意事项</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1.桃花江镇入学报名平台于</w:t>
      </w:r>
      <w:r>
        <w:rPr>
          <w:rFonts w:hint="eastAsia" w:ascii="仿宋" w:hAnsi="仿宋" w:eastAsia="仿宋" w:cs="仿宋"/>
          <w:b w:val="0"/>
          <w:bCs w:val="0"/>
          <w:sz w:val="28"/>
          <w:szCs w:val="28"/>
          <w:lang w:val="en-US" w:eastAsia="zh-CN"/>
        </w:rPr>
        <w:t>7月15日零时开放，至7月25日24时关闭，共开放11天，家</w:t>
      </w:r>
      <w:r>
        <w:rPr>
          <w:rFonts w:hint="eastAsia" w:ascii="仿宋" w:hAnsi="仿宋" w:eastAsia="仿宋" w:cs="仿宋"/>
          <w:sz w:val="28"/>
          <w:szCs w:val="28"/>
        </w:rPr>
        <w:t>长务必在规定时间内登录平台报名，提前或延后都将无法报名。</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2.网上报名平台仅限小学一年级和初中七年级学位申请，其他年级一律申请无效。</w:t>
      </w:r>
    </w:p>
    <w:p>
      <w:pPr>
        <w:spacing w:line="520" w:lineRule="exact"/>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rPr>
        <w:t>3.如果家长第一次添加孩子身份信息添加失败，弹出提示孩子信息被某某手机号已绑定，请先咨询对应手机号的家属，是否已帮孩子进行了注册操作。如果其中一方家长想解绑与孩子的注册关系，让另一方家长可以报名，可以通过个人中心--我的孩子--点击孩子身份进入--点击下方“删除”按钮，则完成解绑操作。</w:t>
      </w:r>
    </w:p>
    <w:p>
      <w:pPr>
        <w:spacing w:line="520" w:lineRule="exact"/>
        <w:ind w:firstLine="560" w:firstLineChars="200"/>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如发现自己的填报的资料有错，</w:t>
      </w:r>
      <w:r>
        <w:rPr>
          <w:rFonts w:hint="eastAsia" w:ascii="仿宋" w:hAnsi="仿宋" w:eastAsia="仿宋" w:cs="仿宋"/>
          <w:color w:val="FF0000"/>
          <w:sz w:val="28"/>
          <w:szCs w:val="28"/>
          <w:lang w:val="en-US" w:eastAsia="zh-CN"/>
        </w:rPr>
        <w:t>可</w:t>
      </w:r>
      <w:r>
        <w:rPr>
          <w:rFonts w:hint="eastAsia" w:ascii="仿宋" w:hAnsi="仿宋" w:eastAsia="仿宋" w:cs="仿宋"/>
          <w:color w:val="FF0000"/>
          <w:sz w:val="28"/>
          <w:szCs w:val="28"/>
        </w:rPr>
        <w:t>进入报名进度查看和撤销</w:t>
      </w:r>
      <w:r>
        <w:rPr>
          <w:rFonts w:hint="eastAsia" w:ascii="仿宋" w:hAnsi="仿宋" w:eastAsia="仿宋" w:cs="仿宋"/>
          <w:color w:val="FF0000"/>
          <w:sz w:val="28"/>
          <w:szCs w:val="28"/>
          <w:lang w:val="en-US" w:eastAsia="zh-CN"/>
        </w:rPr>
        <w:t>申请</w:t>
      </w:r>
      <w:r>
        <w:rPr>
          <w:rFonts w:hint="eastAsia" w:ascii="仿宋" w:hAnsi="仿宋" w:eastAsia="仿宋" w:cs="仿宋"/>
          <w:color w:val="FF0000"/>
          <w:sz w:val="28"/>
          <w:szCs w:val="28"/>
        </w:rPr>
        <w:t>，点击审核中--修改已提交的资料，会显示孩子填报的资料。点击下方的“如需修改，请点击撤回”，每个人仅能撤销2次。正式进入学校审核阶段后就不能进行撤销操作，请家长谨慎提交资料，反复确认无误后再提交。</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系统报名顺序与入学分配学校次序无关，不需扎堆在高峰期报名。网上入学报名周</w:t>
      </w:r>
      <w:r>
        <w:rPr>
          <w:rFonts w:hint="eastAsia" w:ascii="仿宋" w:hAnsi="仿宋" w:eastAsia="仿宋" w:cs="仿宋"/>
          <w:b w:val="0"/>
          <w:bCs w:val="0"/>
          <w:sz w:val="28"/>
          <w:szCs w:val="28"/>
          <w:lang w:val="en-US" w:eastAsia="zh-CN"/>
        </w:rPr>
        <w:t>期11</w:t>
      </w:r>
      <w:r>
        <w:rPr>
          <w:rFonts w:hint="eastAsia" w:ascii="仿宋" w:hAnsi="仿宋" w:eastAsia="仿宋" w:cs="仿宋"/>
          <w:sz w:val="28"/>
          <w:szCs w:val="28"/>
        </w:rPr>
        <w:t>天，请家长仔细阅读新生报名政策，再根据实情选择正确的报名类别和报名通道，认真填报资料，反复确认无误再提交。</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.正式提交后，若没有收到驳回需重新提交的通知，说明孩子的资料没问题，在正常的审核及派位状态，请家长耐心等待审核结果。若资料有错被驳回，将收到短信或电话通知，请家长登录系统进入“报</w:t>
      </w:r>
    </w:p>
    <w:p>
      <w:pPr>
        <w:spacing w:line="520" w:lineRule="exact"/>
        <w:rPr>
          <w:rFonts w:hint="eastAsia" w:ascii="仿宋" w:hAnsi="仿宋" w:eastAsia="仿宋" w:cs="仿宋"/>
          <w:sz w:val="28"/>
          <w:szCs w:val="28"/>
        </w:rPr>
      </w:pPr>
      <w:r>
        <w:rPr>
          <w:rFonts w:hint="eastAsia" w:ascii="仿宋" w:hAnsi="仿宋" w:eastAsia="仿宋" w:cs="仿宋"/>
          <w:sz w:val="28"/>
          <w:szCs w:val="28"/>
        </w:rPr>
        <w:t>名进度”，查看驳回原因，重新修改提交。</w:t>
      </w:r>
    </w:p>
    <w:p>
      <w:pPr>
        <w:spacing w:line="520" w:lineRule="exact"/>
        <w:ind w:firstLine="560" w:firstLineChars="200"/>
        <w:rPr>
          <w:rFonts w:hint="eastAsia" w:ascii="仿宋" w:hAnsi="仿宋" w:eastAsia="仿宋" w:cs="仿宋"/>
          <w:sz w:val="28"/>
          <w:szCs w:val="28"/>
        </w:rPr>
      </w:pPr>
    </w:p>
    <w:p>
      <w:pPr>
        <w:spacing w:line="520" w:lineRule="exact"/>
        <w:ind w:firstLine="560" w:firstLineChars="200"/>
        <w:rPr>
          <w:rFonts w:hint="eastAsia" w:ascii="仿宋" w:hAnsi="仿宋" w:eastAsia="仿宋" w:cs="仿宋"/>
          <w:sz w:val="28"/>
          <w:szCs w:val="28"/>
          <w:lang w:eastAsia="zh-CN"/>
        </w:rPr>
      </w:pPr>
    </w:p>
    <w:sectPr>
      <w:pgSz w:w="11906" w:h="16838"/>
      <w:pgMar w:top="1040"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2ZmFjMjMxOGJmNTM5ZGZlZDIwMWQwYmM3Mjc3YjYifQ=="/>
  </w:docVars>
  <w:rsids>
    <w:rsidRoot w:val="51A27493"/>
    <w:rsid w:val="00190F67"/>
    <w:rsid w:val="00344BA4"/>
    <w:rsid w:val="0037713B"/>
    <w:rsid w:val="00692E67"/>
    <w:rsid w:val="00791277"/>
    <w:rsid w:val="007F0B56"/>
    <w:rsid w:val="00857C7C"/>
    <w:rsid w:val="009A426A"/>
    <w:rsid w:val="00A020C5"/>
    <w:rsid w:val="00C45580"/>
    <w:rsid w:val="00F5392B"/>
    <w:rsid w:val="015C1491"/>
    <w:rsid w:val="016A7E9A"/>
    <w:rsid w:val="016E09B1"/>
    <w:rsid w:val="01760FFA"/>
    <w:rsid w:val="017B1F95"/>
    <w:rsid w:val="0182191F"/>
    <w:rsid w:val="0182334C"/>
    <w:rsid w:val="01D60E76"/>
    <w:rsid w:val="01DB7103"/>
    <w:rsid w:val="021F17BB"/>
    <w:rsid w:val="02444C7C"/>
    <w:rsid w:val="024E7D6E"/>
    <w:rsid w:val="02572C13"/>
    <w:rsid w:val="02826E20"/>
    <w:rsid w:val="02B17DEA"/>
    <w:rsid w:val="02C92423"/>
    <w:rsid w:val="02FC6355"/>
    <w:rsid w:val="032369DE"/>
    <w:rsid w:val="03733101"/>
    <w:rsid w:val="03B37653"/>
    <w:rsid w:val="03C16D07"/>
    <w:rsid w:val="043949D9"/>
    <w:rsid w:val="044E2949"/>
    <w:rsid w:val="044E436E"/>
    <w:rsid w:val="04834738"/>
    <w:rsid w:val="0492259D"/>
    <w:rsid w:val="04B073F7"/>
    <w:rsid w:val="04B535F3"/>
    <w:rsid w:val="04FC312E"/>
    <w:rsid w:val="051036F0"/>
    <w:rsid w:val="058126E3"/>
    <w:rsid w:val="05A14FCD"/>
    <w:rsid w:val="05A60802"/>
    <w:rsid w:val="05A8510A"/>
    <w:rsid w:val="060A26A6"/>
    <w:rsid w:val="06344057"/>
    <w:rsid w:val="0653799C"/>
    <w:rsid w:val="068D79E0"/>
    <w:rsid w:val="06E43DA8"/>
    <w:rsid w:val="06EB7196"/>
    <w:rsid w:val="07011403"/>
    <w:rsid w:val="07435D03"/>
    <w:rsid w:val="07965B71"/>
    <w:rsid w:val="07B3112A"/>
    <w:rsid w:val="07BE0082"/>
    <w:rsid w:val="07DB02C5"/>
    <w:rsid w:val="07DC048A"/>
    <w:rsid w:val="084603B9"/>
    <w:rsid w:val="08503FA1"/>
    <w:rsid w:val="087E20C3"/>
    <w:rsid w:val="087E398C"/>
    <w:rsid w:val="08DB3F04"/>
    <w:rsid w:val="094D00CB"/>
    <w:rsid w:val="094D11AD"/>
    <w:rsid w:val="09911074"/>
    <w:rsid w:val="09A30A6F"/>
    <w:rsid w:val="09A85580"/>
    <w:rsid w:val="09C000DC"/>
    <w:rsid w:val="09C40318"/>
    <w:rsid w:val="0A320E2C"/>
    <w:rsid w:val="0A345D4B"/>
    <w:rsid w:val="0A726EFC"/>
    <w:rsid w:val="0A8C1624"/>
    <w:rsid w:val="0AC965A4"/>
    <w:rsid w:val="0AD05E81"/>
    <w:rsid w:val="0B1B7594"/>
    <w:rsid w:val="0B2A30D0"/>
    <w:rsid w:val="0B424B21"/>
    <w:rsid w:val="0B440790"/>
    <w:rsid w:val="0B522261"/>
    <w:rsid w:val="0B5B4719"/>
    <w:rsid w:val="0B6252B0"/>
    <w:rsid w:val="0C1374CA"/>
    <w:rsid w:val="0C481460"/>
    <w:rsid w:val="0C520CB1"/>
    <w:rsid w:val="0C8E26FE"/>
    <w:rsid w:val="0C9F3A71"/>
    <w:rsid w:val="0CBE552C"/>
    <w:rsid w:val="0CCD7261"/>
    <w:rsid w:val="0CDA193D"/>
    <w:rsid w:val="0D2F777A"/>
    <w:rsid w:val="0D3F0676"/>
    <w:rsid w:val="0DA00358"/>
    <w:rsid w:val="0E082052"/>
    <w:rsid w:val="0E342E47"/>
    <w:rsid w:val="0E661E2F"/>
    <w:rsid w:val="0E901E93"/>
    <w:rsid w:val="0F085318"/>
    <w:rsid w:val="0F2506E4"/>
    <w:rsid w:val="0F2F0BD5"/>
    <w:rsid w:val="0F9848A2"/>
    <w:rsid w:val="0F9E099E"/>
    <w:rsid w:val="0FB20BC3"/>
    <w:rsid w:val="0FCC6AE1"/>
    <w:rsid w:val="102542B5"/>
    <w:rsid w:val="102F54FE"/>
    <w:rsid w:val="10303408"/>
    <w:rsid w:val="104A3FEA"/>
    <w:rsid w:val="108856CC"/>
    <w:rsid w:val="10C3722C"/>
    <w:rsid w:val="10E71CFC"/>
    <w:rsid w:val="110D1B3D"/>
    <w:rsid w:val="111B2673"/>
    <w:rsid w:val="11203B56"/>
    <w:rsid w:val="11225061"/>
    <w:rsid w:val="1131033A"/>
    <w:rsid w:val="114E09DC"/>
    <w:rsid w:val="114F0E63"/>
    <w:rsid w:val="115A727D"/>
    <w:rsid w:val="119C14DB"/>
    <w:rsid w:val="11A76C79"/>
    <w:rsid w:val="11AE1B0A"/>
    <w:rsid w:val="11D85CEC"/>
    <w:rsid w:val="124A672E"/>
    <w:rsid w:val="127771C2"/>
    <w:rsid w:val="127A7DDE"/>
    <w:rsid w:val="13436BB1"/>
    <w:rsid w:val="13905F99"/>
    <w:rsid w:val="13BD0667"/>
    <w:rsid w:val="13E4163E"/>
    <w:rsid w:val="14893ABE"/>
    <w:rsid w:val="14A41FD8"/>
    <w:rsid w:val="15711174"/>
    <w:rsid w:val="158F002D"/>
    <w:rsid w:val="15B7725C"/>
    <w:rsid w:val="15BB077D"/>
    <w:rsid w:val="16206A26"/>
    <w:rsid w:val="16456DDE"/>
    <w:rsid w:val="165F0160"/>
    <w:rsid w:val="165F3EF5"/>
    <w:rsid w:val="16686160"/>
    <w:rsid w:val="16906D71"/>
    <w:rsid w:val="16C004D0"/>
    <w:rsid w:val="16ED0677"/>
    <w:rsid w:val="173471A6"/>
    <w:rsid w:val="17771FF6"/>
    <w:rsid w:val="181C7876"/>
    <w:rsid w:val="1851693C"/>
    <w:rsid w:val="185F20B8"/>
    <w:rsid w:val="1862622A"/>
    <w:rsid w:val="18815908"/>
    <w:rsid w:val="18BA3E46"/>
    <w:rsid w:val="18C734D7"/>
    <w:rsid w:val="191674EC"/>
    <w:rsid w:val="1925450C"/>
    <w:rsid w:val="19265779"/>
    <w:rsid w:val="194C7AFB"/>
    <w:rsid w:val="195B08CA"/>
    <w:rsid w:val="19C10A34"/>
    <w:rsid w:val="19E51159"/>
    <w:rsid w:val="1A085BD2"/>
    <w:rsid w:val="1A2B1B2C"/>
    <w:rsid w:val="1A3A34BF"/>
    <w:rsid w:val="1A59242B"/>
    <w:rsid w:val="1A74104C"/>
    <w:rsid w:val="1A7A37C9"/>
    <w:rsid w:val="1ABF2E9B"/>
    <w:rsid w:val="1AC750CB"/>
    <w:rsid w:val="1AC839DF"/>
    <w:rsid w:val="1B3442CB"/>
    <w:rsid w:val="1B5B0A37"/>
    <w:rsid w:val="1B8676EA"/>
    <w:rsid w:val="1BB27AA1"/>
    <w:rsid w:val="1BC44D23"/>
    <w:rsid w:val="1BEE2205"/>
    <w:rsid w:val="1C0734BB"/>
    <w:rsid w:val="1C32481A"/>
    <w:rsid w:val="1C4A70D6"/>
    <w:rsid w:val="1C6C4DA6"/>
    <w:rsid w:val="1C7E65C4"/>
    <w:rsid w:val="1D0433B5"/>
    <w:rsid w:val="1D416B9D"/>
    <w:rsid w:val="1D591654"/>
    <w:rsid w:val="1D7309E6"/>
    <w:rsid w:val="1DFC6A51"/>
    <w:rsid w:val="1E126626"/>
    <w:rsid w:val="1E144000"/>
    <w:rsid w:val="1E364A37"/>
    <w:rsid w:val="1E387F3A"/>
    <w:rsid w:val="1EC15099"/>
    <w:rsid w:val="1EED359B"/>
    <w:rsid w:val="1F030908"/>
    <w:rsid w:val="1F86727A"/>
    <w:rsid w:val="1FB12E2C"/>
    <w:rsid w:val="1FEA69D5"/>
    <w:rsid w:val="20036057"/>
    <w:rsid w:val="200E4EBA"/>
    <w:rsid w:val="20306D8E"/>
    <w:rsid w:val="203E1903"/>
    <w:rsid w:val="20820D46"/>
    <w:rsid w:val="20A44C20"/>
    <w:rsid w:val="212841D4"/>
    <w:rsid w:val="21501DEE"/>
    <w:rsid w:val="215B4D47"/>
    <w:rsid w:val="21653E47"/>
    <w:rsid w:val="21802E45"/>
    <w:rsid w:val="21CC6570"/>
    <w:rsid w:val="21E20D39"/>
    <w:rsid w:val="2209112D"/>
    <w:rsid w:val="225B0104"/>
    <w:rsid w:val="228F0178"/>
    <w:rsid w:val="230664E5"/>
    <w:rsid w:val="23227170"/>
    <w:rsid w:val="23337F2C"/>
    <w:rsid w:val="23741AE3"/>
    <w:rsid w:val="23A8468D"/>
    <w:rsid w:val="23B5485D"/>
    <w:rsid w:val="242B1B8C"/>
    <w:rsid w:val="243948BB"/>
    <w:rsid w:val="245A22C3"/>
    <w:rsid w:val="24D51EFC"/>
    <w:rsid w:val="24DC5B74"/>
    <w:rsid w:val="24E9010D"/>
    <w:rsid w:val="24F140FC"/>
    <w:rsid w:val="24FA70F2"/>
    <w:rsid w:val="250918DD"/>
    <w:rsid w:val="250B018D"/>
    <w:rsid w:val="250F7D12"/>
    <w:rsid w:val="25137F7B"/>
    <w:rsid w:val="2517759C"/>
    <w:rsid w:val="255308AC"/>
    <w:rsid w:val="25596521"/>
    <w:rsid w:val="25CA0326"/>
    <w:rsid w:val="26021C5B"/>
    <w:rsid w:val="26485289"/>
    <w:rsid w:val="26592DA3"/>
    <w:rsid w:val="26752CB6"/>
    <w:rsid w:val="26805590"/>
    <w:rsid w:val="26D80C1F"/>
    <w:rsid w:val="26E83AA3"/>
    <w:rsid w:val="270D5AB2"/>
    <w:rsid w:val="271909D4"/>
    <w:rsid w:val="27586A40"/>
    <w:rsid w:val="276E6F72"/>
    <w:rsid w:val="277B69D5"/>
    <w:rsid w:val="278343DA"/>
    <w:rsid w:val="27BB5337"/>
    <w:rsid w:val="27CC3325"/>
    <w:rsid w:val="27EC5E1F"/>
    <w:rsid w:val="286D47F3"/>
    <w:rsid w:val="288205BB"/>
    <w:rsid w:val="28A93589"/>
    <w:rsid w:val="28D11AF5"/>
    <w:rsid w:val="28E30539"/>
    <w:rsid w:val="29073DD2"/>
    <w:rsid w:val="295E422F"/>
    <w:rsid w:val="297D77EE"/>
    <w:rsid w:val="299613B4"/>
    <w:rsid w:val="29AA4D78"/>
    <w:rsid w:val="29FC52B5"/>
    <w:rsid w:val="2A1C51B7"/>
    <w:rsid w:val="2A411A14"/>
    <w:rsid w:val="2A7A22C4"/>
    <w:rsid w:val="2A9B5D9C"/>
    <w:rsid w:val="2AD76B29"/>
    <w:rsid w:val="2ADF62AC"/>
    <w:rsid w:val="2AEA72D6"/>
    <w:rsid w:val="2AEB4E58"/>
    <w:rsid w:val="2AFB1A18"/>
    <w:rsid w:val="2BC67377"/>
    <w:rsid w:val="2C2B5A44"/>
    <w:rsid w:val="2C9421DB"/>
    <w:rsid w:val="2CBB4356"/>
    <w:rsid w:val="2CD930DF"/>
    <w:rsid w:val="2CFD627F"/>
    <w:rsid w:val="2D1E2B58"/>
    <w:rsid w:val="2DB672DA"/>
    <w:rsid w:val="2DB80A71"/>
    <w:rsid w:val="2E2A353A"/>
    <w:rsid w:val="2E373973"/>
    <w:rsid w:val="2E56250D"/>
    <w:rsid w:val="2E7A66F0"/>
    <w:rsid w:val="2E8B3D5E"/>
    <w:rsid w:val="2E914BD6"/>
    <w:rsid w:val="2EC12890"/>
    <w:rsid w:val="2F086E21"/>
    <w:rsid w:val="2F10277A"/>
    <w:rsid w:val="2F2C424B"/>
    <w:rsid w:val="2F607D4F"/>
    <w:rsid w:val="2F7A2491"/>
    <w:rsid w:val="30161F54"/>
    <w:rsid w:val="303A4B25"/>
    <w:rsid w:val="3061243A"/>
    <w:rsid w:val="306B7529"/>
    <w:rsid w:val="30705B08"/>
    <w:rsid w:val="30A2712C"/>
    <w:rsid w:val="30A446C1"/>
    <w:rsid w:val="30C524FF"/>
    <w:rsid w:val="30E36975"/>
    <w:rsid w:val="30F115AF"/>
    <w:rsid w:val="311E7E56"/>
    <w:rsid w:val="31601898"/>
    <w:rsid w:val="31764A7E"/>
    <w:rsid w:val="317D43F0"/>
    <w:rsid w:val="31B20AAE"/>
    <w:rsid w:val="32056724"/>
    <w:rsid w:val="32147995"/>
    <w:rsid w:val="321F475A"/>
    <w:rsid w:val="32325CD2"/>
    <w:rsid w:val="328E4FDB"/>
    <w:rsid w:val="329830F5"/>
    <w:rsid w:val="329E1568"/>
    <w:rsid w:val="32E35777"/>
    <w:rsid w:val="32FA7BF7"/>
    <w:rsid w:val="330E4CA6"/>
    <w:rsid w:val="33A52CD5"/>
    <w:rsid w:val="33B93AF4"/>
    <w:rsid w:val="33D428E5"/>
    <w:rsid w:val="33EF19DB"/>
    <w:rsid w:val="33F62D37"/>
    <w:rsid w:val="343A2D23"/>
    <w:rsid w:val="344F0979"/>
    <w:rsid w:val="3451748E"/>
    <w:rsid w:val="34C00BED"/>
    <w:rsid w:val="35137350"/>
    <w:rsid w:val="353821FF"/>
    <w:rsid w:val="35C51EF9"/>
    <w:rsid w:val="35E71BEF"/>
    <w:rsid w:val="360F71A4"/>
    <w:rsid w:val="36502269"/>
    <w:rsid w:val="36534258"/>
    <w:rsid w:val="36D95FE8"/>
    <w:rsid w:val="36DD24B3"/>
    <w:rsid w:val="36F424AD"/>
    <w:rsid w:val="3706582D"/>
    <w:rsid w:val="372E6A7A"/>
    <w:rsid w:val="37677539"/>
    <w:rsid w:val="378E3933"/>
    <w:rsid w:val="37D4760F"/>
    <w:rsid w:val="37F151C7"/>
    <w:rsid w:val="38480032"/>
    <w:rsid w:val="3875627A"/>
    <w:rsid w:val="38915FE0"/>
    <w:rsid w:val="38960955"/>
    <w:rsid w:val="38D949BB"/>
    <w:rsid w:val="38E2156D"/>
    <w:rsid w:val="39254F46"/>
    <w:rsid w:val="39475B53"/>
    <w:rsid w:val="39530D33"/>
    <w:rsid w:val="396D2E61"/>
    <w:rsid w:val="398165B7"/>
    <w:rsid w:val="39B336F4"/>
    <w:rsid w:val="39B55CE7"/>
    <w:rsid w:val="39D708A3"/>
    <w:rsid w:val="39E3321A"/>
    <w:rsid w:val="3A3B3982"/>
    <w:rsid w:val="3A622599"/>
    <w:rsid w:val="3A94414D"/>
    <w:rsid w:val="3A9D0CEB"/>
    <w:rsid w:val="3AD003DA"/>
    <w:rsid w:val="3AD80630"/>
    <w:rsid w:val="3AEE2C2F"/>
    <w:rsid w:val="3B0B124F"/>
    <w:rsid w:val="3B2C6AD0"/>
    <w:rsid w:val="3BB12592"/>
    <w:rsid w:val="3C272377"/>
    <w:rsid w:val="3C383D6F"/>
    <w:rsid w:val="3C39780F"/>
    <w:rsid w:val="3CBE19AA"/>
    <w:rsid w:val="3CEB38FD"/>
    <w:rsid w:val="3D2368C7"/>
    <w:rsid w:val="3D280DEB"/>
    <w:rsid w:val="3D9F574E"/>
    <w:rsid w:val="3E3609FD"/>
    <w:rsid w:val="3E744D6B"/>
    <w:rsid w:val="3E746DCF"/>
    <w:rsid w:val="3E7557E0"/>
    <w:rsid w:val="3E883450"/>
    <w:rsid w:val="3F5D61A0"/>
    <w:rsid w:val="3F917BED"/>
    <w:rsid w:val="3FC15EC4"/>
    <w:rsid w:val="402A078E"/>
    <w:rsid w:val="40560641"/>
    <w:rsid w:val="40693C4E"/>
    <w:rsid w:val="40A64E1B"/>
    <w:rsid w:val="40D27E5B"/>
    <w:rsid w:val="40DD7DE3"/>
    <w:rsid w:val="40F16398"/>
    <w:rsid w:val="416052EB"/>
    <w:rsid w:val="41622C8A"/>
    <w:rsid w:val="416C6E17"/>
    <w:rsid w:val="41B64771"/>
    <w:rsid w:val="41B84FC8"/>
    <w:rsid w:val="42195C98"/>
    <w:rsid w:val="422F6F58"/>
    <w:rsid w:val="42347B04"/>
    <w:rsid w:val="4238529F"/>
    <w:rsid w:val="42AB6101"/>
    <w:rsid w:val="43087E22"/>
    <w:rsid w:val="430A0C9B"/>
    <w:rsid w:val="435E6BAC"/>
    <w:rsid w:val="44216FB6"/>
    <w:rsid w:val="443472F8"/>
    <w:rsid w:val="44760665"/>
    <w:rsid w:val="447A2FC9"/>
    <w:rsid w:val="447A3F57"/>
    <w:rsid w:val="447F6407"/>
    <w:rsid w:val="44895EFC"/>
    <w:rsid w:val="449F28FB"/>
    <w:rsid w:val="44AF58AC"/>
    <w:rsid w:val="44B614CD"/>
    <w:rsid w:val="44D904CE"/>
    <w:rsid w:val="4502267F"/>
    <w:rsid w:val="45112AD5"/>
    <w:rsid w:val="452E5274"/>
    <w:rsid w:val="45397266"/>
    <w:rsid w:val="45BB6E63"/>
    <w:rsid w:val="45CF6D46"/>
    <w:rsid w:val="461968B5"/>
    <w:rsid w:val="461E7008"/>
    <w:rsid w:val="46FE27C7"/>
    <w:rsid w:val="470C6DEE"/>
    <w:rsid w:val="4738139A"/>
    <w:rsid w:val="4753461A"/>
    <w:rsid w:val="47567F59"/>
    <w:rsid w:val="47603787"/>
    <w:rsid w:val="47860C68"/>
    <w:rsid w:val="47885A56"/>
    <w:rsid w:val="47892250"/>
    <w:rsid w:val="479D5597"/>
    <w:rsid w:val="483A0BE8"/>
    <w:rsid w:val="484A4DC5"/>
    <w:rsid w:val="489C06CA"/>
    <w:rsid w:val="48B91ADA"/>
    <w:rsid w:val="48EA437F"/>
    <w:rsid w:val="49746641"/>
    <w:rsid w:val="49881CAC"/>
    <w:rsid w:val="49A87C69"/>
    <w:rsid w:val="49C95BCE"/>
    <w:rsid w:val="4A54231D"/>
    <w:rsid w:val="4ACA7153"/>
    <w:rsid w:val="4AF61B20"/>
    <w:rsid w:val="4B323815"/>
    <w:rsid w:val="4B3A6A8F"/>
    <w:rsid w:val="4C124275"/>
    <w:rsid w:val="4C930FAC"/>
    <w:rsid w:val="4CC74E49"/>
    <w:rsid w:val="4D0925E6"/>
    <w:rsid w:val="4D206EA2"/>
    <w:rsid w:val="4D273973"/>
    <w:rsid w:val="4D55225C"/>
    <w:rsid w:val="4D9D66AC"/>
    <w:rsid w:val="4DA35C6F"/>
    <w:rsid w:val="4DC8246D"/>
    <w:rsid w:val="4DF962E2"/>
    <w:rsid w:val="4E095D02"/>
    <w:rsid w:val="4E187C2E"/>
    <w:rsid w:val="4E2B2C17"/>
    <w:rsid w:val="4E2E029B"/>
    <w:rsid w:val="4E616F2B"/>
    <w:rsid w:val="4E936D6F"/>
    <w:rsid w:val="4E9D25C1"/>
    <w:rsid w:val="4EAF2F19"/>
    <w:rsid w:val="4EDB6C86"/>
    <w:rsid w:val="4F1155F1"/>
    <w:rsid w:val="4F160389"/>
    <w:rsid w:val="4FA9767B"/>
    <w:rsid w:val="4FAD4A71"/>
    <w:rsid w:val="501E5DC7"/>
    <w:rsid w:val="504E2495"/>
    <w:rsid w:val="50621A35"/>
    <w:rsid w:val="5098453F"/>
    <w:rsid w:val="509B28B8"/>
    <w:rsid w:val="50D12B68"/>
    <w:rsid w:val="50E53372"/>
    <w:rsid w:val="50F0104C"/>
    <w:rsid w:val="511B27D3"/>
    <w:rsid w:val="51A27493"/>
    <w:rsid w:val="51CB0999"/>
    <w:rsid w:val="51FF3AE5"/>
    <w:rsid w:val="5202286A"/>
    <w:rsid w:val="52046FF7"/>
    <w:rsid w:val="522B29F1"/>
    <w:rsid w:val="52345F34"/>
    <w:rsid w:val="52565FF4"/>
    <w:rsid w:val="525A7FD4"/>
    <w:rsid w:val="527E1ED1"/>
    <w:rsid w:val="528B7813"/>
    <w:rsid w:val="52D053B5"/>
    <w:rsid w:val="52DE64AA"/>
    <w:rsid w:val="52F075A7"/>
    <w:rsid w:val="531A7BE7"/>
    <w:rsid w:val="531F4BC4"/>
    <w:rsid w:val="532F4F57"/>
    <w:rsid w:val="535C3AAE"/>
    <w:rsid w:val="536F13FF"/>
    <w:rsid w:val="53CB1656"/>
    <w:rsid w:val="53EE29F4"/>
    <w:rsid w:val="549405BD"/>
    <w:rsid w:val="54CE05D8"/>
    <w:rsid w:val="55672ABD"/>
    <w:rsid w:val="558B3271"/>
    <w:rsid w:val="55B27641"/>
    <w:rsid w:val="55B3088A"/>
    <w:rsid w:val="55B83E1E"/>
    <w:rsid w:val="55BC7820"/>
    <w:rsid w:val="55CC4565"/>
    <w:rsid w:val="55FA74AF"/>
    <w:rsid w:val="561A3C9D"/>
    <w:rsid w:val="56305177"/>
    <w:rsid w:val="567E7CCF"/>
    <w:rsid w:val="56821773"/>
    <w:rsid w:val="569A73CE"/>
    <w:rsid w:val="56A63783"/>
    <w:rsid w:val="56CF45EE"/>
    <w:rsid w:val="57640B6C"/>
    <w:rsid w:val="579904A5"/>
    <w:rsid w:val="57C41465"/>
    <w:rsid w:val="57CB0811"/>
    <w:rsid w:val="58102653"/>
    <w:rsid w:val="583015B7"/>
    <w:rsid w:val="586A7DBB"/>
    <w:rsid w:val="5870394F"/>
    <w:rsid w:val="589C3779"/>
    <w:rsid w:val="58ED3723"/>
    <w:rsid w:val="59114519"/>
    <w:rsid w:val="59195F65"/>
    <w:rsid w:val="59346581"/>
    <w:rsid w:val="59811DE6"/>
    <w:rsid w:val="59A976CC"/>
    <w:rsid w:val="59E62ED0"/>
    <w:rsid w:val="5A315A59"/>
    <w:rsid w:val="5A4B224D"/>
    <w:rsid w:val="5A986D41"/>
    <w:rsid w:val="5A9F4F77"/>
    <w:rsid w:val="5AA72A37"/>
    <w:rsid w:val="5AF51619"/>
    <w:rsid w:val="5B177F85"/>
    <w:rsid w:val="5B221D7C"/>
    <w:rsid w:val="5B2D6768"/>
    <w:rsid w:val="5B3B6C4C"/>
    <w:rsid w:val="5B5E7E21"/>
    <w:rsid w:val="5B6946A4"/>
    <w:rsid w:val="5C686002"/>
    <w:rsid w:val="5C7E330E"/>
    <w:rsid w:val="5CE03887"/>
    <w:rsid w:val="5D232F23"/>
    <w:rsid w:val="5D337C37"/>
    <w:rsid w:val="5D487471"/>
    <w:rsid w:val="5D503779"/>
    <w:rsid w:val="5D5B027D"/>
    <w:rsid w:val="5D5E2729"/>
    <w:rsid w:val="5DB344FD"/>
    <w:rsid w:val="5DC51508"/>
    <w:rsid w:val="5DEE6AC3"/>
    <w:rsid w:val="5DFC6F19"/>
    <w:rsid w:val="5E58707B"/>
    <w:rsid w:val="5E5C04EF"/>
    <w:rsid w:val="5E7A1500"/>
    <w:rsid w:val="5E7B6B7C"/>
    <w:rsid w:val="5E99795D"/>
    <w:rsid w:val="5EC50ACC"/>
    <w:rsid w:val="5EC96260"/>
    <w:rsid w:val="5ED042B3"/>
    <w:rsid w:val="5EEC610D"/>
    <w:rsid w:val="5EFE2DAC"/>
    <w:rsid w:val="5F4A7F13"/>
    <w:rsid w:val="5FAB3BB8"/>
    <w:rsid w:val="60335B8D"/>
    <w:rsid w:val="603C3986"/>
    <w:rsid w:val="604A33D1"/>
    <w:rsid w:val="6093226D"/>
    <w:rsid w:val="609A1C26"/>
    <w:rsid w:val="60BF407A"/>
    <w:rsid w:val="60CB583A"/>
    <w:rsid w:val="60D9210A"/>
    <w:rsid w:val="61493688"/>
    <w:rsid w:val="61530F66"/>
    <w:rsid w:val="616D6D04"/>
    <w:rsid w:val="61D07F2A"/>
    <w:rsid w:val="62386BE7"/>
    <w:rsid w:val="62426BE8"/>
    <w:rsid w:val="63320FE5"/>
    <w:rsid w:val="635E5AA0"/>
    <w:rsid w:val="63B11957"/>
    <w:rsid w:val="63B448DB"/>
    <w:rsid w:val="63CB6384"/>
    <w:rsid w:val="641F0673"/>
    <w:rsid w:val="64903B3E"/>
    <w:rsid w:val="64921EBE"/>
    <w:rsid w:val="64E37A7B"/>
    <w:rsid w:val="64FF0C55"/>
    <w:rsid w:val="65167DFB"/>
    <w:rsid w:val="6578453C"/>
    <w:rsid w:val="6599503D"/>
    <w:rsid w:val="65B07371"/>
    <w:rsid w:val="65BC7AB0"/>
    <w:rsid w:val="65BE0CB0"/>
    <w:rsid w:val="65D16289"/>
    <w:rsid w:val="65D360C9"/>
    <w:rsid w:val="65EA1F24"/>
    <w:rsid w:val="664A2A0B"/>
    <w:rsid w:val="66627CB2"/>
    <w:rsid w:val="66A5411D"/>
    <w:rsid w:val="674E7C4A"/>
    <w:rsid w:val="679E21BF"/>
    <w:rsid w:val="6801073A"/>
    <w:rsid w:val="685E31E0"/>
    <w:rsid w:val="688431F8"/>
    <w:rsid w:val="68AD77BA"/>
    <w:rsid w:val="68D85212"/>
    <w:rsid w:val="68F43FE6"/>
    <w:rsid w:val="691E7AF6"/>
    <w:rsid w:val="69A676D1"/>
    <w:rsid w:val="69F83E9D"/>
    <w:rsid w:val="6A021292"/>
    <w:rsid w:val="6A0D01CD"/>
    <w:rsid w:val="6A132789"/>
    <w:rsid w:val="6A1415CB"/>
    <w:rsid w:val="6A4D479B"/>
    <w:rsid w:val="6A5F3C2B"/>
    <w:rsid w:val="6A6052CD"/>
    <w:rsid w:val="6AA262AD"/>
    <w:rsid w:val="6B167AEE"/>
    <w:rsid w:val="6B301415"/>
    <w:rsid w:val="6B3C7B16"/>
    <w:rsid w:val="6B683C05"/>
    <w:rsid w:val="6B9152A1"/>
    <w:rsid w:val="6BAD5E69"/>
    <w:rsid w:val="6BCB639C"/>
    <w:rsid w:val="6BF059ED"/>
    <w:rsid w:val="6BF41B33"/>
    <w:rsid w:val="6C060473"/>
    <w:rsid w:val="6C0641D6"/>
    <w:rsid w:val="6CA72B72"/>
    <w:rsid w:val="6D0172CD"/>
    <w:rsid w:val="6D437643"/>
    <w:rsid w:val="6D4B7A76"/>
    <w:rsid w:val="6D6312C7"/>
    <w:rsid w:val="6D7D4A5F"/>
    <w:rsid w:val="6D946021"/>
    <w:rsid w:val="6D953FED"/>
    <w:rsid w:val="6DC67E7C"/>
    <w:rsid w:val="6DC71D65"/>
    <w:rsid w:val="6E7526D0"/>
    <w:rsid w:val="6EA93755"/>
    <w:rsid w:val="6EAF3462"/>
    <w:rsid w:val="6ECB777E"/>
    <w:rsid w:val="6ECC4922"/>
    <w:rsid w:val="6F6A2A35"/>
    <w:rsid w:val="6F8E47DD"/>
    <w:rsid w:val="6FD667F5"/>
    <w:rsid w:val="6FE67BC5"/>
    <w:rsid w:val="705B689D"/>
    <w:rsid w:val="706933FF"/>
    <w:rsid w:val="70C42D2B"/>
    <w:rsid w:val="70D15593"/>
    <w:rsid w:val="70D52D8E"/>
    <w:rsid w:val="70FD7FEB"/>
    <w:rsid w:val="71310DAD"/>
    <w:rsid w:val="713B09A5"/>
    <w:rsid w:val="71842C62"/>
    <w:rsid w:val="71B763EC"/>
    <w:rsid w:val="71CD34C1"/>
    <w:rsid w:val="71D074AE"/>
    <w:rsid w:val="71D9472C"/>
    <w:rsid w:val="71F855D2"/>
    <w:rsid w:val="720F5150"/>
    <w:rsid w:val="72404E11"/>
    <w:rsid w:val="72476097"/>
    <w:rsid w:val="72592741"/>
    <w:rsid w:val="725A2AFA"/>
    <w:rsid w:val="725E3DC0"/>
    <w:rsid w:val="72C779D8"/>
    <w:rsid w:val="72EB459F"/>
    <w:rsid w:val="732C06B9"/>
    <w:rsid w:val="733F6EB1"/>
    <w:rsid w:val="73882C50"/>
    <w:rsid w:val="74235AF7"/>
    <w:rsid w:val="743320B6"/>
    <w:rsid w:val="7450602F"/>
    <w:rsid w:val="74D513C7"/>
    <w:rsid w:val="750E3855"/>
    <w:rsid w:val="75282BE7"/>
    <w:rsid w:val="755F1A3B"/>
    <w:rsid w:val="75826FAD"/>
    <w:rsid w:val="759838CC"/>
    <w:rsid w:val="75AC6650"/>
    <w:rsid w:val="75FF0556"/>
    <w:rsid w:val="760B1BEB"/>
    <w:rsid w:val="76517819"/>
    <w:rsid w:val="76F661DF"/>
    <w:rsid w:val="77041A32"/>
    <w:rsid w:val="77320A7D"/>
    <w:rsid w:val="775A5A2E"/>
    <w:rsid w:val="775E5C88"/>
    <w:rsid w:val="775F512E"/>
    <w:rsid w:val="778A0DC5"/>
    <w:rsid w:val="77B70EF4"/>
    <w:rsid w:val="784B74CD"/>
    <w:rsid w:val="78535DFF"/>
    <w:rsid w:val="78657E55"/>
    <w:rsid w:val="78A47DAC"/>
    <w:rsid w:val="78D16248"/>
    <w:rsid w:val="79217BE1"/>
    <w:rsid w:val="796F5B10"/>
    <w:rsid w:val="79716223"/>
    <w:rsid w:val="797C0B7F"/>
    <w:rsid w:val="79A27982"/>
    <w:rsid w:val="79B770AD"/>
    <w:rsid w:val="79E91BA9"/>
    <w:rsid w:val="7A0C7B7C"/>
    <w:rsid w:val="7A0D0D62"/>
    <w:rsid w:val="7A161ED7"/>
    <w:rsid w:val="7A3F59B2"/>
    <w:rsid w:val="7A7043F8"/>
    <w:rsid w:val="7A722DA4"/>
    <w:rsid w:val="7A813BC1"/>
    <w:rsid w:val="7AA11A3A"/>
    <w:rsid w:val="7AF01E9D"/>
    <w:rsid w:val="7AFC12AC"/>
    <w:rsid w:val="7B1952C6"/>
    <w:rsid w:val="7B3B1E3C"/>
    <w:rsid w:val="7B4B7629"/>
    <w:rsid w:val="7B7344C8"/>
    <w:rsid w:val="7B9972C9"/>
    <w:rsid w:val="7BA52984"/>
    <w:rsid w:val="7BAA0390"/>
    <w:rsid w:val="7BB1208E"/>
    <w:rsid w:val="7BD94F35"/>
    <w:rsid w:val="7BED07EB"/>
    <w:rsid w:val="7BF36F07"/>
    <w:rsid w:val="7C046F33"/>
    <w:rsid w:val="7C0C0496"/>
    <w:rsid w:val="7C53679F"/>
    <w:rsid w:val="7C671C1E"/>
    <w:rsid w:val="7C6B1718"/>
    <w:rsid w:val="7CC96A55"/>
    <w:rsid w:val="7CD73258"/>
    <w:rsid w:val="7CE44DD1"/>
    <w:rsid w:val="7CFE13DE"/>
    <w:rsid w:val="7D0D15B6"/>
    <w:rsid w:val="7D1C3B16"/>
    <w:rsid w:val="7D475C36"/>
    <w:rsid w:val="7D627D9D"/>
    <w:rsid w:val="7D8C5087"/>
    <w:rsid w:val="7DB14637"/>
    <w:rsid w:val="7EB61BAA"/>
    <w:rsid w:val="7EC27CB2"/>
    <w:rsid w:val="7ECA4817"/>
    <w:rsid w:val="7EDC66A5"/>
    <w:rsid w:val="7EFD066A"/>
    <w:rsid w:val="7F1E50EE"/>
    <w:rsid w:val="7F3B2165"/>
    <w:rsid w:val="7FAF61C3"/>
    <w:rsid w:val="7FBA7E07"/>
    <w:rsid w:val="7FF062FC"/>
    <w:rsid w:val="7FFF6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 w:type="character" w:customStyle="1" w:styleId="12">
    <w:name w:val="批注框文本 字符"/>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2664</Words>
  <Characters>2714</Characters>
  <Lines>15</Lines>
  <Paragraphs>4</Paragraphs>
  <TotalTime>20</TotalTime>
  <ScaleCrop>false</ScaleCrop>
  <LinksUpToDate>false</LinksUpToDate>
  <CharactersWithSpaces>2807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2021-07-22T05:03:00Z</dcterms:created>
  <dc:creator>Administrator</dc:creator>
  <cp:lastModifiedBy>简单</cp:lastModifiedBy>
  <cp:lastPrinted>2022-05-22T10:00:00Z</cp:lastPrinted>
  <dcterms:modified xsi:type="dcterms:W3CDTF">2022-06-10T08:21:38Z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15F0F88C28A144BFADA49F75DBF32781</vt:lpwstr>
  </property>
</Properties>
</file>