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桃江县20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val="en-US" w:eastAsia="zh-CN"/>
        </w:rPr>
        <w:t>20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年度农村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水路客运油价</w:t>
      </w:r>
    </w:p>
    <w:p>
      <w:pPr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补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eastAsia="zh-CN"/>
        </w:rPr>
        <w:t>贴</w:t>
      </w: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</w:rPr>
        <w:t>资金发放工作方案</w:t>
      </w:r>
    </w:p>
    <w:p>
      <w:pPr>
        <w:spacing w:line="580" w:lineRule="exact"/>
        <w:ind w:firstLine="800" w:firstLineChars="250"/>
        <w:rPr>
          <w:rFonts w:hint="eastAsia"/>
        </w:rPr>
      </w:pPr>
    </w:p>
    <w:p>
      <w:pPr>
        <w:spacing w:line="580" w:lineRule="exact"/>
        <w:ind w:firstLine="640"/>
        <w:rPr>
          <w:rFonts w:hint="default" w:ascii="Times New Roman" w:hAnsi="Times New Roman" w:eastAsia="仿宋_GB2312" w:cs="Times New Roman"/>
        </w:rPr>
      </w:pPr>
      <w:r>
        <w:rPr>
          <w:rFonts w:hint="default" w:ascii="Times New Roman" w:hAnsi="Times New Roman" w:eastAsia="仿宋_GB2312" w:cs="Times New Roman"/>
        </w:rPr>
        <w:t>根据《湖南省财政厅关于下达20</w:t>
      </w:r>
      <w:r>
        <w:rPr>
          <w:rFonts w:hint="eastAsia" w:cs="Times New Roman"/>
          <w:lang w:val="en-US" w:eastAsia="zh-CN"/>
        </w:rPr>
        <w:t>20</w:t>
      </w:r>
      <w:r>
        <w:rPr>
          <w:rFonts w:hint="default" w:ascii="Times New Roman" w:hAnsi="Times New Roman" w:eastAsia="仿宋_GB2312" w:cs="Times New Roman"/>
        </w:rPr>
        <w:t>年度农村客运和出租车</w:t>
      </w:r>
      <w:r>
        <w:rPr>
          <w:rFonts w:hint="eastAsia" w:cs="Times New Roman"/>
          <w:lang w:eastAsia="zh-CN"/>
        </w:rPr>
        <w:t>行业</w:t>
      </w:r>
      <w:r>
        <w:rPr>
          <w:rFonts w:hint="default" w:ascii="Times New Roman" w:hAnsi="Times New Roman" w:eastAsia="仿宋_GB2312" w:cs="Times New Roman"/>
        </w:rPr>
        <w:t>油价补</w:t>
      </w:r>
      <w:r>
        <w:rPr>
          <w:rFonts w:hint="eastAsia" w:cs="Times New Roman"/>
          <w:lang w:eastAsia="zh-CN"/>
        </w:rPr>
        <w:t>贴</w:t>
      </w:r>
      <w:r>
        <w:rPr>
          <w:rFonts w:hint="default" w:ascii="Times New Roman" w:hAnsi="Times New Roman" w:eastAsia="仿宋_GB2312" w:cs="Times New Roman"/>
        </w:rPr>
        <w:t>资金</w:t>
      </w:r>
      <w:r>
        <w:rPr>
          <w:rFonts w:hint="eastAsia" w:cs="Times New Roman"/>
          <w:lang w:eastAsia="zh-CN"/>
        </w:rPr>
        <w:t>及省统筹资金</w:t>
      </w:r>
      <w:r>
        <w:rPr>
          <w:rFonts w:hint="default" w:ascii="Times New Roman" w:hAnsi="Times New Roman" w:eastAsia="仿宋_GB2312" w:cs="Times New Roman"/>
        </w:rPr>
        <w:t>的通知》（湘财</w:t>
      </w:r>
      <w:r>
        <w:rPr>
          <w:rFonts w:hint="eastAsia" w:cs="Times New Roman"/>
          <w:lang w:eastAsia="zh-CN"/>
        </w:rPr>
        <w:t>预</w:t>
      </w:r>
      <w:r>
        <w:rPr>
          <w:rFonts w:hint="default" w:ascii="Times New Roman" w:hAnsi="Times New Roman" w:eastAsia="仿宋_GB2312" w:cs="Times New Roman"/>
          <w:kern w:val="0"/>
        </w:rPr>
        <w:t>〔20</w:t>
      </w:r>
      <w:r>
        <w:rPr>
          <w:rFonts w:hint="eastAsia" w:cs="Times New Roman"/>
          <w:kern w:val="0"/>
          <w:lang w:val="en-US" w:eastAsia="zh-CN"/>
        </w:rPr>
        <w:t>21</w:t>
      </w:r>
      <w:r>
        <w:rPr>
          <w:rFonts w:hint="default" w:ascii="Times New Roman" w:hAnsi="Times New Roman" w:eastAsia="仿宋_GB2312" w:cs="Times New Roman"/>
          <w:kern w:val="0"/>
        </w:rPr>
        <w:t>〕</w:t>
      </w:r>
      <w:r>
        <w:rPr>
          <w:rFonts w:hint="eastAsia" w:cs="Times New Roman"/>
          <w:kern w:val="0"/>
          <w:lang w:val="en-US" w:eastAsia="zh-CN"/>
        </w:rPr>
        <w:t>369</w:t>
      </w:r>
      <w:r>
        <w:rPr>
          <w:rFonts w:hint="default" w:ascii="Times New Roman" w:hAnsi="Times New Roman" w:eastAsia="仿宋_GB2312" w:cs="Times New Roman"/>
          <w:kern w:val="0"/>
        </w:rPr>
        <w:t>号）</w:t>
      </w:r>
      <w:r>
        <w:rPr>
          <w:rFonts w:hint="default" w:ascii="Times New Roman" w:hAnsi="Times New Roman" w:eastAsia="仿宋_GB2312" w:cs="Times New Roman"/>
        </w:rPr>
        <w:t>文件精神，为切实做好2020年度农村水路客运油价</w:t>
      </w:r>
    </w:p>
    <w:p>
      <w:pPr>
        <w:spacing w:line="580" w:lineRule="exact"/>
        <w:rPr>
          <w:rFonts w:hint="default" w:ascii="Times New Roman" w:hAnsi="Times New Roman" w:eastAsia="仿宋_GB2312" w:cs="Times New Roman"/>
        </w:rPr>
      </w:pPr>
      <w:r>
        <w:rPr>
          <w:rFonts w:hint="default" w:ascii="Times New Roman" w:hAnsi="Times New Roman" w:eastAsia="仿宋_GB2312" w:cs="Times New Roman"/>
        </w:rPr>
        <w:t>补贴资金发放，特制定如下工作方案：</w:t>
      </w:r>
    </w:p>
    <w:p>
      <w:pPr>
        <w:numPr>
          <w:ilvl w:val="0"/>
          <w:numId w:val="0"/>
        </w:numPr>
        <w:spacing w:line="580" w:lineRule="exact"/>
        <w:ind w:firstLine="640" w:firstLineChars="200"/>
        <w:rPr>
          <w:rFonts w:hint="eastAsia" w:cs="Times New Roman"/>
          <w:lang w:eastAsia="zh-CN"/>
        </w:rPr>
      </w:pPr>
      <w:r>
        <w:rPr>
          <w:rFonts w:hint="eastAsia" w:ascii="黑体" w:hAnsi="黑体" w:eastAsia="黑体" w:cs="黑体"/>
          <w:lang w:eastAsia="zh-CN"/>
        </w:rPr>
        <w:t>一、省财政厅下达我县农村水路客运油价补贴资金情况</w:t>
      </w:r>
    </w:p>
    <w:p>
      <w:pPr>
        <w:spacing w:line="580" w:lineRule="exact"/>
        <w:ind w:firstLine="640" w:firstLineChars="200"/>
        <w:rPr>
          <w:rFonts w:hint="eastAsia" w:eastAsia="仿宋_GB2312" w:cs="Times New Roman"/>
          <w:lang w:val="en-US" w:eastAsia="zh-CN"/>
        </w:rPr>
      </w:pPr>
      <w:r>
        <w:rPr>
          <w:rFonts w:hint="eastAsia" w:cs="Times New Roman"/>
          <w:lang w:val="en-US" w:eastAsia="zh-CN"/>
        </w:rPr>
        <w:t>根据</w:t>
      </w:r>
      <w:r>
        <w:rPr>
          <w:rFonts w:hint="default" w:ascii="Times New Roman" w:hAnsi="Times New Roman" w:eastAsia="仿宋_GB2312" w:cs="Times New Roman"/>
        </w:rPr>
        <w:t>《湖南省财政厅关于下达20</w:t>
      </w:r>
      <w:r>
        <w:rPr>
          <w:rFonts w:hint="eastAsia" w:cs="Times New Roman"/>
          <w:lang w:val="en-US" w:eastAsia="zh-CN"/>
        </w:rPr>
        <w:t>20</w:t>
      </w:r>
      <w:r>
        <w:rPr>
          <w:rFonts w:hint="default" w:ascii="Times New Roman" w:hAnsi="Times New Roman" w:eastAsia="仿宋_GB2312" w:cs="Times New Roman"/>
        </w:rPr>
        <w:t>年度农村客运和出租车</w:t>
      </w:r>
      <w:r>
        <w:rPr>
          <w:rFonts w:hint="eastAsia" w:cs="Times New Roman"/>
          <w:lang w:eastAsia="zh-CN"/>
        </w:rPr>
        <w:t>行业</w:t>
      </w:r>
      <w:r>
        <w:rPr>
          <w:rFonts w:hint="default" w:ascii="Times New Roman" w:hAnsi="Times New Roman" w:eastAsia="仿宋_GB2312" w:cs="Times New Roman"/>
        </w:rPr>
        <w:t>油价补</w:t>
      </w:r>
      <w:r>
        <w:rPr>
          <w:rFonts w:hint="eastAsia" w:cs="Times New Roman"/>
          <w:lang w:eastAsia="zh-CN"/>
        </w:rPr>
        <w:t>贴</w:t>
      </w:r>
      <w:r>
        <w:rPr>
          <w:rFonts w:hint="default" w:ascii="Times New Roman" w:hAnsi="Times New Roman" w:eastAsia="仿宋_GB2312" w:cs="Times New Roman"/>
        </w:rPr>
        <w:t>资金</w:t>
      </w:r>
      <w:r>
        <w:rPr>
          <w:rFonts w:hint="eastAsia" w:cs="Times New Roman"/>
          <w:lang w:eastAsia="zh-CN"/>
        </w:rPr>
        <w:t>及省统筹资金</w:t>
      </w:r>
      <w:r>
        <w:rPr>
          <w:rFonts w:hint="default" w:ascii="Times New Roman" w:hAnsi="Times New Roman" w:eastAsia="仿宋_GB2312" w:cs="Times New Roman"/>
        </w:rPr>
        <w:t>的通知》（湘财</w:t>
      </w:r>
      <w:r>
        <w:rPr>
          <w:rFonts w:hint="eastAsia" w:cs="Times New Roman"/>
          <w:lang w:eastAsia="zh-CN"/>
        </w:rPr>
        <w:t>预</w:t>
      </w:r>
      <w:r>
        <w:rPr>
          <w:rFonts w:hint="default" w:ascii="Times New Roman" w:hAnsi="Times New Roman" w:eastAsia="仿宋_GB2312" w:cs="Times New Roman"/>
          <w:kern w:val="0"/>
        </w:rPr>
        <w:t>〔20</w:t>
      </w:r>
      <w:r>
        <w:rPr>
          <w:rFonts w:hint="eastAsia" w:cs="Times New Roman"/>
          <w:kern w:val="0"/>
          <w:lang w:val="en-US" w:eastAsia="zh-CN"/>
        </w:rPr>
        <w:t>21</w:t>
      </w:r>
      <w:r>
        <w:rPr>
          <w:rFonts w:hint="default" w:ascii="Times New Roman" w:hAnsi="Times New Roman" w:eastAsia="仿宋_GB2312" w:cs="Times New Roman"/>
          <w:kern w:val="0"/>
        </w:rPr>
        <w:t>〕</w:t>
      </w:r>
      <w:r>
        <w:rPr>
          <w:rFonts w:hint="eastAsia" w:cs="Times New Roman"/>
          <w:kern w:val="0"/>
          <w:lang w:val="en-US" w:eastAsia="zh-CN"/>
        </w:rPr>
        <w:t>369</w:t>
      </w:r>
      <w:r>
        <w:rPr>
          <w:rFonts w:hint="default" w:ascii="Times New Roman" w:hAnsi="Times New Roman" w:eastAsia="仿宋_GB2312" w:cs="Times New Roman"/>
          <w:kern w:val="0"/>
        </w:rPr>
        <w:t>号）</w:t>
      </w:r>
      <w:r>
        <w:rPr>
          <w:rFonts w:hint="eastAsia" w:cs="Times New Roman"/>
          <w:kern w:val="0"/>
          <w:lang w:eastAsia="zh-CN"/>
        </w:rPr>
        <w:t>，</w:t>
      </w:r>
      <w:r>
        <w:rPr>
          <w:rFonts w:hint="eastAsia" w:cs="Times New Roman"/>
          <w:lang w:eastAsia="zh-CN"/>
        </w:rPr>
        <w:t>省财政厅下达我县</w:t>
      </w:r>
      <w:r>
        <w:rPr>
          <w:rFonts w:hint="default" w:ascii="Times New Roman" w:hAnsi="Times New Roman" w:eastAsia="仿宋_GB2312" w:cs="Times New Roman"/>
        </w:rPr>
        <w:t>2020年度农村水路客运油价补贴资金</w:t>
      </w:r>
      <w:r>
        <w:rPr>
          <w:rFonts w:hint="eastAsia" w:cs="Times New Roman"/>
          <w:lang w:val="en-US" w:eastAsia="zh-CN"/>
        </w:rPr>
        <w:t>143万元。</w:t>
      </w:r>
    </w:p>
    <w:p>
      <w:pPr>
        <w:pStyle w:val="6"/>
        <w:numPr>
          <w:ilvl w:val="0"/>
          <w:numId w:val="0"/>
        </w:numPr>
        <w:ind w:left="630" w:leftChars="0"/>
        <w:rPr>
          <w:rFonts w:hint="default" w:ascii="Times New Roman" w:hAnsi="Times New Roman" w:eastAsia="黑体" w:cs="Times New Roman"/>
          <w:b w:val="0"/>
          <w:bCs w:val="0"/>
        </w:rPr>
      </w:pPr>
      <w:r>
        <w:rPr>
          <w:rFonts w:hint="eastAsia" w:eastAsia="黑体" w:cs="Times New Roman"/>
          <w:b w:val="0"/>
          <w:bCs w:val="0"/>
          <w:lang w:eastAsia="zh-CN"/>
        </w:rPr>
        <w:t>二、</w:t>
      </w:r>
      <w:r>
        <w:rPr>
          <w:rFonts w:hint="default" w:ascii="Times New Roman" w:hAnsi="Times New Roman" w:eastAsia="黑体" w:cs="Times New Roman"/>
          <w:b w:val="0"/>
          <w:bCs w:val="0"/>
        </w:rPr>
        <w:t>基本原则</w:t>
      </w:r>
    </w:p>
    <w:p>
      <w:pPr>
        <w:spacing w:line="580" w:lineRule="exact"/>
        <w:ind w:firstLine="640" w:firstLineChars="200"/>
        <w:rPr>
          <w:rFonts w:hint="default" w:ascii="Times New Roman" w:hAnsi="Times New Roman" w:eastAsia="仿宋_GB2312" w:cs="Times New Roman"/>
        </w:rPr>
      </w:pPr>
      <w:r>
        <w:rPr>
          <w:rFonts w:hint="default" w:ascii="Times New Roman" w:hAnsi="Times New Roman" w:eastAsia="仿宋_GB2312" w:cs="Times New Roman"/>
        </w:rPr>
        <w:t>严格按照20</w:t>
      </w:r>
      <w:r>
        <w:rPr>
          <w:rFonts w:hint="eastAsia" w:cs="Times New Roman"/>
          <w:lang w:val="en-US" w:eastAsia="zh-CN"/>
        </w:rPr>
        <w:t>20</w:t>
      </w:r>
      <w:r>
        <w:rPr>
          <w:rFonts w:hint="default" w:ascii="Times New Roman" w:hAnsi="Times New Roman" w:eastAsia="仿宋_GB2312" w:cs="Times New Roman"/>
        </w:rPr>
        <w:t>年度全县实有船舶的客位数进行分配、发放，其中车客渡船根据船舶证书载注的车位，按1车位折算为6客位的标准计算。</w:t>
      </w:r>
    </w:p>
    <w:p>
      <w:pPr>
        <w:pStyle w:val="6"/>
        <w:numPr>
          <w:ilvl w:val="0"/>
          <w:numId w:val="0"/>
        </w:numPr>
        <w:spacing w:line="580" w:lineRule="exact"/>
        <w:ind w:left="630" w:leftChars="0"/>
        <w:rPr>
          <w:rFonts w:hint="default" w:ascii="Times New Roman" w:hAnsi="Times New Roman" w:eastAsia="黑体" w:cs="Times New Roman"/>
        </w:rPr>
      </w:pPr>
      <w:r>
        <w:rPr>
          <w:rFonts w:hint="eastAsia" w:eastAsia="黑体" w:cs="Times New Roman"/>
          <w:lang w:eastAsia="zh-CN"/>
        </w:rPr>
        <w:t>三、</w:t>
      </w:r>
      <w:r>
        <w:rPr>
          <w:rFonts w:hint="default" w:ascii="Times New Roman" w:hAnsi="Times New Roman" w:eastAsia="黑体" w:cs="Times New Roman"/>
        </w:rPr>
        <w:t>补助标准</w:t>
      </w:r>
      <w:r>
        <w:rPr>
          <w:rFonts w:hint="eastAsia" w:eastAsia="黑体" w:cs="Times New Roman"/>
          <w:lang w:eastAsia="zh-CN"/>
        </w:rPr>
        <w:t>及确定方法</w:t>
      </w:r>
    </w:p>
    <w:p>
      <w:pPr>
        <w:spacing w:line="580" w:lineRule="exact"/>
        <w:ind w:firstLine="640" w:firstLineChars="200"/>
        <w:rPr>
          <w:rFonts w:hint="default" w:ascii="Times New Roman" w:hAnsi="Times New Roman" w:cs="Times New Roman"/>
          <w:lang w:eastAsia="zh-CN"/>
        </w:rPr>
      </w:pPr>
      <w:r>
        <w:rPr>
          <w:rFonts w:hint="eastAsia" w:cs="Times New Roman"/>
          <w:lang w:val="en-US" w:eastAsia="zh-CN"/>
        </w:rPr>
        <w:t>1、</w:t>
      </w:r>
      <w:r>
        <w:rPr>
          <w:rFonts w:hint="default" w:ascii="Times New Roman" w:hAnsi="Times New Roman" w:eastAsia="仿宋_GB2312" w:cs="Times New Roman"/>
        </w:rPr>
        <w:t>20</w:t>
      </w:r>
      <w:r>
        <w:rPr>
          <w:rFonts w:hint="eastAsia" w:cs="Times New Roman"/>
          <w:lang w:val="en-US" w:eastAsia="zh-CN"/>
        </w:rPr>
        <w:t>20</w:t>
      </w:r>
      <w:r>
        <w:rPr>
          <w:rFonts w:hint="default" w:ascii="Times New Roman" w:hAnsi="Times New Roman" w:eastAsia="仿宋_GB2312" w:cs="Times New Roman"/>
        </w:rPr>
        <w:t>年</w:t>
      </w:r>
      <w:r>
        <w:rPr>
          <w:rFonts w:hint="eastAsia" w:cs="Times New Roman"/>
          <w:lang w:eastAsia="zh-CN"/>
        </w:rPr>
        <w:t>我县符合油价补贴条件的</w:t>
      </w:r>
      <w:r>
        <w:rPr>
          <w:rFonts w:hint="default" w:ascii="Times New Roman" w:hAnsi="Times New Roman" w:eastAsia="仿宋_GB2312" w:cs="Times New Roman"/>
        </w:rPr>
        <w:t>船舶10</w:t>
      </w:r>
      <w:r>
        <w:rPr>
          <w:rFonts w:hint="eastAsia" w:cs="Times New Roman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</w:rPr>
        <w:t>艘</w:t>
      </w:r>
      <w:r>
        <w:rPr>
          <w:rFonts w:hint="default" w:ascii="Times New Roman" w:hAnsi="Times New Roman" w:cs="Times New Roman"/>
          <w:lang w:eastAsia="zh-CN"/>
        </w:rPr>
        <w:t>、</w:t>
      </w:r>
      <w:r>
        <w:rPr>
          <w:rFonts w:hint="default" w:ascii="Times New Roman" w:hAnsi="Times New Roman" w:eastAsia="仿宋_GB2312" w:cs="Times New Roman"/>
        </w:rPr>
        <w:t>22</w:t>
      </w:r>
      <w:r>
        <w:rPr>
          <w:rFonts w:hint="eastAsia" w:cs="Times New Roman"/>
          <w:lang w:val="en-US" w:eastAsia="zh-CN"/>
        </w:rPr>
        <w:t>56</w:t>
      </w:r>
      <w:r>
        <w:rPr>
          <w:rFonts w:hint="default" w:ascii="Times New Roman" w:hAnsi="Times New Roman" w:eastAsia="仿宋_GB2312" w:cs="Times New Roman"/>
        </w:rPr>
        <w:t>客位</w:t>
      </w:r>
      <w:r>
        <w:rPr>
          <w:rFonts w:hint="eastAsia" w:cs="Times New Roman"/>
          <w:lang w:eastAsia="zh-CN"/>
        </w:rPr>
        <w:t>。其中全年经营的船舶</w:t>
      </w:r>
      <w:r>
        <w:rPr>
          <w:rFonts w:hint="eastAsia" w:cs="Times New Roman"/>
          <w:lang w:val="en-US" w:eastAsia="zh-CN"/>
        </w:rPr>
        <w:t>82艘、2033客位，经营不满一年的船舶21艘、223客位。</w:t>
      </w:r>
      <w:r>
        <w:rPr>
          <w:rFonts w:hint="default" w:ascii="Times New Roman" w:hAnsi="Times New Roman" w:eastAsia="仿宋_GB2312" w:cs="Times New Roman"/>
        </w:rPr>
        <w:t>省财政厅下</w:t>
      </w:r>
      <w:r>
        <w:rPr>
          <w:rFonts w:hint="eastAsia" w:cs="Times New Roman"/>
          <w:lang w:eastAsia="zh-CN"/>
        </w:rPr>
        <w:t>达我县</w:t>
      </w:r>
      <w:r>
        <w:rPr>
          <w:rFonts w:hint="default" w:ascii="Times New Roman" w:hAnsi="Times New Roman" w:eastAsia="仿宋_GB2312" w:cs="Times New Roman"/>
        </w:rPr>
        <w:t>2020年度农村水路客运油价补贴资金</w:t>
      </w:r>
      <w:r>
        <w:rPr>
          <w:rFonts w:hint="eastAsia" w:cs="Times New Roman"/>
          <w:lang w:val="en-US" w:eastAsia="zh-CN"/>
        </w:rPr>
        <w:t>143万元</w:t>
      </w:r>
      <w:r>
        <w:rPr>
          <w:rFonts w:hint="default" w:ascii="Times New Roman" w:hAnsi="Times New Roman" w:eastAsia="仿宋_GB2312" w:cs="Times New Roman"/>
        </w:rPr>
        <w:t>，</w:t>
      </w:r>
      <w:r>
        <w:rPr>
          <w:rFonts w:hint="eastAsia" w:cs="Times New Roman"/>
          <w:lang w:eastAsia="zh-CN"/>
        </w:rPr>
        <w:t>根据全县符合油补条件的船舶总客位和补贴资金总额，</w:t>
      </w:r>
      <w:r>
        <w:rPr>
          <w:rFonts w:hint="default" w:ascii="Times New Roman" w:hAnsi="Times New Roman" w:eastAsia="仿宋_GB2312" w:cs="Times New Roman"/>
        </w:rPr>
        <w:t>测算</w:t>
      </w:r>
      <w:r>
        <w:rPr>
          <w:rFonts w:hint="eastAsia" w:cs="Times New Roman"/>
          <w:lang w:val="en-US" w:eastAsia="zh-CN"/>
        </w:rPr>
        <w:t>2020年度船舶油</w:t>
      </w:r>
      <w:r>
        <w:rPr>
          <w:rFonts w:hint="default" w:ascii="Times New Roman" w:hAnsi="Times New Roman" w:eastAsia="仿宋_GB2312" w:cs="Times New Roman"/>
        </w:rPr>
        <w:t>补</w:t>
      </w:r>
      <w:r>
        <w:rPr>
          <w:rFonts w:hint="eastAsia" w:cs="Times New Roman"/>
          <w:lang w:eastAsia="zh-CN"/>
        </w:rPr>
        <w:t>资金补贴</w:t>
      </w:r>
      <w:r>
        <w:rPr>
          <w:rFonts w:hint="default" w:ascii="Times New Roman" w:hAnsi="Times New Roman" w:eastAsia="仿宋_GB2312" w:cs="Times New Roman"/>
        </w:rPr>
        <w:t>标准为</w:t>
      </w:r>
      <w:r>
        <w:rPr>
          <w:rFonts w:hint="eastAsia" w:cs="Times New Roman"/>
          <w:lang w:val="en-US" w:eastAsia="zh-CN"/>
        </w:rPr>
        <w:t>633.86</w:t>
      </w:r>
      <w:r>
        <w:rPr>
          <w:rFonts w:hint="default" w:ascii="Times New Roman" w:hAnsi="Times New Roman" w:eastAsia="仿宋_GB2312" w:cs="Times New Roman"/>
        </w:rPr>
        <w:t>元/客位</w:t>
      </w:r>
      <w:r>
        <w:rPr>
          <w:rFonts w:hint="default" w:ascii="Times New Roman" w:hAnsi="Times New Roman" w:cs="Times New Roman"/>
          <w:lang w:eastAsia="zh-CN"/>
        </w:rPr>
        <w:t>。</w:t>
      </w:r>
    </w:p>
    <w:p>
      <w:pPr>
        <w:spacing w:line="580" w:lineRule="exact"/>
        <w:ind w:firstLine="640" w:firstLineChars="200"/>
        <w:rPr>
          <w:rFonts w:hint="default" w:ascii="Times New Roman" w:hAnsi="Times New Roman" w:cs="Times New Roman"/>
          <w:lang w:val="en-US" w:eastAsia="zh-CN"/>
        </w:rPr>
      </w:pPr>
      <w:r>
        <w:rPr>
          <w:rFonts w:hint="eastAsia" w:cs="Times New Roman"/>
          <w:lang w:val="en-US" w:eastAsia="zh-CN"/>
        </w:rPr>
        <w:t>2、</w:t>
      </w:r>
      <w:r>
        <w:rPr>
          <w:rFonts w:hint="eastAsia" w:cs="Times New Roman"/>
          <w:lang w:eastAsia="zh-CN"/>
        </w:rPr>
        <w:t>因补贴标准是根据“去尾法”进行测算，按</w:t>
      </w:r>
      <w:r>
        <w:rPr>
          <w:rFonts w:hint="eastAsia" w:cs="Times New Roman"/>
          <w:lang w:val="en-US" w:eastAsia="zh-CN"/>
        </w:rPr>
        <w:t>633.86</w:t>
      </w:r>
      <w:r>
        <w:rPr>
          <w:rFonts w:hint="default" w:ascii="Times New Roman" w:hAnsi="Times New Roman" w:eastAsia="仿宋_GB2312" w:cs="Times New Roman"/>
        </w:rPr>
        <w:t>元/客位</w:t>
      </w:r>
      <w:r>
        <w:rPr>
          <w:rFonts w:hint="eastAsia" w:cs="Times New Roman"/>
          <w:lang w:eastAsia="zh-CN"/>
        </w:rPr>
        <w:t>的标准，全县</w:t>
      </w:r>
      <w:r>
        <w:rPr>
          <w:rFonts w:hint="eastAsia" w:cs="Times New Roman"/>
          <w:lang w:val="en-US" w:eastAsia="zh-CN"/>
        </w:rPr>
        <w:t>2256客位应发放补</w:t>
      </w:r>
      <w:r>
        <w:rPr>
          <w:rFonts w:hint="eastAsia" w:cs="Times New Roman"/>
          <w:lang w:eastAsia="zh-CN"/>
        </w:rPr>
        <w:t>贴</w:t>
      </w:r>
      <w:r>
        <w:rPr>
          <w:rFonts w:hint="eastAsia" w:cs="Times New Roman"/>
          <w:lang w:val="en-US" w:eastAsia="zh-CN"/>
        </w:rPr>
        <w:t>资金1429988.16元，与</w:t>
      </w:r>
      <w:r>
        <w:rPr>
          <w:rFonts w:hint="default" w:ascii="Times New Roman" w:hAnsi="Times New Roman" w:eastAsia="仿宋_GB2312" w:cs="Times New Roman"/>
        </w:rPr>
        <w:t>省财政厅下</w:t>
      </w:r>
      <w:r>
        <w:rPr>
          <w:rFonts w:hint="eastAsia" w:cs="Times New Roman"/>
          <w:lang w:eastAsia="zh-CN"/>
        </w:rPr>
        <w:t>达</w:t>
      </w:r>
      <w:r>
        <w:rPr>
          <w:rFonts w:hint="eastAsia" w:cs="Times New Roman"/>
          <w:lang w:val="en-US" w:eastAsia="zh-CN"/>
        </w:rPr>
        <w:t>补</w:t>
      </w:r>
      <w:r>
        <w:rPr>
          <w:rFonts w:hint="eastAsia" w:cs="Times New Roman"/>
          <w:lang w:eastAsia="zh-CN"/>
        </w:rPr>
        <w:t>贴</w:t>
      </w:r>
      <w:r>
        <w:rPr>
          <w:rFonts w:hint="eastAsia" w:cs="Times New Roman"/>
          <w:lang w:val="en-US" w:eastAsia="zh-CN"/>
        </w:rPr>
        <w:t>资金相比余11.84元。考虑松木塘渡口（义渡）湘桃江标渡3012客渡船主丁进平家庭条件困难，故将余款11.84元调节给湘桃江标渡3012，保证了所有发放资金与</w:t>
      </w:r>
      <w:r>
        <w:rPr>
          <w:rFonts w:hint="default" w:ascii="Times New Roman" w:hAnsi="Times New Roman" w:eastAsia="仿宋_GB2312" w:cs="Times New Roman"/>
        </w:rPr>
        <w:t>省财政厅下</w:t>
      </w:r>
      <w:r>
        <w:rPr>
          <w:rFonts w:hint="eastAsia" w:cs="Times New Roman"/>
          <w:lang w:eastAsia="zh-CN"/>
        </w:rPr>
        <w:t>达</w:t>
      </w:r>
      <w:r>
        <w:rPr>
          <w:rFonts w:hint="eastAsia" w:cs="Times New Roman"/>
          <w:lang w:val="en-US" w:eastAsia="zh-CN"/>
        </w:rPr>
        <w:t>补</w:t>
      </w:r>
      <w:r>
        <w:rPr>
          <w:rFonts w:hint="eastAsia" w:cs="Times New Roman"/>
          <w:lang w:eastAsia="zh-CN"/>
        </w:rPr>
        <w:t>贴</w:t>
      </w:r>
      <w:r>
        <w:rPr>
          <w:rFonts w:hint="eastAsia" w:cs="Times New Roman"/>
          <w:lang w:val="en-US" w:eastAsia="zh-CN"/>
        </w:rPr>
        <w:t>资金持平。</w:t>
      </w:r>
    </w:p>
    <w:p>
      <w:pPr>
        <w:spacing w:line="580" w:lineRule="exact"/>
        <w:ind w:firstLine="640" w:firstLineChars="200"/>
        <w:rPr>
          <w:rFonts w:hint="default" w:ascii="Times New Roman" w:hAnsi="Times New Roman" w:eastAsia="黑体" w:cs="Times New Roman"/>
        </w:rPr>
      </w:pPr>
      <w:r>
        <w:rPr>
          <w:rFonts w:hint="eastAsia" w:eastAsia="黑体" w:cs="Times New Roman"/>
          <w:lang w:eastAsia="zh-CN"/>
        </w:rPr>
        <w:t>四</w:t>
      </w:r>
      <w:r>
        <w:rPr>
          <w:rFonts w:hint="default" w:ascii="Times New Roman" w:hAnsi="Times New Roman" w:eastAsia="黑体" w:cs="Times New Roman"/>
        </w:rPr>
        <w:t>、发放</w:t>
      </w:r>
      <w:r>
        <w:rPr>
          <w:rFonts w:hint="default" w:ascii="Times New Roman" w:hAnsi="Times New Roman" w:eastAsia="黑体" w:cs="Times New Roman"/>
          <w:lang w:eastAsia="zh-CN"/>
        </w:rPr>
        <w:t>办</w:t>
      </w:r>
      <w:r>
        <w:rPr>
          <w:rFonts w:hint="default" w:ascii="Times New Roman" w:hAnsi="Times New Roman" w:eastAsia="黑体" w:cs="Times New Roman"/>
        </w:rPr>
        <w:t>法</w:t>
      </w:r>
    </w:p>
    <w:p>
      <w:pPr>
        <w:spacing w:line="580" w:lineRule="exact"/>
        <w:ind w:firstLine="640" w:firstLineChars="200"/>
        <w:rPr>
          <w:rFonts w:hint="default" w:ascii="Times New Roman" w:hAnsi="Times New Roman" w:cs="Times New Roman"/>
        </w:rPr>
      </w:pPr>
      <w:r>
        <w:rPr>
          <w:rFonts w:hint="eastAsia" w:cs="Times New Roman"/>
          <w:lang w:val="en-US" w:eastAsia="zh-CN"/>
        </w:rPr>
        <w:t>1、</w:t>
      </w:r>
      <w:r>
        <w:rPr>
          <w:rFonts w:hint="default" w:ascii="Times New Roman" w:hAnsi="Times New Roman" w:cs="Times New Roman"/>
        </w:rPr>
        <w:t>认真核实当年度核发对象的相关资料，包括《船舶检验证书》、《船舶所有权</w:t>
      </w:r>
      <w:r>
        <w:rPr>
          <w:rFonts w:hint="default" w:ascii="Times New Roman" w:hAnsi="Times New Roman" w:eastAsia="仿宋_GB2312" w:cs="Times New Roman"/>
        </w:rPr>
        <w:t>登记</w:t>
      </w:r>
      <w:r>
        <w:rPr>
          <w:rFonts w:hint="default" w:ascii="Times New Roman" w:hAnsi="Times New Roman" w:cs="Times New Roman"/>
        </w:rPr>
        <w:t>证书》等证书证照是否齐全、有效</w:t>
      </w:r>
      <w:r>
        <w:rPr>
          <w:rFonts w:hint="default" w:ascii="Times New Roman" w:hAnsi="Times New Roman" w:cs="Times New Roman"/>
          <w:lang w:eastAsia="zh-CN"/>
        </w:rPr>
        <w:t>，是否</w:t>
      </w:r>
      <w:r>
        <w:rPr>
          <w:rFonts w:hint="default" w:ascii="Times New Roman" w:hAnsi="Times New Roman" w:eastAsia="仿宋_GB2312" w:cs="Times New Roman"/>
        </w:rPr>
        <w:t>购买了船舶承运人责任保险</w:t>
      </w:r>
      <w:r>
        <w:rPr>
          <w:rFonts w:hint="default" w:ascii="Times New Roman" w:hAnsi="Times New Roman" w:cs="Times New Roman"/>
        </w:rPr>
        <w:t>。</w:t>
      </w:r>
    </w:p>
    <w:p>
      <w:pPr>
        <w:spacing w:line="580" w:lineRule="exact"/>
        <w:ind w:firstLine="640" w:firstLineChars="200"/>
        <w:rPr>
          <w:rFonts w:hint="default" w:ascii="Times New Roman" w:hAnsi="Times New Roman" w:eastAsia="仿宋_GB2312" w:cs="Times New Roman"/>
        </w:rPr>
      </w:pPr>
      <w:r>
        <w:rPr>
          <w:rFonts w:hint="eastAsia" w:cs="Times New Roman"/>
          <w:lang w:val="en-US" w:eastAsia="zh-CN"/>
        </w:rPr>
        <w:t>2、</w:t>
      </w:r>
      <w:r>
        <w:rPr>
          <w:rFonts w:hint="default" w:ascii="Times New Roman" w:hAnsi="Times New Roman" w:eastAsia="仿宋_GB2312" w:cs="Times New Roman"/>
        </w:rPr>
        <w:t>补</w:t>
      </w:r>
      <w:r>
        <w:rPr>
          <w:rFonts w:hint="eastAsia" w:cs="Times New Roman"/>
          <w:lang w:eastAsia="zh-CN"/>
        </w:rPr>
        <w:t>贴</w:t>
      </w:r>
      <w:r>
        <w:rPr>
          <w:rFonts w:hint="default" w:ascii="Times New Roman" w:hAnsi="Times New Roman" w:eastAsia="仿宋_GB2312" w:cs="Times New Roman"/>
        </w:rPr>
        <w:t>发放方案</w:t>
      </w:r>
      <w:r>
        <w:rPr>
          <w:rFonts w:hint="default" w:ascii="Times New Roman" w:hAnsi="Times New Roman" w:cs="Times New Roman"/>
          <w:lang w:eastAsia="zh-CN"/>
        </w:rPr>
        <w:t>、</w:t>
      </w:r>
      <w:r>
        <w:rPr>
          <w:rFonts w:hint="default" w:ascii="Times New Roman" w:hAnsi="Times New Roman" w:eastAsia="仿宋_GB2312" w:cs="Times New Roman"/>
        </w:rPr>
        <w:t>发放明细经公示无异议后，报县财政</w:t>
      </w:r>
      <w:r>
        <w:rPr>
          <w:rFonts w:hint="eastAsia" w:cs="Times New Roman"/>
          <w:lang w:eastAsia="zh-CN"/>
        </w:rPr>
        <w:t>部门</w:t>
      </w:r>
      <w:r>
        <w:rPr>
          <w:rFonts w:hint="default" w:ascii="Times New Roman" w:hAnsi="Times New Roman" w:eastAsia="仿宋_GB2312" w:cs="Times New Roman"/>
        </w:rPr>
        <w:t>将</w:t>
      </w:r>
      <w:r>
        <w:rPr>
          <w:rFonts w:hint="eastAsia" w:cs="Times New Roman"/>
          <w:lang w:val="en-US" w:eastAsia="zh-CN"/>
        </w:rPr>
        <w:t>补助资金</w:t>
      </w:r>
      <w:r>
        <w:rPr>
          <w:rFonts w:hint="default" w:ascii="Times New Roman" w:hAnsi="Times New Roman" w:eastAsia="仿宋_GB2312" w:cs="Times New Roman"/>
        </w:rPr>
        <w:t>直接汇入</w:t>
      </w:r>
      <w:r>
        <w:rPr>
          <w:rFonts w:hint="default" w:ascii="Times New Roman" w:hAnsi="Times New Roman" w:cs="Times New Roman"/>
          <w:lang w:eastAsia="zh-CN"/>
        </w:rPr>
        <w:t>船户</w:t>
      </w:r>
      <w:r>
        <w:rPr>
          <w:rFonts w:hint="eastAsia" w:cs="Times New Roman"/>
          <w:lang w:eastAsia="zh-CN"/>
        </w:rPr>
        <w:t>银行</w:t>
      </w:r>
      <w:r>
        <w:rPr>
          <w:rFonts w:hint="default" w:ascii="Times New Roman" w:hAnsi="Times New Roman" w:eastAsia="仿宋_GB2312" w:cs="Times New Roman"/>
        </w:rPr>
        <w:t>账户。</w:t>
      </w:r>
    </w:p>
    <w:p>
      <w:pPr>
        <w:spacing w:line="580" w:lineRule="exact"/>
        <w:ind w:firstLine="640" w:firstLineChars="200"/>
        <w:rPr>
          <w:rFonts w:hint="default" w:ascii="Times New Roman" w:hAnsi="Times New Roman" w:eastAsia="仿宋_GB2312" w:cs="Times New Roman"/>
        </w:rPr>
      </w:pPr>
    </w:p>
    <w:p>
      <w:pPr>
        <w:spacing w:line="580" w:lineRule="exact"/>
        <w:ind w:firstLine="640" w:firstLineChars="200"/>
        <w:rPr>
          <w:rFonts w:hint="default" w:ascii="Times New Roman" w:hAnsi="Times New Roman" w:cs="Times New Roman"/>
        </w:rPr>
      </w:pPr>
    </w:p>
    <w:p>
      <w:pPr>
        <w:spacing w:line="580" w:lineRule="exact"/>
        <w:ind w:firstLine="5120" w:firstLineChars="1600"/>
        <w:rPr>
          <w:rFonts w:hint="default" w:ascii="Times New Roman" w:hAnsi="Times New Roman" w:cs="Times New Roman"/>
          <w:lang w:eastAsia="zh-CN"/>
        </w:rPr>
      </w:pPr>
      <w:r>
        <w:rPr>
          <w:rFonts w:hint="default" w:ascii="Times New Roman" w:hAnsi="Times New Roman" w:cs="Times New Roman"/>
          <w:lang w:eastAsia="zh-CN"/>
        </w:rPr>
        <w:t>桃江县</w:t>
      </w:r>
      <w:r>
        <w:rPr>
          <w:rFonts w:hint="eastAsia" w:cs="Times New Roman"/>
          <w:lang w:eastAsia="zh-CN"/>
        </w:rPr>
        <w:t>水运事务中心</w:t>
      </w:r>
    </w:p>
    <w:p>
      <w:pPr>
        <w:spacing w:line="580" w:lineRule="exact"/>
        <w:ind w:firstLine="5440" w:firstLineChars="1700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  <w:lang w:val="en-US" w:eastAsia="zh-CN"/>
        </w:rPr>
        <w:t>20</w:t>
      </w:r>
      <w:r>
        <w:rPr>
          <w:rFonts w:hint="eastAsia" w:cs="Times New Roman"/>
          <w:lang w:val="en-US" w:eastAsia="zh-CN"/>
        </w:rPr>
        <w:t>22</w:t>
      </w:r>
      <w:r>
        <w:rPr>
          <w:rFonts w:hint="default" w:ascii="Times New Roman" w:hAnsi="Times New Roman" w:cs="Times New Roman"/>
          <w:lang w:val="en-US" w:eastAsia="zh-CN"/>
        </w:rPr>
        <w:t>年</w:t>
      </w:r>
      <w:r>
        <w:rPr>
          <w:rFonts w:hint="eastAsia" w:cs="Times New Roman"/>
          <w:lang w:val="en-US" w:eastAsia="zh-CN"/>
        </w:rPr>
        <w:t>5</w:t>
      </w:r>
      <w:r>
        <w:rPr>
          <w:rFonts w:hint="default" w:ascii="Times New Roman" w:hAnsi="Times New Roman" w:cs="Times New Roman"/>
          <w:lang w:val="en-US" w:eastAsia="zh-CN"/>
        </w:rPr>
        <w:t>月</w:t>
      </w:r>
      <w:r>
        <w:rPr>
          <w:rFonts w:hint="eastAsia" w:cs="Times New Roman"/>
          <w:lang w:val="en-US" w:eastAsia="zh-CN"/>
        </w:rPr>
        <w:t>10</w:t>
      </w:r>
      <w:r>
        <w:rPr>
          <w:rFonts w:hint="default" w:ascii="Times New Roman" w:hAnsi="Times New Roman" w:cs="Times New Roman"/>
          <w:lang w:val="en-US" w:eastAsia="zh-CN"/>
        </w:rPr>
        <w:t>日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w:pict>
        <v:shape id="_x0000_s4097" o:spid="_x0000_s4097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2"/>
                  <w:rPr>
                    <w:rFonts w:hint="eastAsia" w:eastAsia="仿宋_GB2312"/>
                    <w:lang w:eastAsia="zh-CN"/>
                  </w:rPr>
                </w:pPr>
                <w:r>
                  <w:rPr>
                    <w:rFonts w:hint="eastAsia"/>
                    <w:lang w:eastAsia="zh-CN"/>
                  </w:rPr>
                  <w:fldChar w:fldCharType="begin"/>
                </w:r>
                <w:r>
                  <w:rPr>
                    <w:rFonts w:hint="eastAsia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lang w:eastAsia="zh-CN"/>
                  </w:rPr>
                  <w:fldChar w:fldCharType="separate"/>
                </w:r>
                <w:r>
                  <w:rPr>
                    <w:rFonts w:hint="eastAsia"/>
                    <w:lang w:eastAsia="zh-CN"/>
                  </w:rPr>
                  <w:t>1</w:t>
                </w:r>
                <w:r>
                  <w:rPr>
                    <w:rFonts w:hint="eastAsia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zBjM2E4MjRiZWZiMmI4MDllNTI5NTIwMDJkMjM3NjkifQ=="/>
  </w:docVars>
  <w:rsids>
    <w:rsidRoot w:val="00136DBF"/>
    <w:rsid w:val="00136DBF"/>
    <w:rsid w:val="007B1C77"/>
    <w:rsid w:val="008D0FE1"/>
    <w:rsid w:val="00A72822"/>
    <w:rsid w:val="00E23C7F"/>
    <w:rsid w:val="035C540E"/>
    <w:rsid w:val="06413624"/>
    <w:rsid w:val="06F427B0"/>
    <w:rsid w:val="0E693E59"/>
    <w:rsid w:val="13B960F7"/>
    <w:rsid w:val="151D67D6"/>
    <w:rsid w:val="163249BD"/>
    <w:rsid w:val="194C5DFF"/>
    <w:rsid w:val="194F364B"/>
    <w:rsid w:val="1B0D4CF6"/>
    <w:rsid w:val="1DE27104"/>
    <w:rsid w:val="238535EF"/>
    <w:rsid w:val="255B6A39"/>
    <w:rsid w:val="25940C4C"/>
    <w:rsid w:val="27705B69"/>
    <w:rsid w:val="2B315B8E"/>
    <w:rsid w:val="2DA70774"/>
    <w:rsid w:val="31445E30"/>
    <w:rsid w:val="33E0125F"/>
    <w:rsid w:val="34ED231F"/>
    <w:rsid w:val="373E3D55"/>
    <w:rsid w:val="3B7F0806"/>
    <w:rsid w:val="3D2E2BF7"/>
    <w:rsid w:val="3EB03B94"/>
    <w:rsid w:val="3FB65835"/>
    <w:rsid w:val="40BE6961"/>
    <w:rsid w:val="41181ED3"/>
    <w:rsid w:val="43E02F42"/>
    <w:rsid w:val="45CD756A"/>
    <w:rsid w:val="51736A43"/>
    <w:rsid w:val="536E68D2"/>
    <w:rsid w:val="644A46FF"/>
    <w:rsid w:val="64EE52D5"/>
    <w:rsid w:val="660E4E2D"/>
    <w:rsid w:val="66D74F0C"/>
    <w:rsid w:val="67DB664A"/>
    <w:rsid w:val="686407B0"/>
    <w:rsid w:val="69365287"/>
    <w:rsid w:val="6AB75BA4"/>
    <w:rsid w:val="72582B3E"/>
    <w:rsid w:val="742F37E4"/>
    <w:rsid w:val="74FB21BB"/>
    <w:rsid w:val="76440123"/>
    <w:rsid w:val="767565D8"/>
    <w:rsid w:val="7B7864DF"/>
    <w:rsid w:val="7C433D5A"/>
    <w:rsid w:val="7DB976C9"/>
    <w:rsid w:val="7E2B75C4"/>
    <w:rsid w:val="7FAC2103"/>
    <w:rsid w:val="7FE70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688</Words>
  <Characters>781</Characters>
  <Lines>3</Lines>
  <Paragraphs>1</Paragraphs>
  <TotalTime>8</TotalTime>
  <ScaleCrop>false</ScaleCrop>
  <LinksUpToDate>false</LinksUpToDate>
  <CharactersWithSpaces>781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2018-09-18T01:52:00Z</dcterms:created>
  <dc:creator>Administrator</dc:creator>
  <cp:lastModifiedBy>Administrator</cp:lastModifiedBy>
  <cp:lastPrinted>2018-11-29T07:52:00Z</cp:lastPrinted>
  <dcterms:modified xsi:type="dcterms:W3CDTF">2022-05-09T03:50:25Z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F25B9D9629BA4A778DAA2D4491947F7B</vt:lpwstr>
  </property>
</Properties>
</file>