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ind w:firstLine="440"/>
        <w:jc w:val="center"/>
        <w:rPr>
          <w:rFonts w:ascii="黑体" w:hAnsi="黑体" w:eastAsia="黑体" w:cs="黑体"/>
          <w:sz w:val="48"/>
          <w:szCs w:val="48"/>
        </w:rPr>
      </w:pPr>
    </w:p>
    <w:p>
      <w:pPr>
        <w:spacing w:line="594" w:lineRule="exact"/>
        <w:ind w:firstLine="440"/>
        <w:jc w:val="center"/>
        <w:rPr>
          <w:rFonts w:ascii="黑体" w:hAnsi="黑体" w:eastAsia="黑体" w:cs="黑体"/>
          <w:sz w:val="48"/>
          <w:szCs w:val="48"/>
        </w:rPr>
      </w:pPr>
      <w:r>
        <w:rPr>
          <w:rFonts w:hint="eastAsia" w:ascii="黑体" w:hAnsi="黑体" w:eastAsia="黑体" w:cs="黑体"/>
          <w:sz w:val="48"/>
          <w:szCs w:val="48"/>
        </w:rPr>
        <w:t>2</w:t>
      </w:r>
      <w:r>
        <w:rPr>
          <w:rFonts w:ascii="黑体" w:hAnsi="黑体" w:eastAsia="黑体" w:cs="黑体"/>
          <w:sz w:val="48"/>
          <w:szCs w:val="48"/>
        </w:rPr>
        <w:t>020</w:t>
      </w:r>
      <w:r>
        <w:rPr>
          <w:rFonts w:hint="eastAsia" w:ascii="黑体" w:hAnsi="黑体" w:eastAsia="黑体" w:cs="黑体"/>
          <w:sz w:val="48"/>
          <w:szCs w:val="48"/>
        </w:rPr>
        <w:t>年度</w:t>
      </w:r>
      <w:r>
        <w:rPr>
          <w:rFonts w:ascii="黑体" w:hAnsi="黑体" w:eastAsia="黑体" w:cs="黑体"/>
          <w:sz w:val="48"/>
          <w:szCs w:val="48"/>
        </w:rPr>
        <w:t>桃江县残疾人联合会整体支出绩效</w:t>
      </w:r>
      <w:r>
        <w:rPr>
          <w:rFonts w:hint="eastAsia" w:ascii="黑体" w:hAnsi="黑体" w:eastAsia="黑体" w:cs="黑体"/>
          <w:sz w:val="48"/>
          <w:szCs w:val="48"/>
        </w:rPr>
        <w:t>自评报</w:t>
      </w:r>
      <w:r>
        <w:rPr>
          <w:rFonts w:ascii="黑体" w:hAnsi="黑体" w:eastAsia="黑体" w:cs="黑体"/>
          <w:sz w:val="48"/>
          <w:szCs w:val="48"/>
        </w:rPr>
        <w:t>告</w:t>
      </w:r>
    </w:p>
    <w:p>
      <w:pPr>
        <w:spacing w:line="594" w:lineRule="exact"/>
        <w:ind w:firstLine="440"/>
        <w:jc w:val="center"/>
        <w:rPr>
          <w:rFonts w:ascii="黑体" w:hAnsi="黑体" w:eastAsia="黑体" w:cs="黑体"/>
          <w:sz w:val="48"/>
          <w:szCs w:val="48"/>
        </w:rPr>
      </w:pPr>
    </w:p>
    <w:p>
      <w:pPr>
        <w:spacing w:line="594" w:lineRule="exact"/>
        <w:ind w:firstLine="440"/>
        <w:jc w:val="center"/>
        <w:rPr>
          <w:rFonts w:ascii="黑体" w:hAnsi="黑体" w:eastAsia="黑体" w:cs="黑体"/>
          <w:sz w:val="48"/>
          <w:szCs w:val="48"/>
        </w:rPr>
      </w:pPr>
    </w:p>
    <w:p>
      <w:pPr>
        <w:spacing w:line="594" w:lineRule="exact"/>
        <w:ind w:firstLine="440"/>
        <w:jc w:val="center"/>
        <w:rPr>
          <w:rFonts w:ascii="黑体" w:hAnsi="黑体" w:eastAsia="黑体" w:cs="黑体"/>
          <w:sz w:val="48"/>
          <w:szCs w:val="48"/>
        </w:rPr>
      </w:pPr>
    </w:p>
    <w:p>
      <w:pPr>
        <w:spacing w:line="594" w:lineRule="exact"/>
        <w:ind w:firstLine="440"/>
        <w:jc w:val="center"/>
        <w:rPr>
          <w:rFonts w:ascii="黑体" w:hAnsi="黑体" w:eastAsia="黑体" w:cs="黑体"/>
          <w:sz w:val="48"/>
          <w:szCs w:val="48"/>
        </w:rPr>
      </w:pPr>
    </w:p>
    <w:p>
      <w:pPr>
        <w:spacing w:line="594" w:lineRule="exact"/>
        <w:ind w:firstLine="440"/>
        <w:jc w:val="center"/>
        <w:rPr>
          <w:rFonts w:ascii="黑体" w:hAnsi="黑体" w:eastAsia="黑体" w:cs="黑体"/>
          <w:sz w:val="48"/>
          <w:szCs w:val="48"/>
        </w:rPr>
      </w:pPr>
    </w:p>
    <w:p>
      <w:pPr>
        <w:spacing w:line="594" w:lineRule="exact"/>
        <w:ind w:firstLine="440"/>
        <w:jc w:val="center"/>
        <w:rPr>
          <w:rFonts w:ascii="黑体" w:hAnsi="黑体" w:eastAsia="黑体" w:cs="黑体"/>
          <w:sz w:val="48"/>
          <w:szCs w:val="48"/>
        </w:rPr>
      </w:pPr>
    </w:p>
    <w:p>
      <w:pPr>
        <w:spacing w:line="594" w:lineRule="exact"/>
        <w:ind w:firstLine="440"/>
        <w:jc w:val="center"/>
        <w:rPr>
          <w:rFonts w:ascii="黑体" w:hAnsi="黑体" w:eastAsia="黑体" w:cs="黑体"/>
          <w:sz w:val="48"/>
          <w:szCs w:val="48"/>
        </w:rPr>
      </w:pPr>
    </w:p>
    <w:p>
      <w:pPr>
        <w:spacing w:line="594" w:lineRule="exact"/>
        <w:ind w:firstLine="440"/>
        <w:jc w:val="center"/>
        <w:rPr>
          <w:rFonts w:ascii="黑体" w:hAnsi="黑体" w:eastAsia="黑体" w:cs="黑体"/>
          <w:sz w:val="48"/>
          <w:szCs w:val="48"/>
        </w:rPr>
      </w:pPr>
    </w:p>
    <w:p>
      <w:pPr>
        <w:spacing w:line="594" w:lineRule="exact"/>
        <w:ind w:firstLine="440"/>
        <w:jc w:val="center"/>
        <w:rPr>
          <w:rFonts w:ascii="黑体" w:hAnsi="黑体" w:eastAsia="黑体" w:cs="黑体"/>
          <w:sz w:val="48"/>
          <w:szCs w:val="48"/>
        </w:rPr>
      </w:pPr>
    </w:p>
    <w:p>
      <w:pPr>
        <w:spacing w:line="594" w:lineRule="exact"/>
        <w:ind w:firstLine="440"/>
        <w:jc w:val="center"/>
        <w:rPr>
          <w:rFonts w:ascii="黑体" w:hAnsi="黑体" w:eastAsia="黑体" w:cs="黑体"/>
          <w:sz w:val="48"/>
          <w:szCs w:val="48"/>
        </w:rPr>
      </w:pPr>
    </w:p>
    <w:p>
      <w:pPr>
        <w:spacing w:line="594" w:lineRule="exact"/>
        <w:ind w:firstLine="440"/>
        <w:jc w:val="center"/>
        <w:rPr>
          <w:rFonts w:ascii="黑体" w:hAnsi="黑体" w:eastAsia="黑体" w:cs="黑体"/>
          <w:sz w:val="48"/>
          <w:szCs w:val="48"/>
        </w:rPr>
      </w:pPr>
    </w:p>
    <w:p>
      <w:pPr>
        <w:spacing w:line="594" w:lineRule="exact"/>
        <w:ind w:firstLine="440"/>
        <w:jc w:val="center"/>
        <w:rPr>
          <w:rFonts w:ascii="黑体" w:hAnsi="黑体" w:eastAsia="黑体" w:cs="黑体"/>
          <w:sz w:val="48"/>
          <w:szCs w:val="48"/>
        </w:rPr>
      </w:pPr>
    </w:p>
    <w:p>
      <w:pPr>
        <w:spacing w:line="594" w:lineRule="exact"/>
        <w:ind w:firstLine="440"/>
        <w:jc w:val="center"/>
        <w:rPr>
          <w:rFonts w:ascii="黑体" w:hAnsi="黑体" w:eastAsia="黑体" w:cs="黑体"/>
          <w:sz w:val="48"/>
          <w:szCs w:val="48"/>
        </w:rPr>
      </w:pPr>
    </w:p>
    <w:p>
      <w:pPr>
        <w:spacing w:line="594" w:lineRule="exact"/>
        <w:ind w:firstLine="440"/>
        <w:jc w:val="center"/>
        <w:rPr>
          <w:rFonts w:ascii="黑体" w:hAnsi="黑体" w:eastAsia="黑体" w:cs="黑体"/>
          <w:sz w:val="48"/>
          <w:szCs w:val="48"/>
        </w:rPr>
      </w:pPr>
    </w:p>
    <w:p>
      <w:pPr>
        <w:spacing w:line="594" w:lineRule="exact"/>
        <w:ind w:firstLine="440"/>
        <w:jc w:val="center"/>
        <w:rPr>
          <w:rFonts w:ascii="黑体" w:hAnsi="黑体" w:eastAsia="黑体" w:cs="黑体"/>
          <w:sz w:val="48"/>
          <w:szCs w:val="48"/>
        </w:rPr>
      </w:pPr>
    </w:p>
    <w:p>
      <w:pPr>
        <w:spacing w:line="594" w:lineRule="exact"/>
        <w:ind w:firstLine="440"/>
        <w:jc w:val="center"/>
        <w:rPr>
          <w:rFonts w:ascii="黑体" w:hAnsi="黑体" w:eastAsia="黑体" w:cs="黑体"/>
          <w:sz w:val="48"/>
          <w:szCs w:val="48"/>
        </w:rPr>
      </w:pPr>
    </w:p>
    <w:p>
      <w:pPr>
        <w:spacing w:line="594" w:lineRule="exact"/>
        <w:rPr>
          <w:rFonts w:ascii="黑体" w:hAnsi="黑体" w:eastAsia="黑体" w:cs="黑体"/>
          <w:sz w:val="48"/>
          <w:szCs w:val="48"/>
        </w:rPr>
      </w:pPr>
    </w:p>
    <w:p>
      <w:pPr>
        <w:spacing w:line="594" w:lineRule="exact"/>
        <w:ind w:firstLine="440"/>
        <w:jc w:val="center"/>
        <w:rPr>
          <w:rFonts w:ascii="黑体" w:hAnsi="黑体" w:eastAsia="黑体" w:cs="黑体"/>
          <w:sz w:val="36"/>
          <w:szCs w:val="36"/>
        </w:rPr>
      </w:pPr>
      <w:r>
        <w:rPr>
          <w:rFonts w:hint="eastAsia" w:ascii="黑体" w:hAnsi="黑体" w:eastAsia="黑体" w:cs="黑体"/>
          <w:sz w:val="36"/>
          <w:szCs w:val="36"/>
        </w:rPr>
        <w:t>桃江县残疾人联合会</w:t>
      </w:r>
    </w:p>
    <w:p>
      <w:pPr>
        <w:spacing w:line="594" w:lineRule="exact"/>
        <w:ind w:firstLine="440"/>
        <w:jc w:val="center"/>
        <w:rPr>
          <w:rFonts w:ascii="黑体" w:hAnsi="黑体" w:eastAsia="黑体" w:cs="黑体"/>
          <w:sz w:val="36"/>
          <w:szCs w:val="36"/>
        </w:rPr>
      </w:pPr>
      <w:r>
        <w:rPr>
          <w:rFonts w:hint="eastAsia" w:ascii="黑体" w:hAnsi="黑体" w:eastAsia="黑体" w:cs="黑体"/>
          <w:sz w:val="36"/>
          <w:szCs w:val="36"/>
        </w:rPr>
        <w:t>2</w:t>
      </w:r>
      <w:r>
        <w:rPr>
          <w:rFonts w:ascii="黑体" w:hAnsi="黑体" w:eastAsia="黑体" w:cs="黑体"/>
          <w:sz w:val="36"/>
          <w:szCs w:val="36"/>
        </w:rPr>
        <w:t>021</w:t>
      </w:r>
      <w:r>
        <w:rPr>
          <w:rFonts w:hint="eastAsia" w:ascii="黑体" w:hAnsi="黑体" w:eastAsia="黑体" w:cs="黑体"/>
          <w:sz w:val="36"/>
          <w:szCs w:val="36"/>
        </w:rPr>
        <w:t>年5月2</w:t>
      </w:r>
      <w:r>
        <w:rPr>
          <w:rFonts w:ascii="黑体" w:hAnsi="黑体" w:eastAsia="黑体" w:cs="黑体"/>
          <w:sz w:val="36"/>
          <w:szCs w:val="36"/>
        </w:rPr>
        <w:t>5</w:t>
      </w:r>
      <w:r>
        <w:rPr>
          <w:rFonts w:hint="eastAsia" w:ascii="黑体" w:hAnsi="黑体" w:eastAsia="黑体" w:cs="黑体"/>
          <w:sz w:val="36"/>
          <w:szCs w:val="36"/>
        </w:rPr>
        <w:t>日</w:t>
      </w:r>
    </w:p>
    <w:p>
      <w:pPr>
        <w:spacing w:line="594" w:lineRule="exact"/>
        <w:ind w:firstLine="440"/>
        <w:jc w:val="center"/>
        <w:rPr>
          <w:rFonts w:ascii="黑体" w:hAnsi="黑体" w:eastAsia="黑体" w:cs="黑体"/>
          <w:sz w:val="36"/>
          <w:szCs w:val="36"/>
        </w:rPr>
      </w:pPr>
    </w:p>
    <w:p>
      <w:pPr>
        <w:spacing w:line="594" w:lineRule="exact"/>
        <w:ind w:firstLine="440"/>
        <w:rPr>
          <w:rFonts w:ascii="黑体" w:hAnsi="黑体" w:eastAsia="黑体" w:cs="黑体"/>
          <w:sz w:val="32"/>
          <w:szCs w:val="32"/>
        </w:rPr>
      </w:pPr>
      <w:r>
        <w:rPr>
          <w:rFonts w:ascii="黑体" w:hAnsi="黑体" w:eastAsia="黑体" w:cs="黑体"/>
          <w:sz w:val="32"/>
          <w:szCs w:val="32"/>
        </w:rPr>
        <w:t>一、部门</w:t>
      </w:r>
      <w:r>
        <w:rPr>
          <w:rFonts w:hint="eastAsia" w:ascii="黑体" w:hAnsi="黑体" w:eastAsia="黑体" w:cs="黑体"/>
          <w:sz w:val="32"/>
          <w:szCs w:val="32"/>
        </w:rPr>
        <w:t>（单位）基本</w:t>
      </w:r>
      <w:r>
        <w:rPr>
          <w:rFonts w:ascii="黑体" w:hAnsi="黑体" w:eastAsia="黑体" w:cs="黑体"/>
          <w:sz w:val="32"/>
          <w:szCs w:val="32"/>
        </w:rPr>
        <w:t>概况</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（一）部门基本情况</w:t>
      </w:r>
    </w:p>
    <w:p>
      <w:pPr>
        <w:spacing w:line="580" w:lineRule="exact"/>
        <w:ind w:firstLine="640"/>
        <w:rPr>
          <w:rFonts w:ascii="仿宋_GB2312" w:hAnsi="仿宋_GB2312" w:eastAsia="仿宋_GB2312" w:cs="仿宋_GB2312"/>
          <w:sz w:val="32"/>
          <w:szCs w:val="32"/>
        </w:rPr>
      </w:pPr>
      <w:r>
        <w:rPr>
          <w:rFonts w:ascii="Times New Roman" w:hAnsi="Times New Roman" w:eastAsia="Times New Roman" w:cs="Times New Roman"/>
          <w:sz w:val="32"/>
          <w:szCs w:val="32"/>
        </w:rPr>
        <w:t>1</w:t>
      </w:r>
      <w:r>
        <w:rPr>
          <w:rFonts w:ascii="仿宋_GB2312" w:hAnsi="仿宋_GB2312" w:eastAsia="仿宋_GB2312" w:cs="仿宋_GB2312"/>
          <w:sz w:val="32"/>
          <w:szCs w:val="32"/>
        </w:rPr>
        <w:t>、部门在职人员情况</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桃江县残疾人联合会是是隶属县人民政府领导的正科级群团机构，是将残疾人自身代表组织、社会福利团体、事业管理机构融为一体的联合团体。全县15个乡镇均成立了残疾人联合会，每个乡镇明确了残联理事长和一名残疾人工作专干，从事残疾人工作，每个村（社区）按文件要求选聘了一名残疾人专职委员。县残联核定编制13人，其中公务员编制7人，全额事业编制6人，实际在岗人员14人，其中理事长1名，副理事长2名。机关下设办公室、康复股、宣教就业股、维权股、二级机构桃江县残疾人劳动就业服务中心。</w:t>
      </w:r>
    </w:p>
    <w:p>
      <w:pPr>
        <w:spacing w:line="580" w:lineRule="exact"/>
        <w:ind w:firstLine="630"/>
        <w:rPr>
          <w:rFonts w:ascii="仿宋_GB2312" w:hAnsi="仿宋_GB2312" w:eastAsia="仿宋_GB2312" w:cs="仿宋_GB2312"/>
          <w:b/>
          <w:sz w:val="32"/>
          <w:szCs w:val="32"/>
        </w:rPr>
      </w:pPr>
      <w:r>
        <w:rPr>
          <w:rFonts w:ascii="仿宋_GB2312" w:hAnsi="仿宋_GB2312" w:eastAsia="仿宋_GB2312" w:cs="仿宋_GB2312"/>
          <w:b/>
          <w:sz w:val="32"/>
          <w:szCs w:val="32"/>
        </w:rPr>
        <w:t>2.主要职能</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（1）代表：残疾人共同利益维护残疾人合法权益</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（2）服务：团结教育残疾人为残疾人服务</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（3）管理：履行法律赋予的职责承担政府委托的任务，管理和发展残疾人事业</w:t>
      </w:r>
    </w:p>
    <w:p>
      <w:pPr>
        <w:spacing w:line="580" w:lineRule="exact"/>
        <w:ind w:firstLine="643"/>
        <w:rPr>
          <w:rFonts w:ascii="仿宋_GB2312" w:hAnsi="仿宋_GB2312" w:eastAsia="仿宋_GB2312" w:cs="仿宋_GB2312"/>
          <w:b/>
          <w:sz w:val="32"/>
          <w:szCs w:val="32"/>
        </w:rPr>
      </w:pPr>
      <w:r>
        <w:rPr>
          <w:rFonts w:ascii="仿宋_GB2312" w:hAnsi="仿宋_GB2312" w:eastAsia="仿宋_GB2312" w:cs="仿宋_GB2312"/>
          <w:b/>
          <w:sz w:val="32"/>
          <w:szCs w:val="32"/>
        </w:rPr>
        <w:t>3.重点工作计划</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1.实施0~6岁残疾儿童抢救性康复，2020年，共有</w:t>
      </w:r>
      <w:r>
        <w:rPr>
          <w:rFonts w:ascii="Times New Roman" w:hAnsi="Times New Roman" w:eastAsia="Times New Roman" w:cs="Times New Roman"/>
          <w:sz w:val="32"/>
          <w:szCs w:val="32"/>
        </w:rPr>
        <w:t>105</w:t>
      </w:r>
      <w:r>
        <w:rPr>
          <w:rFonts w:ascii="仿宋_GB2312" w:hAnsi="仿宋_GB2312" w:eastAsia="仿宋_GB2312" w:cs="仿宋_GB2312"/>
          <w:sz w:val="32"/>
          <w:szCs w:val="32"/>
        </w:rPr>
        <w:t>名残疾儿童在康复机构进行康复治疗</w:t>
      </w:r>
      <w:r>
        <w:rPr>
          <w:rFonts w:ascii="Times New Roman" w:hAnsi="Times New Roman" w:eastAsia="Times New Roman" w:cs="Times New Roman"/>
          <w:sz w:val="32"/>
          <w:szCs w:val="32"/>
        </w:rPr>
        <w:t>,</w:t>
      </w:r>
      <w:r>
        <w:rPr>
          <w:rFonts w:ascii="仿宋_GB2312" w:hAnsi="仿宋_GB2312" w:eastAsia="仿宋_GB2312" w:cs="仿宋_GB2312"/>
          <w:sz w:val="32"/>
          <w:szCs w:val="32"/>
        </w:rPr>
        <w:t>完成目标任务的</w:t>
      </w:r>
      <w:r>
        <w:rPr>
          <w:rFonts w:ascii="Times New Roman" w:hAnsi="Times New Roman" w:eastAsia="Times New Roman" w:cs="Times New Roman"/>
          <w:sz w:val="32"/>
          <w:szCs w:val="32"/>
        </w:rPr>
        <w:t>131%</w:t>
      </w:r>
      <w:r>
        <w:rPr>
          <w:rFonts w:ascii="仿宋_GB2312" w:hAnsi="仿宋_GB2312" w:eastAsia="仿宋_GB2312" w:cs="仿宋_GB2312"/>
          <w:sz w:val="32"/>
          <w:szCs w:val="32"/>
        </w:rPr>
        <w:t>，实现应救尽救。</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 xml:space="preserve">2.开展农村贫困重度残疾人托养试点工作，为重度残疾人实行居家托养服务。 </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3.代缴残疾人医保、社保，购买人身意外保险共计496.02万元。</w:t>
      </w:r>
    </w:p>
    <w:p>
      <w:pPr>
        <w:spacing w:line="580" w:lineRule="exact"/>
        <w:ind w:left="640"/>
        <w:rPr>
          <w:rFonts w:ascii="仿宋_GB2312" w:hAnsi="仿宋_GB2312" w:eastAsia="仿宋_GB2312" w:cs="仿宋_GB2312"/>
          <w:sz w:val="32"/>
          <w:szCs w:val="32"/>
        </w:rPr>
      </w:pPr>
      <w:r>
        <w:rPr>
          <w:rFonts w:ascii="仿宋_GB2312" w:hAnsi="仿宋_GB2312" w:eastAsia="仿宋_GB2312" w:cs="仿宋_GB2312"/>
          <w:sz w:val="32"/>
          <w:szCs w:val="32"/>
        </w:rPr>
        <w:t>4.为残疾人进行农村实用技术培训、对残疾人进行创业扶持。</w:t>
      </w:r>
      <w:r>
        <w:rPr>
          <w:rFonts w:ascii="仿宋_GB2312" w:hAnsi="仿宋_GB2312" w:eastAsia="仿宋_GB2312" w:cs="仿宋_GB2312"/>
          <w:sz w:val="32"/>
          <w:szCs w:val="32"/>
        </w:rPr>
        <w:br w:type="textWrapping"/>
      </w:r>
      <w:r>
        <w:rPr>
          <w:rFonts w:ascii="仿宋_GB2312" w:hAnsi="仿宋_GB2312" w:eastAsia="仿宋_GB2312" w:cs="仿宋_GB2312"/>
          <w:sz w:val="32"/>
          <w:szCs w:val="32"/>
        </w:rPr>
        <w:t>5.完成重度残疾人无障碍改造421户，投入资金</w:t>
      </w:r>
      <w:r>
        <w:rPr>
          <w:rFonts w:ascii="Times New Roman" w:hAnsi="Times New Roman" w:eastAsia="Times New Roman" w:cs="Times New Roman"/>
          <w:sz w:val="32"/>
          <w:szCs w:val="32"/>
        </w:rPr>
        <w:t>112.2</w:t>
      </w:r>
      <w:r>
        <w:rPr>
          <w:rFonts w:ascii="仿宋_GB2312" w:hAnsi="仿宋_GB2312" w:eastAsia="仿宋_GB2312" w:cs="仿宋_GB2312"/>
          <w:sz w:val="32"/>
          <w:szCs w:val="32"/>
        </w:rPr>
        <w:t>万元</w:t>
      </w:r>
    </w:p>
    <w:p>
      <w:pPr>
        <w:spacing w:line="580" w:lineRule="exact"/>
        <w:ind w:left="640"/>
        <w:rPr>
          <w:rFonts w:ascii="仿宋_GB2312" w:hAnsi="仿宋_GB2312" w:eastAsia="仿宋_GB2312" w:cs="仿宋_GB2312"/>
          <w:sz w:val="32"/>
          <w:szCs w:val="32"/>
        </w:rPr>
      </w:pPr>
      <w:r>
        <w:rPr>
          <w:rFonts w:ascii="仿宋_GB2312" w:hAnsi="仿宋_GB2312" w:eastAsia="仿宋_GB2312" w:cs="仿宋_GB2312"/>
          <w:sz w:val="32"/>
          <w:szCs w:val="32"/>
        </w:rPr>
        <w:t>6.对残疾学生和贫困残疾人家庭子女进行教育资助，发放资金60.8万元。</w:t>
      </w:r>
    </w:p>
    <w:p>
      <w:pPr>
        <w:spacing w:line="580" w:lineRule="exact"/>
        <w:ind w:left="794"/>
        <w:rPr>
          <w:rFonts w:ascii="楷体_GB2312" w:hAnsi="楷体_GB2312" w:eastAsia="楷体_GB2312" w:cs="楷体_GB2312"/>
          <w:b/>
          <w:sz w:val="32"/>
          <w:szCs w:val="32"/>
        </w:rPr>
      </w:pPr>
      <w:r>
        <w:rPr>
          <w:rFonts w:ascii="楷体_GB2312" w:hAnsi="楷体_GB2312" w:eastAsia="楷体_GB2312" w:cs="楷体_GB2312"/>
          <w:b/>
          <w:sz w:val="32"/>
          <w:szCs w:val="32"/>
        </w:rPr>
        <w:t>（二）部门整体支出规模</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 xml:space="preserve">2020年收入实际完成为1488.7973万元，其中一般公共预算财政拨款收入1488.7973万元，政府性基金财政拨款收入0万元。 </w:t>
      </w:r>
    </w:p>
    <w:p>
      <w:pPr>
        <w:spacing w:line="580" w:lineRule="exact"/>
        <w:ind w:firstLine="630"/>
        <w:rPr>
          <w:rFonts w:ascii="楷体_GB2312" w:hAnsi="楷体_GB2312" w:eastAsia="楷体_GB2312" w:cs="楷体_GB2312"/>
          <w:b/>
          <w:sz w:val="32"/>
          <w:szCs w:val="32"/>
        </w:rPr>
      </w:pPr>
      <w:r>
        <w:rPr>
          <w:rFonts w:ascii="楷体_GB2312" w:hAnsi="楷体_GB2312" w:eastAsia="楷体_GB2312" w:cs="楷体_GB2312"/>
          <w:b/>
          <w:sz w:val="32"/>
          <w:szCs w:val="32"/>
        </w:rPr>
        <w:t>（三）、绩效目标设立情况</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县残联建立了专项资金管理办法，严格遵循专款专用、独立核算的管理原则。专项项目的申报严格按照财政资金管理的要求进行，专项资金财政拨款到位后及时进行了项目开展和资金投入。县残联目前对专项资金的管理按照项目支出涉及的经济科目规定，根据财务管理办法的相关制度执行。</w:t>
      </w:r>
    </w:p>
    <w:p>
      <w:pPr>
        <w:spacing w:line="580" w:lineRule="exact"/>
        <w:ind w:firstLine="627"/>
        <w:rPr>
          <w:rFonts w:ascii="黑体" w:hAnsi="黑体" w:eastAsia="黑体" w:cs="黑体"/>
          <w:sz w:val="32"/>
          <w:szCs w:val="32"/>
        </w:rPr>
      </w:pPr>
      <w:r>
        <w:rPr>
          <w:rFonts w:ascii="黑体" w:hAnsi="黑体" w:eastAsia="黑体" w:cs="黑体"/>
          <w:sz w:val="32"/>
          <w:szCs w:val="32"/>
        </w:rPr>
        <w:t>二、部门整体支出管理级使用情况分析</w:t>
      </w:r>
    </w:p>
    <w:p>
      <w:pPr>
        <w:spacing w:line="580" w:lineRule="exact"/>
        <w:ind w:firstLine="320"/>
        <w:rPr>
          <w:rFonts w:ascii="楷体_GB2312" w:hAnsi="楷体_GB2312" w:eastAsia="楷体_GB2312" w:cs="楷体_GB2312"/>
          <w:sz w:val="32"/>
          <w:szCs w:val="32"/>
        </w:rPr>
      </w:pPr>
      <w:r>
        <w:rPr>
          <w:rFonts w:ascii="楷体_GB2312" w:hAnsi="楷体_GB2312" w:eastAsia="楷体_GB2312" w:cs="楷体_GB2312"/>
          <w:sz w:val="32"/>
          <w:szCs w:val="32"/>
        </w:rPr>
        <w:t>（一）基本支出</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2020年实际支出1488.7973万元元，其中基本支出229.46万元，比上年减少40.32万元，下降14.94‰。主要包括：基本工资、津贴补贴、奖金、伙食补助费、机关事业单位基本养老保险缴费、职业年金缴费、职工基本医疗保险缴费、其他社会保障缴费、住房公积金；公用经费支出主要包括：商品和房屋支出、办公费水费、电费、邮电费、物业管理费、差旅费、维修（护）费、租赁费、公务接待费、劳务费等。</w:t>
      </w:r>
    </w:p>
    <w:p>
      <w:pPr>
        <w:spacing w:line="580" w:lineRule="exact"/>
        <w:ind w:firstLine="640"/>
        <w:rPr>
          <w:rFonts w:ascii="楷体_GB2312" w:hAnsi="楷体_GB2312" w:eastAsia="楷体_GB2312" w:cs="楷体_GB2312"/>
          <w:sz w:val="32"/>
          <w:szCs w:val="32"/>
        </w:rPr>
      </w:pPr>
      <w:r>
        <w:rPr>
          <w:rFonts w:ascii="楷体_GB2312" w:hAnsi="楷体_GB2312" w:eastAsia="楷体_GB2312" w:cs="楷体_GB2312"/>
          <w:sz w:val="32"/>
          <w:szCs w:val="32"/>
        </w:rPr>
        <w:t>（二）项目支出</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项目支出1259.3352万元，比上年增加151.0552万元，增长11.99‰。项目资金管理情况分析：严格按照国家政策法规规定和本部门实际，建立健全财务基础制度和约束机制，依法、有效地使用财政资金，提高财政资金使用效率，在完成部门职能目标中合理分配人、财、物，使之达到了较高的工作效率和水平。</w:t>
      </w:r>
    </w:p>
    <w:p>
      <w:pPr>
        <w:spacing w:line="580" w:lineRule="exact"/>
        <w:ind w:firstLine="640"/>
        <w:rPr>
          <w:rFonts w:ascii="黑体" w:hAnsi="黑体" w:eastAsia="黑体" w:cs="黑体"/>
          <w:sz w:val="32"/>
          <w:szCs w:val="32"/>
        </w:rPr>
      </w:pPr>
      <w:r>
        <w:rPr>
          <w:rFonts w:ascii="黑体" w:hAnsi="黑体" w:eastAsia="黑体" w:cs="黑体"/>
          <w:sz w:val="32"/>
          <w:szCs w:val="32"/>
        </w:rPr>
        <w:t>三、项目组织实施情况分析</w:t>
      </w:r>
    </w:p>
    <w:p>
      <w:pPr>
        <w:spacing w:line="580" w:lineRule="exact"/>
        <w:ind w:left="640"/>
        <w:rPr>
          <w:rFonts w:ascii="黑体" w:hAnsi="黑体" w:eastAsia="黑体" w:cs="黑体"/>
          <w:sz w:val="32"/>
          <w:szCs w:val="32"/>
        </w:rPr>
      </w:pPr>
      <w:r>
        <w:rPr>
          <w:rFonts w:ascii="黑体" w:hAnsi="黑体" w:eastAsia="黑体" w:cs="黑体"/>
          <w:sz w:val="32"/>
          <w:szCs w:val="32"/>
        </w:rPr>
        <w:t>1、项目资金安排落实、总投入等情况分析</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2020年度项目支出1259.3352万元，专项资金主要用途为对残疾人的扶贫帮困、康复以及就业培训工作等。</w:t>
      </w:r>
    </w:p>
    <w:p>
      <w:pPr>
        <w:spacing w:line="580" w:lineRule="exact"/>
        <w:ind w:left="640"/>
        <w:rPr>
          <w:rFonts w:ascii="黑体" w:hAnsi="黑体" w:eastAsia="黑体" w:cs="黑体"/>
          <w:sz w:val="32"/>
          <w:szCs w:val="32"/>
        </w:rPr>
      </w:pPr>
      <w:r>
        <w:rPr>
          <w:rFonts w:ascii="黑体" w:hAnsi="黑体" w:eastAsia="黑体" w:cs="黑体"/>
          <w:sz w:val="32"/>
          <w:szCs w:val="32"/>
        </w:rPr>
        <w:t>2、项目资金实际使用情况分析</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其中残疾人康复108.81万元，残疾人就业和扶贫68.325万元、残疾人无障碍设施改造112.2万元、其他残疾人事业支出1.04万元。</w:t>
      </w:r>
    </w:p>
    <w:p>
      <w:pPr>
        <w:spacing w:line="580" w:lineRule="exact"/>
        <w:ind w:left="640"/>
        <w:rPr>
          <w:rFonts w:ascii="黑体" w:hAnsi="黑体" w:eastAsia="黑体" w:cs="黑体"/>
          <w:sz w:val="32"/>
          <w:szCs w:val="32"/>
        </w:rPr>
      </w:pPr>
      <w:r>
        <w:rPr>
          <w:rFonts w:ascii="黑体" w:hAnsi="黑体" w:eastAsia="黑体" w:cs="黑体"/>
          <w:sz w:val="32"/>
          <w:szCs w:val="32"/>
        </w:rPr>
        <w:t>3、项目资金管理情况分析</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严格按照国家政策法规规定和本部门实际，建立健全财务基础制度和约束机制，依法、有效地使用财政资金，提高财政资金使用效率，在完成部门职能目标中合理分配人、财、物，使之达到了较高的工作效率和水平。</w:t>
      </w:r>
    </w:p>
    <w:p>
      <w:pPr>
        <w:spacing w:line="580" w:lineRule="exact"/>
        <w:rPr>
          <w:rFonts w:ascii="黑体" w:hAnsi="黑体" w:eastAsia="黑体" w:cs="黑体"/>
          <w:sz w:val="32"/>
          <w:szCs w:val="32"/>
        </w:rPr>
      </w:pPr>
      <w:r>
        <w:rPr>
          <w:rFonts w:ascii="黑体" w:hAnsi="黑体" w:eastAsia="黑体" w:cs="黑体"/>
          <w:sz w:val="32"/>
          <w:szCs w:val="32"/>
        </w:rPr>
        <w:t>四、部门整体支出绩效情况分析</w:t>
      </w:r>
    </w:p>
    <w:p>
      <w:pPr>
        <w:spacing w:line="580" w:lineRule="exact"/>
        <w:ind w:firstLine="640"/>
        <w:rPr>
          <w:rFonts w:ascii="仿宋_GB2312" w:hAnsi="仿宋_GB2312" w:eastAsia="仿宋_GB2312" w:cs="仿宋_GB2312"/>
          <w:sz w:val="32"/>
          <w:szCs w:val="32"/>
        </w:rPr>
      </w:pPr>
      <w:r>
        <w:rPr>
          <w:rFonts w:ascii="Times New Roman" w:hAnsi="Times New Roman" w:eastAsia="Times New Roman" w:cs="Times New Roman"/>
          <w:sz w:val="32"/>
          <w:szCs w:val="32"/>
        </w:rPr>
        <w:t>2020</w:t>
      </w:r>
      <w:r>
        <w:rPr>
          <w:rFonts w:ascii="仿宋_GB2312" w:hAnsi="仿宋_GB2312" w:eastAsia="仿宋_GB2312" w:cs="仿宋_GB2312"/>
          <w:sz w:val="32"/>
          <w:szCs w:val="32"/>
        </w:rPr>
        <w:t>年，桃江县残疾人联合会在县委、县政府的正确领导和上级业务主管部门的精心指导下，紧紧围绕县委、县政府工作中心大局，深入贯彻省、市相关残疾人工作事业会议精神，在开展和促进残疾人康复、教育、劳动就业、文化生活、福利、社会服务、残疾预防等各方面取得了较好的成绩。主要情况如下：</w:t>
      </w:r>
    </w:p>
    <w:p>
      <w:pPr>
        <w:spacing w:line="580" w:lineRule="exact"/>
        <w:ind w:firstLine="643"/>
        <w:rPr>
          <w:rFonts w:ascii="仿宋_GB2312" w:hAnsi="仿宋_GB2312" w:eastAsia="仿宋_GB2312" w:cs="仿宋_GB2312"/>
          <w:sz w:val="32"/>
          <w:szCs w:val="32"/>
        </w:rPr>
      </w:pPr>
      <w:r>
        <w:rPr>
          <w:rFonts w:ascii="仿宋_GB2312" w:hAnsi="仿宋_GB2312" w:eastAsia="仿宋_GB2312" w:cs="仿宋_GB2312"/>
          <w:b/>
          <w:sz w:val="32"/>
          <w:szCs w:val="32"/>
        </w:rPr>
        <w:t>1、精准康复有效实施</w:t>
      </w:r>
      <w:r>
        <w:rPr>
          <w:rFonts w:ascii="仿宋_GB2312" w:hAnsi="仿宋_GB2312" w:eastAsia="仿宋_GB2312" w:cs="仿宋_GB2312"/>
          <w:sz w:val="32"/>
          <w:szCs w:val="32"/>
        </w:rPr>
        <w:t>。根据省、市、县重点民生实事有关要求，让符合条件的残疾儿童可以自主选择康复机构，做到应救尽救。</w:t>
      </w:r>
      <w:r>
        <w:rPr>
          <w:rFonts w:ascii="Times New Roman" w:hAnsi="Times New Roman" w:eastAsia="Times New Roman" w:cs="Times New Roman"/>
          <w:sz w:val="32"/>
          <w:szCs w:val="32"/>
        </w:rPr>
        <w:t>2020</w:t>
      </w:r>
      <w:r>
        <w:rPr>
          <w:rFonts w:ascii="仿宋_GB2312" w:hAnsi="仿宋_GB2312" w:eastAsia="仿宋_GB2312" w:cs="仿宋_GB2312"/>
          <w:sz w:val="32"/>
          <w:szCs w:val="32"/>
        </w:rPr>
        <w:t>年，共有</w:t>
      </w:r>
      <w:r>
        <w:rPr>
          <w:rFonts w:ascii="Times New Roman" w:hAnsi="Times New Roman" w:eastAsia="Times New Roman" w:cs="Times New Roman"/>
          <w:sz w:val="32"/>
          <w:szCs w:val="32"/>
        </w:rPr>
        <w:t>105</w:t>
      </w:r>
      <w:r>
        <w:rPr>
          <w:rFonts w:ascii="仿宋_GB2312" w:hAnsi="仿宋_GB2312" w:eastAsia="仿宋_GB2312" w:cs="仿宋_GB2312"/>
          <w:sz w:val="32"/>
          <w:szCs w:val="32"/>
        </w:rPr>
        <w:t>名残疾儿童在康复机构进行康复治疗</w:t>
      </w:r>
      <w:r>
        <w:rPr>
          <w:rFonts w:ascii="Times New Roman" w:hAnsi="Times New Roman" w:eastAsia="Times New Roman" w:cs="Times New Roman"/>
          <w:sz w:val="32"/>
          <w:szCs w:val="32"/>
        </w:rPr>
        <w:t>,</w:t>
      </w:r>
      <w:r>
        <w:rPr>
          <w:rFonts w:ascii="仿宋_GB2312" w:hAnsi="仿宋_GB2312" w:eastAsia="仿宋_GB2312" w:cs="仿宋_GB2312"/>
          <w:sz w:val="32"/>
          <w:szCs w:val="32"/>
        </w:rPr>
        <w:t>完成目标任务的</w:t>
      </w:r>
      <w:r>
        <w:rPr>
          <w:rFonts w:ascii="Times New Roman" w:hAnsi="Times New Roman" w:eastAsia="Times New Roman" w:cs="Times New Roman"/>
          <w:sz w:val="32"/>
          <w:szCs w:val="32"/>
        </w:rPr>
        <w:t>131%</w:t>
      </w:r>
      <w:r>
        <w:rPr>
          <w:rFonts w:ascii="仿宋_GB2312" w:hAnsi="仿宋_GB2312" w:eastAsia="仿宋_GB2312" w:cs="仿宋_GB2312"/>
          <w:sz w:val="32"/>
          <w:szCs w:val="32"/>
        </w:rPr>
        <w:t>；整合资金</w:t>
      </w:r>
      <w:r>
        <w:rPr>
          <w:rFonts w:ascii="Times New Roman" w:hAnsi="Times New Roman" w:eastAsia="Times New Roman" w:cs="Times New Roman"/>
          <w:sz w:val="32"/>
          <w:szCs w:val="32"/>
        </w:rPr>
        <w:t>20</w:t>
      </w:r>
      <w:r>
        <w:rPr>
          <w:rFonts w:ascii="仿宋_GB2312" w:hAnsi="仿宋_GB2312" w:eastAsia="仿宋_GB2312" w:cs="仿宋_GB2312"/>
          <w:sz w:val="32"/>
          <w:szCs w:val="32"/>
        </w:rPr>
        <w:t>余万元，在大栗港镇开展残疾人社区康复综合服务示范站试点工作；投入资金</w:t>
      </w:r>
      <w:r>
        <w:rPr>
          <w:rFonts w:ascii="Times New Roman" w:hAnsi="Times New Roman" w:eastAsia="Times New Roman" w:cs="Times New Roman"/>
          <w:sz w:val="32"/>
          <w:szCs w:val="32"/>
        </w:rPr>
        <w:t>38.16</w:t>
      </w:r>
      <w:r>
        <w:rPr>
          <w:rFonts w:ascii="仿宋_GB2312" w:hAnsi="仿宋_GB2312" w:eastAsia="仿宋_GB2312" w:cs="仿宋_GB2312"/>
          <w:sz w:val="32"/>
          <w:szCs w:val="32"/>
        </w:rPr>
        <w:t>万元为</w:t>
      </w:r>
      <w:r>
        <w:rPr>
          <w:rFonts w:ascii="Times New Roman" w:hAnsi="Times New Roman" w:eastAsia="Times New Roman" w:cs="Times New Roman"/>
          <w:sz w:val="32"/>
          <w:szCs w:val="32"/>
        </w:rPr>
        <w:t>69</w:t>
      </w:r>
      <w:r>
        <w:rPr>
          <w:rFonts w:ascii="仿宋_GB2312" w:hAnsi="仿宋_GB2312" w:eastAsia="仿宋_GB2312" w:cs="仿宋_GB2312"/>
          <w:sz w:val="32"/>
          <w:szCs w:val="32"/>
        </w:rPr>
        <w:t>名肢体残疾人集中免费安装了假肢，方便了他们的基本生活需求；在灰山港镇筛选了</w:t>
      </w:r>
      <w:r>
        <w:rPr>
          <w:rFonts w:ascii="Times New Roman" w:hAnsi="Times New Roman" w:eastAsia="Times New Roman" w:cs="Times New Roman"/>
          <w:sz w:val="32"/>
          <w:szCs w:val="32"/>
        </w:rPr>
        <w:t>150</w:t>
      </w:r>
      <w:r>
        <w:rPr>
          <w:rFonts w:ascii="仿宋_GB2312" w:hAnsi="仿宋_GB2312" w:eastAsia="仿宋_GB2312" w:cs="仿宋_GB2312"/>
          <w:sz w:val="32"/>
          <w:szCs w:val="32"/>
        </w:rPr>
        <w:t>名符合条件的重度残疾人实施居家托养，上门进行卫生清扫、购物引导、家电维修和心理疏导等服务。</w:t>
      </w:r>
    </w:p>
    <w:p>
      <w:pPr>
        <w:spacing w:line="580" w:lineRule="exact"/>
        <w:ind w:firstLine="643"/>
        <w:rPr>
          <w:rFonts w:ascii="仿宋_GB2312" w:hAnsi="仿宋_GB2312" w:eastAsia="仿宋_GB2312" w:cs="仿宋_GB2312"/>
          <w:sz w:val="32"/>
          <w:szCs w:val="32"/>
        </w:rPr>
      </w:pPr>
      <w:r>
        <w:rPr>
          <w:rFonts w:ascii="仿宋_GB2312" w:hAnsi="仿宋_GB2312" w:eastAsia="仿宋_GB2312" w:cs="仿宋_GB2312"/>
          <w:b/>
          <w:sz w:val="32"/>
          <w:szCs w:val="32"/>
        </w:rPr>
        <w:t>2、民生保障不断改善。</w:t>
      </w:r>
      <w:r>
        <w:rPr>
          <w:rFonts w:ascii="仿宋_GB2312" w:hAnsi="仿宋_GB2312" w:eastAsia="仿宋_GB2312" w:cs="仿宋_GB2312"/>
          <w:sz w:val="32"/>
          <w:szCs w:val="32"/>
        </w:rPr>
        <w:t>今年，为</w:t>
      </w:r>
      <w:r>
        <w:rPr>
          <w:rFonts w:ascii="Times New Roman" w:hAnsi="Times New Roman" w:eastAsia="Times New Roman" w:cs="Times New Roman"/>
          <w:sz w:val="32"/>
          <w:szCs w:val="32"/>
        </w:rPr>
        <w:t>10725</w:t>
      </w:r>
      <w:r>
        <w:rPr>
          <w:rFonts w:ascii="仿宋_GB2312" w:hAnsi="仿宋_GB2312" w:eastAsia="仿宋_GB2312" w:cs="仿宋_GB2312"/>
          <w:sz w:val="32"/>
          <w:szCs w:val="32"/>
        </w:rPr>
        <w:t>名一、二级重度残疾人全额代缴城乡居民医疗保险</w:t>
      </w:r>
      <w:r>
        <w:rPr>
          <w:rFonts w:ascii="Times New Roman" w:hAnsi="Times New Roman" w:eastAsia="Times New Roman" w:cs="Times New Roman"/>
          <w:sz w:val="32"/>
          <w:szCs w:val="32"/>
        </w:rPr>
        <w:t>268.13</w:t>
      </w:r>
      <w:r>
        <w:rPr>
          <w:rFonts w:ascii="仿宋_GB2312" w:hAnsi="仿宋_GB2312" w:eastAsia="仿宋_GB2312" w:cs="仿宋_GB2312"/>
          <w:sz w:val="32"/>
          <w:szCs w:val="32"/>
        </w:rPr>
        <w:t>万元；为</w:t>
      </w:r>
      <w:r>
        <w:rPr>
          <w:rFonts w:ascii="Times New Roman" w:hAnsi="Times New Roman" w:eastAsia="Times New Roman" w:cs="Times New Roman"/>
          <w:sz w:val="32"/>
          <w:szCs w:val="32"/>
        </w:rPr>
        <w:t>7947</w:t>
      </w:r>
      <w:r>
        <w:rPr>
          <w:rFonts w:ascii="仿宋_GB2312" w:hAnsi="仿宋_GB2312" w:eastAsia="仿宋_GB2312" w:cs="仿宋_GB2312"/>
          <w:sz w:val="32"/>
          <w:szCs w:val="32"/>
        </w:rPr>
        <w:t>名三、四残疾人代缴</w:t>
      </w:r>
      <w:r>
        <w:rPr>
          <w:rFonts w:ascii="Times New Roman" w:hAnsi="Times New Roman" w:eastAsia="Times New Roman" w:cs="Times New Roman"/>
          <w:sz w:val="32"/>
          <w:szCs w:val="32"/>
        </w:rPr>
        <w:t>50%</w:t>
      </w:r>
      <w:r>
        <w:rPr>
          <w:rFonts w:ascii="仿宋_GB2312" w:hAnsi="仿宋_GB2312" w:eastAsia="仿宋_GB2312" w:cs="仿宋_GB2312"/>
          <w:sz w:val="32"/>
          <w:szCs w:val="32"/>
        </w:rPr>
        <w:t>的城乡居民医疗保险</w:t>
      </w:r>
      <w:r>
        <w:rPr>
          <w:rFonts w:ascii="Times New Roman" w:hAnsi="Times New Roman" w:eastAsia="Times New Roman" w:cs="Times New Roman"/>
          <w:sz w:val="32"/>
          <w:szCs w:val="32"/>
        </w:rPr>
        <w:t>99.38</w:t>
      </w:r>
      <w:r>
        <w:rPr>
          <w:rFonts w:ascii="仿宋_GB2312" w:hAnsi="仿宋_GB2312" w:eastAsia="仿宋_GB2312" w:cs="仿宋_GB2312"/>
          <w:sz w:val="32"/>
          <w:szCs w:val="32"/>
        </w:rPr>
        <w:t>万元；为</w:t>
      </w:r>
      <w:r>
        <w:rPr>
          <w:rFonts w:ascii="Times New Roman" w:hAnsi="Times New Roman" w:eastAsia="Times New Roman" w:cs="Times New Roman"/>
          <w:sz w:val="32"/>
          <w:szCs w:val="32"/>
        </w:rPr>
        <w:t>5498</w:t>
      </w:r>
      <w:r>
        <w:rPr>
          <w:rFonts w:ascii="仿宋_GB2312" w:hAnsi="仿宋_GB2312" w:eastAsia="仿宋_GB2312" w:cs="仿宋_GB2312"/>
          <w:sz w:val="32"/>
          <w:szCs w:val="32"/>
        </w:rPr>
        <w:t>名一、二级重度残疾人全额代缴居民养老保险</w:t>
      </w:r>
      <w:r>
        <w:rPr>
          <w:rFonts w:ascii="Times New Roman" w:hAnsi="Times New Roman" w:eastAsia="Times New Roman" w:cs="Times New Roman"/>
          <w:sz w:val="32"/>
          <w:szCs w:val="32"/>
        </w:rPr>
        <w:t>54.98</w:t>
      </w:r>
      <w:r>
        <w:rPr>
          <w:rFonts w:ascii="仿宋_GB2312" w:hAnsi="仿宋_GB2312" w:eastAsia="仿宋_GB2312" w:cs="仿宋_GB2312"/>
          <w:sz w:val="32"/>
          <w:szCs w:val="32"/>
        </w:rPr>
        <w:t>万元；为</w:t>
      </w:r>
      <w:r>
        <w:rPr>
          <w:rFonts w:ascii="Times New Roman" w:hAnsi="Times New Roman" w:eastAsia="Times New Roman" w:cs="Times New Roman"/>
          <w:sz w:val="32"/>
          <w:szCs w:val="32"/>
        </w:rPr>
        <w:t>9448</w:t>
      </w:r>
      <w:r>
        <w:rPr>
          <w:rFonts w:ascii="仿宋_GB2312" w:hAnsi="仿宋_GB2312" w:eastAsia="仿宋_GB2312" w:cs="仿宋_GB2312"/>
          <w:sz w:val="32"/>
          <w:szCs w:val="32"/>
        </w:rPr>
        <w:t>名三、四级残疾人按人均</w:t>
      </w:r>
      <w:r>
        <w:rPr>
          <w:rFonts w:ascii="Times New Roman" w:hAnsi="Times New Roman" w:eastAsia="Times New Roman" w:cs="Times New Roman"/>
          <w:sz w:val="32"/>
          <w:szCs w:val="32"/>
        </w:rPr>
        <w:t>50</w:t>
      </w:r>
      <w:r>
        <w:rPr>
          <w:rFonts w:ascii="仿宋_GB2312" w:hAnsi="仿宋_GB2312" w:eastAsia="仿宋_GB2312" w:cs="仿宋_GB2312"/>
          <w:sz w:val="32"/>
          <w:szCs w:val="32"/>
        </w:rPr>
        <w:t>元代缴居民养老保险</w:t>
      </w:r>
      <w:r>
        <w:rPr>
          <w:rFonts w:ascii="Times New Roman" w:hAnsi="Times New Roman" w:eastAsia="Times New Roman" w:cs="Times New Roman"/>
          <w:sz w:val="32"/>
          <w:szCs w:val="32"/>
        </w:rPr>
        <w:t>47.24</w:t>
      </w:r>
      <w:r>
        <w:rPr>
          <w:rFonts w:ascii="仿宋_GB2312" w:hAnsi="仿宋_GB2312" w:eastAsia="仿宋_GB2312" w:cs="仿宋_GB2312"/>
          <w:sz w:val="32"/>
          <w:szCs w:val="32"/>
        </w:rPr>
        <w:t>万元；为</w:t>
      </w:r>
      <w:r>
        <w:rPr>
          <w:rFonts w:ascii="Times New Roman" w:hAnsi="Times New Roman" w:eastAsia="Times New Roman" w:cs="Times New Roman"/>
          <w:sz w:val="32"/>
          <w:szCs w:val="32"/>
        </w:rPr>
        <w:t>6572</w:t>
      </w:r>
      <w:r>
        <w:rPr>
          <w:rFonts w:ascii="仿宋_GB2312" w:hAnsi="仿宋_GB2312" w:eastAsia="仿宋_GB2312" w:cs="仿宋_GB2312"/>
          <w:sz w:val="32"/>
          <w:szCs w:val="32"/>
        </w:rPr>
        <w:t>名建档立卡贫困残疾人购买意外保险</w:t>
      </w:r>
      <w:r>
        <w:rPr>
          <w:rFonts w:ascii="Times New Roman" w:hAnsi="Times New Roman" w:eastAsia="Times New Roman" w:cs="Times New Roman"/>
          <w:sz w:val="32"/>
          <w:szCs w:val="32"/>
        </w:rPr>
        <w:t>26.29</w:t>
      </w:r>
      <w:r>
        <w:rPr>
          <w:rFonts w:ascii="仿宋_GB2312" w:hAnsi="仿宋_GB2312" w:eastAsia="仿宋_GB2312" w:cs="仿宋_GB2312"/>
          <w:sz w:val="32"/>
          <w:szCs w:val="32"/>
        </w:rPr>
        <w:t>万元；投入资金</w:t>
      </w:r>
      <w:r>
        <w:rPr>
          <w:rFonts w:ascii="Times New Roman" w:hAnsi="Times New Roman" w:eastAsia="Times New Roman" w:cs="Times New Roman"/>
          <w:sz w:val="32"/>
          <w:szCs w:val="32"/>
        </w:rPr>
        <w:t>112.2</w:t>
      </w:r>
      <w:r>
        <w:rPr>
          <w:rFonts w:ascii="仿宋_GB2312" w:hAnsi="仿宋_GB2312" w:eastAsia="仿宋_GB2312" w:cs="仿宋_GB2312"/>
          <w:sz w:val="32"/>
          <w:szCs w:val="32"/>
        </w:rPr>
        <w:t>万元，对全县</w:t>
      </w:r>
      <w:r>
        <w:rPr>
          <w:rFonts w:ascii="Times New Roman" w:hAnsi="Times New Roman" w:eastAsia="Times New Roman" w:cs="Times New Roman"/>
          <w:sz w:val="32"/>
          <w:szCs w:val="32"/>
        </w:rPr>
        <w:t>421</w:t>
      </w:r>
      <w:r>
        <w:rPr>
          <w:rFonts w:ascii="仿宋_GB2312" w:hAnsi="仿宋_GB2312" w:eastAsia="仿宋_GB2312" w:cs="仿宋_GB2312"/>
          <w:sz w:val="32"/>
          <w:szCs w:val="32"/>
        </w:rPr>
        <w:t>户有需求的建档立卡重度残疾人家庭无障碍改造实现全覆盖，帮助贫困残疾人家庭改善居家环境，提高了生活质量。</w:t>
      </w:r>
    </w:p>
    <w:p>
      <w:pPr>
        <w:spacing w:line="580" w:lineRule="exact"/>
        <w:ind w:firstLine="643"/>
        <w:rPr>
          <w:rFonts w:ascii="仿宋_GB2312" w:hAnsi="仿宋_GB2312" w:eastAsia="仿宋_GB2312" w:cs="仿宋_GB2312"/>
          <w:sz w:val="32"/>
          <w:szCs w:val="32"/>
        </w:rPr>
      </w:pPr>
      <w:r>
        <w:rPr>
          <w:rFonts w:ascii="仿宋_GB2312" w:hAnsi="仿宋_GB2312" w:eastAsia="仿宋_GB2312" w:cs="仿宋_GB2312"/>
          <w:b/>
          <w:sz w:val="32"/>
          <w:szCs w:val="32"/>
        </w:rPr>
        <w:t>3、就业创业稳步推进。</w:t>
      </w:r>
      <w:r>
        <w:rPr>
          <w:rFonts w:ascii="仿宋_GB2312" w:hAnsi="仿宋_GB2312" w:eastAsia="仿宋_GB2312" w:cs="仿宋_GB2312"/>
          <w:sz w:val="32"/>
          <w:szCs w:val="32"/>
        </w:rPr>
        <w:t>争取省残联项目资金</w:t>
      </w:r>
      <w:r>
        <w:rPr>
          <w:rFonts w:ascii="Times New Roman" w:hAnsi="Times New Roman" w:eastAsia="Times New Roman" w:cs="Times New Roman"/>
          <w:sz w:val="32"/>
          <w:szCs w:val="32"/>
        </w:rPr>
        <w:t>26</w:t>
      </w:r>
      <w:r>
        <w:rPr>
          <w:rFonts w:ascii="仿宋_GB2312" w:hAnsi="仿宋_GB2312" w:eastAsia="仿宋_GB2312" w:cs="仿宋_GB2312"/>
          <w:sz w:val="32"/>
          <w:szCs w:val="32"/>
        </w:rPr>
        <w:t>万元，配套</w:t>
      </w:r>
      <w:r>
        <w:rPr>
          <w:rFonts w:ascii="Times New Roman" w:hAnsi="Times New Roman" w:eastAsia="Times New Roman" w:cs="Times New Roman"/>
          <w:sz w:val="32"/>
          <w:szCs w:val="32"/>
        </w:rPr>
        <w:t>26</w:t>
      </w:r>
      <w:r>
        <w:rPr>
          <w:rFonts w:ascii="仿宋_GB2312" w:hAnsi="仿宋_GB2312" w:eastAsia="仿宋_GB2312" w:cs="仿宋_GB2312"/>
          <w:sz w:val="32"/>
          <w:szCs w:val="32"/>
        </w:rPr>
        <w:t>万元，对全县</w:t>
      </w:r>
      <w:r>
        <w:rPr>
          <w:rFonts w:ascii="Times New Roman" w:hAnsi="Times New Roman" w:eastAsia="Times New Roman" w:cs="Times New Roman"/>
          <w:sz w:val="32"/>
          <w:szCs w:val="32"/>
        </w:rPr>
        <w:t>5</w:t>
      </w:r>
      <w:r>
        <w:rPr>
          <w:rFonts w:ascii="仿宋_GB2312" w:hAnsi="仿宋_GB2312" w:eastAsia="仿宋_GB2312" w:cs="仿宋_GB2312"/>
          <w:sz w:val="32"/>
          <w:szCs w:val="32"/>
        </w:rPr>
        <w:t>个乡镇</w:t>
      </w:r>
      <w:r>
        <w:rPr>
          <w:rFonts w:ascii="Times New Roman" w:hAnsi="Times New Roman" w:eastAsia="Times New Roman" w:cs="Times New Roman"/>
          <w:sz w:val="32"/>
          <w:szCs w:val="32"/>
        </w:rPr>
        <w:t>260</w:t>
      </w:r>
      <w:r>
        <w:rPr>
          <w:rFonts w:ascii="仿宋_GB2312" w:hAnsi="仿宋_GB2312" w:eastAsia="仿宋_GB2312" w:cs="仿宋_GB2312"/>
          <w:sz w:val="32"/>
          <w:szCs w:val="32"/>
        </w:rPr>
        <w:t>名贫困残疾人开展了农村实用技术培训，帮助残疾人提升就业技能；投入资金</w:t>
      </w:r>
      <w:r>
        <w:rPr>
          <w:rFonts w:ascii="Times New Roman" w:hAnsi="Times New Roman" w:eastAsia="Times New Roman" w:cs="Times New Roman"/>
          <w:sz w:val="32"/>
          <w:szCs w:val="32"/>
        </w:rPr>
        <w:t>36</w:t>
      </w:r>
      <w:r>
        <w:rPr>
          <w:rFonts w:ascii="仿宋_GB2312" w:hAnsi="仿宋_GB2312" w:eastAsia="仿宋_GB2312" w:cs="仿宋_GB2312"/>
          <w:sz w:val="32"/>
          <w:szCs w:val="32"/>
        </w:rPr>
        <w:t>万元，扶持</w:t>
      </w:r>
      <w:r>
        <w:rPr>
          <w:rFonts w:ascii="Times New Roman" w:hAnsi="Times New Roman" w:eastAsia="Times New Roman" w:cs="Times New Roman"/>
          <w:sz w:val="32"/>
          <w:szCs w:val="32"/>
        </w:rPr>
        <w:t>36</w:t>
      </w:r>
      <w:r>
        <w:rPr>
          <w:rFonts w:ascii="仿宋_GB2312" w:hAnsi="仿宋_GB2312" w:eastAsia="仿宋_GB2312" w:cs="仿宋_GB2312"/>
          <w:sz w:val="32"/>
          <w:szCs w:val="32"/>
        </w:rPr>
        <w:t>名残疾人创业；支持残疾人就业示范基地建设，做好残疾人稳岗就业政策宣传，出台了《疫情期间残疾人一次性房租补贴工作方案》，对残疾人个体经营户、吸收残疾人集中就业的企业分别申报了一次性房租补贴和小额贷款贴息，两项合计</w:t>
      </w:r>
      <w:r>
        <w:rPr>
          <w:rFonts w:ascii="Times New Roman" w:hAnsi="Times New Roman" w:eastAsia="Times New Roman" w:cs="Times New Roman"/>
          <w:sz w:val="32"/>
          <w:szCs w:val="32"/>
        </w:rPr>
        <w:t>31</w:t>
      </w:r>
      <w:r>
        <w:rPr>
          <w:rFonts w:ascii="仿宋_GB2312" w:hAnsi="仿宋_GB2312" w:eastAsia="仿宋_GB2312" w:cs="仿宋_GB2312"/>
          <w:sz w:val="32"/>
          <w:szCs w:val="32"/>
        </w:rPr>
        <w:t>万元，一定程度上促进了残疾人就业增收。</w:t>
      </w:r>
    </w:p>
    <w:p>
      <w:pPr>
        <w:spacing w:line="580" w:lineRule="exact"/>
        <w:ind w:firstLine="643"/>
        <w:rPr>
          <w:rFonts w:ascii="仿宋_GB2312" w:hAnsi="仿宋_GB2312" w:eastAsia="仿宋_GB2312" w:cs="仿宋_GB2312"/>
          <w:sz w:val="32"/>
          <w:szCs w:val="32"/>
        </w:rPr>
      </w:pPr>
      <w:r>
        <w:rPr>
          <w:rFonts w:ascii="仿宋_GB2312" w:hAnsi="仿宋_GB2312" w:eastAsia="仿宋_GB2312" w:cs="仿宋_GB2312"/>
          <w:b/>
          <w:sz w:val="32"/>
          <w:szCs w:val="32"/>
        </w:rPr>
        <w:t>4、维权维稳处置及时。</w:t>
      </w:r>
      <w:r>
        <w:rPr>
          <w:rFonts w:ascii="仿宋_GB2312" w:hAnsi="仿宋_GB2312" w:eastAsia="仿宋_GB2312" w:cs="仿宋_GB2312"/>
          <w:sz w:val="32"/>
          <w:szCs w:val="32"/>
        </w:rPr>
        <w:t>坚持从抓好教育入手，正确引导残疾人以理性的方式反映自己的意见和诉求，不断提高残疾人依法、逐级、有序信访的自觉性。进一步规范了法律救助站制度，聘请了</w:t>
      </w:r>
      <w:r>
        <w:rPr>
          <w:rFonts w:ascii="Times New Roman" w:hAnsi="Times New Roman" w:eastAsia="Times New Roman" w:cs="Times New Roman"/>
          <w:sz w:val="32"/>
          <w:szCs w:val="32"/>
        </w:rPr>
        <w:t>1</w:t>
      </w:r>
      <w:r>
        <w:rPr>
          <w:rFonts w:ascii="仿宋_GB2312" w:hAnsi="仿宋_GB2312" w:eastAsia="仿宋_GB2312" w:cs="仿宋_GB2312"/>
          <w:sz w:val="32"/>
          <w:szCs w:val="32"/>
        </w:rPr>
        <w:t>名法律顾问和</w:t>
      </w:r>
      <w:r>
        <w:rPr>
          <w:rFonts w:ascii="Times New Roman" w:hAnsi="Times New Roman" w:eastAsia="Times New Roman" w:cs="Times New Roman"/>
          <w:sz w:val="32"/>
          <w:szCs w:val="32"/>
        </w:rPr>
        <w:t>2</w:t>
      </w:r>
      <w:r>
        <w:rPr>
          <w:rFonts w:ascii="仿宋_GB2312" w:hAnsi="仿宋_GB2312" w:eastAsia="仿宋_GB2312" w:cs="仿宋_GB2312"/>
          <w:sz w:val="32"/>
          <w:szCs w:val="32"/>
        </w:rPr>
        <w:t>名法律援助志愿者开展残疾人法律救助工作。一年来，接待残疾人法律咨询</w:t>
      </w:r>
      <w:r>
        <w:rPr>
          <w:rFonts w:ascii="Times New Roman" w:hAnsi="Times New Roman" w:eastAsia="Times New Roman" w:cs="Times New Roman"/>
          <w:sz w:val="32"/>
          <w:szCs w:val="32"/>
        </w:rPr>
        <w:t>9</w:t>
      </w:r>
      <w:r>
        <w:rPr>
          <w:rFonts w:ascii="仿宋_GB2312" w:hAnsi="仿宋_GB2312" w:eastAsia="仿宋_GB2312" w:cs="仿宋_GB2312"/>
          <w:sz w:val="32"/>
          <w:szCs w:val="32"/>
        </w:rPr>
        <w:t>人次，办理法律援助案件</w:t>
      </w:r>
      <w:r>
        <w:rPr>
          <w:rFonts w:ascii="Times New Roman" w:hAnsi="Times New Roman" w:eastAsia="Times New Roman" w:cs="Times New Roman"/>
          <w:sz w:val="32"/>
          <w:szCs w:val="32"/>
        </w:rPr>
        <w:t>2</w:t>
      </w:r>
      <w:r>
        <w:rPr>
          <w:rFonts w:ascii="仿宋_GB2312" w:hAnsi="仿宋_GB2312" w:eastAsia="仿宋_GB2312" w:cs="仿宋_GB2312"/>
          <w:sz w:val="32"/>
          <w:szCs w:val="32"/>
        </w:rPr>
        <w:t>件，及时处理上级信访交办件</w:t>
      </w:r>
      <w:r>
        <w:rPr>
          <w:rFonts w:ascii="Times New Roman" w:hAnsi="Times New Roman" w:eastAsia="Times New Roman" w:cs="Times New Roman"/>
          <w:sz w:val="32"/>
          <w:szCs w:val="32"/>
        </w:rPr>
        <w:t>2</w:t>
      </w:r>
      <w:r>
        <w:rPr>
          <w:rFonts w:ascii="仿宋_GB2312" w:hAnsi="仿宋_GB2312" w:eastAsia="仿宋_GB2312" w:cs="仿宋_GB2312"/>
          <w:sz w:val="32"/>
          <w:szCs w:val="32"/>
        </w:rPr>
        <w:t>件、县长热线交办件</w:t>
      </w:r>
      <w:r>
        <w:rPr>
          <w:rFonts w:ascii="Times New Roman" w:hAnsi="Times New Roman" w:eastAsia="Times New Roman" w:cs="Times New Roman"/>
          <w:sz w:val="32"/>
          <w:szCs w:val="32"/>
        </w:rPr>
        <w:t>4</w:t>
      </w:r>
      <w:r>
        <w:rPr>
          <w:rFonts w:ascii="仿宋_GB2312" w:hAnsi="仿宋_GB2312" w:eastAsia="仿宋_GB2312" w:cs="仿宋_GB2312"/>
          <w:sz w:val="32"/>
          <w:szCs w:val="32"/>
        </w:rPr>
        <w:t>件、答复网络舆情</w:t>
      </w:r>
      <w:r>
        <w:rPr>
          <w:rFonts w:ascii="Times New Roman" w:hAnsi="Times New Roman" w:eastAsia="Times New Roman" w:cs="Times New Roman"/>
          <w:sz w:val="32"/>
          <w:szCs w:val="32"/>
        </w:rPr>
        <w:t>5</w:t>
      </w:r>
      <w:r>
        <w:rPr>
          <w:rFonts w:ascii="仿宋_GB2312" w:hAnsi="仿宋_GB2312" w:eastAsia="仿宋_GB2312" w:cs="仿宋_GB2312"/>
          <w:sz w:val="32"/>
          <w:szCs w:val="32"/>
        </w:rPr>
        <w:t>起。全年无群体性缠访闹访、无非法上访现象，残疾人队伍基本稳定。</w:t>
      </w:r>
    </w:p>
    <w:p>
      <w:pPr>
        <w:spacing w:line="580" w:lineRule="exact"/>
        <w:ind w:firstLine="643"/>
        <w:rPr>
          <w:rFonts w:ascii="仿宋_GB2312" w:hAnsi="仿宋_GB2312" w:eastAsia="仿宋_GB2312" w:cs="仿宋_GB2312"/>
          <w:sz w:val="32"/>
          <w:szCs w:val="32"/>
        </w:rPr>
      </w:pPr>
      <w:r>
        <w:rPr>
          <w:rFonts w:ascii="仿宋_GB2312" w:hAnsi="仿宋_GB2312" w:eastAsia="仿宋_GB2312" w:cs="仿宋_GB2312"/>
          <w:b/>
          <w:sz w:val="32"/>
          <w:szCs w:val="32"/>
        </w:rPr>
        <w:t>5、扶残助残氛围浓厚。</w:t>
      </w:r>
      <w:r>
        <w:rPr>
          <w:rFonts w:ascii="仿宋_GB2312" w:hAnsi="仿宋_GB2312" w:eastAsia="仿宋_GB2312" w:cs="仿宋_GB2312"/>
          <w:sz w:val="32"/>
          <w:szCs w:val="32"/>
        </w:rPr>
        <w:t>春节期间，组织乡镇残联对全县特困残疾人进行走访慰问，发放贫困残疾人临时救助资金</w:t>
      </w:r>
      <w:r>
        <w:rPr>
          <w:rFonts w:ascii="Times New Roman" w:hAnsi="Times New Roman" w:eastAsia="Times New Roman" w:cs="Times New Roman"/>
          <w:sz w:val="32"/>
          <w:szCs w:val="32"/>
        </w:rPr>
        <w:t>18</w:t>
      </w:r>
      <w:r>
        <w:rPr>
          <w:rFonts w:ascii="仿宋_GB2312" w:hAnsi="仿宋_GB2312" w:eastAsia="仿宋_GB2312" w:cs="仿宋_GB2312"/>
          <w:sz w:val="32"/>
          <w:szCs w:val="32"/>
        </w:rPr>
        <w:t>万元；</w:t>
      </w:r>
      <w:r>
        <w:rPr>
          <w:rFonts w:ascii="Times New Roman" w:hAnsi="Times New Roman" w:eastAsia="Times New Roman" w:cs="Times New Roman"/>
          <w:sz w:val="32"/>
          <w:szCs w:val="32"/>
        </w:rPr>
        <w:t>5</w:t>
      </w:r>
      <w:r>
        <w:rPr>
          <w:rFonts w:ascii="仿宋_GB2312" w:hAnsi="仿宋_GB2312" w:eastAsia="仿宋_GB2312" w:cs="仿宋_GB2312"/>
          <w:sz w:val="32"/>
          <w:szCs w:val="32"/>
        </w:rPr>
        <w:t>月份，在第三十次全国助残日，走访受疫情影响的特困残疾人家庭和残疾职工，送去了大米、植物油、棉被等慰问物资；</w:t>
      </w:r>
      <w:r>
        <w:rPr>
          <w:rFonts w:ascii="Times New Roman" w:hAnsi="Times New Roman" w:eastAsia="Times New Roman" w:cs="Times New Roman"/>
          <w:sz w:val="32"/>
          <w:szCs w:val="32"/>
        </w:rPr>
        <w:t>8</w:t>
      </w:r>
      <w:r>
        <w:rPr>
          <w:rFonts w:ascii="仿宋_GB2312" w:hAnsi="仿宋_GB2312" w:eastAsia="仿宋_GB2312" w:cs="仿宋_GB2312"/>
          <w:sz w:val="32"/>
          <w:szCs w:val="32"/>
        </w:rPr>
        <w:t>月份，开展</w:t>
      </w:r>
      <w:r>
        <w:rPr>
          <w:rFonts w:ascii="Times New Roman" w:hAnsi="Times New Roman" w:eastAsia="Times New Roman" w:cs="Times New Roman"/>
          <w:sz w:val="32"/>
          <w:szCs w:val="32"/>
        </w:rPr>
        <w:t>“</w:t>
      </w:r>
      <w:r>
        <w:rPr>
          <w:rFonts w:ascii="仿宋_GB2312" w:hAnsi="仿宋_GB2312" w:eastAsia="仿宋_GB2312" w:cs="仿宋_GB2312"/>
          <w:sz w:val="32"/>
          <w:szCs w:val="32"/>
        </w:rPr>
        <w:t>金秋扶残助学</w:t>
      </w:r>
      <w:r>
        <w:rPr>
          <w:rFonts w:ascii="Times New Roman" w:hAnsi="Times New Roman" w:eastAsia="Times New Roman" w:cs="Times New Roman"/>
          <w:sz w:val="32"/>
          <w:szCs w:val="32"/>
        </w:rPr>
        <w:t>”</w:t>
      </w:r>
      <w:r>
        <w:rPr>
          <w:rFonts w:ascii="仿宋_GB2312" w:hAnsi="仿宋_GB2312" w:eastAsia="仿宋_GB2312" w:cs="仿宋_GB2312"/>
          <w:sz w:val="32"/>
          <w:szCs w:val="32"/>
        </w:rPr>
        <w:t>活动，对全县</w:t>
      </w:r>
      <w:r>
        <w:rPr>
          <w:rFonts w:ascii="Times New Roman" w:hAnsi="Times New Roman" w:eastAsia="Times New Roman" w:cs="Times New Roman"/>
          <w:sz w:val="32"/>
          <w:szCs w:val="32"/>
        </w:rPr>
        <w:t>34</w:t>
      </w:r>
      <w:r>
        <w:rPr>
          <w:rFonts w:ascii="仿宋_GB2312" w:hAnsi="仿宋_GB2312" w:eastAsia="仿宋_GB2312" w:cs="仿宋_GB2312"/>
          <w:sz w:val="32"/>
          <w:szCs w:val="32"/>
        </w:rPr>
        <w:t>名特困残疾学生或残疾人子女资助学费</w:t>
      </w:r>
      <w:r>
        <w:rPr>
          <w:rFonts w:ascii="Times New Roman" w:hAnsi="Times New Roman" w:eastAsia="Times New Roman" w:cs="Times New Roman"/>
          <w:sz w:val="32"/>
          <w:szCs w:val="32"/>
        </w:rPr>
        <w:t>3</w:t>
      </w:r>
      <w:r>
        <w:rPr>
          <w:rFonts w:ascii="仿宋_GB2312" w:hAnsi="仿宋_GB2312" w:eastAsia="仿宋_GB2312" w:cs="仿宋_GB2312"/>
          <w:sz w:val="32"/>
          <w:szCs w:val="32"/>
        </w:rPr>
        <w:t>万元；</w:t>
      </w:r>
      <w:r>
        <w:rPr>
          <w:rFonts w:ascii="Times New Roman" w:hAnsi="Times New Roman" w:eastAsia="Times New Roman" w:cs="Times New Roman"/>
          <w:sz w:val="32"/>
          <w:szCs w:val="32"/>
        </w:rPr>
        <w:t>10</w:t>
      </w:r>
      <w:r>
        <w:rPr>
          <w:rFonts w:ascii="仿宋_GB2312" w:hAnsi="仿宋_GB2312" w:eastAsia="仿宋_GB2312" w:cs="仿宋_GB2312"/>
          <w:sz w:val="32"/>
          <w:szCs w:val="32"/>
        </w:rPr>
        <w:t>月份，开展</w:t>
      </w:r>
      <w:r>
        <w:rPr>
          <w:rFonts w:ascii="Times New Roman" w:hAnsi="Times New Roman" w:eastAsia="Times New Roman" w:cs="Times New Roman"/>
          <w:sz w:val="32"/>
          <w:szCs w:val="32"/>
        </w:rPr>
        <w:t>“</w:t>
      </w:r>
      <w:r>
        <w:rPr>
          <w:rFonts w:ascii="仿宋_GB2312" w:hAnsi="仿宋_GB2312" w:eastAsia="仿宋_GB2312" w:cs="仿宋_GB2312"/>
          <w:sz w:val="32"/>
          <w:szCs w:val="32"/>
        </w:rPr>
        <w:t>暖冬行动，爱心助残</w:t>
      </w:r>
      <w:r>
        <w:rPr>
          <w:rFonts w:ascii="Times New Roman" w:hAnsi="Times New Roman" w:eastAsia="Times New Roman" w:cs="Times New Roman"/>
          <w:sz w:val="32"/>
          <w:szCs w:val="32"/>
        </w:rPr>
        <w:t>”</w:t>
      </w:r>
      <w:r>
        <w:rPr>
          <w:rFonts w:ascii="仿宋_GB2312" w:hAnsi="仿宋_GB2312" w:eastAsia="仿宋_GB2312" w:cs="仿宋_GB2312"/>
          <w:sz w:val="32"/>
          <w:szCs w:val="32"/>
        </w:rPr>
        <w:t>捐赠活动，向贫困残疾人发放爱心衣服</w:t>
      </w:r>
      <w:r>
        <w:rPr>
          <w:rFonts w:ascii="Times New Roman" w:hAnsi="Times New Roman" w:eastAsia="Times New Roman" w:cs="Times New Roman"/>
          <w:sz w:val="32"/>
          <w:szCs w:val="32"/>
        </w:rPr>
        <w:t>3000</w:t>
      </w:r>
      <w:r>
        <w:rPr>
          <w:rFonts w:ascii="仿宋_GB2312" w:hAnsi="仿宋_GB2312" w:eastAsia="仿宋_GB2312" w:cs="仿宋_GB2312"/>
          <w:sz w:val="32"/>
          <w:szCs w:val="32"/>
        </w:rPr>
        <w:t>件、棉鞋</w:t>
      </w:r>
      <w:r>
        <w:rPr>
          <w:rFonts w:ascii="Times New Roman" w:hAnsi="Times New Roman" w:eastAsia="Times New Roman" w:cs="Times New Roman"/>
          <w:sz w:val="32"/>
          <w:szCs w:val="32"/>
        </w:rPr>
        <w:t>400</w:t>
      </w:r>
      <w:r>
        <w:rPr>
          <w:rFonts w:ascii="仿宋_GB2312" w:hAnsi="仿宋_GB2312" w:eastAsia="仿宋_GB2312" w:cs="仿宋_GB2312"/>
          <w:sz w:val="32"/>
          <w:szCs w:val="32"/>
        </w:rPr>
        <w:t>双，总价值</w:t>
      </w:r>
      <w:r>
        <w:rPr>
          <w:rFonts w:ascii="Times New Roman" w:hAnsi="Times New Roman" w:eastAsia="Times New Roman" w:cs="Times New Roman"/>
          <w:sz w:val="32"/>
          <w:szCs w:val="32"/>
        </w:rPr>
        <w:t>30</w:t>
      </w:r>
      <w:r>
        <w:rPr>
          <w:rFonts w:ascii="仿宋_GB2312" w:hAnsi="仿宋_GB2312" w:eastAsia="仿宋_GB2312" w:cs="仿宋_GB2312"/>
          <w:sz w:val="32"/>
          <w:szCs w:val="32"/>
        </w:rPr>
        <w:t>余万元，解决贫困残疾人生活困难。</w:t>
      </w:r>
    </w:p>
    <w:p>
      <w:pPr>
        <w:spacing w:line="580" w:lineRule="exact"/>
        <w:ind w:firstLine="643"/>
        <w:rPr>
          <w:rFonts w:ascii="仿宋_GB2312" w:hAnsi="仿宋_GB2312" w:eastAsia="仿宋_GB2312" w:cs="仿宋_GB2312"/>
          <w:sz w:val="32"/>
          <w:szCs w:val="32"/>
        </w:rPr>
      </w:pPr>
      <w:r>
        <w:rPr>
          <w:rFonts w:ascii="仿宋_GB2312" w:hAnsi="仿宋_GB2312" w:eastAsia="仿宋_GB2312" w:cs="仿宋_GB2312"/>
          <w:b/>
          <w:sz w:val="32"/>
          <w:szCs w:val="32"/>
        </w:rPr>
        <w:t>6、脱贫攻坚成效显著。</w:t>
      </w:r>
      <w:r>
        <w:rPr>
          <w:rFonts w:ascii="仿宋_GB2312" w:hAnsi="仿宋_GB2312" w:eastAsia="仿宋_GB2312" w:cs="仿宋_GB2312"/>
          <w:sz w:val="32"/>
          <w:szCs w:val="32"/>
        </w:rPr>
        <w:t>扎实开展上门评残服务。</w:t>
      </w:r>
      <w:r>
        <w:rPr>
          <w:rFonts w:ascii="Times New Roman" w:hAnsi="Times New Roman" w:eastAsia="Times New Roman" w:cs="Times New Roman"/>
          <w:sz w:val="32"/>
          <w:szCs w:val="32"/>
        </w:rPr>
        <w:t>2020</w:t>
      </w:r>
      <w:r>
        <w:rPr>
          <w:rFonts w:ascii="仿宋_GB2312" w:hAnsi="仿宋_GB2312" w:eastAsia="仿宋_GB2312" w:cs="仿宋_GB2312"/>
          <w:sz w:val="32"/>
          <w:szCs w:val="32"/>
        </w:rPr>
        <w:t>年，共核发残疾人证</w:t>
      </w:r>
      <w:r>
        <w:rPr>
          <w:rFonts w:ascii="Times New Roman" w:hAnsi="Times New Roman" w:eastAsia="Times New Roman" w:cs="Times New Roman"/>
          <w:sz w:val="32"/>
          <w:szCs w:val="32"/>
        </w:rPr>
        <w:t>3410</w:t>
      </w:r>
      <w:r>
        <w:rPr>
          <w:rFonts w:ascii="仿宋_GB2312" w:hAnsi="仿宋_GB2312" w:eastAsia="仿宋_GB2312" w:cs="仿宋_GB2312"/>
          <w:sz w:val="32"/>
          <w:szCs w:val="32"/>
        </w:rPr>
        <w:t>份，包括残疾人证到期换发、等级变更、新办等，涉及贫困户</w:t>
      </w:r>
      <w:r>
        <w:rPr>
          <w:rFonts w:ascii="Times New Roman" w:hAnsi="Times New Roman" w:eastAsia="Times New Roman" w:cs="Times New Roman"/>
          <w:sz w:val="32"/>
          <w:szCs w:val="32"/>
        </w:rPr>
        <w:t>1015</w:t>
      </w:r>
      <w:r>
        <w:rPr>
          <w:rFonts w:ascii="仿宋_GB2312" w:hAnsi="仿宋_GB2312" w:eastAsia="仿宋_GB2312" w:cs="仿宋_GB2312"/>
          <w:sz w:val="32"/>
          <w:szCs w:val="32"/>
        </w:rPr>
        <w:t>人，贫困户新核发残疾人证</w:t>
      </w:r>
      <w:r>
        <w:rPr>
          <w:rFonts w:ascii="Times New Roman" w:hAnsi="Times New Roman" w:eastAsia="Times New Roman" w:cs="Times New Roman"/>
          <w:sz w:val="32"/>
          <w:szCs w:val="32"/>
        </w:rPr>
        <w:t>586</w:t>
      </w:r>
      <w:r>
        <w:rPr>
          <w:rFonts w:ascii="仿宋_GB2312" w:hAnsi="仿宋_GB2312" w:eastAsia="仿宋_GB2312" w:cs="仿宋_GB2312"/>
          <w:sz w:val="32"/>
          <w:szCs w:val="32"/>
        </w:rPr>
        <w:t>份，现有贫困残疾人</w:t>
      </w:r>
      <w:r>
        <w:rPr>
          <w:rFonts w:ascii="Times New Roman" w:hAnsi="Times New Roman" w:eastAsia="Times New Roman" w:cs="Times New Roman"/>
          <w:sz w:val="32"/>
          <w:szCs w:val="32"/>
        </w:rPr>
        <w:t>6565</w:t>
      </w:r>
      <w:r>
        <w:rPr>
          <w:rFonts w:ascii="仿宋_GB2312" w:hAnsi="仿宋_GB2312" w:eastAsia="仿宋_GB2312" w:cs="仿宋_GB2312"/>
          <w:sz w:val="32"/>
          <w:szCs w:val="32"/>
        </w:rPr>
        <w:t>人。全面落实残联系统学费资助政策。</w:t>
      </w:r>
      <w:r>
        <w:rPr>
          <w:rFonts w:ascii="Times New Roman" w:hAnsi="Times New Roman" w:eastAsia="Times New Roman" w:cs="Times New Roman"/>
          <w:sz w:val="32"/>
          <w:szCs w:val="32"/>
        </w:rPr>
        <w:t>2020</w:t>
      </w:r>
      <w:r>
        <w:rPr>
          <w:rFonts w:ascii="仿宋_GB2312" w:hAnsi="仿宋_GB2312" w:eastAsia="仿宋_GB2312" w:cs="仿宋_GB2312"/>
          <w:sz w:val="32"/>
          <w:szCs w:val="32"/>
        </w:rPr>
        <w:t>年，共完成高中阶段学费资助</w:t>
      </w:r>
      <w:r>
        <w:rPr>
          <w:rFonts w:ascii="Times New Roman" w:hAnsi="Times New Roman" w:eastAsia="Times New Roman" w:cs="Times New Roman"/>
          <w:sz w:val="32"/>
          <w:szCs w:val="32"/>
        </w:rPr>
        <w:t>186</w:t>
      </w:r>
      <w:r>
        <w:rPr>
          <w:rFonts w:ascii="仿宋_GB2312" w:hAnsi="仿宋_GB2312" w:eastAsia="仿宋_GB2312" w:cs="仿宋_GB2312"/>
          <w:sz w:val="32"/>
          <w:szCs w:val="32"/>
        </w:rPr>
        <w:t>人，合计</w:t>
      </w:r>
      <w:r>
        <w:rPr>
          <w:rFonts w:ascii="Times New Roman" w:hAnsi="Times New Roman" w:eastAsia="Times New Roman" w:cs="Times New Roman"/>
          <w:sz w:val="32"/>
          <w:szCs w:val="32"/>
        </w:rPr>
        <w:t>34.1</w:t>
      </w:r>
      <w:r>
        <w:rPr>
          <w:rFonts w:ascii="仿宋_GB2312" w:hAnsi="仿宋_GB2312" w:eastAsia="仿宋_GB2312" w:cs="仿宋_GB2312"/>
          <w:sz w:val="32"/>
          <w:szCs w:val="32"/>
        </w:rPr>
        <w:t>万元；完成大学阶段学费资助</w:t>
      </w:r>
      <w:r>
        <w:rPr>
          <w:rFonts w:ascii="Times New Roman" w:hAnsi="Times New Roman" w:eastAsia="Times New Roman" w:cs="Times New Roman"/>
          <w:sz w:val="32"/>
          <w:szCs w:val="32"/>
        </w:rPr>
        <w:t>84</w:t>
      </w:r>
      <w:r>
        <w:rPr>
          <w:rFonts w:ascii="仿宋_GB2312" w:hAnsi="仿宋_GB2312" w:eastAsia="仿宋_GB2312" w:cs="仿宋_GB2312"/>
          <w:sz w:val="32"/>
          <w:szCs w:val="32"/>
        </w:rPr>
        <w:t>人，合计</w:t>
      </w:r>
      <w:r>
        <w:rPr>
          <w:rFonts w:ascii="Times New Roman" w:hAnsi="Times New Roman" w:eastAsia="Times New Roman" w:cs="Times New Roman"/>
          <w:sz w:val="32"/>
          <w:szCs w:val="32"/>
        </w:rPr>
        <w:t>26.7</w:t>
      </w:r>
      <w:r>
        <w:rPr>
          <w:rFonts w:ascii="仿宋_GB2312" w:hAnsi="仿宋_GB2312" w:eastAsia="仿宋_GB2312" w:cs="仿宋_GB2312"/>
          <w:sz w:val="32"/>
          <w:szCs w:val="32"/>
        </w:rPr>
        <w:t>万元。全面落实残疾人</w:t>
      </w:r>
      <w:r>
        <w:rPr>
          <w:rFonts w:ascii="Times New Roman" w:hAnsi="Times New Roman" w:eastAsia="Times New Roman" w:cs="Times New Roman"/>
          <w:sz w:val="32"/>
          <w:szCs w:val="32"/>
        </w:rPr>
        <w:t>“</w:t>
      </w:r>
      <w:r>
        <w:rPr>
          <w:rFonts w:ascii="仿宋_GB2312" w:hAnsi="仿宋_GB2312" w:eastAsia="仿宋_GB2312" w:cs="仿宋_GB2312"/>
          <w:sz w:val="32"/>
          <w:szCs w:val="32"/>
        </w:rPr>
        <w:t>两项补贴</w:t>
      </w:r>
      <w:r>
        <w:rPr>
          <w:rFonts w:ascii="Times New Roman" w:hAnsi="Times New Roman" w:eastAsia="Times New Roman" w:cs="Times New Roman"/>
          <w:sz w:val="32"/>
          <w:szCs w:val="32"/>
        </w:rPr>
        <w:t>”</w:t>
      </w:r>
      <w:r>
        <w:rPr>
          <w:rFonts w:ascii="仿宋_GB2312" w:hAnsi="仿宋_GB2312" w:eastAsia="仿宋_GB2312" w:cs="仿宋_GB2312"/>
          <w:sz w:val="32"/>
          <w:szCs w:val="32"/>
        </w:rPr>
        <w:t>政策。截止</w:t>
      </w:r>
      <w:r>
        <w:rPr>
          <w:rFonts w:ascii="Times New Roman" w:hAnsi="Times New Roman" w:eastAsia="Times New Roman" w:cs="Times New Roman"/>
          <w:sz w:val="32"/>
          <w:szCs w:val="32"/>
        </w:rPr>
        <w:t>12</w:t>
      </w:r>
      <w:r>
        <w:rPr>
          <w:rFonts w:ascii="仿宋_GB2312" w:hAnsi="仿宋_GB2312" w:eastAsia="仿宋_GB2312" w:cs="仿宋_GB2312"/>
          <w:sz w:val="32"/>
          <w:szCs w:val="32"/>
        </w:rPr>
        <w:t>月，全县享受生活补贴的残疾人有</w:t>
      </w:r>
      <w:r>
        <w:rPr>
          <w:rFonts w:ascii="Times New Roman" w:hAnsi="Times New Roman" w:eastAsia="Times New Roman" w:cs="Times New Roman"/>
          <w:sz w:val="32"/>
          <w:szCs w:val="32"/>
        </w:rPr>
        <w:t>5918</w:t>
      </w:r>
      <w:r>
        <w:rPr>
          <w:rFonts w:ascii="仿宋_GB2312" w:hAnsi="仿宋_GB2312" w:eastAsia="仿宋_GB2312" w:cs="仿宋_GB2312"/>
          <w:sz w:val="32"/>
          <w:szCs w:val="32"/>
        </w:rPr>
        <w:t>人，月发放资金</w:t>
      </w:r>
      <w:r>
        <w:rPr>
          <w:rFonts w:ascii="Times New Roman" w:hAnsi="Times New Roman" w:eastAsia="Times New Roman" w:cs="Times New Roman"/>
          <w:sz w:val="32"/>
          <w:szCs w:val="32"/>
        </w:rPr>
        <w:t>41.73</w:t>
      </w:r>
      <w:r>
        <w:rPr>
          <w:rFonts w:ascii="仿宋_GB2312" w:hAnsi="仿宋_GB2312" w:eastAsia="仿宋_GB2312" w:cs="仿宋_GB2312"/>
          <w:sz w:val="32"/>
          <w:szCs w:val="32"/>
        </w:rPr>
        <w:t>万元；享受护理补贴的残疾人有</w:t>
      </w:r>
      <w:r>
        <w:rPr>
          <w:rFonts w:ascii="Times New Roman" w:hAnsi="Times New Roman" w:eastAsia="Times New Roman" w:cs="Times New Roman"/>
          <w:sz w:val="32"/>
          <w:szCs w:val="32"/>
        </w:rPr>
        <w:t>12110</w:t>
      </w:r>
      <w:r>
        <w:rPr>
          <w:rFonts w:ascii="仿宋_GB2312" w:hAnsi="仿宋_GB2312" w:eastAsia="仿宋_GB2312" w:cs="仿宋_GB2312"/>
          <w:sz w:val="32"/>
          <w:szCs w:val="32"/>
        </w:rPr>
        <w:t>人，月发放资金</w:t>
      </w:r>
      <w:r>
        <w:rPr>
          <w:rFonts w:ascii="Times New Roman" w:hAnsi="Times New Roman" w:eastAsia="Times New Roman" w:cs="Times New Roman"/>
          <w:sz w:val="32"/>
          <w:szCs w:val="32"/>
        </w:rPr>
        <w:t>78.92</w:t>
      </w:r>
      <w:r>
        <w:rPr>
          <w:rFonts w:ascii="仿宋_GB2312" w:hAnsi="仿宋_GB2312" w:eastAsia="仿宋_GB2312" w:cs="仿宋_GB2312"/>
          <w:sz w:val="32"/>
          <w:szCs w:val="32"/>
        </w:rPr>
        <w:t>万元。</w:t>
      </w:r>
    </w:p>
    <w:p>
      <w:pPr>
        <w:spacing w:line="580" w:lineRule="exact"/>
        <w:ind w:firstLine="960"/>
        <w:rPr>
          <w:rFonts w:ascii="黑体" w:hAnsi="黑体" w:eastAsia="黑体" w:cs="黑体"/>
          <w:sz w:val="32"/>
          <w:szCs w:val="32"/>
        </w:rPr>
      </w:pPr>
      <w:r>
        <w:rPr>
          <w:rFonts w:ascii="黑体" w:hAnsi="黑体" w:eastAsia="黑体" w:cs="黑体"/>
          <w:sz w:val="32"/>
          <w:szCs w:val="32"/>
        </w:rPr>
        <w:t>五、绩效评价工作开展情况</w:t>
      </w:r>
    </w:p>
    <w:p>
      <w:pPr>
        <w:spacing w:line="580" w:lineRule="exact"/>
        <w:ind w:left="803"/>
        <w:rPr>
          <w:rFonts w:ascii="楷体_GB2312" w:hAnsi="楷体_GB2312" w:eastAsia="楷体_GB2312" w:cs="楷体_GB2312"/>
          <w:b/>
          <w:sz w:val="32"/>
          <w:szCs w:val="32"/>
        </w:rPr>
      </w:pPr>
      <w:r>
        <w:rPr>
          <w:rFonts w:ascii="楷体_GB2312" w:hAnsi="楷体_GB2312" w:eastAsia="楷体_GB2312" w:cs="楷体_GB2312"/>
          <w:sz w:val="32"/>
          <w:szCs w:val="32"/>
        </w:rPr>
        <w:t>（一）</w:t>
      </w:r>
      <w:r>
        <w:rPr>
          <w:rFonts w:ascii="楷体_GB2312" w:hAnsi="楷体_GB2312" w:eastAsia="楷体_GB2312" w:cs="楷体_GB2312"/>
          <w:b/>
          <w:sz w:val="32"/>
          <w:szCs w:val="32"/>
        </w:rPr>
        <w:t>绩效评价目的</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本次绩效评价的目的是为了全面分析和综合评价我县残联本级财政预算资金的使用管理情况，为切实提高财政资金使用效益，强化预算支出的责任和效率提供参考依据。</w:t>
      </w:r>
    </w:p>
    <w:p>
      <w:pPr>
        <w:spacing w:line="580" w:lineRule="exact"/>
        <w:ind w:firstLine="643"/>
        <w:rPr>
          <w:rFonts w:ascii="楷体_GB2312" w:hAnsi="楷体_GB2312" w:eastAsia="楷体_GB2312" w:cs="楷体_GB2312"/>
          <w:b/>
          <w:sz w:val="32"/>
          <w:szCs w:val="32"/>
        </w:rPr>
      </w:pPr>
      <w:r>
        <w:rPr>
          <w:rFonts w:ascii="楷体_GB2312" w:hAnsi="楷体_GB2312" w:eastAsia="楷体_GB2312" w:cs="楷体_GB2312"/>
          <w:b/>
          <w:sz w:val="32"/>
          <w:szCs w:val="32"/>
        </w:rPr>
        <w:t>（二）整体支出绩效目标</w:t>
      </w:r>
    </w:p>
    <w:p>
      <w:pPr>
        <w:spacing w:line="580" w:lineRule="exact"/>
        <w:ind w:firstLine="947"/>
        <w:rPr>
          <w:rFonts w:ascii="仿宋_GB2312" w:hAnsi="仿宋_GB2312" w:eastAsia="仿宋_GB2312" w:cs="仿宋_GB2312"/>
          <w:sz w:val="32"/>
          <w:szCs w:val="32"/>
        </w:rPr>
      </w:pPr>
      <w:r>
        <w:rPr>
          <w:rFonts w:ascii="Times New Roman" w:hAnsi="Times New Roman" w:eastAsia="Times New Roman" w:cs="Times New Roman"/>
          <w:sz w:val="32"/>
          <w:szCs w:val="32"/>
        </w:rPr>
        <w:t>1</w:t>
      </w:r>
      <w:r>
        <w:rPr>
          <w:rFonts w:ascii="仿宋_GB2312" w:hAnsi="仿宋_GB2312" w:eastAsia="仿宋_GB2312" w:cs="仿宋_GB2312"/>
          <w:sz w:val="32"/>
          <w:szCs w:val="32"/>
        </w:rPr>
        <w:t>、预决算公开：</w:t>
      </w:r>
      <w:r>
        <w:rPr>
          <w:rFonts w:ascii="Times New Roman" w:hAnsi="Times New Roman" w:eastAsia="Times New Roman" w:cs="Times New Roman"/>
          <w:sz w:val="32"/>
          <w:szCs w:val="32"/>
        </w:rPr>
        <w:t>2020</w:t>
      </w:r>
      <w:r>
        <w:rPr>
          <w:rFonts w:ascii="仿宋_GB2312" w:hAnsi="仿宋_GB2312" w:eastAsia="仿宋_GB2312" w:cs="仿宋_GB2312"/>
          <w:sz w:val="32"/>
          <w:szCs w:val="32"/>
        </w:rPr>
        <w:t>年，按照上级的要求，我单位在桃江公众信息网上进行了预决算公开。</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资产管理：我们进一步加强资产的管理，制定了《桃江县残疾人联合会财务管理制度》、《桃江县残疾人联合会资产管理制度》等，明确了具体责任人，完善了固定资产档案，严格报批、销审等手续，做好资产统计工作，单位无任何资产流失现象。</w:t>
      </w:r>
    </w:p>
    <w:p>
      <w:pPr>
        <w:spacing w:line="580" w:lineRule="exact"/>
        <w:ind w:firstLine="627"/>
        <w:rPr>
          <w:rFonts w:ascii="仿宋_GB2312" w:hAnsi="仿宋_GB2312" w:eastAsia="仿宋_GB2312" w:cs="仿宋_GB2312"/>
          <w:sz w:val="32"/>
          <w:szCs w:val="32"/>
        </w:rPr>
      </w:pPr>
      <w:r>
        <w:rPr>
          <w:rFonts w:ascii="Times New Roman" w:hAnsi="Times New Roman" w:eastAsia="Times New Roman" w:cs="Times New Roman"/>
          <w:sz w:val="32"/>
          <w:szCs w:val="32"/>
        </w:rPr>
        <w:t>2</w:t>
      </w:r>
      <w:r>
        <w:rPr>
          <w:rFonts w:ascii="仿宋_GB2312" w:hAnsi="仿宋_GB2312" w:eastAsia="仿宋_GB2312" w:cs="仿宋_GB2312"/>
          <w:sz w:val="32"/>
          <w:szCs w:val="32"/>
        </w:rPr>
        <w:t>、“三公经费”控制情况：贯彻落实上级有关精神，严格控制“三公经费”支出，取得了良好效果。</w:t>
      </w:r>
      <w:r>
        <w:rPr>
          <w:rFonts w:ascii="Times New Roman" w:hAnsi="Times New Roman" w:eastAsia="Times New Roman" w:cs="Times New Roman"/>
          <w:sz w:val="32"/>
          <w:szCs w:val="32"/>
        </w:rPr>
        <w:t>2020</w:t>
      </w:r>
      <w:r>
        <w:rPr>
          <w:rFonts w:ascii="仿宋_GB2312" w:hAnsi="仿宋_GB2312" w:eastAsia="仿宋_GB2312" w:cs="仿宋_GB2312"/>
          <w:sz w:val="32"/>
          <w:szCs w:val="32"/>
        </w:rPr>
        <w:t>年度“三公”经费支出</w:t>
      </w:r>
      <w:r>
        <w:rPr>
          <w:rFonts w:ascii="Times New Roman" w:hAnsi="Times New Roman" w:eastAsia="Times New Roman" w:cs="Times New Roman"/>
          <w:sz w:val="32"/>
          <w:szCs w:val="32"/>
        </w:rPr>
        <w:t>0.6757</w:t>
      </w:r>
      <w:r>
        <w:rPr>
          <w:rFonts w:ascii="仿宋_GB2312" w:hAnsi="仿宋_GB2312" w:eastAsia="仿宋_GB2312" w:cs="仿宋_GB2312"/>
          <w:sz w:val="32"/>
          <w:szCs w:val="32"/>
        </w:rPr>
        <w:t>万元，比</w:t>
      </w:r>
      <w:r>
        <w:rPr>
          <w:rFonts w:ascii="Times New Roman" w:hAnsi="Times New Roman" w:eastAsia="Times New Roman" w:cs="Times New Roman"/>
          <w:sz w:val="32"/>
          <w:szCs w:val="32"/>
        </w:rPr>
        <w:t>2019</w:t>
      </w:r>
      <w:r>
        <w:rPr>
          <w:rFonts w:ascii="仿宋_GB2312" w:hAnsi="仿宋_GB2312" w:eastAsia="仿宋_GB2312" w:cs="仿宋_GB2312"/>
          <w:sz w:val="32"/>
          <w:szCs w:val="32"/>
        </w:rPr>
        <w:t>年度“三公经费”支出减少</w:t>
      </w:r>
      <w:r>
        <w:rPr>
          <w:rFonts w:ascii="Times New Roman" w:hAnsi="Times New Roman" w:eastAsia="Times New Roman" w:cs="Times New Roman"/>
          <w:sz w:val="32"/>
          <w:szCs w:val="32"/>
        </w:rPr>
        <w:t>0.3142</w:t>
      </w:r>
      <w:r>
        <w:rPr>
          <w:rFonts w:ascii="仿宋_GB2312" w:hAnsi="仿宋_GB2312" w:eastAsia="仿宋_GB2312" w:cs="仿宋_GB2312"/>
          <w:sz w:val="32"/>
          <w:szCs w:val="32"/>
        </w:rPr>
        <w:t>万元</w:t>
      </w:r>
      <w:r>
        <w:rPr>
          <w:rFonts w:ascii="Times New Roman" w:hAnsi="Times New Roman" w:eastAsia="Times New Roman" w:cs="Times New Roman"/>
          <w:sz w:val="32"/>
          <w:szCs w:val="32"/>
        </w:rPr>
        <w:t>.</w:t>
      </w:r>
      <w:r>
        <w:rPr>
          <w:rFonts w:ascii="仿宋_GB2312" w:hAnsi="仿宋_GB2312" w:eastAsia="仿宋_GB2312" w:cs="仿宋_GB2312"/>
          <w:sz w:val="32"/>
          <w:szCs w:val="32"/>
        </w:rPr>
        <w:t>下降</w:t>
      </w:r>
      <w:r>
        <w:rPr>
          <w:rFonts w:ascii="Times New Roman" w:hAnsi="Times New Roman" w:eastAsia="Times New Roman" w:cs="Times New Roman"/>
          <w:sz w:val="32"/>
          <w:szCs w:val="32"/>
        </w:rPr>
        <w:t>46.49</w:t>
      </w:r>
      <w:r>
        <w:rPr>
          <w:rFonts w:ascii="仿宋_GB2312" w:hAnsi="仿宋_GB2312" w:eastAsia="仿宋_GB2312" w:cs="仿宋_GB2312"/>
          <w:sz w:val="32"/>
          <w:szCs w:val="32"/>
        </w:rPr>
        <w:t>‰。</w:t>
      </w:r>
    </w:p>
    <w:p>
      <w:pPr>
        <w:spacing w:line="580" w:lineRule="exact"/>
        <w:ind w:firstLine="640"/>
        <w:rPr>
          <w:rFonts w:ascii="仿宋_GB2312" w:hAnsi="仿宋_GB2312" w:eastAsia="仿宋_GB2312" w:cs="仿宋_GB2312"/>
          <w:sz w:val="32"/>
          <w:szCs w:val="32"/>
        </w:rPr>
      </w:pPr>
      <w:r>
        <w:rPr>
          <w:rFonts w:ascii="Times New Roman" w:hAnsi="Times New Roman" w:eastAsia="Times New Roman" w:cs="Times New Roman"/>
          <w:sz w:val="32"/>
          <w:szCs w:val="32"/>
        </w:rPr>
        <w:t>3</w:t>
      </w:r>
      <w:r>
        <w:rPr>
          <w:rFonts w:ascii="仿宋_GB2312" w:hAnsi="仿宋_GB2312" w:eastAsia="仿宋_GB2312" w:cs="仿宋_GB2312"/>
          <w:sz w:val="32"/>
          <w:szCs w:val="32"/>
        </w:rPr>
        <w:t>、内部管理制度建设情况：近年来，我单位制定了《桃江县残疾人联合会财务管理制度》、《桃江县残疾人联合会车辆管理制度》、《桃江县残疾人联合会差旅费管理实施办法》等一系列内部制度。</w:t>
      </w:r>
    </w:p>
    <w:p>
      <w:pPr>
        <w:spacing w:line="580" w:lineRule="exact"/>
        <w:ind w:firstLine="627"/>
        <w:rPr>
          <w:rFonts w:ascii="仿宋_GB2312" w:hAnsi="仿宋_GB2312" w:eastAsia="仿宋_GB2312" w:cs="仿宋_GB2312"/>
          <w:sz w:val="32"/>
          <w:szCs w:val="32"/>
        </w:rPr>
      </w:pPr>
      <w:r>
        <w:rPr>
          <w:rFonts w:ascii="Times New Roman" w:hAnsi="Times New Roman" w:eastAsia="Times New Roman" w:cs="Times New Roman"/>
          <w:sz w:val="32"/>
          <w:szCs w:val="32"/>
        </w:rPr>
        <w:t>4</w:t>
      </w:r>
      <w:r>
        <w:rPr>
          <w:rFonts w:ascii="仿宋_GB2312" w:hAnsi="仿宋_GB2312" w:eastAsia="仿宋_GB2312" w:cs="仿宋_GB2312"/>
          <w:sz w:val="32"/>
          <w:szCs w:val="32"/>
        </w:rPr>
        <w:t>、项目绩效总目标完成情况：2020年，我单位圆满完成了全县残疾人康复、教育、就业、扶贫、宣传、文体等各项业务工作任务。</w:t>
      </w:r>
    </w:p>
    <w:p>
      <w:pPr>
        <w:spacing w:line="580" w:lineRule="exact"/>
        <w:ind w:firstLine="643"/>
        <w:rPr>
          <w:rFonts w:ascii="楷体_GB2312" w:hAnsi="楷体_GB2312" w:eastAsia="楷体_GB2312" w:cs="楷体_GB2312"/>
          <w:b/>
          <w:sz w:val="32"/>
          <w:szCs w:val="32"/>
        </w:rPr>
      </w:pPr>
      <w:r>
        <w:rPr>
          <w:rFonts w:ascii="楷体_GB2312" w:hAnsi="楷体_GB2312" w:eastAsia="楷体_GB2312" w:cs="楷体_GB2312"/>
          <w:b/>
          <w:sz w:val="32"/>
          <w:szCs w:val="32"/>
        </w:rPr>
        <w:t>（三）部门整体支出情况分析</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从整体情况来看，我单位严格按照年初预算进行部门整体支出。在支出过程中，能严格遵守各项规章制度，“三公经费”中的公务接待费明显下降。所有项目都详细制定了方案，严格按方案组织实施，并加强了监督。尤其是在专项经费支出上，我们能专款专用，按项目实施计划的进度情况进行资金拨付，无截留、无挪用等现象。</w:t>
      </w:r>
    </w:p>
    <w:p>
      <w:pPr>
        <w:spacing w:line="580" w:lineRule="exact"/>
        <w:ind w:firstLine="640"/>
        <w:rPr>
          <w:rFonts w:ascii="黑体" w:hAnsi="黑体" w:eastAsia="黑体" w:cs="黑体"/>
          <w:sz w:val="32"/>
          <w:szCs w:val="32"/>
        </w:rPr>
      </w:pPr>
      <w:r>
        <w:rPr>
          <w:rFonts w:ascii="黑体" w:hAnsi="黑体" w:eastAsia="黑体" w:cs="黑体"/>
          <w:sz w:val="32"/>
          <w:szCs w:val="32"/>
        </w:rPr>
        <w:t>六、存在的主要问题</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在资金使用效益上有待进一步提高。</w:t>
      </w:r>
    </w:p>
    <w:p>
      <w:pPr>
        <w:spacing w:line="580" w:lineRule="exact"/>
        <w:ind w:firstLine="640"/>
        <w:rPr>
          <w:rFonts w:ascii="黑体" w:hAnsi="黑体" w:eastAsia="黑体" w:cs="黑体"/>
          <w:sz w:val="32"/>
          <w:szCs w:val="32"/>
        </w:rPr>
      </w:pPr>
      <w:r>
        <w:rPr>
          <w:rFonts w:ascii="黑体" w:hAnsi="黑体" w:eastAsia="黑体" w:cs="黑体"/>
          <w:sz w:val="32"/>
          <w:szCs w:val="32"/>
        </w:rPr>
        <w:t>七、改进措施和有关建议</w:t>
      </w:r>
    </w:p>
    <w:p>
      <w:pPr>
        <w:spacing w:line="580" w:lineRule="exact"/>
        <w:ind w:firstLine="643"/>
        <w:rPr>
          <w:rFonts w:ascii="仿宋_GB2312" w:hAnsi="仿宋_GB2312" w:eastAsia="仿宋_GB2312" w:cs="仿宋_GB2312"/>
          <w:color w:val="333333"/>
          <w:sz w:val="32"/>
          <w:szCs w:val="32"/>
        </w:rPr>
      </w:pPr>
      <w:r>
        <w:rPr>
          <w:rFonts w:ascii="楷体_GB2312" w:hAnsi="楷体_GB2312" w:eastAsia="楷体_GB2312" w:cs="楷体_GB2312"/>
          <w:b/>
          <w:color w:val="333333"/>
          <w:sz w:val="32"/>
          <w:szCs w:val="32"/>
        </w:rPr>
        <w:t>（一）加强财务管理，严格财务审核。</w:t>
      </w:r>
      <w:r>
        <w:rPr>
          <w:rFonts w:ascii="仿宋_GB2312" w:hAnsi="仿宋_GB2312" w:eastAsia="仿宋_GB2312" w:cs="仿宋_GB2312"/>
          <w:color w:val="333333"/>
          <w:sz w:val="32"/>
          <w:szCs w:val="32"/>
        </w:rPr>
        <w:t>在费用报账支付时，按照预算规定的费用项目和用途进行资金使用审核、列报支付、财务核算，杜绝超支现象的发生。</w:t>
      </w:r>
    </w:p>
    <w:p>
      <w:pPr>
        <w:spacing w:line="580" w:lineRule="exact"/>
        <w:ind w:firstLine="640"/>
        <w:rPr>
          <w:rFonts w:ascii="仿宋_GB2312" w:hAnsi="仿宋_GB2312" w:eastAsia="仿宋_GB2312" w:cs="仿宋_GB2312"/>
          <w:color w:val="333333"/>
          <w:sz w:val="32"/>
          <w:szCs w:val="32"/>
        </w:rPr>
      </w:pPr>
      <w:r>
        <w:rPr>
          <w:rFonts w:ascii="楷体_GB2312" w:hAnsi="楷体_GB2312" w:eastAsia="楷体_GB2312" w:cs="楷体_GB2312"/>
          <w:b/>
          <w:color w:val="333333"/>
          <w:sz w:val="32"/>
          <w:szCs w:val="32"/>
        </w:rPr>
        <w:t>（二）持续抓好“三公”经费控制管理。</w:t>
      </w:r>
      <w:r>
        <w:rPr>
          <w:rFonts w:ascii="仿宋_GB2312" w:hAnsi="仿宋_GB2312" w:eastAsia="仿宋_GB2312" w:cs="仿宋_GB2312"/>
          <w:color w:val="333333"/>
          <w:sz w:val="32"/>
          <w:szCs w:val="32"/>
        </w:rPr>
        <w:t>严格控制“三公”经费的规模和比例，把关“三公”经费支出的审核、审批，杜绝挪用和挤占其他预算资金行为；进一步细化“三公”经费的管理，合理压缩“三公”经费支出。</w:t>
      </w:r>
    </w:p>
    <w:p>
      <w:pPr>
        <w:spacing w:line="580" w:lineRule="exact"/>
        <w:ind w:firstLine="640"/>
        <w:rPr>
          <w:rFonts w:ascii="仿宋_GB2312" w:hAnsi="仿宋_GB2312" w:eastAsia="仿宋_GB2312" w:cs="仿宋_GB2312"/>
          <w:color w:val="333333"/>
          <w:sz w:val="32"/>
          <w:szCs w:val="32"/>
        </w:rPr>
      </w:pPr>
      <w:r>
        <w:rPr>
          <w:rFonts w:ascii="楷体_GB2312" w:hAnsi="楷体_GB2312" w:eastAsia="楷体_GB2312" w:cs="楷体_GB2312"/>
          <w:b/>
          <w:color w:val="333333"/>
          <w:sz w:val="32"/>
          <w:szCs w:val="32"/>
        </w:rPr>
        <w:t>（三）认真展开绩效管理。</w:t>
      </w:r>
      <w:r>
        <w:rPr>
          <w:rFonts w:ascii="仿宋_GB2312" w:hAnsi="仿宋_GB2312" w:eastAsia="仿宋_GB2312" w:cs="仿宋_GB2312"/>
          <w:color w:val="333333"/>
          <w:sz w:val="32"/>
          <w:szCs w:val="32"/>
        </w:rPr>
        <w:t>加强项目开展进度的跟踪，开展项目绩效评价，确保项目绩效目标的完成。</w:t>
      </w:r>
    </w:p>
    <w:p>
      <w:pPr>
        <w:spacing w:line="580" w:lineRule="exact"/>
        <w:ind w:firstLine="640"/>
      </w:pPr>
      <w:r>
        <w:rPr>
          <w:rFonts w:ascii="仿宋_GB2312" w:hAnsi="仿宋_GB2312" w:eastAsia="仿宋_GB2312" w:cs="仿宋_GB2312"/>
          <w:sz w:val="32"/>
          <w:szCs w:val="32"/>
        </w:rPr>
        <w:t>在今后，我单位一定按项目实施计划及时拨付相关资金，做好资金统筹与分配</w:t>
      </w:r>
    </w:p>
    <w:p>
      <w:pPr>
        <w:spacing w:line="580" w:lineRule="exact"/>
        <w:ind w:firstLine="640"/>
      </w:pPr>
    </w:p>
    <w:p>
      <w:pPr>
        <w:spacing w:line="580" w:lineRule="exact"/>
        <w:ind w:firstLine="640"/>
      </w:pPr>
    </w:p>
    <w:p>
      <w:pPr>
        <w:spacing w:line="580" w:lineRule="exact"/>
        <w:ind w:firstLine="640"/>
      </w:pPr>
    </w:p>
    <w:p>
      <w:pPr>
        <w:spacing w:line="580" w:lineRule="exact"/>
        <w:ind w:firstLine="640"/>
      </w:pPr>
    </w:p>
    <w:p>
      <w:pPr>
        <w:spacing w:line="580" w:lineRule="exact"/>
        <w:ind w:firstLine="640"/>
      </w:pPr>
    </w:p>
    <w:p>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1．2020年度部门整体支出绩效评价基础数据表</w:t>
      </w:r>
    </w:p>
    <w:p>
      <w:pPr>
        <w:spacing w:line="58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 xml:space="preserve">      2．2020年度部门整体支出绩效自评表</w:t>
      </w:r>
    </w:p>
    <w:p>
      <w:pPr>
        <w:spacing w:line="580" w:lineRule="exact"/>
        <w:ind w:left="840" w:leftChars="40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3．2020年度项目支出绩效自评表（审计委托业务工</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作经费）</w:t>
      </w:r>
    </w:p>
    <w:p>
      <w:pPr>
        <w:spacing w:line="580" w:lineRule="exact"/>
        <w:ind w:left="840" w:leftChars="40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4．2020年度项目支出绩效自评表（其他审计业务工</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作经费）</w:t>
      </w:r>
    </w:p>
    <w:p>
      <w:pPr>
        <w:spacing w:line="580" w:lineRule="exact"/>
        <w:ind w:left="840" w:leftChars="400" w:firstLine="640" w:firstLineChars="200"/>
        <w:rPr>
          <w:rFonts w:ascii="仿宋_GB2312" w:hAnsi="仿宋_GB2312" w:eastAsia="仿宋_GB2312" w:cs="仿宋_GB2312"/>
          <w:sz w:val="32"/>
          <w:szCs w:val="32"/>
        </w:rPr>
      </w:pPr>
    </w:p>
    <w:p>
      <w:pPr>
        <w:spacing w:line="580" w:lineRule="exact"/>
        <w:ind w:left="840" w:leftChars="400" w:firstLine="640" w:firstLineChars="200"/>
        <w:rPr>
          <w:rFonts w:ascii="仿宋_GB2312" w:hAnsi="仿宋_GB2312" w:eastAsia="仿宋_GB2312" w:cs="仿宋_GB2312"/>
          <w:sz w:val="32"/>
          <w:szCs w:val="32"/>
        </w:rPr>
      </w:pPr>
    </w:p>
    <w:p>
      <w:pPr>
        <w:spacing w:line="580" w:lineRule="exact"/>
        <w:ind w:left="840" w:leftChars="400" w:firstLine="640" w:firstLineChars="200"/>
        <w:rPr>
          <w:rFonts w:ascii="仿宋_GB2312" w:hAnsi="仿宋_GB2312" w:eastAsia="仿宋_GB2312" w:cs="仿宋_GB2312"/>
          <w:sz w:val="32"/>
          <w:szCs w:val="32"/>
        </w:rPr>
      </w:pPr>
    </w:p>
    <w:p>
      <w:pPr>
        <w:spacing w:line="580" w:lineRule="exact"/>
        <w:ind w:left="840" w:leftChars="400" w:firstLine="640" w:firstLineChars="200"/>
        <w:rPr>
          <w:rFonts w:ascii="仿宋_GB2312" w:hAnsi="仿宋_GB2312" w:eastAsia="仿宋_GB2312" w:cs="仿宋_GB2312"/>
          <w:sz w:val="32"/>
          <w:szCs w:val="32"/>
        </w:rPr>
      </w:pPr>
    </w:p>
    <w:p>
      <w:pPr>
        <w:spacing w:line="579" w:lineRule="exact"/>
        <w:jc w:val="left"/>
        <w:rPr>
          <w:rFonts w:ascii="Times New Roman" w:hAnsi="Times New Roman" w:eastAsia="黑体"/>
          <w:sz w:val="32"/>
          <w:szCs w:val="32"/>
        </w:rPr>
      </w:pPr>
      <w:r>
        <w:rPr>
          <w:rFonts w:ascii="Times New Roman" w:hAnsi="Times New Roman" w:eastAsia="黑体"/>
          <w:sz w:val="32"/>
          <w:szCs w:val="32"/>
        </w:rPr>
        <w:t>附件1</w:t>
      </w:r>
    </w:p>
    <w:p>
      <w:pPr>
        <w:spacing w:line="579" w:lineRule="exact"/>
        <w:jc w:val="left"/>
        <w:rPr>
          <w:rFonts w:ascii="Times New Roman" w:hAnsi="Times New Roman" w:eastAsia="黑体"/>
          <w:sz w:val="32"/>
          <w:szCs w:val="32"/>
        </w:rPr>
      </w:pPr>
    </w:p>
    <w:p>
      <w:pPr>
        <w:spacing w:line="740" w:lineRule="exact"/>
        <w:jc w:val="center"/>
        <w:rPr>
          <w:rFonts w:ascii="Times New Roman" w:hAnsi="Times New Roman" w:eastAsia="方正小标宋_GBK"/>
          <w:sz w:val="44"/>
          <w:szCs w:val="44"/>
        </w:rPr>
      </w:pPr>
      <w:r>
        <w:rPr>
          <w:rFonts w:ascii="Times New Roman" w:hAnsi="Times New Roman" w:eastAsia="方正小标宋_GBK"/>
          <w:sz w:val="44"/>
          <w:szCs w:val="44"/>
        </w:rPr>
        <w:t>2020年度部门整体支出绩效评价基础数据表</w:t>
      </w:r>
    </w:p>
    <w:tbl>
      <w:tblPr>
        <w:tblStyle w:val="3"/>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0"/>
        <w:gridCol w:w="1742"/>
        <w:gridCol w:w="1016"/>
        <w:gridCol w:w="1398"/>
        <w:gridCol w:w="1122"/>
        <w:gridCol w:w="1151"/>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380" w:type="dxa"/>
            <w:vMerge w:val="restart"/>
            <w:vAlign w:val="center"/>
          </w:tcPr>
          <w:p>
            <w:pPr>
              <w:jc w:val="center"/>
              <w:rPr>
                <w:rFonts w:ascii="Times New Roman" w:hAnsi="Times New Roman" w:eastAsia="仿宋_GB2312"/>
              </w:rPr>
            </w:pPr>
            <w:r>
              <w:rPr>
                <w:rFonts w:ascii="Times New Roman" w:hAnsi="Times New Roman" w:eastAsia="仿宋_GB2312"/>
              </w:rPr>
              <w:t>财政供养人员情况（人）</w:t>
            </w:r>
          </w:p>
        </w:tc>
        <w:tc>
          <w:tcPr>
            <w:tcW w:w="2758" w:type="dxa"/>
            <w:gridSpan w:val="2"/>
            <w:vAlign w:val="center"/>
          </w:tcPr>
          <w:p>
            <w:pPr>
              <w:jc w:val="center"/>
              <w:rPr>
                <w:rFonts w:ascii="Times New Roman" w:hAnsi="Times New Roman" w:eastAsia="仿宋_GB2312"/>
              </w:rPr>
            </w:pPr>
            <w:r>
              <w:rPr>
                <w:rFonts w:ascii="Times New Roman" w:hAnsi="Times New Roman" w:eastAsia="仿宋_GB2312"/>
              </w:rPr>
              <w:t>编制数</w:t>
            </w:r>
          </w:p>
        </w:tc>
        <w:tc>
          <w:tcPr>
            <w:tcW w:w="2520" w:type="dxa"/>
            <w:gridSpan w:val="2"/>
            <w:vAlign w:val="center"/>
          </w:tcPr>
          <w:p>
            <w:pPr>
              <w:jc w:val="center"/>
              <w:rPr>
                <w:rFonts w:ascii="Times New Roman" w:hAnsi="Times New Roman" w:eastAsia="仿宋_GB2312"/>
              </w:rPr>
            </w:pPr>
            <w:r>
              <w:rPr>
                <w:rFonts w:ascii="Times New Roman" w:hAnsi="Times New Roman" w:eastAsia="仿宋_GB2312"/>
              </w:rPr>
              <w:t>2020年实际在职人数</w:t>
            </w:r>
          </w:p>
        </w:tc>
        <w:tc>
          <w:tcPr>
            <w:tcW w:w="2240" w:type="dxa"/>
            <w:gridSpan w:val="2"/>
            <w:vAlign w:val="center"/>
          </w:tcPr>
          <w:p>
            <w:pPr>
              <w:jc w:val="center"/>
              <w:rPr>
                <w:rFonts w:ascii="Times New Roman" w:hAnsi="Times New Roman" w:eastAsia="仿宋_GB2312"/>
              </w:rPr>
            </w:pPr>
            <w:r>
              <w:rPr>
                <w:rFonts w:ascii="Times New Roman" w:hAnsi="Times New Roman" w:eastAsia="仿宋_GB2312"/>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2380" w:type="dxa"/>
            <w:vMerge w:val="continue"/>
            <w:vAlign w:val="center"/>
          </w:tcPr>
          <w:p>
            <w:pPr>
              <w:jc w:val="left"/>
              <w:rPr>
                <w:rFonts w:ascii="Times New Roman" w:hAnsi="Times New Roman" w:eastAsia="仿宋_GB2312"/>
              </w:rPr>
            </w:pPr>
          </w:p>
        </w:tc>
        <w:tc>
          <w:tcPr>
            <w:tcW w:w="2758" w:type="dxa"/>
            <w:gridSpan w:val="2"/>
            <w:vAlign w:val="center"/>
          </w:tcPr>
          <w:p>
            <w:pPr>
              <w:jc w:val="center"/>
              <w:rPr>
                <w:rFonts w:ascii="Times New Roman" w:hAnsi="Times New Roman" w:eastAsia="仿宋_GB2312"/>
              </w:rPr>
            </w:pPr>
            <w:r>
              <w:rPr>
                <w:rFonts w:ascii="Times New Roman" w:hAnsi="Times New Roman" w:eastAsia="仿宋_GB2312"/>
              </w:rPr>
              <w:t>13　</w:t>
            </w:r>
          </w:p>
        </w:tc>
        <w:tc>
          <w:tcPr>
            <w:tcW w:w="2520" w:type="dxa"/>
            <w:gridSpan w:val="2"/>
            <w:vAlign w:val="center"/>
          </w:tcPr>
          <w:p>
            <w:pPr>
              <w:jc w:val="center"/>
              <w:rPr>
                <w:rFonts w:ascii="Times New Roman" w:hAnsi="Times New Roman" w:eastAsia="仿宋_GB2312"/>
              </w:rPr>
            </w:pPr>
            <w:r>
              <w:rPr>
                <w:rFonts w:ascii="Times New Roman" w:hAnsi="Times New Roman" w:eastAsia="仿宋_GB2312"/>
              </w:rPr>
              <w:t>14</w:t>
            </w:r>
          </w:p>
        </w:tc>
        <w:tc>
          <w:tcPr>
            <w:tcW w:w="2240" w:type="dxa"/>
            <w:gridSpan w:val="2"/>
            <w:vAlign w:val="center"/>
          </w:tcPr>
          <w:p>
            <w:pPr>
              <w:jc w:val="center"/>
              <w:rPr>
                <w:rFonts w:ascii="Times New Roman" w:hAnsi="Times New Roman" w:eastAsia="仿宋_GB2312"/>
              </w:rPr>
            </w:pPr>
            <w:r>
              <w:rPr>
                <w:rFonts w:ascii="Times New Roman" w:hAnsi="Times New Roman" w:eastAsia="仿宋_GB2312"/>
              </w:rPr>
              <w:t>107.69%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380" w:type="dxa"/>
            <w:vAlign w:val="center"/>
          </w:tcPr>
          <w:p>
            <w:pPr>
              <w:jc w:val="center"/>
              <w:rPr>
                <w:rFonts w:ascii="Times New Roman" w:hAnsi="Times New Roman" w:eastAsia="仿宋_GB2312"/>
              </w:rPr>
            </w:pPr>
            <w:r>
              <w:rPr>
                <w:rFonts w:ascii="Times New Roman" w:hAnsi="Times New Roman" w:eastAsia="仿宋_GB2312"/>
              </w:rPr>
              <w:t>经费控制情况（万元）</w:t>
            </w:r>
          </w:p>
        </w:tc>
        <w:tc>
          <w:tcPr>
            <w:tcW w:w="2758" w:type="dxa"/>
            <w:gridSpan w:val="2"/>
            <w:vAlign w:val="center"/>
          </w:tcPr>
          <w:p>
            <w:pPr>
              <w:jc w:val="center"/>
              <w:rPr>
                <w:rFonts w:ascii="Times New Roman" w:hAnsi="Times New Roman" w:eastAsia="仿宋_GB2312"/>
              </w:rPr>
            </w:pPr>
            <w:r>
              <w:rPr>
                <w:rFonts w:ascii="Times New Roman" w:hAnsi="Times New Roman" w:eastAsia="仿宋_GB2312"/>
              </w:rPr>
              <w:t>2019年决算数</w:t>
            </w:r>
          </w:p>
        </w:tc>
        <w:tc>
          <w:tcPr>
            <w:tcW w:w="2520" w:type="dxa"/>
            <w:gridSpan w:val="2"/>
            <w:vAlign w:val="center"/>
          </w:tcPr>
          <w:p>
            <w:pPr>
              <w:jc w:val="center"/>
              <w:rPr>
                <w:rFonts w:ascii="Times New Roman" w:hAnsi="Times New Roman" w:eastAsia="仿宋_GB2312"/>
              </w:rPr>
            </w:pPr>
            <w:r>
              <w:rPr>
                <w:rFonts w:ascii="Times New Roman" w:hAnsi="Times New Roman" w:eastAsia="仿宋_GB2312"/>
              </w:rPr>
              <w:t>2020年预算数</w:t>
            </w:r>
          </w:p>
        </w:tc>
        <w:tc>
          <w:tcPr>
            <w:tcW w:w="2240" w:type="dxa"/>
            <w:gridSpan w:val="2"/>
            <w:vAlign w:val="center"/>
          </w:tcPr>
          <w:p>
            <w:pPr>
              <w:jc w:val="center"/>
              <w:rPr>
                <w:rFonts w:ascii="Times New Roman" w:hAnsi="Times New Roman" w:eastAsia="仿宋_GB2312"/>
              </w:rPr>
            </w:pPr>
            <w:r>
              <w:rPr>
                <w:rFonts w:ascii="Times New Roman" w:hAnsi="Times New Roman" w:eastAsia="仿宋_GB2312"/>
              </w:rPr>
              <w:t>2020年决算数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380" w:type="dxa"/>
            <w:vAlign w:val="center"/>
          </w:tcPr>
          <w:p>
            <w:pPr>
              <w:jc w:val="left"/>
              <w:rPr>
                <w:rFonts w:ascii="Times New Roman" w:hAnsi="Times New Roman" w:eastAsia="仿宋_GB2312"/>
              </w:rPr>
            </w:pPr>
            <w:r>
              <w:rPr>
                <w:rFonts w:ascii="Times New Roman" w:hAnsi="Times New Roman" w:eastAsia="仿宋_GB2312"/>
              </w:rPr>
              <w:t>三公经费</w:t>
            </w:r>
          </w:p>
        </w:tc>
        <w:tc>
          <w:tcPr>
            <w:tcW w:w="2758" w:type="dxa"/>
            <w:gridSpan w:val="2"/>
            <w:vAlign w:val="center"/>
          </w:tcPr>
          <w:p>
            <w:pPr>
              <w:jc w:val="center"/>
              <w:rPr>
                <w:rFonts w:ascii="Times New Roman" w:hAnsi="Times New Roman" w:eastAsia="仿宋_GB2312"/>
              </w:rPr>
            </w:pPr>
            <w:r>
              <w:rPr>
                <w:rFonts w:ascii="Times New Roman" w:hAnsi="Times New Roman" w:eastAsia="仿宋_GB2312"/>
              </w:rPr>
              <w:t>0.99　</w:t>
            </w:r>
          </w:p>
        </w:tc>
        <w:tc>
          <w:tcPr>
            <w:tcW w:w="2520" w:type="dxa"/>
            <w:gridSpan w:val="2"/>
            <w:vAlign w:val="center"/>
          </w:tcPr>
          <w:p>
            <w:pPr>
              <w:jc w:val="center"/>
              <w:rPr>
                <w:rFonts w:ascii="Times New Roman" w:hAnsi="Times New Roman" w:eastAsia="仿宋_GB2312"/>
              </w:rPr>
            </w:pPr>
            <w:r>
              <w:rPr>
                <w:rFonts w:ascii="Times New Roman" w:hAnsi="Times New Roman" w:eastAsia="仿宋_GB2312"/>
              </w:rPr>
              <w:t>1</w:t>
            </w:r>
          </w:p>
        </w:tc>
        <w:tc>
          <w:tcPr>
            <w:tcW w:w="2240" w:type="dxa"/>
            <w:gridSpan w:val="2"/>
            <w:vAlign w:val="center"/>
          </w:tcPr>
          <w:p>
            <w:pPr>
              <w:rPr>
                <w:rFonts w:hint="eastAsia" w:ascii="Times New Roman" w:hAnsi="Times New Roman" w:eastAsia="仿宋_GB2312"/>
              </w:rPr>
            </w:pPr>
            <w:r>
              <w:rPr>
                <w:rFonts w:ascii="Times New Roman" w:hAnsi="Times New Roman" w:eastAsia="仿宋_GB2312"/>
              </w:rPr>
              <w:t xml:space="preserve">        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80" w:type="dxa"/>
            <w:vAlign w:val="center"/>
          </w:tcPr>
          <w:p>
            <w:pPr>
              <w:jc w:val="left"/>
              <w:rPr>
                <w:rFonts w:ascii="Times New Roman" w:hAnsi="Times New Roman" w:eastAsia="仿宋_GB2312"/>
              </w:rPr>
            </w:pPr>
            <w:r>
              <w:rPr>
                <w:rFonts w:ascii="Times New Roman" w:hAnsi="Times New Roman" w:eastAsia="仿宋_GB2312"/>
              </w:rPr>
              <w:t xml:space="preserve">  1、公务用车购置和维护经费</w:t>
            </w:r>
          </w:p>
        </w:tc>
        <w:tc>
          <w:tcPr>
            <w:tcW w:w="2758" w:type="dxa"/>
            <w:gridSpan w:val="2"/>
            <w:vAlign w:val="center"/>
          </w:tcPr>
          <w:p>
            <w:pPr>
              <w:jc w:val="center"/>
              <w:rPr>
                <w:rFonts w:ascii="Times New Roman" w:hAnsi="Times New Roman" w:eastAsia="仿宋_GB2312"/>
              </w:rPr>
            </w:pPr>
            <w:r>
              <w:rPr>
                <w:rFonts w:hint="eastAsia" w:ascii="Times New Roman" w:hAnsi="Times New Roman" w:eastAsia="仿宋_GB2312"/>
              </w:rPr>
              <w:t>0</w:t>
            </w:r>
            <w:r>
              <w:rPr>
                <w:rFonts w:ascii="Times New Roman" w:hAnsi="Times New Roman" w:eastAsia="仿宋_GB2312"/>
              </w:rPr>
              <w:t>　</w:t>
            </w:r>
          </w:p>
        </w:tc>
        <w:tc>
          <w:tcPr>
            <w:tcW w:w="2520" w:type="dxa"/>
            <w:gridSpan w:val="2"/>
            <w:vAlign w:val="center"/>
          </w:tcPr>
          <w:p>
            <w:pPr>
              <w:jc w:val="center"/>
              <w:rPr>
                <w:rFonts w:ascii="Times New Roman" w:hAnsi="Times New Roman" w:eastAsia="仿宋_GB2312"/>
              </w:rPr>
            </w:pPr>
            <w:r>
              <w:rPr>
                <w:rFonts w:ascii="Times New Roman" w:hAnsi="Times New Roman" w:eastAsia="仿宋_GB2312"/>
              </w:rPr>
              <w:t>0　</w:t>
            </w:r>
          </w:p>
        </w:tc>
        <w:tc>
          <w:tcPr>
            <w:tcW w:w="2240" w:type="dxa"/>
            <w:gridSpan w:val="2"/>
            <w:vAlign w:val="center"/>
          </w:tcPr>
          <w:p>
            <w:pPr>
              <w:jc w:val="center"/>
              <w:rPr>
                <w:rFonts w:ascii="Times New Roman" w:hAnsi="Times New Roman" w:eastAsia="仿宋_GB2312"/>
              </w:rPr>
            </w:pPr>
            <w:r>
              <w:rPr>
                <w:rFonts w:ascii="Times New Roman" w:hAnsi="Times New Roman" w:eastAsia="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380" w:type="dxa"/>
            <w:vAlign w:val="center"/>
          </w:tcPr>
          <w:p>
            <w:pPr>
              <w:jc w:val="left"/>
              <w:rPr>
                <w:rFonts w:ascii="Times New Roman" w:hAnsi="Times New Roman" w:eastAsia="仿宋_GB2312"/>
              </w:rPr>
            </w:pPr>
            <w:r>
              <w:rPr>
                <w:rFonts w:ascii="Times New Roman" w:hAnsi="Times New Roman" w:eastAsia="仿宋_GB2312"/>
              </w:rPr>
              <w:t>其中：公车购置</w:t>
            </w:r>
          </w:p>
        </w:tc>
        <w:tc>
          <w:tcPr>
            <w:tcW w:w="2758" w:type="dxa"/>
            <w:gridSpan w:val="2"/>
            <w:vAlign w:val="center"/>
          </w:tcPr>
          <w:p>
            <w:pPr>
              <w:jc w:val="center"/>
              <w:rPr>
                <w:rFonts w:ascii="Times New Roman" w:hAnsi="Times New Roman" w:eastAsia="仿宋_GB2312"/>
              </w:rPr>
            </w:pPr>
            <w:r>
              <w:rPr>
                <w:rFonts w:hint="eastAsia" w:ascii="Times New Roman" w:hAnsi="Times New Roman" w:eastAsia="仿宋_GB2312"/>
              </w:rPr>
              <w:t>0</w:t>
            </w:r>
          </w:p>
        </w:tc>
        <w:tc>
          <w:tcPr>
            <w:tcW w:w="2520" w:type="dxa"/>
            <w:gridSpan w:val="2"/>
            <w:vAlign w:val="center"/>
          </w:tcPr>
          <w:p>
            <w:pPr>
              <w:jc w:val="center"/>
              <w:rPr>
                <w:rFonts w:ascii="Times New Roman" w:hAnsi="Times New Roman" w:eastAsia="仿宋_GB2312"/>
              </w:rPr>
            </w:pPr>
            <w:r>
              <w:rPr>
                <w:rFonts w:ascii="Times New Roman" w:hAnsi="Times New Roman" w:eastAsia="仿宋_GB2312"/>
              </w:rPr>
              <w:t>0　</w:t>
            </w:r>
          </w:p>
        </w:tc>
        <w:tc>
          <w:tcPr>
            <w:tcW w:w="2240" w:type="dxa"/>
            <w:gridSpan w:val="2"/>
            <w:vAlign w:val="center"/>
          </w:tcPr>
          <w:p>
            <w:pPr>
              <w:jc w:val="center"/>
              <w:rPr>
                <w:rFonts w:ascii="Times New Roman" w:hAnsi="Times New Roman" w:eastAsia="仿宋_GB2312"/>
              </w:rPr>
            </w:pPr>
            <w:r>
              <w:rPr>
                <w:rFonts w:ascii="Times New Roman" w:hAnsi="Times New Roman" w:eastAsia="仿宋_GB2312"/>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380" w:type="dxa"/>
            <w:vAlign w:val="center"/>
          </w:tcPr>
          <w:p>
            <w:pPr>
              <w:jc w:val="left"/>
              <w:rPr>
                <w:rFonts w:ascii="Times New Roman" w:hAnsi="Times New Roman" w:eastAsia="仿宋_GB2312"/>
              </w:rPr>
            </w:pPr>
            <w:r>
              <w:rPr>
                <w:rFonts w:ascii="Times New Roman" w:hAnsi="Times New Roman" w:eastAsia="仿宋_GB2312"/>
              </w:rPr>
              <w:t>公车运行维护</w:t>
            </w:r>
          </w:p>
        </w:tc>
        <w:tc>
          <w:tcPr>
            <w:tcW w:w="2758" w:type="dxa"/>
            <w:gridSpan w:val="2"/>
            <w:vAlign w:val="center"/>
          </w:tcPr>
          <w:p>
            <w:pPr>
              <w:jc w:val="center"/>
              <w:rPr>
                <w:rFonts w:ascii="Times New Roman" w:hAnsi="Times New Roman" w:eastAsia="仿宋_GB2312"/>
              </w:rPr>
            </w:pPr>
            <w:r>
              <w:rPr>
                <w:rFonts w:hint="eastAsia" w:ascii="Times New Roman" w:hAnsi="Times New Roman" w:eastAsia="仿宋_GB2312"/>
              </w:rPr>
              <w:t>0</w:t>
            </w:r>
          </w:p>
        </w:tc>
        <w:tc>
          <w:tcPr>
            <w:tcW w:w="2520" w:type="dxa"/>
            <w:gridSpan w:val="2"/>
            <w:vAlign w:val="center"/>
          </w:tcPr>
          <w:p>
            <w:pPr>
              <w:jc w:val="center"/>
              <w:rPr>
                <w:rFonts w:ascii="Times New Roman" w:hAnsi="Times New Roman" w:eastAsia="仿宋_GB2312"/>
              </w:rPr>
            </w:pPr>
            <w:r>
              <w:rPr>
                <w:rFonts w:ascii="Times New Roman" w:hAnsi="Times New Roman" w:eastAsia="仿宋_GB2312"/>
              </w:rPr>
              <w:t>0　</w:t>
            </w:r>
          </w:p>
        </w:tc>
        <w:tc>
          <w:tcPr>
            <w:tcW w:w="2240" w:type="dxa"/>
            <w:gridSpan w:val="2"/>
            <w:vAlign w:val="center"/>
          </w:tcPr>
          <w:p>
            <w:pPr>
              <w:jc w:val="center"/>
              <w:rPr>
                <w:rFonts w:hint="eastAsia" w:ascii="Times New Roman" w:hAnsi="Times New Roman" w:eastAsia="仿宋_GB2312"/>
              </w:rPr>
            </w:pPr>
            <w:r>
              <w:rPr>
                <w:rFonts w:ascii="Times New Roman" w:hAnsi="Times New Roman" w:eastAsia="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380" w:type="dxa"/>
            <w:vAlign w:val="center"/>
          </w:tcPr>
          <w:p>
            <w:pPr>
              <w:jc w:val="left"/>
              <w:rPr>
                <w:rFonts w:ascii="Times New Roman" w:hAnsi="Times New Roman" w:eastAsia="仿宋_GB2312"/>
              </w:rPr>
            </w:pPr>
            <w:r>
              <w:rPr>
                <w:rFonts w:ascii="Times New Roman" w:hAnsi="Times New Roman" w:eastAsia="仿宋_GB2312"/>
              </w:rPr>
              <w:t xml:space="preserve"> 2、出国经费</w:t>
            </w:r>
          </w:p>
        </w:tc>
        <w:tc>
          <w:tcPr>
            <w:tcW w:w="2758" w:type="dxa"/>
            <w:gridSpan w:val="2"/>
            <w:vAlign w:val="center"/>
          </w:tcPr>
          <w:p>
            <w:pPr>
              <w:jc w:val="center"/>
              <w:rPr>
                <w:rFonts w:ascii="Times New Roman" w:hAnsi="Times New Roman" w:eastAsia="仿宋_GB2312"/>
              </w:rPr>
            </w:pPr>
            <w:r>
              <w:rPr>
                <w:rFonts w:ascii="Times New Roman" w:hAnsi="Times New Roman" w:eastAsia="仿宋_GB2312"/>
              </w:rPr>
              <w:t>0</w:t>
            </w:r>
          </w:p>
        </w:tc>
        <w:tc>
          <w:tcPr>
            <w:tcW w:w="2520" w:type="dxa"/>
            <w:gridSpan w:val="2"/>
            <w:vAlign w:val="center"/>
          </w:tcPr>
          <w:p>
            <w:pPr>
              <w:jc w:val="center"/>
              <w:rPr>
                <w:rFonts w:ascii="Times New Roman" w:hAnsi="Times New Roman" w:eastAsia="仿宋_GB2312"/>
              </w:rPr>
            </w:pPr>
            <w:r>
              <w:rPr>
                <w:rFonts w:ascii="Times New Roman" w:hAnsi="Times New Roman" w:eastAsia="仿宋_GB2312"/>
              </w:rPr>
              <w:t>0　</w:t>
            </w:r>
          </w:p>
        </w:tc>
        <w:tc>
          <w:tcPr>
            <w:tcW w:w="2240" w:type="dxa"/>
            <w:gridSpan w:val="2"/>
            <w:vAlign w:val="center"/>
          </w:tcPr>
          <w:p>
            <w:pPr>
              <w:jc w:val="center"/>
              <w:rPr>
                <w:rFonts w:ascii="Times New Roman" w:hAnsi="Times New Roman" w:eastAsia="仿宋_GB2312"/>
              </w:rPr>
            </w:pPr>
            <w:r>
              <w:rPr>
                <w:rFonts w:ascii="Times New Roman" w:hAnsi="Times New Roman" w:eastAsia="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380" w:type="dxa"/>
            <w:vAlign w:val="center"/>
          </w:tcPr>
          <w:p>
            <w:pPr>
              <w:jc w:val="left"/>
              <w:rPr>
                <w:rFonts w:ascii="Times New Roman" w:hAnsi="Times New Roman" w:eastAsia="仿宋_GB2312"/>
              </w:rPr>
            </w:pPr>
            <w:r>
              <w:rPr>
                <w:rFonts w:ascii="Times New Roman" w:hAnsi="Times New Roman" w:eastAsia="仿宋_GB2312"/>
              </w:rPr>
              <w:t xml:space="preserve"> 3、公务接待</w:t>
            </w:r>
          </w:p>
        </w:tc>
        <w:tc>
          <w:tcPr>
            <w:tcW w:w="2758" w:type="dxa"/>
            <w:gridSpan w:val="2"/>
            <w:vAlign w:val="center"/>
          </w:tcPr>
          <w:p>
            <w:pPr>
              <w:jc w:val="center"/>
              <w:rPr>
                <w:rFonts w:ascii="Times New Roman" w:hAnsi="Times New Roman" w:eastAsia="仿宋_GB2312"/>
              </w:rPr>
            </w:pPr>
            <w:r>
              <w:rPr>
                <w:rFonts w:ascii="Times New Roman" w:hAnsi="Times New Roman" w:eastAsia="仿宋_GB2312"/>
              </w:rPr>
              <w:t>0.99</w:t>
            </w:r>
          </w:p>
        </w:tc>
        <w:tc>
          <w:tcPr>
            <w:tcW w:w="2520" w:type="dxa"/>
            <w:gridSpan w:val="2"/>
            <w:vAlign w:val="center"/>
          </w:tcPr>
          <w:p>
            <w:pPr>
              <w:jc w:val="center"/>
              <w:rPr>
                <w:rFonts w:ascii="Times New Roman" w:hAnsi="Times New Roman" w:eastAsia="仿宋_GB2312"/>
              </w:rPr>
            </w:pPr>
            <w:r>
              <w:rPr>
                <w:rFonts w:ascii="Times New Roman" w:hAnsi="Times New Roman" w:eastAsia="仿宋_GB2312"/>
              </w:rPr>
              <w:t>1　</w:t>
            </w:r>
          </w:p>
        </w:tc>
        <w:tc>
          <w:tcPr>
            <w:tcW w:w="2240" w:type="dxa"/>
            <w:gridSpan w:val="2"/>
            <w:vAlign w:val="center"/>
          </w:tcPr>
          <w:p>
            <w:pPr>
              <w:jc w:val="center"/>
              <w:rPr>
                <w:rFonts w:ascii="Times New Roman" w:hAnsi="Times New Roman" w:eastAsia="仿宋_GB2312"/>
              </w:rPr>
            </w:pPr>
            <w:r>
              <w:rPr>
                <w:rFonts w:hint="eastAsia" w:ascii="Times New Roman" w:hAnsi="Times New Roman" w:eastAsia="仿宋_GB2312"/>
              </w:rPr>
              <w:t>0</w:t>
            </w:r>
            <w:r>
              <w:rPr>
                <w:rFonts w:ascii="Times New Roman" w:hAnsi="Times New Roman" w:eastAsia="仿宋_GB2312"/>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380" w:type="dxa"/>
            <w:vAlign w:val="center"/>
          </w:tcPr>
          <w:p>
            <w:pPr>
              <w:jc w:val="left"/>
              <w:rPr>
                <w:rFonts w:ascii="Times New Roman" w:hAnsi="Times New Roman" w:eastAsia="仿宋_GB2312"/>
              </w:rPr>
            </w:pPr>
            <w:r>
              <w:rPr>
                <w:rFonts w:ascii="Times New Roman" w:hAnsi="Times New Roman" w:eastAsia="仿宋_GB2312"/>
              </w:rPr>
              <w:t>项目支出：</w:t>
            </w:r>
          </w:p>
        </w:tc>
        <w:tc>
          <w:tcPr>
            <w:tcW w:w="2758" w:type="dxa"/>
            <w:gridSpan w:val="2"/>
            <w:vAlign w:val="center"/>
          </w:tcPr>
          <w:p>
            <w:pPr>
              <w:jc w:val="center"/>
              <w:rPr>
                <w:rFonts w:ascii="Times New Roman" w:hAnsi="Times New Roman" w:eastAsia="仿宋_GB2312"/>
              </w:rPr>
            </w:pPr>
            <w:r>
              <w:rPr>
                <w:rFonts w:ascii="Times New Roman" w:hAnsi="Times New Roman" w:eastAsia="仿宋_GB2312"/>
              </w:rPr>
              <w:t>　</w:t>
            </w:r>
          </w:p>
        </w:tc>
        <w:tc>
          <w:tcPr>
            <w:tcW w:w="2520" w:type="dxa"/>
            <w:gridSpan w:val="2"/>
            <w:vAlign w:val="center"/>
          </w:tcPr>
          <w:p>
            <w:pPr>
              <w:jc w:val="center"/>
              <w:rPr>
                <w:rFonts w:ascii="Times New Roman" w:hAnsi="Times New Roman" w:eastAsia="仿宋_GB2312"/>
              </w:rPr>
            </w:pPr>
            <w:r>
              <w:rPr>
                <w:rFonts w:ascii="Times New Roman" w:hAnsi="Times New Roman" w:eastAsia="仿宋_GB2312"/>
              </w:rPr>
              <w:t>　</w:t>
            </w:r>
          </w:p>
        </w:tc>
        <w:tc>
          <w:tcPr>
            <w:tcW w:w="2240" w:type="dxa"/>
            <w:gridSpan w:val="2"/>
            <w:vAlign w:val="center"/>
          </w:tcPr>
          <w:p>
            <w:pPr>
              <w:jc w:val="center"/>
              <w:rPr>
                <w:rFonts w:ascii="Times New Roman" w:hAnsi="Times New Roman" w:eastAsia="仿宋_GB2312"/>
              </w:rPr>
            </w:pPr>
            <w:r>
              <w:rPr>
                <w:rFonts w:ascii="Times New Roman" w:hAnsi="Times New Roman"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380" w:type="dxa"/>
            <w:vAlign w:val="center"/>
          </w:tcPr>
          <w:p>
            <w:pPr>
              <w:jc w:val="left"/>
              <w:rPr>
                <w:rFonts w:ascii="Times New Roman" w:hAnsi="Times New Roman" w:eastAsia="仿宋_GB2312"/>
              </w:rPr>
            </w:pPr>
            <w:r>
              <w:rPr>
                <w:rFonts w:ascii="Times New Roman" w:hAnsi="Times New Roman" w:eastAsia="仿宋_GB2312"/>
              </w:rPr>
              <w:t xml:space="preserve">    1、业务工作经费</w:t>
            </w:r>
          </w:p>
        </w:tc>
        <w:tc>
          <w:tcPr>
            <w:tcW w:w="2758" w:type="dxa"/>
            <w:gridSpan w:val="2"/>
            <w:vAlign w:val="center"/>
          </w:tcPr>
          <w:p>
            <w:pPr>
              <w:jc w:val="center"/>
              <w:rPr>
                <w:rFonts w:ascii="Times New Roman" w:hAnsi="Times New Roman" w:eastAsia="仿宋_GB2312"/>
              </w:rPr>
            </w:pPr>
            <w:r>
              <w:rPr>
                <w:rFonts w:ascii="Times New Roman" w:hAnsi="Times New Roman" w:eastAsia="仿宋_GB2312"/>
              </w:rPr>
              <w:t>　</w:t>
            </w:r>
            <w:r>
              <w:rPr>
                <w:rFonts w:hint="eastAsia" w:ascii="Times New Roman" w:hAnsi="Times New Roman" w:eastAsia="仿宋_GB2312"/>
              </w:rPr>
              <w:t>1</w:t>
            </w:r>
            <w:r>
              <w:rPr>
                <w:rFonts w:ascii="Times New Roman" w:hAnsi="Times New Roman" w:eastAsia="仿宋_GB2312"/>
              </w:rPr>
              <w:t>108.28</w:t>
            </w:r>
          </w:p>
        </w:tc>
        <w:tc>
          <w:tcPr>
            <w:tcW w:w="2520" w:type="dxa"/>
            <w:gridSpan w:val="2"/>
            <w:vAlign w:val="center"/>
          </w:tcPr>
          <w:p>
            <w:pPr>
              <w:jc w:val="center"/>
              <w:rPr>
                <w:rFonts w:ascii="Times New Roman" w:hAnsi="Times New Roman" w:eastAsia="仿宋_GB2312"/>
              </w:rPr>
            </w:pPr>
            <w:r>
              <w:rPr>
                <w:rFonts w:ascii="Times New Roman" w:hAnsi="Times New Roman" w:eastAsia="仿宋_GB2312"/>
              </w:rPr>
              <w:t>930.3</w:t>
            </w:r>
          </w:p>
        </w:tc>
        <w:tc>
          <w:tcPr>
            <w:tcW w:w="2240" w:type="dxa"/>
            <w:gridSpan w:val="2"/>
            <w:vAlign w:val="center"/>
          </w:tcPr>
          <w:p>
            <w:pPr>
              <w:jc w:val="center"/>
              <w:rPr>
                <w:rFonts w:hint="default" w:ascii="Times New Roman" w:hAnsi="Times New Roman" w:eastAsia="仿宋_GB2312"/>
                <w:lang w:val="en-US" w:eastAsia="zh-CN"/>
              </w:rPr>
            </w:pPr>
            <w:r>
              <w:rPr>
                <w:rFonts w:ascii="Times New Roman" w:hAnsi="Times New Roman" w:eastAsia="仿宋_GB2312"/>
              </w:rPr>
              <w:t>125</w:t>
            </w:r>
            <w:r>
              <w:rPr>
                <w:rFonts w:hint="eastAsia" w:ascii="Times New Roman" w:hAnsi="Times New Roman" w:eastAsia="仿宋_GB2312"/>
                <w:lang w:val="en-US" w:eastAsia="zh-CN"/>
              </w:rPr>
              <w:t>9.3352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380" w:type="dxa"/>
            <w:vAlign w:val="center"/>
          </w:tcPr>
          <w:p>
            <w:pPr>
              <w:jc w:val="left"/>
              <w:rPr>
                <w:rFonts w:ascii="Times New Roman" w:hAnsi="Times New Roman" w:eastAsia="仿宋_GB2312"/>
              </w:rPr>
            </w:pPr>
            <w:r>
              <w:rPr>
                <w:rFonts w:ascii="Times New Roman" w:hAnsi="Times New Roman" w:eastAsia="仿宋_GB2312"/>
              </w:rPr>
              <w:t xml:space="preserve">    2、运行维护经费</w:t>
            </w:r>
          </w:p>
        </w:tc>
        <w:tc>
          <w:tcPr>
            <w:tcW w:w="2758" w:type="dxa"/>
            <w:gridSpan w:val="2"/>
            <w:vAlign w:val="center"/>
          </w:tcPr>
          <w:p>
            <w:pPr>
              <w:jc w:val="center"/>
              <w:rPr>
                <w:rFonts w:ascii="Times New Roman" w:hAnsi="Times New Roman" w:eastAsia="仿宋_GB2312"/>
              </w:rPr>
            </w:pPr>
            <w:r>
              <w:rPr>
                <w:rFonts w:ascii="Times New Roman" w:hAnsi="Times New Roman" w:eastAsia="仿宋_GB2312"/>
              </w:rPr>
              <w:t>　</w:t>
            </w:r>
          </w:p>
        </w:tc>
        <w:tc>
          <w:tcPr>
            <w:tcW w:w="2520" w:type="dxa"/>
            <w:gridSpan w:val="2"/>
            <w:vAlign w:val="center"/>
          </w:tcPr>
          <w:p>
            <w:pPr>
              <w:jc w:val="center"/>
              <w:rPr>
                <w:rFonts w:ascii="Times New Roman" w:hAnsi="Times New Roman" w:eastAsia="仿宋_GB2312"/>
              </w:rPr>
            </w:pPr>
            <w:r>
              <w:rPr>
                <w:rFonts w:ascii="Times New Roman" w:hAnsi="Times New Roman" w:eastAsia="仿宋_GB2312"/>
              </w:rPr>
              <w:t>　</w:t>
            </w:r>
          </w:p>
        </w:tc>
        <w:tc>
          <w:tcPr>
            <w:tcW w:w="2240" w:type="dxa"/>
            <w:gridSpan w:val="2"/>
            <w:vAlign w:val="center"/>
          </w:tcPr>
          <w:p>
            <w:pPr>
              <w:jc w:val="center"/>
              <w:rPr>
                <w:rFonts w:ascii="Times New Roman" w:hAnsi="Times New Roman" w:eastAsia="仿宋_GB2312"/>
              </w:rPr>
            </w:pPr>
            <w:r>
              <w:rPr>
                <w:rFonts w:ascii="Times New Roman" w:hAnsi="Times New Roman"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380" w:type="dxa"/>
            <w:vAlign w:val="center"/>
          </w:tcPr>
          <w:p>
            <w:pPr>
              <w:jc w:val="left"/>
              <w:rPr>
                <w:rFonts w:ascii="Times New Roman" w:hAnsi="Times New Roman" w:eastAsia="仿宋_GB2312"/>
              </w:rPr>
            </w:pPr>
            <w:r>
              <w:rPr>
                <w:rFonts w:ascii="Times New Roman" w:hAnsi="Times New Roman" w:eastAsia="仿宋_GB2312"/>
              </w:rPr>
              <w:t>公用经费</w:t>
            </w:r>
          </w:p>
        </w:tc>
        <w:tc>
          <w:tcPr>
            <w:tcW w:w="2758" w:type="dxa"/>
            <w:gridSpan w:val="2"/>
            <w:vAlign w:val="center"/>
          </w:tcPr>
          <w:p>
            <w:pPr>
              <w:jc w:val="center"/>
              <w:rPr>
                <w:rFonts w:ascii="Times New Roman" w:hAnsi="Times New Roman" w:eastAsia="仿宋_GB2312"/>
              </w:rPr>
            </w:pPr>
            <w:r>
              <w:rPr>
                <w:rFonts w:ascii="Times New Roman" w:hAnsi="Times New Roman" w:eastAsia="仿宋_GB2312"/>
              </w:rPr>
              <w:t>8.46　</w:t>
            </w:r>
          </w:p>
        </w:tc>
        <w:tc>
          <w:tcPr>
            <w:tcW w:w="2520" w:type="dxa"/>
            <w:gridSpan w:val="2"/>
            <w:vAlign w:val="center"/>
          </w:tcPr>
          <w:p>
            <w:pPr>
              <w:jc w:val="center"/>
              <w:rPr>
                <w:rFonts w:ascii="Times New Roman" w:hAnsi="Times New Roman" w:eastAsia="仿宋_GB2312"/>
              </w:rPr>
            </w:pPr>
            <w:r>
              <w:rPr>
                <w:rFonts w:hint="eastAsia" w:ascii="Times New Roman" w:hAnsi="Times New Roman" w:eastAsia="仿宋_GB2312"/>
              </w:rPr>
              <w:t>2</w:t>
            </w:r>
            <w:r>
              <w:rPr>
                <w:rFonts w:ascii="Times New Roman" w:hAnsi="Times New Roman" w:eastAsia="仿宋_GB2312"/>
              </w:rPr>
              <w:t>0.73</w:t>
            </w:r>
          </w:p>
        </w:tc>
        <w:tc>
          <w:tcPr>
            <w:tcW w:w="2240" w:type="dxa"/>
            <w:gridSpan w:val="2"/>
            <w:vAlign w:val="center"/>
          </w:tcPr>
          <w:p>
            <w:pPr>
              <w:jc w:val="center"/>
              <w:rPr>
                <w:rFonts w:ascii="Times New Roman" w:hAnsi="Times New Roman" w:eastAsia="仿宋_GB2312"/>
              </w:rPr>
            </w:pPr>
            <w:r>
              <w:rPr>
                <w:rFonts w:ascii="Times New Roman" w:hAnsi="Times New Roman" w:eastAsia="仿宋_GB231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380" w:type="dxa"/>
            <w:vAlign w:val="center"/>
          </w:tcPr>
          <w:p>
            <w:pPr>
              <w:jc w:val="left"/>
              <w:rPr>
                <w:rFonts w:ascii="Times New Roman" w:hAnsi="Times New Roman" w:eastAsia="仿宋_GB2312"/>
              </w:rPr>
            </w:pPr>
            <w:r>
              <w:rPr>
                <w:rFonts w:ascii="Times New Roman" w:hAnsi="Times New Roman" w:eastAsia="仿宋_GB2312"/>
              </w:rPr>
              <w:t>其中：办公经费</w:t>
            </w:r>
          </w:p>
        </w:tc>
        <w:tc>
          <w:tcPr>
            <w:tcW w:w="2758" w:type="dxa"/>
            <w:gridSpan w:val="2"/>
            <w:vAlign w:val="center"/>
          </w:tcPr>
          <w:p>
            <w:pPr>
              <w:jc w:val="center"/>
              <w:rPr>
                <w:rFonts w:ascii="Times New Roman" w:hAnsi="Times New Roman" w:eastAsia="仿宋_GB2312"/>
              </w:rPr>
            </w:pPr>
            <w:r>
              <w:rPr>
                <w:rFonts w:hint="eastAsia" w:ascii="Times New Roman" w:hAnsi="Times New Roman" w:eastAsia="仿宋_GB2312"/>
              </w:rPr>
              <w:t>7</w:t>
            </w:r>
            <w:r>
              <w:rPr>
                <w:rFonts w:ascii="Times New Roman" w:hAnsi="Times New Roman" w:eastAsia="仿宋_GB2312"/>
              </w:rPr>
              <w:t>.46　</w:t>
            </w:r>
          </w:p>
        </w:tc>
        <w:tc>
          <w:tcPr>
            <w:tcW w:w="2520" w:type="dxa"/>
            <w:gridSpan w:val="2"/>
            <w:vAlign w:val="center"/>
          </w:tcPr>
          <w:p>
            <w:pPr>
              <w:jc w:val="center"/>
              <w:rPr>
                <w:rFonts w:ascii="Times New Roman" w:hAnsi="Times New Roman" w:eastAsia="仿宋_GB2312"/>
              </w:rPr>
            </w:pPr>
            <w:r>
              <w:rPr>
                <w:rFonts w:ascii="Times New Roman" w:hAnsi="Times New Roman" w:eastAsia="仿宋_GB2312"/>
              </w:rPr>
              <w:t>13.65　</w:t>
            </w:r>
          </w:p>
        </w:tc>
        <w:tc>
          <w:tcPr>
            <w:tcW w:w="2240" w:type="dxa"/>
            <w:gridSpan w:val="2"/>
            <w:vAlign w:val="center"/>
          </w:tcPr>
          <w:p>
            <w:pPr>
              <w:jc w:val="center"/>
              <w:rPr>
                <w:rFonts w:hint="eastAsia" w:ascii="Times New Roman" w:hAnsi="Times New Roman" w:eastAsia="仿宋_GB2312"/>
              </w:rPr>
            </w:pPr>
            <w:r>
              <w:rPr>
                <w:rFonts w:ascii="Times New Roman" w:hAnsi="Times New Roman" w:eastAsia="仿宋_GB2312"/>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380" w:type="dxa"/>
            <w:vAlign w:val="center"/>
          </w:tcPr>
          <w:p>
            <w:pPr>
              <w:jc w:val="left"/>
              <w:rPr>
                <w:rFonts w:ascii="Times New Roman" w:hAnsi="Times New Roman" w:eastAsia="仿宋_GB2312"/>
              </w:rPr>
            </w:pPr>
            <w:r>
              <w:rPr>
                <w:rFonts w:ascii="Times New Roman" w:hAnsi="Times New Roman" w:eastAsia="仿宋_GB2312"/>
              </w:rPr>
              <w:t>水费、电费、差旅费</w:t>
            </w:r>
          </w:p>
        </w:tc>
        <w:tc>
          <w:tcPr>
            <w:tcW w:w="2758" w:type="dxa"/>
            <w:gridSpan w:val="2"/>
            <w:vAlign w:val="center"/>
          </w:tcPr>
          <w:p>
            <w:pPr>
              <w:jc w:val="center"/>
              <w:rPr>
                <w:rFonts w:ascii="Times New Roman" w:hAnsi="Times New Roman" w:eastAsia="仿宋_GB2312"/>
              </w:rPr>
            </w:pPr>
            <w:r>
              <w:rPr>
                <w:rFonts w:ascii="Times New Roman" w:hAnsi="Times New Roman" w:eastAsia="仿宋_GB2312"/>
              </w:rPr>
              <w:t>　1</w:t>
            </w:r>
          </w:p>
        </w:tc>
        <w:tc>
          <w:tcPr>
            <w:tcW w:w="2520" w:type="dxa"/>
            <w:gridSpan w:val="2"/>
            <w:vAlign w:val="center"/>
          </w:tcPr>
          <w:p>
            <w:pPr>
              <w:jc w:val="center"/>
              <w:rPr>
                <w:rFonts w:ascii="Times New Roman" w:hAnsi="Times New Roman" w:eastAsia="仿宋_GB2312"/>
              </w:rPr>
            </w:pPr>
            <w:r>
              <w:rPr>
                <w:rFonts w:ascii="Times New Roman" w:hAnsi="Times New Roman" w:eastAsia="仿宋_GB2312"/>
              </w:rPr>
              <w:t>　0</w:t>
            </w:r>
          </w:p>
        </w:tc>
        <w:tc>
          <w:tcPr>
            <w:tcW w:w="2240" w:type="dxa"/>
            <w:gridSpan w:val="2"/>
            <w:vAlign w:val="center"/>
          </w:tcPr>
          <w:p>
            <w:pPr>
              <w:jc w:val="center"/>
              <w:rPr>
                <w:rFonts w:ascii="Times New Roman" w:hAnsi="Times New Roman" w:eastAsia="仿宋_GB2312"/>
              </w:rPr>
            </w:pPr>
            <w:r>
              <w:rPr>
                <w:rFonts w:ascii="Times New Roman" w:hAnsi="Times New Roman" w:eastAsia="仿宋_GB231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380" w:type="dxa"/>
            <w:vAlign w:val="center"/>
          </w:tcPr>
          <w:p>
            <w:pPr>
              <w:jc w:val="left"/>
              <w:rPr>
                <w:rFonts w:ascii="Times New Roman" w:hAnsi="Times New Roman" w:eastAsia="仿宋_GB2312"/>
              </w:rPr>
            </w:pPr>
            <w:r>
              <w:rPr>
                <w:rFonts w:ascii="Times New Roman" w:hAnsi="Times New Roman" w:eastAsia="仿宋_GB2312"/>
              </w:rPr>
              <w:t>会议费、培训费</w:t>
            </w:r>
          </w:p>
        </w:tc>
        <w:tc>
          <w:tcPr>
            <w:tcW w:w="2758" w:type="dxa"/>
            <w:gridSpan w:val="2"/>
            <w:vAlign w:val="center"/>
          </w:tcPr>
          <w:p>
            <w:pPr>
              <w:jc w:val="center"/>
              <w:rPr>
                <w:rFonts w:ascii="Times New Roman" w:hAnsi="Times New Roman" w:eastAsia="仿宋_GB2312"/>
              </w:rPr>
            </w:pPr>
            <w:r>
              <w:rPr>
                <w:rFonts w:ascii="Times New Roman" w:hAnsi="Times New Roman" w:eastAsia="仿宋_GB2312"/>
              </w:rPr>
              <w:t>0　</w:t>
            </w:r>
          </w:p>
        </w:tc>
        <w:tc>
          <w:tcPr>
            <w:tcW w:w="2520" w:type="dxa"/>
            <w:gridSpan w:val="2"/>
            <w:vAlign w:val="center"/>
          </w:tcPr>
          <w:p>
            <w:pPr>
              <w:jc w:val="center"/>
              <w:rPr>
                <w:rFonts w:ascii="Times New Roman" w:hAnsi="Times New Roman" w:eastAsia="仿宋_GB2312"/>
              </w:rPr>
            </w:pPr>
            <w:r>
              <w:rPr>
                <w:rFonts w:hint="eastAsia" w:ascii="Times New Roman" w:hAnsi="Times New Roman" w:eastAsia="仿宋_GB2312"/>
              </w:rPr>
              <w:t xml:space="preserve"> </w:t>
            </w:r>
            <w:r>
              <w:rPr>
                <w:rFonts w:ascii="Times New Roman" w:hAnsi="Times New Roman" w:eastAsia="仿宋_GB2312"/>
              </w:rPr>
              <w:t>0</w:t>
            </w:r>
          </w:p>
        </w:tc>
        <w:tc>
          <w:tcPr>
            <w:tcW w:w="2240" w:type="dxa"/>
            <w:gridSpan w:val="2"/>
            <w:vAlign w:val="center"/>
          </w:tcPr>
          <w:p>
            <w:pPr>
              <w:jc w:val="center"/>
              <w:rPr>
                <w:rFonts w:ascii="Times New Roman" w:hAnsi="Times New Roman" w:eastAsia="仿宋_GB2312"/>
              </w:rPr>
            </w:pPr>
            <w:r>
              <w:rPr>
                <w:rFonts w:ascii="Times New Roman" w:hAnsi="Times New Roman" w:eastAsia="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380" w:type="dxa"/>
            <w:vAlign w:val="center"/>
          </w:tcPr>
          <w:p>
            <w:pPr>
              <w:jc w:val="left"/>
              <w:rPr>
                <w:rFonts w:ascii="Times New Roman" w:hAnsi="Times New Roman" w:eastAsia="仿宋_GB2312"/>
              </w:rPr>
            </w:pPr>
            <w:r>
              <w:rPr>
                <w:rFonts w:ascii="Times New Roman" w:hAnsi="Times New Roman" w:eastAsia="仿宋_GB2312"/>
              </w:rPr>
              <w:t>政府采购金额</w:t>
            </w:r>
          </w:p>
        </w:tc>
        <w:tc>
          <w:tcPr>
            <w:tcW w:w="2758" w:type="dxa"/>
            <w:gridSpan w:val="2"/>
            <w:vAlign w:val="center"/>
          </w:tcPr>
          <w:p>
            <w:pPr>
              <w:jc w:val="center"/>
              <w:rPr>
                <w:rFonts w:ascii="Times New Roman" w:hAnsi="Times New Roman" w:eastAsia="仿宋_GB2312"/>
              </w:rPr>
            </w:pPr>
            <w:r>
              <w:rPr>
                <w:rFonts w:ascii="Times New Roman" w:hAnsi="Times New Roman" w:eastAsia="仿宋_GB2312"/>
              </w:rPr>
              <w:t>——</w:t>
            </w:r>
          </w:p>
        </w:tc>
        <w:tc>
          <w:tcPr>
            <w:tcW w:w="2520" w:type="dxa"/>
            <w:gridSpan w:val="2"/>
            <w:vAlign w:val="center"/>
          </w:tcPr>
          <w:p>
            <w:pPr>
              <w:jc w:val="center"/>
              <w:rPr>
                <w:rFonts w:ascii="Times New Roman" w:hAnsi="Times New Roman" w:eastAsia="仿宋_GB2312"/>
              </w:rPr>
            </w:pPr>
            <w:r>
              <w:rPr>
                <w:rFonts w:ascii="Times New Roman" w:hAnsi="Times New Roman" w:eastAsia="仿宋_GB2312"/>
              </w:rPr>
              <w:t>49.3　</w:t>
            </w:r>
          </w:p>
        </w:tc>
        <w:tc>
          <w:tcPr>
            <w:tcW w:w="2240" w:type="dxa"/>
            <w:gridSpan w:val="2"/>
            <w:vAlign w:val="center"/>
          </w:tcPr>
          <w:p>
            <w:pPr>
              <w:jc w:val="center"/>
              <w:rPr>
                <w:rFonts w:ascii="Times New Roman" w:hAnsi="Times New Roman" w:eastAsia="仿宋_GB2312"/>
              </w:rPr>
            </w:pPr>
            <w:r>
              <w:rPr>
                <w:rFonts w:ascii="Times New Roman" w:hAnsi="Times New Roman" w:eastAsia="仿宋_GB2312"/>
              </w:rPr>
              <w:t>137.3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380" w:type="dxa"/>
            <w:vAlign w:val="center"/>
          </w:tcPr>
          <w:p>
            <w:pPr>
              <w:jc w:val="left"/>
              <w:rPr>
                <w:rFonts w:ascii="Times New Roman" w:hAnsi="Times New Roman" w:eastAsia="仿宋_GB2312"/>
              </w:rPr>
            </w:pPr>
            <w:r>
              <w:rPr>
                <w:rFonts w:ascii="Times New Roman" w:hAnsi="Times New Roman" w:eastAsia="仿宋_GB2312"/>
              </w:rPr>
              <w:t>部门基本支出预算调整</w:t>
            </w:r>
          </w:p>
        </w:tc>
        <w:tc>
          <w:tcPr>
            <w:tcW w:w="2758" w:type="dxa"/>
            <w:gridSpan w:val="2"/>
            <w:vAlign w:val="center"/>
          </w:tcPr>
          <w:p>
            <w:pPr>
              <w:jc w:val="center"/>
              <w:rPr>
                <w:rFonts w:ascii="Times New Roman" w:hAnsi="Times New Roman" w:eastAsia="仿宋_GB2312"/>
              </w:rPr>
            </w:pPr>
            <w:r>
              <w:rPr>
                <w:rFonts w:ascii="Times New Roman" w:hAnsi="Times New Roman" w:eastAsia="仿宋_GB2312"/>
              </w:rPr>
              <w:t>——</w:t>
            </w:r>
          </w:p>
        </w:tc>
        <w:tc>
          <w:tcPr>
            <w:tcW w:w="2520" w:type="dxa"/>
            <w:gridSpan w:val="2"/>
            <w:vAlign w:val="center"/>
          </w:tcPr>
          <w:p>
            <w:pPr>
              <w:jc w:val="center"/>
              <w:rPr>
                <w:rFonts w:hint="eastAsia" w:ascii="Times New Roman" w:hAnsi="Times New Roman" w:eastAsia="仿宋_GB2312"/>
              </w:rPr>
            </w:pPr>
            <w:r>
              <w:rPr>
                <w:rFonts w:ascii="Times New Roman" w:hAnsi="Times New Roman" w:eastAsia="仿宋_GB2312"/>
              </w:rPr>
              <w:t>68.4</w:t>
            </w:r>
          </w:p>
        </w:tc>
        <w:tc>
          <w:tcPr>
            <w:tcW w:w="2240" w:type="dxa"/>
            <w:gridSpan w:val="2"/>
            <w:vAlign w:val="center"/>
          </w:tcPr>
          <w:p>
            <w:pPr>
              <w:jc w:val="center"/>
              <w:rPr>
                <w:rFonts w:hint="eastAsia" w:ascii="Times New Roman" w:hAnsi="Times New Roman" w:eastAsia="仿宋_GB2312"/>
              </w:rPr>
            </w:pPr>
            <w:r>
              <w:rPr>
                <w:rFonts w:ascii="Times New Roman" w:hAnsi="Times New Roman" w:eastAsia="仿宋_GB2312"/>
              </w:rPr>
              <w:t>68.4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380" w:type="dxa"/>
            <w:vMerge w:val="restart"/>
            <w:vAlign w:val="center"/>
          </w:tcPr>
          <w:p>
            <w:pPr>
              <w:jc w:val="center"/>
              <w:rPr>
                <w:rFonts w:ascii="Times New Roman" w:hAnsi="Times New Roman" w:eastAsia="仿宋_GB2312"/>
              </w:rPr>
            </w:pPr>
            <w:r>
              <w:rPr>
                <w:rFonts w:ascii="Times New Roman" w:hAnsi="Times New Roman" w:eastAsia="仿宋_GB2312"/>
              </w:rPr>
              <w:t>楼堂馆所控制情况</w:t>
            </w:r>
            <w:r>
              <w:rPr>
                <w:rFonts w:ascii="Times New Roman" w:hAnsi="Times New Roman" w:eastAsia="仿宋_GB2312"/>
              </w:rPr>
              <w:br w:type="textWrapping"/>
            </w:r>
            <w:r>
              <w:rPr>
                <w:rFonts w:ascii="Times New Roman" w:hAnsi="Times New Roman" w:eastAsia="仿宋_GB2312"/>
              </w:rPr>
              <w:t>（2020年完工项目）</w:t>
            </w:r>
          </w:p>
        </w:tc>
        <w:tc>
          <w:tcPr>
            <w:tcW w:w="1742" w:type="dxa"/>
            <w:vAlign w:val="center"/>
          </w:tcPr>
          <w:p>
            <w:pPr>
              <w:spacing w:line="240" w:lineRule="exact"/>
              <w:jc w:val="center"/>
              <w:rPr>
                <w:rFonts w:ascii="Times New Roman" w:hAnsi="Times New Roman" w:eastAsia="仿宋_GB2312"/>
              </w:rPr>
            </w:pPr>
            <w:r>
              <w:rPr>
                <w:rFonts w:ascii="Times New Roman" w:hAnsi="Times New Roman" w:eastAsia="仿宋_GB2312"/>
              </w:rPr>
              <w:t>批复规模</w:t>
            </w:r>
            <w:r>
              <w:rPr>
                <w:rFonts w:ascii="Times New Roman" w:hAnsi="Times New Roman" w:eastAsia="仿宋_GB2312"/>
              </w:rPr>
              <w:br w:type="textWrapping"/>
            </w:r>
            <w:r>
              <w:rPr>
                <w:rFonts w:ascii="Times New Roman" w:hAnsi="Times New Roman" w:eastAsia="仿宋_GB2312"/>
              </w:rPr>
              <w:t>（㎡）</w:t>
            </w:r>
          </w:p>
        </w:tc>
        <w:tc>
          <w:tcPr>
            <w:tcW w:w="1016" w:type="dxa"/>
            <w:vAlign w:val="center"/>
          </w:tcPr>
          <w:p>
            <w:pPr>
              <w:spacing w:line="240" w:lineRule="exact"/>
              <w:jc w:val="center"/>
              <w:rPr>
                <w:rFonts w:ascii="Times New Roman" w:hAnsi="Times New Roman" w:eastAsia="仿宋_GB2312"/>
              </w:rPr>
            </w:pPr>
            <w:r>
              <w:rPr>
                <w:rFonts w:ascii="Times New Roman" w:hAnsi="Times New Roman" w:eastAsia="仿宋_GB2312"/>
              </w:rPr>
              <w:t>实际规模（㎡）</w:t>
            </w:r>
          </w:p>
        </w:tc>
        <w:tc>
          <w:tcPr>
            <w:tcW w:w="1398" w:type="dxa"/>
            <w:vAlign w:val="center"/>
          </w:tcPr>
          <w:p>
            <w:pPr>
              <w:spacing w:line="240" w:lineRule="exact"/>
              <w:jc w:val="center"/>
              <w:rPr>
                <w:rFonts w:ascii="Times New Roman" w:hAnsi="Times New Roman" w:eastAsia="仿宋_GB2312"/>
              </w:rPr>
            </w:pPr>
            <w:r>
              <w:rPr>
                <w:rFonts w:ascii="Times New Roman" w:hAnsi="Times New Roman" w:eastAsia="仿宋_GB2312"/>
              </w:rPr>
              <w:t>规模控制率</w:t>
            </w:r>
          </w:p>
        </w:tc>
        <w:tc>
          <w:tcPr>
            <w:tcW w:w="1122" w:type="dxa"/>
            <w:vAlign w:val="center"/>
          </w:tcPr>
          <w:p>
            <w:pPr>
              <w:spacing w:line="240" w:lineRule="exact"/>
              <w:jc w:val="center"/>
              <w:rPr>
                <w:rFonts w:ascii="Times New Roman" w:hAnsi="Times New Roman" w:eastAsia="仿宋_GB2312"/>
              </w:rPr>
            </w:pPr>
            <w:r>
              <w:rPr>
                <w:rFonts w:ascii="Times New Roman" w:hAnsi="Times New Roman" w:eastAsia="仿宋_GB2312"/>
              </w:rPr>
              <w:t>预算投资（万元）</w:t>
            </w:r>
          </w:p>
        </w:tc>
        <w:tc>
          <w:tcPr>
            <w:tcW w:w="1151" w:type="dxa"/>
            <w:vAlign w:val="center"/>
          </w:tcPr>
          <w:p>
            <w:pPr>
              <w:spacing w:line="240" w:lineRule="exact"/>
              <w:jc w:val="center"/>
              <w:rPr>
                <w:rFonts w:ascii="Times New Roman" w:hAnsi="Times New Roman" w:eastAsia="仿宋_GB2312"/>
              </w:rPr>
            </w:pPr>
            <w:r>
              <w:rPr>
                <w:rFonts w:ascii="Times New Roman" w:hAnsi="Times New Roman" w:eastAsia="仿宋_GB2312"/>
              </w:rPr>
              <w:t>实际投资（万元）</w:t>
            </w:r>
          </w:p>
        </w:tc>
        <w:tc>
          <w:tcPr>
            <w:tcW w:w="1089" w:type="dxa"/>
            <w:vAlign w:val="center"/>
          </w:tcPr>
          <w:p>
            <w:pPr>
              <w:spacing w:line="240" w:lineRule="exact"/>
              <w:jc w:val="center"/>
              <w:rPr>
                <w:rFonts w:ascii="Times New Roman" w:hAnsi="Times New Roman" w:eastAsia="仿宋_GB2312"/>
              </w:rPr>
            </w:pPr>
            <w:r>
              <w:rPr>
                <w:rFonts w:ascii="Times New Roman" w:hAnsi="Times New Roman" w:eastAsia="仿宋_GB2312"/>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380" w:type="dxa"/>
            <w:vMerge w:val="continue"/>
            <w:vAlign w:val="center"/>
          </w:tcPr>
          <w:p>
            <w:pPr>
              <w:jc w:val="left"/>
              <w:rPr>
                <w:rFonts w:ascii="Times New Roman" w:hAnsi="Times New Roman" w:eastAsia="仿宋_GB2312"/>
              </w:rPr>
            </w:pPr>
          </w:p>
        </w:tc>
        <w:tc>
          <w:tcPr>
            <w:tcW w:w="1742" w:type="dxa"/>
            <w:vAlign w:val="center"/>
          </w:tcPr>
          <w:p>
            <w:pPr>
              <w:jc w:val="center"/>
              <w:rPr>
                <w:rFonts w:ascii="Times New Roman" w:hAnsi="Times New Roman" w:eastAsia="仿宋_GB2312"/>
              </w:rPr>
            </w:pPr>
            <w:r>
              <w:rPr>
                <w:rFonts w:ascii="Times New Roman" w:hAnsi="Times New Roman" w:eastAsia="仿宋_GB2312"/>
              </w:rPr>
              <w:t>无　</w:t>
            </w:r>
          </w:p>
        </w:tc>
        <w:tc>
          <w:tcPr>
            <w:tcW w:w="1016" w:type="dxa"/>
            <w:vAlign w:val="center"/>
          </w:tcPr>
          <w:p>
            <w:pPr>
              <w:jc w:val="left"/>
              <w:rPr>
                <w:rFonts w:ascii="Times New Roman" w:hAnsi="Times New Roman" w:eastAsia="仿宋_GB2312"/>
              </w:rPr>
            </w:pPr>
            <w:r>
              <w:rPr>
                <w:rFonts w:ascii="Times New Roman" w:hAnsi="Times New Roman" w:eastAsia="仿宋_GB2312"/>
              </w:rPr>
              <w:t>　无</w:t>
            </w:r>
          </w:p>
        </w:tc>
        <w:tc>
          <w:tcPr>
            <w:tcW w:w="1398" w:type="dxa"/>
            <w:vAlign w:val="center"/>
          </w:tcPr>
          <w:p>
            <w:pPr>
              <w:jc w:val="left"/>
              <w:rPr>
                <w:rFonts w:ascii="Times New Roman" w:hAnsi="Times New Roman" w:eastAsia="仿宋_GB2312"/>
              </w:rPr>
            </w:pPr>
            <w:r>
              <w:rPr>
                <w:rFonts w:ascii="Times New Roman" w:hAnsi="Times New Roman" w:eastAsia="仿宋_GB2312"/>
              </w:rPr>
              <w:t>　无</w:t>
            </w:r>
          </w:p>
        </w:tc>
        <w:tc>
          <w:tcPr>
            <w:tcW w:w="1122" w:type="dxa"/>
            <w:vAlign w:val="center"/>
          </w:tcPr>
          <w:p>
            <w:pPr>
              <w:jc w:val="left"/>
              <w:rPr>
                <w:rFonts w:ascii="Times New Roman" w:hAnsi="Times New Roman" w:eastAsia="仿宋_GB2312"/>
              </w:rPr>
            </w:pPr>
            <w:r>
              <w:rPr>
                <w:rFonts w:ascii="Times New Roman" w:hAnsi="Times New Roman" w:eastAsia="仿宋_GB2312"/>
              </w:rPr>
              <w:t>　无</w:t>
            </w:r>
          </w:p>
        </w:tc>
        <w:tc>
          <w:tcPr>
            <w:tcW w:w="1151" w:type="dxa"/>
            <w:vAlign w:val="center"/>
          </w:tcPr>
          <w:p>
            <w:pPr>
              <w:jc w:val="left"/>
              <w:rPr>
                <w:rFonts w:ascii="Times New Roman" w:hAnsi="Times New Roman" w:eastAsia="仿宋_GB2312"/>
              </w:rPr>
            </w:pPr>
            <w:r>
              <w:rPr>
                <w:rFonts w:ascii="Times New Roman" w:hAnsi="Times New Roman" w:eastAsia="仿宋_GB2312"/>
              </w:rPr>
              <w:t>　无</w:t>
            </w:r>
          </w:p>
        </w:tc>
        <w:tc>
          <w:tcPr>
            <w:tcW w:w="1089" w:type="dxa"/>
            <w:vAlign w:val="center"/>
          </w:tcPr>
          <w:p>
            <w:pPr>
              <w:jc w:val="left"/>
              <w:rPr>
                <w:rFonts w:ascii="Times New Roman" w:hAnsi="Times New Roman" w:eastAsia="仿宋_GB2312"/>
              </w:rPr>
            </w:pPr>
            <w:r>
              <w:rPr>
                <w:rFonts w:ascii="Times New Roman" w:hAnsi="Times New Roman" w:eastAsia="仿宋_GB2312"/>
              </w:rPr>
              <w:t>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2380" w:type="dxa"/>
            <w:vAlign w:val="center"/>
          </w:tcPr>
          <w:p>
            <w:pPr>
              <w:jc w:val="center"/>
              <w:rPr>
                <w:rFonts w:ascii="Times New Roman" w:hAnsi="Times New Roman" w:eastAsia="仿宋_GB2312"/>
              </w:rPr>
            </w:pPr>
            <w:r>
              <w:rPr>
                <w:rFonts w:ascii="Times New Roman" w:hAnsi="Times New Roman" w:eastAsia="仿宋_GB2312"/>
              </w:rPr>
              <w:t>厉行节约保障措施</w:t>
            </w:r>
          </w:p>
        </w:tc>
        <w:tc>
          <w:tcPr>
            <w:tcW w:w="7518" w:type="dxa"/>
            <w:gridSpan w:val="6"/>
            <w:vAlign w:val="center"/>
          </w:tcPr>
          <w:p>
            <w:pPr>
              <w:spacing w:line="360" w:lineRule="exact"/>
              <w:ind w:firstLine="420" w:firstLineChars="200"/>
              <w:rPr>
                <w:rFonts w:hint="eastAsia" w:ascii="Times New Roman" w:hAnsi="Times New Roman" w:eastAsia="仿宋_GB2312"/>
                <w:color w:val="000000"/>
                <w:lang w:val="en-US" w:eastAsia="zh-CN"/>
              </w:rPr>
            </w:pPr>
            <w:r>
              <w:rPr>
                <w:rFonts w:ascii="Times New Roman" w:hAnsi="Times New Roman" w:eastAsia="仿宋_GB2312"/>
                <w:color w:val="000000"/>
              </w:rPr>
              <w:t>按照“精打细算、勤俭节约、过紧日子”的原则，科学</w:t>
            </w:r>
            <w:r>
              <w:rPr>
                <w:rFonts w:hint="eastAsia" w:ascii="Times New Roman" w:hAnsi="Times New Roman" w:eastAsia="仿宋_GB2312"/>
                <w:color w:val="000000"/>
                <w:lang w:val="en-US" w:eastAsia="zh-CN"/>
              </w:rPr>
              <w:t>制</w:t>
            </w:r>
            <w:r>
              <w:rPr>
                <w:rFonts w:ascii="Times New Roman" w:hAnsi="Times New Roman" w:eastAsia="仿宋_GB2312"/>
                <w:color w:val="000000"/>
              </w:rPr>
              <w:t>定</w:t>
            </w:r>
            <w:r>
              <w:rPr>
                <w:rFonts w:hint="eastAsia" w:ascii="Times New Roman" w:hAnsi="Times New Roman" w:eastAsia="仿宋_GB2312"/>
                <w:color w:val="000000"/>
                <w:lang w:eastAsia="zh-CN"/>
              </w:rPr>
              <w:t>《</w:t>
            </w:r>
            <w:r>
              <w:rPr>
                <w:rFonts w:hint="eastAsia" w:ascii="Times New Roman" w:hAnsi="Times New Roman" w:eastAsia="仿宋_GB2312"/>
                <w:color w:val="000000"/>
                <w:lang w:val="en-US" w:eastAsia="zh-CN"/>
              </w:rPr>
              <w:t>桃江县残疾人联合会财务管理制度</w:t>
            </w:r>
            <w:r>
              <w:rPr>
                <w:rFonts w:hint="eastAsia" w:ascii="Times New Roman" w:hAnsi="Times New Roman" w:eastAsia="仿宋_GB2312"/>
                <w:color w:val="000000"/>
                <w:lang w:eastAsia="zh-CN"/>
              </w:rPr>
              <w:t>》、《</w:t>
            </w:r>
            <w:r>
              <w:rPr>
                <w:rFonts w:hint="eastAsia" w:ascii="Times New Roman" w:hAnsi="Times New Roman" w:eastAsia="仿宋_GB2312"/>
                <w:color w:val="000000"/>
                <w:lang w:val="en-US" w:eastAsia="zh-CN"/>
              </w:rPr>
              <w:t>桃江县残疾人联合会车辆管理制度</w:t>
            </w:r>
            <w:r>
              <w:rPr>
                <w:rFonts w:hint="eastAsia" w:ascii="Times New Roman" w:hAnsi="Times New Roman" w:eastAsia="仿宋_GB2312"/>
                <w:color w:val="000000"/>
                <w:lang w:eastAsia="zh-CN"/>
              </w:rPr>
              <w:t>》、《</w:t>
            </w:r>
            <w:r>
              <w:rPr>
                <w:rFonts w:hint="eastAsia" w:ascii="Times New Roman" w:hAnsi="Times New Roman" w:eastAsia="仿宋_GB2312"/>
                <w:color w:val="000000"/>
                <w:lang w:val="en-US" w:eastAsia="zh-CN"/>
              </w:rPr>
              <w:t>桃江县残疾人联合会差旅费管理实施办法</w:t>
            </w:r>
            <w:r>
              <w:rPr>
                <w:rFonts w:hint="eastAsia" w:ascii="Times New Roman" w:hAnsi="Times New Roman" w:eastAsia="仿宋_GB2312"/>
                <w:color w:val="000000"/>
                <w:lang w:eastAsia="zh-CN"/>
              </w:rPr>
              <w:t>》</w:t>
            </w:r>
            <w:r>
              <w:rPr>
                <w:rFonts w:ascii="Times New Roman" w:hAnsi="Times New Roman" w:eastAsia="仿宋_GB2312"/>
                <w:color w:val="000000"/>
              </w:rPr>
              <w:t>，</w:t>
            </w:r>
            <w:r>
              <w:rPr>
                <w:rFonts w:ascii="Times New Roman" w:hAnsi="Times New Roman" w:eastAsia="仿宋_GB2312"/>
                <w:color w:val="000000"/>
                <w:szCs w:val="21"/>
              </w:rPr>
              <w:t>严格执行定点加油和定点维修，降低公车燃油用量</w:t>
            </w:r>
            <w:r>
              <w:rPr>
                <w:rFonts w:hint="eastAsia" w:ascii="Times New Roman" w:hAnsi="Times New Roman" w:eastAsia="仿宋_GB2312"/>
                <w:color w:val="000000"/>
                <w:szCs w:val="21"/>
                <w:lang w:eastAsia="zh-CN"/>
              </w:rPr>
              <w:t>，</w:t>
            </w:r>
            <w:r>
              <w:rPr>
                <w:rFonts w:ascii="Times New Roman" w:hAnsi="Times New Roman" w:eastAsia="仿宋_GB2312"/>
                <w:color w:val="000000"/>
              </w:rPr>
              <w:t>同时在节约用电、节约用水、节约使用办公用品、办公电话等方面认真落实各项规定，严格控制行政成本，把关“三公”经费支出的审核、审批，进一步细化“三公”经费的管理，合理压缩“三公”经费支出</w:t>
            </w:r>
            <w:r>
              <w:rPr>
                <w:rFonts w:hint="eastAsia" w:ascii="Times New Roman" w:hAnsi="Times New Roman" w:eastAsia="仿宋_GB2312"/>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80" w:type="dxa"/>
            <w:vAlign w:val="center"/>
          </w:tcPr>
          <w:p>
            <w:pPr>
              <w:jc w:val="center"/>
              <w:rPr>
                <w:rFonts w:ascii="Times New Roman" w:hAnsi="Times New Roman" w:eastAsia="仿宋_GB2312"/>
              </w:rPr>
            </w:pPr>
          </w:p>
        </w:tc>
        <w:tc>
          <w:tcPr>
            <w:tcW w:w="7518" w:type="dxa"/>
            <w:gridSpan w:val="6"/>
            <w:vAlign w:val="center"/>
          </w:tcPr>
          <w:p>
            <w:pPr>
              <w:spacing w:line="360" w:lineRule="exact"/>
              <w:ind w:firstLine="420" w:firstLineChars="200"/>
              <w:rPr>
                <w:rFonts w:ascii="Times New Roman" w:hAnsi="Times New Roman" w:eastAsia="仿宋_GB2312"/>
                <w:color w:val="000000"/>
              </w:rPr>
            </w:pPr>
          </w:p>
        </w:tc>
      </w:tr>
    </w:tbl>
    <w:p>
      <w:pPr>
        <w:jc w:val="left"/>
        <w:rPr>
          <w:rFonts w:ascii="Times New Roman" w:hAnsi="Times New Roman" w:eastAsia="仿宋_GB2312"/>
          <w:sz w:val="20"/>
          <w:szCs w:val="20"/>
        </w:rPr>
      </w:pPr>
      <w:r>
        <w:rPr>
          <w:rFonts w:ascii="Times New Roman" w:hAnsi="Times New Roman" w:eastAsia="仿宋_GB2312"/>
          <w:sz w:val="20"/>
          <w:szCs w:val="20"/>
        </w:rPr>
        <w:t>说明：“项目支出”需要填报基本支出以外的所有项目支出情况，“公用经费”填报基本支出中的一般商品和服务支出。</w:t>
      </w:r>
    </w:p>
    <w:p>
      <w:pPr>
        <w:spacing w:line="580" w:lineRule="exact"/>
        <w:ind w:left="840" w:leftChars="400" w:firstLine="440" w:firstLineChars="200"/>
        <w:rPr>
          <w:rFonts w:ascii="Times New Roman" w:hAnsi="Times New Roman" w:eastAsia="仿宋_GB2312"/>
          <w:sz w:val="22"/>
          <w:szCs w:val="24"/>
        </w:rPr>
      </w:pPr>
      <w:r>
        <w:rPr>
          <w:rFonts w:ascii="Times New Roman" w:hAnsi="Times New Roman" w:eastAsia="仿宋_GB2312"/>
          <w:sz w:val="22"/>
          <w:szCs w:val="24"/>
        </w:rPr>
        <w:t>填表人：</w:t>
      </w:r>
      <w:r>
        <w:rPr>
          <w:rFonts w:hint="eastAsia" w:ascii="Times New Roman" w:hAnsi="Times New Roman" w:eastAsia="仿宋_GB2312"/>
          <w:sz w:val="22"/>
          <w:szCs w:val="24"/>
        </w:rPr>
        <w:t xml:space="preserve">       </w:t>
      </w:r>
      <w:r>
        <w:rPr>
          <w:rFonts w:ascii="Times New Roman" w:hAnsi="Times New Roman" w:eastAsia="仿宋_GB2312"/>
          <w:sz w:val="22"/>
          <w:szCs w:val="24"/>
        </w:rPr>
        <w:t>填报日期：</w:t>
      </w:r>
      <w:r>
        <w:rPr>
          <w:rFonts w:hint="eastAsia" w:ascii="Times New Roman" w:hAnsi="Times New Roman" w:eastAsia="仿宋_GB2312"/>
          <w:sz w:val="22"/>
          <w:szCs w:val="24"/>
        </w:rPr>
        <w:t xml:space="preserve">       </w:t>
      </w:r>
      <w:r>
        <w:rPr>
          <w:rFonts w:ascii="Times New Roman" w:hAnsi="Times New Roman" w:eastAsia="仿宋_GB2312"/>
          <w:sz w:val="22"/>
          <w:szCs w:val="24"/>
        </w:rPr>
        <w:t>联系电话：</w:t>
      </w:r>
      <w:r>
        <w:rPr>
          <w:rFonts w:hint="eastAsia" w:ascii="Times New Roman" w:hAnsi="Times New Roman" w:eastAsia="仿宋_GB2312"/>
          <w:sz w:val="22"/>
          <w:szCs w:val="24"/>
        </w:rPr>
        <w:t xml:space="preserve">        </w:t>
      </w:r>
      <w:r>
        <w:rPr>
          <w:rFonts w:ascii="Times New Roman" w:hAnsi="Times New Roman" w:eastAsia="仿宋_GB2312"/>
          <w:sz w:val="22"/>
          <w:szCs w:val="24"/>
        </w:rPr>
        <w:t>单位负责人签字：</w:t>
      </w:r>
    </w:p>
    <w:p>
      <w:pPr>
        <w:widowControl/>
        <w:spacing w:after="156" w:afterLines="50"/>
        <w:jc w:val="left"/>
        <w:rPr>
          <w:rFonts w:ascii="Times New Roman" w:hAnsi="Times New Roman" w:eastAsia="黑体"/>
          <w:sz w:val="32"/>
          <w:szCs w:val="32"/>
        </w:rPr>
      </w:pPr>
      <w:r>
        <w:rPr>
          <w:rFonts w:ascii="Times New Roman" w:hAnsi="Times New Roman" w:eastAsia="黑体"/>
          <w:sz w:val="32"/>
          <w:szCs w:val="32"/>
        </w:rPr>
        <w:t>附件2</w:t>
      </w:r>
    </w:p>
    <w:p>
      <w:pPr>
        <w:widowControl/>
        <w:spacing w:after="156" w:afterLines="50" w:line="400" w:lineRule="exact"/>
        <w:jc w:val="left"/>
        <w:rPr>
          <w:rFonts w:ascii="Times New Roman" w:hAnsi="Times New Roman" w:eastAsia="黑体"/>
          <w:sz w:val="32"/>
          <w:szCs w:val="32"/>
        </w:rPr>
      </w:pPr>
    </w:p>
    <w:p>
      <w:pPr>
        <w:widowControl/>
        <w:spacing w:after="156" w:afterLines="50" w:line="740" w:lineRule="exact"/>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2020年度部门整体支出绩效自评表</w:t>
      </w:r>
    </w:p>
    <w:tbl>
      <w:tblPr>
        <w:tblStyle w:val="3"/>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953"/>
        <w:gridCol w:w="716"/>
        <w:gridCol w:w="908"/>
        <w:gridCol w:w="642"/>
        <w:gridCol w:w="1729"/>
        <w:gridCol w:w="1147"/>
        <w:gridCol w:w="637"/>
        <w:gridCol w:w="972"/>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56" w:type="dxa"/>
            <w:noWrap w:val="0"/>
            <w:vAlign w:val="center"/>
          </w:tcPr>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省级预算部门名称</w:t>
            </w:r>
          </w:p>
        </w:tc>
        <w:tc>
          <w:tcPr>
            <w:tcW w:w="9003" w:type="dxa"/>
            <w:gridSpan w:val="9"/>
            <w:noWrap w:val="0"/>
            <w:vAlign w:val="center"/>
          </w:tcPr>
          <w:p>
            <w:pPr>
              <w:widowControl/>
              <w:spacing w:line="216"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桃江县残疾人联合会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56" w:type="dxa"/>
            <w:vMerge w:val="restart"/>
            <w:noWrap w:val="0"/>
            <w:vAlign w:val="center"/>
          </w:tcPr>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年度预</w:t>
            </w:r>
          </w:p>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算申请</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1669" w:type="dxa"/>
            <w:gridSpan w:val="2"/>
            <w:noWrap w:val="0"/>
            <w:vAlign w:val="center"/>
          </w:tcPr>
          <w:p>
            <w:pPr>
              <w:spacing w:line="216" w:lineRule="exact"/>
              <w:jc w:val="center"/>
              <w:rPr>
                <w:rFonts w:ascii="Times New Roman" w:hAnsi="Times New Roman" w:eastAsia="仿宋_GB2312"/>
                <w:szCs w:val="21"/>
              </w:rPr>
            </w:pPr>
          </w:p>
        </w:tc>
        <w:tc>
          <w:tcPr>
            <w:tcW w:w="1550" w:type="dxa"/>
            <w:gridSpan w:val="2"/>
            <w:noWrap w:val="0"/>
            <w:vAlign w:val="center"/>
          </w:tcPr>
          <w:p>
            <w:pPr>
              <w:spacing w:line="216" w:lineRule="exact"/>
              <w:jc w:val="center"/>
              <w:rPr>
                <w:rFonts w:ascii="Times New Roman" w:hAnsi="Times New Roman" w:eastAsia="仿宋_GB2312"/>
                <w:szCs w:val="21"/>
              </w:rPr>
            </w:pPr>
            <w:r>
              <w:rPr>
                <w:rFonts w:ascii="Times New Roman" w:hAnsi="Times New Roman" w:eastAsia="仿宋_GB2312"/>
                <w:szCs w:val="21"/>
              </w:rPr>
              <w:t>年初</w:t>
            </w:r>
          </w:p>
          <w:p>
            <w:pPr>
              <w:spacing w:line="216" w:lineRule="exact"/>
              <w:jc w:val="center"/>
              <w:rPr>
                <w:rFonts w:ascii="Times New Roman" w:hAnsi="Times New Roman" w:eastAsia="仿宋_GB2312"/>
                <w:szCs w:val="21"/>
              </w:rPr>
            </w:pPr>
            <w:r>
              <w:rPr>
                <w:rFonts w:ascii="Times New Roman" w:hAnsi="Times New Roman" w:eastAsia="仿宋_GB2312"/>
                <w:szCs w:val="21"/>
              </w:rPr>
              <w:t>预算数</w:t>
            </w:r>
          </w:p>
        </w:tc>
        <w:tc>
          <w:tcPr>
            <w:tcW w:w="1729" w:type="dxa"/>
            <w:noWrap w:val="0"/>
            <w:vAlign w:val="center"/>
          </w:tcPr>
          <w:p>
            <w:pPr>
              <w:spacing w:line="216" w:lineRule="exact"/>
              <w:jc w:val="center"/>
              <w:rPr>
                <w:rFonts w:ascii="Times New Roman" w:hAnsi="Times New Roman" w:eastAsia="仿宋_GB2312"/>
                <w:szCs w:val="21"/>
              </w:rPr>
            </w:pPr>
            <w:r>
              <w:rPr>
                <w:rFonts w:ascii="Times New Roman" w:hAnsi="Times New Roman" w:eastAsia="仿宋_GB2312"/>
                <w:szCs w:val="21"/>
              </w:rPr>
              <w:t>全年预算数</w:t>
            </w:r>
          </w:p>
        </w:tc>
        <w:tc>
          <w:tcPr>
            <w:tcW w:w="1147" w:type="dxa"/>
            <w:noWrap w:val="0"/>
            <w:vAlign w:val="center"/>
          </w:tcPr>
          <w:p>
            <w:pPr>
              <w:spacing w:line="216" w:lineRule="exact"/>
              <w:jc w:val="center"/>
              <w:rPr>
                <w:rFonts w:ascii="Times New Roman" w:hAnsi="Times New Roman" w:eastAsia="仿宋_GB2312"/>
                <w:szCs w:val="21"/>
              </w:rPr>
            </w:pPr>
            <w:r>
              <w:rPr>
                <w:rFonts w:ascii="Times New Roman" w:hAnsi="Times New Roman" w:eastAsia="仿宋_GB2312"/>
                <w:szCs w:val="21"/>
              </w:rPr>
              <w:t>全年执行数</w:t>
            </w:r>
          </w:p>
        </w:tc>
        <w:tc>
          <w:tcPr>
            <w:tcW w:w="637" w:type="dxa"/>
            <w:noWrap w:val="0"/>
            <w:vAlign w:val="center"/>
          </w:tcPr>
          <w:p>
            <w:pPr>
              <w:spacing w:line="216" w:lineRule="exact"/>
              <w:jc w:val="center"/>
              <w:rPr>
                <w:rFonts w:ascii="Times New Roman" w:hAnsi="Times New Roman" w:eastAsia="仿宋_GB2312"/>
                <w:szCs w:val="21"/>
              </w:rPr>
            </w:pPr>
            <w:r>
              <w:rPr>
                <w:rFonts w:ascii="Times New Roman" w:hAnsi="Times New Roman" w:eastAsia="仿宋_GB2312"/>
                <w:szCs w:val="21"/>
              </w:rPr>
              <w:t>分值</w:t>
            </w:r>
          </w:p>
        </w:tc>
        <w:tc>
          <w:tcPr>
            <w:tcW w:w="972" w:type="dxa"/>
            <w:noWrap w:val="0"/>
            <w:vAlign w:val="center"/>
          </w:tcPr>
          <w:p>
            <w:pPr>
              <w:spacing w:line="216" w:lineRule="exact"/>
              <w:jc w:val="center"/>
              <w:rPr>
                <w:rFonts w:ascii="Times New Roman" w:hAnsi="Times New Roman" w:eastAsia="仿宋_GB2312"/>
                <w:szCs w:val="21"/>
              </w:rPr>
            </w:pPr>
            <w:r>
              <w:rPr>
                <w:rFonts w:ascii="Times New Roman" w:hAnsi="Times New Roman" w:eastAsia="仿宋_GB2312"/>
                <w:szCs w:val="21"/>
              </w:rPr>
              <w:t>执行率</w:t>
            </w:r>
          </w:p>
        </w:tc>
        <w:tc>
          <w:tcPr>
            <w:tcW w:w="1299" w:type="dxa"/>
            <w:noWrap w:val="0"/>
            <w:vAlign w:val="center"/>
          </w:tcPr>
          <w:p>
            <w:pPr>
              <w:spacing w:line="216" w:lineRule="exact"/>
              <w:jc w:val="center"/>
              <w:rPr>
                <w:rFonts w:ascii="Times New Roman" w:hAnsi="Times New Roman" w:eastAsia="仿宋_GB2312"/>
                <w:szCs w:val="21"/>
              </w:rPr>
            </w:pPr>
            <w:r>
              <w:rPr>
                <w:rFonts w:ascii="Times New Roman" w:hAnsi="Times New Roman"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56" w:type="dxa"/>
            <w:vMerge w:val="continue"/>
            <w:noWrap w:val="0"/>
            <w:vAlign w:val="center"/>
          </w:tcPr>
          <w:p>
            <w:pPr>
              <w:widowControl/>
              <w:spacing w:line="216" w:lineRule="exact"/>
              <w:jc w:val="center"/>
              <w:rPr>
                <w:rFonts w:ascii="Times New Roman" w:hAnsi="Times New Roman" w:eastAsia="仿宋_GB2312"/>
                <w:color w:val="000000"/>
                <w:kern w:val="0"/>
                <w:szCs w:val="21"/>
              </w:rPr>
            </w:pPr>
          </w:p>
        </w:tc>
        <w:tc>
          <w:tcPr>
            <w:tcW w:w="1669" w:type="dxa"/>
            <w:gridSpan w:val="2"/>
            <w:noWrap w:val="0"/>
            <w:vAlign w:val="center"/>
          </w:tcPr>
          <w:p>
            <w:pPr>
              <w:spacing w:line="216" w:lineRule="exact"/>
              <w:jc w:val="center"/>
              <w:rPr>
                <w:rFonts w:ascii="Times New Roman" w:hAnsi="Times New Roman" w:eastAsia="仿宋_GB2312"/>
                <w:szCs w:val="21"/>
              </w:rPr>
            </w:pPr>
            <w:r>
              <w:rPr>
                <w:rFonts w:ascii="Times New Roman" w:hAnsi="Times New Roman" w:eastAsia="仿宋_GB2312"/>
                <w:color w:val="000000"/>
                <w:kern w:val="0"/>
                <w:szCs w:val="21"/>
              </w:rPr>
              <w:t>年度资金总额</w:t>
            </w:r>
          </w:p>
        </w:tc>
        <w:tc>
          <w:tcPr>
            <w:tcW w:w="1550" w:type="dxa"/>
            <w:gridSpan w:val="2"/>
            <w:noWrap w:val="0"/>
            <w:vAlign w:val="center"/>
          </w:tcPr>
          <w:p>
            <w:pPr>
              <w:spacing w:line="216" w:lineRule="exact"/>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1069.33</w:t>
            </w:r>
          </w:p>
        </w:tc>
        <w:tc>
          <w:tcPr>
            <w:tcW w:w="1729" w:type="dxa"/>
            <w:noWrap w:val="0"/>
            <w:vAlign w:val="center"/>
          </w:tcPr>
          <w:p>
            <w:pPr>
              <w:spacing w:line="216" w:lineRule="exact"/>
              <w:ind w:firstLine="420" w:firstLineChars="200"/>
              <w:jc w:val="both"/>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1069.33</w:t>
            </w:r>
          </w:p>
        </w:tc>
        <w:tc>
          <w:tcPr>
            <w:tcW w:w="1147" w:type="dxa"/>
            <w:noWrap w:val="0"/>
            <w:vAlign w:val="center"/>
          </w:tcPr>
          <w:p>
            <w:pPr>
              <w:spacing w:line="216" w:lineRule="exact"/>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1488.7952</w:t>
            </w:r>
          </w:p>
        </w:tc>
        <w:tc>
          <w:tcPr>
            <w:tcW w:w="637" w:type="dxa"/>
            <w:noWrap w:val="0"/>
            <w:vAlign w:val="center"/>
          </w:tcPr>
          <w:p>
            <w:pPr>
              <w:spacing w:line="216" w:lineRule="exact"/>
              <w:jc w:val="center"/>
              <w:rPr>
                <w:rFonts w:ascii="Times New Roman" w:hAnsi="Times New Roman" w:eastAsia="仿宋_GB2312"/>
                <w:szCs w:val="21"/>
              </w:rPr>
            </w:pPr>
            <w:r>
              <w:rPr>
                <w:rFonts w:ascii="Times New Roman" w:hAnsi="Times New Roman" w:eastAsia="仿宋_GB2312"/>
                <w:szCs w:val="21"/>
              </w:rPr>
              <w:t>10</w:t>
            </w:r>
          </w:p>
        </w:tc>
        <w:tc>
          <w:tcPr>
            <w:tcW w:w="972" w:type="dxa"/>
            <w:noWrap w:val="0"/>
            <w:vAlign w:val="center"/>
          </w:tcPr>
          <w:p>
            <w:pPr>
              <w:spacing w:line="216"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100</w:t>
            </w:r>
            <w:r>
              <w:rPr>
                <w:rFonts w:ascii="Times New Roman" w:hAnsi="Times New Roman" w:eastAsia="仿宋_GB2312"/>
                <w:szCs w:val="21"/>
              </w:rPr>
              <w:t>%</w:t>
            </w:r>
          </w:p>
        </w:tc>
        <w:tc>
          <w:tcPr>
            <w:tcW w:w="1299" w:type="dxa"/>
            <w:noWrap w:val="0"/>
            <w:vAlign w:val="center"/>
          </w:tcPr>
          <w:p>
            <w:pPr>
              <w:spacing w:line="216" w:lineRule="exact"/>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56" w:type="dxa"/>
            <w:vMerge w:val="continue"/>
            <w:noWrap w:val="0"/>
            <w:vAlign w:val="center"/>
          </w:tcPr>
          <w:p>
            <w:pPr>
              <w:widowControl/>
              <w:spacing w:line="216" w:lineRule="exact"/>
              <w:jc w:val="left"/>
              <w:rPr>
                <w:rFonts w:ascii="Times New Roman" w:hAnsi="Times New Roman" w:eastAsia="仿宋_GB2312"/>
                <w:color w:val="000000"/>
                <w:kern w:val="0"/>
                <w:szCs w:val="21"/>
              </w:rPr>
            </w:pPr>
          </w:p>
        </w:tc>
        <w:tc>
          <w:tcPr>
            <w:tcW w:w="4948" w:type="dxa"/>
            <w:gridSpan w:val="5"/>
            <w:noWrap w:val="0"/>
            <w:vAlign w:val="center"/>
          </w:tcPr>
          <w:p>
            <w:pPr>
              <w:widowControl/>
              <w:spacing w:line="21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按收入性质分：</w:t>
            </w:r>
          </w:p>
        </w:tc>
        <w:tc>
          <w:tcPr>
            <w:tcW w:w="4055" w:type="dxa"/>
            <w:gridSpan w:val="4"/>
            <w:noWrap w:val="0"/>
            <w:vAlign w:val="center"/>
          </w:tcPr>
          <w:p>
            <w:pPr>
              <w:widowControl/>
              <w:spacing w:line="21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56" w:type="dxa"/>
            <w:vMerge w:val="continue"/>
            <w:noWrap w:val="0"/>
            <w:vAlign w:val="center"/>
          </w:tcPr>
          <w:p>
            <w:pPr>
              <w:widowControl/>
              <w:spacing w:line="216" w:lineRule="exact"/>
              <w:jc w:val="left"/>
              <w:rPr>
                <w:rFonts w:ascii="Times New Roman" w:hAnsi="Times New Roman" w:eastAsia="仿宋_GB2312"/>
                <w:color w:val="000000"/>
                <w:kern w:val="0"/>
                <w:szCs w:val="21"/>
              </w:rPr>
            </w:pPr>
          </w:p>
        </w:tc>
        <w:tc>
          <w:tcPr>
            <w:tcW w:w="4948" w:type="dxa"/>
            <w:gridSpan w:val="5"/>
            <w:noWrap w:val="0"/>
            <w:vAlign w:val="center"/>
          </w:tcPr>
          <w:p>
            <w:pPr>
              <w:widowControl/>
              <w:spacing w:line="216" w:lineRule="exact"/>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其中：一般公共预算：</w:t>
            </w:r>
            <w:r>
              <w:rPr>
                <w:rFonts w:hint="eastAsia" w:ascii="Times New Roman" w:hAnsi="Times New Roman" w:eastAsia="仿宋_GB2312"/>
                <w:color w:val="000000"/>
                <w:kern w:val="0"/>
                <w:szCs w:val="21"/>
                <w:lang w:val="en-US" w:eastAsia="zh-CN"/>
              </w:rPr>
              <w:t>1069.33</w:t>
            </w:r>
          </w:p>
        </w:tc>
        <w:tc>
          <w:tcPr>
            <w:tcW w:w="4055" w:type="dxa"/>
            <w:gridSpan w:val="4"/>
            <w:noWrap w:val="0"/>
            <w:vAlign w:val="center"/>
          </w:tcPr>
          <w:p>
            <w:pPr>
              <w:widowControl/>
              <w:spacing w:line="216" w:lineRule="exact"/>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其中：基本支出：</w:t>
            </w:r>
            <w:r>
              <w:rPr>
                <w:rFonts w:hint="eastAsia" w:ascii="Times New Roman" w:hAnsi="Times New Roman" w:eastAsia="仿宋_GB2312"/>
                <w:color w:val="000000"/>
                <w:kern w:val="0"/>
                <w:szCs w:val="21"/>
                <w:lang w:val="en-US" w:eastAsia="zh-CN"/>
              </w:rPr>
              <w:t>229.46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56" w:type="dxa"/>
            <w:vMerge w:val="continue"/>
            <w:noWrap w:val="0"/>
            <w:vAlign w:val="center"/>
          </w:tcPr>
          <w:p>
            <w:pPr>
              <w:widowControl/>
              <w:spacing w:line="216" w:lineRule="exact"/>
              <w:jc w:val="left"/>
              <w:rPr>
                <w:rFonts w:ascii="Times New Roman" w:hAnsi="Times New Roman" w:eastAsia="仿宋_GB2312"/>
                <w:color w:val="000000"/>
                <w:kern w:val="0"/>
                <w:szCs w:val="21"/>
              </w:rPr>
            </w:pPr>
          </w:p>
        </w:tc>
        <w:tc>
          <w:tcPr>
            <w:tcW w:w="4948" w:type="dxa"/>
            <w:gridSpan w:val="5"/>
            <w:noWrap w:val="0"/>
            <w:vAlign w:val="center"/>
          </w:tcPr>
          <w:p>
            <w:pPr>
              <w:widowControl/>
              <w:spacing w:line="21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政府性基金拨款：</w:t>
            </w:r>
          </w:p>
        </w:tc>
        <w:tc>
          <w:tcPr>
            <w:tcW w:w="4055" w:type="dxa"/>
            <w:gridSpan w:val="4"/>
            <w:noWrap w:val="0"/>
            <w:vAlign w:val="center"/>
          </w:tcPr>
          <w:p>
            <w:pPr>
              <w:widowControl/>
              <w:spacing w:line="216" w:lineRule="exact"/>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项目支出：</w:t>
            </w:r>
            <w:r>
              <w:rPr>
                <w:rFonts w:hint="eastAsia" w:ascii="Times New Roman" w:hAnsi="Times New Roman" w:eastAsia="仿宋_GB2312"/>
                <w:color w:val="000000"/>
                <w:kern w:val="0"/>
                <w:szCs w:val="21"/>
                <w:lang w:val="en-US" w:eastAsia="zh-CN"/>
              </w:rPr>
              <w:t>1259.3352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56" w:type="dxa"/>
            <w:vMerge w:val="continue"/>
            <w:noWrap w:val="0"/>
            <w:vAlign w:val="center"/>
          </w:tcPr>
          <w:p>
            <w:pPr>
              <w:widowControl/>
              <w:spacing w:line="216" w:lineRule="exact"/>
              <w:jc w:val="left"/>
              <w:rPr>
                <w:rFonts w:ascii="Times New Roman" w:hAnsi="Times New Roman" w:eastAsia="仿宋_GB2312"/>
                <w:color w:val="000000"/>
                <w:kern w:val="0"/>
                <w:szCs w:val="21"/>
              </w:rPr>
            </w:pPr>
          </w:p>
        </w:tc>
        <w:tc>
          <w:tcPr>
            <w:tcW w:w="4948" w:type="dxa"/>
            <w:gridSpan w:val="5"/>
            <w:noWrap w:val="0"/>
            <w:vAlign w:val="center"/>
          </w:tcPr>
          <w:p>
            <w:pPr>
              <w:widowControl/>
              <w:spacing w:line="21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纳入专户管理的非税收入拨款：</w:t>
            </w:r>
          </w:p>
        </w:tc>
        <w:tc>
          <w:tcPr>
            <w:tcW w:w="4055" w:type="dxa"/>
            <w:gridSpan w:val="4"/>
            <w:noWrap w:val="0"/>
            <w:vAlign w:val="center"/>
          </w:tcPr>
          <w:p>
            <w:pPr>
              <w:widowControl/>
              <w:spacing w:line="216"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56" w:type="dxa"/>
            <w:vMerge w:val="continue"/>
            <w:noWrap w:val="0"/>
            <w:vAlign w:val="center"/>
          </w:tcPr>
          <w:p>
            <w:pPr>
              <w:widowControl/>
              <w:spacing w:line="216" w:lineRule="exact"/>
              <w:jc w:val="left"/>
              <w:rPr>
                <w:rFonts w:ascii="Times New Roman" w:hAnsi="Times New Roman" w:eastAsia="仿宋_GB2312"/>
                <w:color w:val="000000"/>
                <w:kern w:val="0"/>
                <w:szCs w:val="21"/>
              </w:rPr>
            </w:pPr>
          </w:p>
        </w:tc>
        <w:tc>
          <w:tcPr>
            <w:tcW w:w="4948" w:type="dxa"/>
            <w:gridSpan w:val="5"/>
            <w:noWrap w:val="0"/>
            <w:vAlign w:val="center"/>
          </w:tcPr>
          <w:p>
            <w:pPr>
              <w:widowControl/>
              <w:spacing w:line="21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4055" w:type="dxa"/>
            <w:gridSpan w:val="4"/>
            <w:noWrap w:val="0"/>
            <w:vAlign w:val="center"/>
          </w:tcPr>
          <w:p>
            <w:pPr>
              <w:widowControl/>
              <w:spacing w:line="216"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56" w:type="dxa"/>
            <w:vMerge w:val="restart"/>
            <w:noWrap w:val="0"/>
            <w:vAlign w:val="center"/>
          </w:tcPr>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年度总体目标</w:t>
            </w:r>
          </w:p>
        </w:tc>
        <w:tc>
          <w:tcPr>
            <w:tcW w:w="4948" w:type="dxa"/>
            <w:gridSpan w:val="5"/>
            <w:noWrap w:val="0"/>
            <w:vAlign w:val="center"/>
          </w:tcPr>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055" w:type="dxa"/>
            <w:gridSpan w:val="4"/>
            <w:noWrap w:val="0"/>
            <w:vAlign w:val="center"/>
          </w:tcPr>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jc w:val="center"/>
        </w:trPr>
        <w:tc>
          <w:tcPr>
            <w:tcW w:w="1056" w:type="dxa"/>
            <w:vMerge w:val="continue"/>
            <w:noWrap w:val="0"/>
            <w:vAlign w:val="center"/>
          </w:tcPr>
          <w:p>
            <w:pPr>
              <w:widowControl/>
              <w:spacing w:line="216" w:lineRule="exact"/>
              <w:jc w:val="left"/>
              <w:rPr>
                <w:rFonts w:ascii="Times New Roman" w:hAnsi="Times New Roman" w:eastAsia="仿宋_GB2312"/>
                <w:color w:val="000000"/>
                <w:kern w:val="0"/>
                <w:szCs w:val="21"/>
              </w:rPr>
            </w:pPr>
          </w:p>
        </w:tc>
        <w:tc>
          <w:tcPr>
            <w:tcW w:w="4948" w:type="dxa"/>
            <w:gridSpan w:val="5"/>
            <w:noWrap w:val="0"/>
            <w:vAlign w:val="center"/>
          </w:tcPr>
          <w:p>
            <w:pPr>
              <w:widowControl/>
              <w:spacing w:line="216" w:lineRule="exact"/>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建立了专项资金管理办法，严格遵循专款专用、独立核算的管理原则</w:t>
            </w:r>
            <w:r>
              <w:rPr>
                <w:rFonts w:hint="eastAsia" w:ascii="Times New Roman" w:hAnsi="Times New Roman" w:eastAsia="仿宋_GB2312"/>
                <w:color w:val="000000"/>
                <w:kern w:val="0"/>
                <w:szCs w:val="21"/>
                <w:lang w:val="en-US" w:eastAsia="zh-CN"/>
              </w:rPr>
              <w:t>,</w:t>
            </w:r>
            <w:r>
              <w:rPr>
                <w:rFonts w:ascii="Times New Roman" w:hAnsi="Times New Roman" w:eastAsia="仿宋_GB2312"/>
                <w:color w:val="000000"/>
                <w:kern w:val="0"/>
                <w:szCs w:val="21"/>
              </w:rPr>
              <w:t>专项项目的申报严格按照财政资金管理的要求进行，专项资金财政拨款到位后及时进行了项目开展和资金投入</w:t>
            </w:r>
            <w:r>
              <w:rPr>
                <w:rFonts w:hint="eastAsia" w:ascii="Times New Roman" w:hAnsi="Times New Roman" w:eastAsia="仿宋_GB2312"/>
                <w:color w:val="000000"/>
                <w:kern w:val="0"/>
                <w:szCs w:val="21"/>
                <w:lang w:val="en-US" w:eastAsia="zh-CN"/>
              </w:rPr>
              <w:t>;实施0-6岁残疾儿童抢救性康复，实现应救尽救，开展农村贫困重度残疾人托养试点工作，为残疾人实行居家托养服务，对残疾人进行农村实用技术培训、进行创业扶持。对残疾人和贫困残疾人家庭子女进行教育资助。使精准康复有效实施，民生保障不断改善，就业创业稳步推进，维权维稳处置及时，扶残助残氛围更加浓厚。</w:t>
            </w:r>
          </w:p>
        </w:tc>
        <w:tc>
          <w:tcPr>
            <w:tcW w:w="4055" w:type="dxa"/>
            <w:gridSpan w:val="4"/>
            <w:noWrap w:val="0"/>
            <w:vAlign w:val="center"/>
          </w:tcPr>
          <w:p>
            <w:pPr>
              <w:widowControl/>
              <w:spacing w:line="216" w:lineRule="exact"/>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2020年在县委、县政府的正确领导和上级业务主管部门的精心指导下，紧紧围绕县委、县政府工作中心大局，深入贯彻省、市相关残疾人工作事业会议精神，</w:t>
            </w:r>
            <w:r>
              <w:rPr>
                <w:rFonts w:hint="eastAsia" w:ascii="Times New Roman" w:hAnsi="Times New Roman" w:eastAsia="仿宋_GB2312"/>
                <w:color w:val="000000"/>
                <w:kern w:val="0"/>
                <w:szCs w:val="21"/>
                <w:lang w:val="en-US" w:eastAsia="zh-CN"/>
              </w:rPr>
              <w:t>圆满完成了</w:t>
            </w:r>
            <w:r>
              <w:rPr>
                <w:rFonts w:ascii="Times New Roman" w:hAnsi="Times New Roman" w:eastAsia="仿宋_GB2312"/>
                <w:color w:val="000000"/>
                <w:kern w:val="0"/>
                <w:szCs w:val="21"/>
              </w:rPr>
              <w:t>残疾人康复、教育、就业、</w:t>
            </w:r>
            <w:r>
              <w:rPr>
                <w:rFonts w:hint="eastAsia" w:ascii="Times New Roman" w:hAnsi="Times New Roman" w:eastAsia="仿宋_GB2312"/>
                <w:color w:val="000000"/>
                <w:kern w:val="0"/>
                <w:szCs w:val="21"/>
                <w:lang w:val="en-US" w:eastAsia="zh-CN"/>
              </w:rPr>
              <w:t>扶贫</w:t>
            </w:r>
            <w:r>
              <w:rPr>
                <w:rFonts w:ascii="Times New Roman" w:hAnsi="Times New Roman" w:eastAsia="仿宋_GB2312"/>
                <w:color w:val="000000"/>
                <w:kern w:val="0"/>
                <w:szCs w:val="21"/>
              </w:rPr>
              <w:t>、社会服务、残疾预防等</w:t>
            </w:r>
            <w:r>
              <w:rPr>
                <w:rFonts w:hint="eastAsia" w:ascii="Times New Roman" w:hAnsi="Times New Roman" w:eastAsia="仿宋_GB2312"/>
                <w:color w:val="000000"/>
                <w:kern w:val="0"/>
                <w:szCs w:val="21"/>
                <w:lang w:val="en-US" w:eastAsia="zh-CN"/>
              </w:rPr>
              <w:t>各项工作任务，完成了105名残疾儿童康复治疗，为10725名残疾人代缴社会保险、意外险共计496.02万，完成重度残疾人无障碍改造421户，投入资金112.2万元，发放残疾学生教育资助金60.8万元。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56" w:type="dxa"/>
            <w:vMerge w:val="restart"/>
            <w:noWrap w:val="0"/>
            <w:vAlign w:val="center"/>
          </w:tcPr>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53" w:type="dxa"/>
            <w:noWrap w:val="0"/>
            <w:vAlign w:val="center"/>
          </w:tcPr>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w:t>
            </w:r>
          </w:p>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tc>
        <w:tc>
          <w:tcPr>
            <w:tcW w:w="716" w:type="dxa"/>
            <w:noWrap w:val="0"/>
            <w:vAlign w:val="center"/>
          </w:tcPr>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908" w:type="dxa"/>
            <w:noWrap w:val="0"/>
            <w:vAlign w:val="center"/>
          </w:tcPr>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w:t>
            </w:r>
          </w:p>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tc>
        <w:tc>
          <w:tcPr>
            <w:tcW w:w="2371" w:type="dxa"/>
            <w:gridSpan w:val="2"/>
            <w:noWrap w:val="0"/>
            <w:vAlign w:val="center"/>
          </w:tcPr>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47" w:type="dxa"/>
            <w:noWrap w:val="0"/>
            <w:vAlign w:val="center"/>
          </w:tcPr>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637" w:type="dxa"/>
            <w:noWrap w:val="0"/>
            <w:vAlign w:val="center"/>
          </w:tcPr>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972" w:type="dxa"/>
            <w:noWrap w:val="0"/>
            <w:vAlign w:val="center"/>
          </w:tcPr>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99" w:type="dxa"/>
            <w:noWrap w:val="0"/>
            <w:vAlign w:val="center"/>
          </w:tcPr>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1056" w:type="dxa"/>
            <w:vMerge w:val="continue"/>
            <w:noWrap w:val="0"/>
            <w:vAlign w:val="center"/>
          </w:tcPr>
          <w:p>
            <w:pPr>
              <w:spacing w:line="216" w:lineRule="exact"/>
              <w:jc w:val="left"/>
              <w:rPr>
                <w:rFonts w:ascii="Times New Roman" w:hAnsi="Times New Roman" w:eastAsia="仿宋_GB2312"/>
                <w:color w:val="000000"/>
                <w:kern w:val="0"/>
                <w:szCs w:val="21"/>
              </w:rPr>
            </w:pPr>
          </w:p>
        </w:tc>
        <w:tc>
          <w:tcPr>
            <w:tcW w:w="953" w:type="dxa"/>
            <w:vMerge w:val="restart"/>
            <w:noWrap w:val="0"/>
            <w:vAlign w:val="center"/>
          </w:tcPr>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pPr>
              <w:widowControl/>
              <w:spacing w:line="216" w:lineRule="exact"/>
              <w:jc w:val="center"/>
              <w:rPr>
                <w:rFonts w:ascii="Times New Roman" w:hAnsi="Times New Roman" w:eastAsia="仿宋_GB2312"/>
                <w:color w:val="000000"/>
                <w:kern w:val="0"/>
                <w:szCs w:val="21"/>
              </w:rPr>
            </w:pPr>
          </w:p>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716" w:type="dxa"/>
            <w:noWrap w:val="0"/>
            <w:vAlign w:val="center"/>
          </w:tcPr>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908" w:type="dxa"/>
            <w:noWrap w:val="0"/>
            <w:vAlign w:val="center"/>
          </w:tcPr>
          <w:p>
            <w:pPr>
              <w:widowControl/>
              <w:spacing w:line="216" w:lineRule="exact"/>
              <w:jc w:val="left"/>
              <w:rPr>
                <w:rFonts w:ascii="Times New Roman" w:hAnsi="Times New Roman" w:eastAsia="仿宋_GB2312"/>
                <w:color w:val="000000"/>
                <w:kern w:val="0"/>
                <w:szCs w:val="21"/>
                <w:highlight w:val="yellow"/>
              </w:rPr>
            </w:pPr>
            <w:r>
              <w:rPr>
                <w:rFonts w:ascii="Times New Roman" w:hAnsi="Times New Roman" w:eastAsia="仿宋_GB2312"/>
                <w:szCs w:val="21"/>
              </w:rPr>
              <w:t>立项审计项目完成率</w:t>
            </w:r>
          </w:p>
        </w:tc>
        <w:tc>
          <w:tcPr>
            <w:tcW w:w="2371" w:type="dxa"/>
            <w:gridSpan w:val="2"/>
            <w:noWrap w:val="0"/>
            <w:vAlign w:val="center"/>
          </w:tcPr>
          <w:p>
            <w:pPr>
              <w:widowControl/>
              <w:spacing w:line="21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ascii="Times New Roman" w:hAnsi="Times New Roman" w:eastAsia="仿宋_GB2312"/>
                <w:szCs w:val="21"/>
              </w:rPr>
              <w:t>90%-100%，计8分；80%-90%，计7分；70%-80%，计6分；60%-70%，计5分；低于60%，计0分。立项审计项目完成率=（已完成或结束现场实施的立项项目数/全年立项项目总数）×100%。</w:t>
            </w:r>
          </w:p>
        </w:tc>
        <w:tc>
          <w:tcPr>
            <w:tcW w:w="1147" w:type="dxa"/>
            <w:noWrap w:val="0"/>
            <w:vAlign w:val="center"/>
          </w:tcPr>
          <w:p>
            <w:pPr>
              <w:widowControl/>
              <w:spacing w:line="21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r>
              <w:rPr>
                <w:rFonts w:ascii="Times New Roman" w:hAnsi="Times New Roman" w:eastAsia="仿宋_GB2312"/>
                <w:color w:val="000000"/>
                <w:kern w:val="0"/>
                <w:szCs w:val="21"/>
              </w:rPr>
              <w:t>%</w:t>
            </w:r>
          </w:p>
        </w:tc>
        <w:tc>
          <w:tcPr>
            <w:tcW w:w="637" w:type="dxa"/>
            <w:noWrap w:val="0"/>
            <w:vAlign w:val="center"/>
          </w:tcPr>
          <w:p>
            <w:pPr>
              <w:widowControl/>
              <w:spacing w:line="21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8</w:t>
            </w:r>
          </w:p>
        </w:tc>
        <w:tc>
          <w:tcPr>
            <w:tcW w:w="972" w:type="dxa"/>
            <w:noWrap w:val="0"/>
            <w:vAlign w:val="center"/>
          </w:tcPr>
          <w:p>
            <w:pPr>
              <w:widowControl/>
              <w:spacing w:line="216" w:lineRule="exact"/>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1299" w:type="dxa"/>
            <w:noWrap w:val="0"/>
            <w:vAlign w:val="center"/>
          </w:tcPr>
          <w:p>
            <w:pPr>
              <w:widowControl/>
              <w:spacing w:line="21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jc w:val="center"/>
        </w:trPr>
        <w:tc>
          <w:tcPr>
            <w:tcW w:w="1056" w:type="dxa"/>
            <w:vMerge w:val="continue"/>
            <w:noWrap w:val="0"/>
            <w:vAlign w:val="center"/>
          </w:tcPr>
          <w:p>
            <w:pPr>
              <w:spacing w:line="216" w:lineRule="exact"/>
              <w:jc w:val="left"/>
              <w:rPr>
                <w:rFonts w:ascii="Times New Roman" w:hAnsi="Times New Roman" w:eastAsia="仿宋_GB2312"/>
                <w:color w:val="000000"/>
                <w:kern w:val="0"/>
                <w:szCs w:val="21"/>
              </w:rPr>
            </w:pPr>
          </w:p>
        </w:tc>
        <w:tc>
          <w:tcPr>
            <w:tcW w:w="953" w:type="dxa"/>
            <w:vMerge w:val="continue"/>
            <w:noWrap w:val="0"/>
            <w:vAlign w:val="center"/>
          </w:tcPr>
          <w:p>
            <w:pPr>
              <w:spacing w:line="216" w:lineRule="exact"/>
              <w:jc w:val="left"/>
              <w:rPr>
                <w:rFonts w:ascii="Times New Roman" w:hAnsi="Times New Roman" w:eastAsia="仿宋_GB2312"/>
                <w:color w:val="000000"/>
                <w:kern w:val="0"/>
                <w:szCs w:val="21"/>
              </w:rPr>
            </w:pPr>
          </w:p>
        </w:tc>
        <w:tc>
          <w:tcPr>
            <w:tcW w:w="716" w:type="dxa"/>
            <w:noWrap w:val="0"/>
            <w:vAlign w:val="center"/>
          </w:tcPr>
          <w:p>
            <w:pPr>
              <w:widowControl/>
              <w:spacing w:line="21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908" w:type="dxa"/>
            <w:noWrap w:val="0"/>
            <w:vAlign w:val="center"/>
          </w:tcPr>
          <w:p>
            <w:pPr>
              <w:widowControl/>
              <w:spacing w:line="21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在职人员控制率</w:t>
            </w:r>
          </w:p>
        </w:tc>
        <w:tc>
          <w:tcPr>
            <w:tcW w:w="2371" w:type="dxa"/>
            <w:gridSpan w:val="2"/>
            <w:noWrap w:val="0"/>
            <w:vAlign w:val="center"/>
          </w:tcPr>
          <w:p>
            <w:pPr>
              <w:widowControl/>
              <w:spacing w:line="21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以100%为标准。在职人员控制率 ≦ 100%，计3分；每超过2个百分点扣0.5分，扣完为止。在职人员控制率=（在职人员数/编制数）×100%，在职人员数：部门（单位）实际在职人数，以财政厅确定的部门决算编制口径为准。编制数：机构编制部门核定批复的部门（单位）的人员编制数。</w:t>
            </w:r>
          </w:p>
        </w:tc>
        <w:tc>
          <w:tcPr>
            <w:tcW w:w="1147" w:type="dxa"/>
            <w:noWrap w:val="0"/>
            <w:vAlign w:val="center"/>
          </w:tcPr>
          <w:p>
            <w:pPr>
              <w:widowControl/>
              <w:spacing w:line="21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107.69</w:t>
            </w:r>
            <w:r>
              <w:rPr>
                <w:rFonts w:ascii="Times New Roman" w:hAnsi="Times New Roman" w:eastAsia="仿宋_GB2312"/>
                <w:color w:val="000000"/>
                <w:kern w:val="0"/>
                <w:szCs w:val="21"/>
              </w:rPr>
              <w:t>%</w:t>
            </w:r>
          </w:p>
        </w:tc>
        <w:tc>
          <w:tcPr>
            <w:tcW w:w="637" w:type="dxa"/>
            <w:noWrap w:val="0"/>
            <w:vAlign w:val="center"/>
          </w:tcPr>
          <w:p>
            <w:pPr>
              <w:widowControl/>
              <w:spacing w:line="21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3</w:t>
            </w:r>
          </w:p>
        </w:tc>
        <w:tc>
          <w:tcPr>
            <w:tcW w:w="972" w:type="dxa"/>
            <w:noWrap w:val="0"/>
            <w:vAlign w:val="center"/>
          </w:tcPr>
          <w:p>
            <w:pPr>
              <w:widowControl/>
              <w:spacing w:line="216" w:lineRule="exact"/>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w:t>
            </w:r>
          </w:p>
        </w:tc>
        <w:tc>
          <w:tcPr>
            <w:tcW w:w="1299" w:type="dxa"/>
            <w:noWrap w:val="0"/>
            <w:vAlign w:val="center"/>
          </w:tcPr>
          <w:p>
            <w:pPr>
              <w:widowControl/>
              <w:spacing w:line="21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pPr>
        <w:spacing w:line="580" w:lineRule="exact"/>
        <w:ind w:left="840" w:leftChars="400" w:firstLine="440" w:firstLineChars="200"/>
        <w:rPr>
          <w:rFonts w:ascii="Times New Roman" w:hAnsi="Times New Roman" w:eastAsia="仿宋_GB2312"/>
          <w:sz w:val="22"/>
          <w:szCs w:val="2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947"/>
        <w:gridCol w:w="711"/>
        <w:gridCol w:w="902"/>
        <w:gridCol w:w="2428"/>
        <w:gridCol w:w="1004"/>
        <w:gridCol w:w="697"/>
        <w:gridCol w:w="966"/>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restart"/>
            <w:noWrap w:val="0"/>
            <w:vAlign w:val="center"/>
          </w:tcPr>
          <w:p>
            <w:pPr>
              <w:spacing w:line="220" w:lineRule="exact"/>
              <w:jc w:val="left"/>
              <w:rPr>
                <w:rFonts w:ascii="Times New Roman" w:hAnsi="Times New Roman" w:eastAsia="仿宋_GB2312"/>
                <w:color w:val="000000"/>
                <w:kern w:val="0"/>
                <w:szCs w:val="21"/>
              </w:rPr>
            </w:pPr>
          </w:p>
        </w:tc>
        <w:tc>
          <w:tcPr>
            <w:tcW w:w="947" w:type="dxa"/>
            <w:vMerge w:val="restart"/>
            <w:noWrap w:val="0"/>
            <w:vAlign w:val="center"/>
          </w:tcPr>
          <w:p>
            <w:pPr>
              <w:spacing w:line="236" w:lineRule="exact"/>
              <w:jc w:val="left"/>
              <w:rPr>
                <w:rFonts w:ascii="Times New Roman" w:hAnsi="Times New Roman" w:eastAsia="仿宋_GB2312"/>
                <w:color w:val="000000"/>
                <w:kern w:val="0"/>
                <w:szCs w:val="21"/>
              </w:rPr>
            </w:pPr>
          </w:p>
        </w:tc>
        <w:tc>
          <w:tcPr>
            <w:tcW w:w="711" w:type="dxa"/>
            <w:vMerge w:val="restart"/>
            <w:noWrap w:val="0"/>
            <w:vAlign w:val="center"/>
          </w:tcPr>
          <w:p>
            <w:pPr>
              <w:spacing w:line="236" w:lineRule="exact"/>
              <w:jc w:val="center"/>
              <w:rPr>
                <w:rFonts w:ascii="Times New Roman" w:hAnsi="Times New Roman" w:eastAsia="仿宋_GB2312"/>
                <w:color w:val="000000"/>
                <w:kern w:val="0"/>
                <w:szCs w:val="21"/>
              </w:rPr>
            </w:pPr>
          </w:p>
        </w:tc>
        <w:tc>
          <w:tcPr>
            <w:tcW w:w="902"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“三公经费”变动率“</w:t>
            </w:r>
          </w:p>
        </w:tc>
        <w:tc>
          <w:tcPr>
            <w:tcW w:w="2428"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“三公经费”变动率 ≦ 0,计3分；“三公经费”＞0，每超过1个百分点扣0.5分，扣完为止。“三公经费”变动率=[（本年度“三公经费”年初预算数-上年度“三公经费”年初预算数）/上年度“三公经费”年初预算数]×100%</w:t>
            </w:r>
          </w:p>
        </w:tc>
        <w:tc>
          <w:tcPr>
            <w:tcW w:w="1004"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0%</w:t>
            </w:r>
          </w:p>
        </w:tc>
        <w:tc>
          <w:tcPr>
            <w:tcW w:w="697"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3</w:t>
            </w:r>
          </w:p>
        </w:tc>
        <w:tc>
          <w:tcPr>
            <w:tcW w:w="966"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3</w:t>
            </w:r>
          </w:p>
        </w:tc>
        <w:tc>
          <w:tcPr>
            <w:tcW w:w="1289"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9" w:type="dxa"/>
            <w:vMerge w:val="continue"/>
            <w:noWrap w:val="0"/>
            <w:vAlign w:val="center"/>
          </w:tcPr>
          <w:p>
            <w:pPr>
              <w:spacing w:line="220" w:lineRule="exact"/>
              <w:jc w:val="left"/>
              <w:rPr>
                <w:rFonts w:ascii="Times New Roman" w:hAnsi="Times New Roman" w:eastAsia="仿宋_GB2312"/>
                <w:color w:val="000000"/>
                <w:kern w:val="0"/>
                <w:szCs w:val="21"/>
              </w:rPr>
            </w:pPr>
          </w:p>
        </w:tc>
        <w:tc>
          <w:tcPr>
            <w:tcW w:w="947" w:type="dxa"/>
            <w:vMerge w:val="continue"/>
            <w:noWrap w:val="0"/>
            <w:vAlign w:val="center"/>
          </w:tcPr>
          <w:p>
            <w:pPr>
              <w:spacing w:line="236" w:lineRule="exact"/>
              <w:jc w:val="left"/>
              <w:rPr>
                <w:rFonts w:ascii="Times New Roman" w:hAnsi="Times New Roman" w:eastAsia="仿宋_GB2312"/>
                <w:color w:val="000000"/>
                <w:kern w:val="0"/>
                <w:szCs w:val="21"/>
              </w:rPr>
            </w:pPr>
          </w:p>
        </w:tc>
        <w:tc>
          <w:tcPr>
            <w:tcW w:w="711" w:type="dxa"/>
            <w:vMerge w:val="continue"/>
            <w:noWrap w:val="0"/>
            <w:vAlign w:val="center"/>
          </w:tcPr>
          <w:p>
            <w:pPr>
              <w:widowControl/>
              <w:spacing w:line="236" w:lineRule="exact"/>
              <w:jc w:val="center"/>
              <w:rPr>
                <w:rFonts w:ascii="Times New Roman" w:hAnsi="Times New Roman" w:eastAsia="仿宋_GB2312"/>
                <w:color w:val="000000"/>
                <w:kern w:val="0"/>
                <w:szCs w:val="21"/>
              </w:rPr>
            </w:pPr>
          </w:p>
        </w:tc>
        <w:tc>
          <w:tcPr>
            <w:tcW w:w="902"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预算控制率</w:t>
            </w:r>
          </w:p>
        </w:tc>
        <w:tc>
          <w:tcPr>
            <w:tcW w:w="2428"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预算控制率=0，计3分；</w:t>
            </w:r>
            <w:r>
              <w:rPr>
                <w:rFonts w:ascii="Times New Roman" w:hAnsi="Times New Roman" w:eastAsia="仿宋_GB2312"/>
                <w:szCs w:val="21"/>
              </w:rPr>
              <w:t>0-10%（含），计2.5分10-20%（含），计2分；20-30%（含），计1.5分；30-40%（含），</w:t>
            </w:r>
            <w:r>
              <w:rPr>
                <w:rFonts w:ascii="Times New Roman" w:hAnsi="Times New Roman" w:eastAsia="仿宋_GB2312"/>
                <w:color w:val="000000"/>
                <w:kern w:val="0"/>
                <w:szCs w:val="21"/>
              </w:rPr>
              <w:t>计1分，大于40%不得分。</w:t>
            </w:r>
          </w:p>
        </w:tc>
        <w:tc>
          <w:tcPr>
            <w:tcW w:w="1004"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39.23</w:t>
            </w:r>
            <w:r>
              <w:rPr>
                <w:rFonts w:ascii="Times New Roman" w:hAnsi="Times New Roman" w:eastAsia="仿宋_GB2312"/>
                <w:color w:val="000000"/>
                <w:kern w:val="0"/>
                <w:szCs w:val="21"/>
              </w:rPr>
              <w:t>%</w:t>
            </w:r>
          </w:p>
        </w:tc>
        <w:tc>
          <w:tcPr>
            <w:tcW w:w="697"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3</w:t>
            </w:r>
          </w:p>
        </w:tc>
        <w:tc>
          <w:tcPr>
            <w:tcW w:w="966" w:type="dxa"/>
            <w:noWrap w:val="0"/>
            <w:vAlign w:val="center"/>
          </w:tcPr>
          <w:p>
            <w:pPr>
              <w:widowControl/>
              <w:spacing w:line="236"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w:t>
            </w:r>
          </w:p>
        </w:tc>
        <w:tc>
          <w:tcPr>
            <w:tcW w:w="1289"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noWrap w:val="0"/>
            <w:vAlign w:val="center"/>
          </w:tcPr>
          <w:p>
            <w:pPr>
              <w:spacing w:line="220" w:lineRule="exact"/>
              <w:jc w:val="left"/>
              <w:rPr>
                <w:rFonts w:ascii="Times New Roman" w:hAnsi="Times New Roman" w:eastAsia="仿宋_GB2312"/>
                <w:color w:val="000000"/>
                <w:kern w:val="0"/>
                <w:szCs w:val="21"/>
              </w:rPr>
            </w:pPr>
          </w:p>
        </w:tc>
        <w:tc>
          <w:tcPr>
            <w:tcW w:w="947" w:type="dxa"/>
            <w:vMerge w:val="continue"/>
            <w:noWrap w:val="0"/>
            <w:vAlign w:val="center"/>
          </w:tcPr>
          <w:p>
            <w:pPr>
              <w:spacing w:line="236" w:lineRule="exact"/>
              <w:jc w:val="left"/>
              <w:rPr>
                <w:rFonts w:ascii="Times New Roman" w:hAnsi="Times New Roman" w:eastAsia="仿宋_GB2312"/>
                <w:color w:val="000000"/>
                <w:kern w:val="0"/>
                <w:szCs w:val="21"/>
              </w:rPr>
            </w:pPr>
          </w:p>
        </w:tc>
        <w:tc>
          <w:tcPr>
            <w:tcW w:w="711" w:type="dxa"/>
            <w:vMerge w:val="restart"/>
            <w:noWrap w:val="0"/>
            <w:vAlign w:val="center"/>
          </w:tcPr>
          <w:p>
            <w:pPr>
              <w:widowControl/>
              <w:spacing w:line="236" w:lineRule="exact"/>
              <w:jc w:val="center"/>
              <w:rPr>
                <w:rFonts w:ascii="Times New Roman" w:hAnsi="Times New Roman" w:eastAsia="仿宋_GB2312"/>
                <w:color w:val="000000"/>
                <w:kern w:val="0"/>
                <w:szCs w:val="21"/>
              </w:rPr>
            </w:pPr>
          </w:p>
        </w:tc>
        <w:tc>
          <w:tcPr>
            <w:tcW w:w="902"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新建楼堂馆所面积控制率</w:t>
            </w:r>
          </w:p>
        </w:tc>
        <w:tc>
          <w:tcPr>
            <w:tcW w:w="2428"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100%以下（含）计满分，每超出5%扣1分，扣完为止。没有楼堂馆所项目的部门按满分计算。</w:t>
            </w:r>
          </w:p>
        </w:tc>
        <w:tc>
          <w:tcPr>
            <w:tcW w:w="1004"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0</w:t>
            </w:r>
          </w:p>
        </w:tc>
        <w:tc>
          <w:tcPr>
            <w:tcW w:w="697"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966" w:type="dxa"/>
            <w:noWrap w:val="0"/>
            <w:vAlign w:val="center"/>
          </w:tcPr>
          <w:p>
            <w:pPr>
              <w:widowControl/>
              <w:spacing w:line="23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289" w:type="dxa"/>
            <w:noWrap w:val="0"/>
            <w:vAlign w:val="center"/>
          </w:tcPr>
          <w:p>
            <w:pPr>
              <w:widowControl/>
              <w:spacing w:line="236"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noWrap w:val="0"/>
            <w:vAlign w:val="center"/>
          </w:tcPr>
          <w:p>
            <w:pPr>
              <w:spacing w:line="220" w:lineRule="exact"/>
              <w:jc w:val="left"/>
              <w:rPr>
                <w:rFonts w:ascii="Times New Roman" w:hAnsi="Times New Roman" w:eastAsia="仿宋_GB2312"/>
                <w:color w:val="000000"/>
                <w:kern w:val="0"/>
                <w:szCs w:val="21"/>
              </w:rPr>
            </w:pPr>
          </w:p>
        </w:tc>
        <w:tc>
          <w:tcPr>
            <w:tcW w:w="947" w:type="dxa"/>
            <w:vMerge w:val="continue"/>
            <w:noWrap w:val="0"/>
            <w:vAlign w:val="center"/>
          </w:tcPr>
          <w:p>
            <w:pPr>
              <w:spacing w:line="236" w:lineRule="exact"/>
              <w:jc w:val="left"/>
              <w:rPr>
                <w:rFonts w:ascii="Times New Roman" w:hAnsi="Times New Roman" w:eastAsia="仿宋_GB2312"/>
                <w:color w:val="000000"/>
                <w:kern w:val="0"/>
                <w:szCs w:val="21"/>
              </w:rPr>
            </w:pPr>
          </w:p>
        </w:tc>
        <w:tc>
          <w:tcPr>
            <w:tcW w:w="711" w:type="dxa"/>
            <w:vMerge w:val="continue"/>
            <w:noWrap w:val="0"/>
            <w:vAlign w:val="center"/>
          </w:tcPr>
          <w:p>
            <w:pPr>
              <w:widowControl/>
              <w:spacing w:line="236" w:lineRule="exact"/>
              <w:jc w:val="center"/>
              <w:rPr>
                <w:rFonts w:ascii="Times New Roman" w:hAnsi="Times New Roman" w:eastAsia="仿宋_GB2312"/>
                <w:color w:val="000000"/>
                <w:kern w:val="0"/>
                <w:szCs w:val="21"/>
              </w:rPr>
            </w:pPr>
          </w:p>
        </w:tc>
        <w:tc>
          <w:tcPr>
            <w:tcW w:w="902"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新建楼堂馆所投资概算控制率</w:t>
            </w:r>
          </w:p>
        </w:tc>
        <w:tc>
          <w:tcPr>
            <w:tcW w:w="2428"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100%以下（含）计满分，每超出5%扣1分，扣完为止。楼堂馆所投资预算控制率=实际投资金额/批准投资金额×100% 。 该指标以2020年完工的新建楼堂馆所为评价内容。</w:t>
            </w:r>
          </w:p>
        </w:tc>
        <w:tc>
          <w:tcPr>
            <w:tcW w:w="1004"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0</w:t>
            </w:r>
          </w:p>
        </w:tc>
        <w:tc>
          <w:tcPr>
            <w:tcW w:w="697"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966" w:type="dxa"/>
            <w:noWrap w:val="0"/>
            <w:vAlign w:val="center"/>
          </w:tcPr>
          <w:p>
            <w:pPr>
              <w:widowControl/>
              <w:spacing w:line="23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289" w:type="dxa"/>
            <w:noWrap w:val="0"/>
            <w:vAlign w:val="center"/>
          </w:tcPr>
          <w:p>
            <w:pPr>
              <w:widowControl/>
              <w:spacing w:line="236"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noWrap w:val="0"/>
            <w:vAlign w:val="center"/>
          </w:tcPr>
          <w:p>
            <w:pPr>
              <w:spacing w:line="220" w:lineRule="exact"/>
              <w:jc w:val="left"/>
              <w:rPr>
                <w:rFonts w:ascii="Times New Roman" w:hAnsi="Times New Roman" w:eastAsia="仿宋_GB2312"/>
                <w:color w:val="000000"/>
                <w:kern w:val="0"/>
                <w:szCs w:val="21"/>
              </w:rPr>
            </w:pPr>
          </w:p>
        </w:tc>
        <w:tc>
          <w:tcPr>
            <w:tcW w:w="947" w:type="dxa"/>
            <w:vMerge w:val="restart"/>
            <w:noWrap w:val="0"/>
            <w:vAlign w:val="center"/>
          </w:tcPr>
          <w:p>
            <w:pPr>
              <w:spacing w:line="236" w:lineRule="exact"/>
              <w:jc w:val="left"/>
              <w:rPr>
                <w:rFonts w:ascii="Times New Roman" w:hAnsi="Times New Roman" w:eastAsia="仿宋_GB2312"/>
                <w:color w:val="000000"/>
                <w:kern w:val="0"/>
                <w:szCs w:val="21"/>
              </w:rPr>
            </w:pPr>
          </w:p>
        </w:tc>
        <w:tc>
          <w:tcPr>
            <w:tcW w:w="711" w:type="dxa"/>
            <w:vMerge w:val="continue"/>
            <w:noWrap w:val="0"/>
            <w:vAlign w:val="center"/>
          </w:tcPr>
          <w:p>
            <w:pPr>
              <w:widowControl/>
              <w:spacing w:line="236" w:lineRule="exact"/>
              <w:jc w:val="center"/>
              <w:rPr>
                <w:rFonts w:ascii="Times New Roman" w:hAnsi="Times New Roman" w:eastAsia="仿宋_GB2312"/>
                <w:color w:val="000000"/>
                <w:kern w:val="0"/>
                <w:szCs w:val="21"/>
              </w:rPr>
            </w:pPr>
          </w:p>
        </w:tc>
        <w:tc>
          <w:tcPr>
            <w:tcW w:w="902"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政府采购执行率</w:t>
            </w:r>
          </w:p>
        </w:tc>
        <w:tc>
          <w:tcPr>
            <w:tcW w:w="2428"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95%-100%计满分，后续每超过（降低）5%扣0.5分。扣完为止。政府采购执行率=（实际政府采购金额/政府采购预算数）×100%</w:t>
            </w:r>
          </w:p>
        </w:tc>
        <w:tc>
          <w:tcPr>
            <w:tcW w:w="1004" w:type="dxa"/>
            <w:noWrap w:val="0"/>
            <w:vAlign w:val="center"/>
          </w:tcPr>
          <w:p>
            <w:pPr>
              <w:widowControl/>
              <w:spacing w:line="236"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278.5</w:t>
            </w:r>
            <w:r>
              <w:rPr>
                <w:rFonts w:ascii="Times New Roman" w:hAnsi="Times New Roman" w:eastAsia="仿宋_GB2312"/>
                <w:color w:val="000000"/>
                <w:kern w:val="0"/>
                <w:szCs w:val="21"/>
              </w:rPr>
              <w:t>%</w:t>
            </w:r>
          </w:p>
        </w:tc>
        <w:tc>
          <w:tcPr>
            <w:tcW w:w="697"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4</w:t>
            </w:r>
          </w:p>
        </w:tc>
        <w:tc>
          <w:tcPr>
            <w:tcW w:w="966" w:type="dxa"/>
            <w:noWrap w:val="0"/>
            <w:vAlign w:val="center"/>
          </w:tcPr>
          <w:p>
            <w:pPr>
              <w:widowControl/>
              <w:spacing w:line="236"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4</w:t>
            </w:r>
          </w:p>
        </w:tc>
        <w:tc>
          <w:tcPr>
            <w:tcW w:w="1289" w:type="dxa"/>
            <w:noWrap w:val="0"/>
            <w:vAlign w:val="center"/>
          </w:tcPr>
          <w:p>
            <w:pPr>
              <w:widowControl/>
              <w:spacing w:line="236"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noWrap w:val="0"/>
            <w:vAlign w:val="center"/>
          </w:tcPr>
          <w:p>
            <w:pPr>
              <w:spacing w:line="220" w:lineRule="exact"/>
              <w:jc w:val="left"/>
              <w:rPr>
                <w:rFonts w:ascii="Times New Roman" w:hAnsi="Times New Roman" w:eastAsia="仿宋_GB2312"/>
                <w:color w:val="000000"/>
                <w:kern w:val="0"/>
                <w:szCs w:val="21"/>
              </w:rPr>
            </w:pPr>
          </w:p>
        </w:tc>
        <w:tc>
          <w:tcPr>
            <w:tcW w:w="947" w:type="dxa"/>
            <w:vMerge w:val="continue"/>
            <w:noWrap w:val="0"/>
            <w:vAlign w:val="center"/>
          </w:tcPr>
          <w:p>
            <w:pPr>
              <w:spacing w:line="236" w:lineRule="exact"/>
              <w:jc w:val="left"/>
              <w:rPr>
                <w:rFonts w:ascii="Times New Roman" w:hAnsi="Times New Roman" w:eastAsia="仿宋_GB2312"/>
                <w:color w:val="000000"/>
                <w:kern w:val="0"/>
                <w:szCs w:val="21"/>
              </w:rPr>
            </w:pPr>
          </w:p>
        </w:tc>
        <w:tc>
          <w:tcPr>
            <w:tcW w:w="711" w:type="dxa"/>
            <w:vMerge w:val="continue"/>
            <w:noWrap w:val="0"/>
            <w:vAlign w:val="center"/>
          </w:tcPr>
          <w:p>
            <w:pPr>
              <w:widowControl/>
              <w:spacing w:line="236" w:lineRule="exact"/>
              <w:jc w:val="center"/>
              <w:rPr>
                <w:rFonts w:ascii="Times New Roman" w:hAnsi="Times New Roman" w:eastAsia="仿宋_GB2312"/>
                <w:color w:val="000000"/>
                <w:kern w:val="0"/>
                <w:szCs w:val="21"/>
              </w:rPr>
            </w:pPr>
          </w:p>
        </w:tc>
        <w:tc>
          <w:tcPr>
            <w:tcW w:w="902"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管理制度健全性</w:t>
            </w:r>
          </w:p>
        </w:tc>
        <w:tc>
          <w:tcPr>
            <w:tcW w:w="2428"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① 有内部财务管理制度、会计核算制度等管理制度，2分； ② 有本部门厉行节约制度1分； ③ 相关管理制度合法、合规、完整，1分； ④ 相关管理制度得到有效执行，1分。</w:t>
            </w:r>
          </w:p>
        </w:tc>
        <w:tc>
          <w:tcPr>
            <w:tcW w:w="1004"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均有</w:t>
            </w:r>
          </w:p>
        </w:tc>
        <w:tc>
          <w:tcPr>
            <w:tcW w:w="697"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4</w:t>
            </w:r>
          </w:p>
        </w:tc>
        <w:tc>
          <w:tcPr>
            <w:tcW w:w="966" w:type="dxa"/>
            <w:noWrap w:val="0"/>
            <w:vAlign w:val="center"/>
          </w:tcPr>
          <w:p>
            <w:pPr>
              <w:widowControl/>
              <w:spacing w:line="23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4</w:t>
            </w:r>
          </w:p>
        </w:tc>
        <w:tc>
          <w:tcPr>
            <w:tcW w:w="1289" w:type="dxa"/>
            <w:noWrap w:val="0"/>
            <w:vAlign w:val="center"/>
          </w:tcPr>
          <w:p>
            <w:pPr>
              <w:widowControl/>
              <w:spacing w:line="236"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noWrap w:val="0"/>
            <w:vAlign w:val="center"/>
          </w:tcPr>
          <w:p>
            <w:pPr>
              <w:spacing w:line="220" w:lineRule="exact"/>
              <w:jc w:val="left"/>
              <w:rPr>
                <w:rFonts w:ascii="Times New Roman" w:hAnsi="Times New Roman" w:eastAsia="仿宋_GB2312"/>
                <w:color w:val="000000"/>
                <w:kern w:val="0"/>
                <w:szCs w:val="21"/>
              </w:rPr>
            </w:pPr>
          </w:p>
        </w:tc>
        <w:tc>
          <w:tcPr>
            <w:tcW w:w="947" w:type="dxa"/>
            <w:noWrap w:val="0"/>
            <w:vAlign w:val="center"/>
          </w:tcPr>
          <w:p>
            <w:pPr>
              <w:spacing w:line="236" w:lineRule="exact"/>
              <w:jc w:val="left"/>
              <w:rPr>
                <w:rFonts w:ascii="Times New Roman" w:hAnsi="Times New Roman" w:eastAsia="仿宋_GB2312"/>
                <w:color w:val="000000"/>
                <w:kern w:val="0"/>
                <w:szCs w:val="21"/>
              </w:rPr>
            </w:pPr>
          </w:p>
        </w:tc>
        <w:tc>
          <w:tcPr>
            <w:tcW w:w="711" w:type="dxa"/>
            <w:vMerge w:val="continue"/>
            <w:noWrap w:val="0"/>
            <w:vAlign w:val="center"/>
          </w:tcPr>
          <w:p>
            <w:pPr>
              <w:widowControl/>
              <w:spacing w:line="236" w:lineRule="exact"/>
              <w:jc w:val="center"/>
              <w:rPr>
                <w:rFonts w:ascii="Times New Roman" w:hAnsi="Times New Roman" w:eastAsia="仿宋_GB2312"/>
                <w:color w:val="000000"/>
                <w:kern w:val="0"/>
                <w:szCs w:val="21"/>
              </w:rPr>
            </w:pPr>
          </w:p>
        </w:tc>
        <w:tc>
          <w:tcPr>
            <w:tcW w:w="902"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资金使用合规性</w:t>
            </w:r>
          </w:p>
        </w:tc>
        <w:tc>
          <w:tcPr>
            <w:tcW w:w="2428"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color w:val="000000"/>
                <w:kern w:val="0"/>
                <w:szCs w:val="21"/>
              </w:rPr>
              <w:t>①</w:t>
            </w:r>
            <w:r>
              <w:rPr>
                <w:rFonts w:ascii="Times New Roman" w:hAnsi="Times New Roman" w:eastAsia="仿宋_GB2312"/>
                <w:color w:val="000000"/>
                <w:kern w:val="0"/>
                <w:szCs w:val="21"/>
              </w:rPr>
              <w:t xml:space="preserve"> 支出符合国家财经法规和财务管理制度规定以及有关专项资金管理办法的规定； </w:t>
            </w:r>
            <w:r>
              <w:rPr>
                <w:rFonts w:ascii="Times New Roman" w:hAnsi="Times New Roman"/>
                <w:color w:val="000000"/>
                <w:kern w:val="0"/>
                <w:szCs w:val="21"/>
              </w:rPr>
              <w:t>②</w:t>
            </w:r>
            <w:r>
              <w:rPr>
                <w:rFonts w:ascii="Times New Roman" w:hAnsi="Times New Roman" w:eastAsia="仿宋_GB2312"/>
                <w:color w:val="000000"/>
                <w:kern w:val="0"/>
                <w:szCs w:val="21"/>
              </w:rPr>
              <w:t xml:space="preserve"> 资金拨付有完整的审批程序和手续； </w:t>
            </w:r>
            <w:r>
              <w:rPr>
                <w:rFonts w:ascii="Times New Roman" w:hAnsi="Times New Roman"/>
                <w:color w:val="000000"/>
                <w:kern w:val="0"/>
                <w:szCs w:val="21"/>
              </w:rPr>
              <w:t>③</w:t>
            </w:r>
            <w:r>
              <w:rPr>
                <w:rFonts w:ascii="Times New Roman" w:hAnsi="Times New Roman" w:eastAsia="仿宋_GB2312"/>
                <w:color w:val="000000"/>
                <w:kern w:val="0"/>
                <w:szCs w:val="21"/>
              </w:rPr>
              <w:t xml:space="preserve">支出符合部门预算批复的用途； </w:t>
            </w:r>
            <w:r>
              <w:rPr>
                <w:rFonts w:ascii="Times New Roman" w:hAnsi="Times New Roman"/>
                <w:color w:val="000000"/>
                <w:kern w:val="0"/>
                <w:szCs w:val="21"/>
              </w:rPr>
              <w:t>④</w:t>
            </w:r>
            <w:r>
              <w:rPr>
                <w:rFonts w:ascii="Times New Roman" w:hAnsi="Times New Roman" w:eastAsia="仿宋_GB2312"/>
                <w:color w:val="000000"/>
                <w:kern w:val="0"/>
                <w:szCs w:val="21"/>
              </w:rPr>
              <w:t xml:space="preserve"> 资金使用无截留、挤占、挪用、虚列支出等情况。 以上情况每出现一例不符合要求的扣1分，扣完为止。</w:t>
            </w:r>
          </w:p>
        </w:tc>
        <w:tc>
          <w:tcPr>
            <w:tcW w:w="1004"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合规</w:t>
            </w:r>
          </w:p>
        </w:tc>
        <w:tc>
          <w:tcPr>
            <w:tcW w:w="697" w:type="dxa"/>
            <w:noWrap w:val="0"/>
            <w:vAlign w:val="center"/>
          </w:tcPr>
          <w:p>
            <w:pPr>
              <w:widowControl/>
              <w:spacing w:line="236"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4</w:t>
            </w:r>
          </w:p>
        </w:tc>
        <w:tc>
          <w:tcPr>
            <w:tcW w:w="966" w:type="dxa"/>
            <w:noWrap w:val="0"/>
            <w:vAlign w:val="center"/>
          </w:tcPr>
          <w:p>
            <w:pPr>
              <w:widowControl/>
              <w:spacing w:line="236"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4</w:t>
            </w:r>
          </w:p>
        </w:tc>
        <w:tc>
          <w:tcPr>
            <w:tcW w:w="1289" w:type="dxa"/>
            <w:noWrap w:val="0"/>
            <w:vAlign w:val="center"/>
          </w:tcPr>
          <w:p>
            <w:pPr>
              <w:widowControl/>
              <w:spacing w:line="236"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noWrap w:val="0"/>
            <w:vAlign w:val="center"/>
          </w:tcPr>
          <w:p>
            <w:pPr>
              <w:spacing w:line="220" w:lineRule="exact"/>
              <w:jc w:val="left"/>
              <w:rPr>
                <w:rFonts w:ascii="Times New Roman" w:hAnsi="Times New Roman" w:eastAsia="仿宋_GB2312"/>
                <w:color w:val="000000"/>
                <w:kern w:val="0"/>
                <w:szCs w:val="21"/>
              </w:rPr>
            </w:pPr>
          </w:p>
        </w:tc>
        <w:tc>
          <w:tcPr>
            <w:tcW w:w="947" w:type="dxa"/>
            <w:vMerge w:val="restart"/>
            <w:noWrap w:val="0"/>
            <w:vAlign w:val="center"/>
          </w:tcPr>
          <w:p>
            <w:pPr>
              <w:spacing w:line="220" w:lineRule="exact"/>
              <w:jc w:val="left"/>
              <w:rPr>
                <w:rFonts w:ascii="Times New Roman" w:hAnsi="Times New Roman" w:eastAsia="仿宋_GB2312"/>
                <w:color w:val="000000"/>
                <w:kern w:val="0"/>
                <w:szCs w:val="21"/>
              </w:rPr>
            </w:pPr>
          </w:p>
        </w:tc>
        <w:tc>
          <w:tcPr>
            <w:tcW w:w="711" w:type="dxa"/>
            <w:noWrap w:val="0"/>
            <w:vAlign w:val="center"/>
          </w:tcPr>
          <w:p>
            <w:pPr>
              <w:widowControl/>
              <w:spacing w:line="2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902"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预决算信息公开性</w:t>
            </w:r>
          </w:p>
        </w:tc>
        <w:tc>
          <w:tcPr>
            <w:tcW w:w="2428"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ascii="Times New Roman" w:hAnsi="Times New Roman"/>
                <w:color w:val="000000"/>
                <w:kern w:val="0"/>
                <w:szCs w:val="21"/>
              </w:rPr>
              <w:t>①</w:t>
            </w:r>
            <w:r>
              <w:rPr>
                <w:rFonts w:ascii="Times New Roman" w:hAnsi="Times New Roman" w:eastAsia="仿宋_GB2312"/>
                <w:color w:val="000000"/>
                <w:kern w:val="0"/>
                <w:szCs w:val="21"/>
              </w:rPr>
              <w:t xml:space="preserve"> 按规定内容公开预决算信息，1分； </w:t>
            </w:r>
            <w:r>
              <w:rPr>
                <w:rFonts w:ascii="Times New Roman" w:hAnsi="Times New Roman"/>
                <w:color w:val="000000"/>
                <w:kern w:val="0"/>
                <w:szCs w:val="21"/>
              </w:rPr>
              <w:t>②</w:t>
            </w:r>
            <w:r>
              <w:rPr>
                <w:rFonts w:ascii="Times New Roman" w:hAnsi="Times New Roman" w:eastAsia="仿宋_GB2312"/>
                <w:color w:val="000000"/>
                <w:kern w:val="0"/>
                <w:szCs w:val="21"/>
              </w:rPr>
              <w:t xml:space="preserve"> 按规定时限公开预决算信息，1分； </w:t>
            </w:r>
            <w:r>
              <w:rPr>
                <w:rFonts w:ascii="Times New Roman" w:hAnsi="Times New Roman"/>
                <w:color w:val="000000"/>
                <w:kern w:val="0"/>
                <w:szCs w:val="21"/>
              </w:rPr>
              <w:t>③</w:t>
            </w:r>
            <w:r>
              <w:rPr>
                <w:rFonts w:ascii="Times New Roman" w:hAnsi="Times New Roman" w:eastAsia="仿宋_GB2312"/>
                <w:color w:val="000000"/>
                <w:kern w:val="0"/>
                <w:szCs w:val="21"/>
              </w:rPr>
              <w:t xml:space="preserve"> 基础数据信息和会计信息资料真实、完整，1分； </w:t>
            </w:r>
            <w:r>
              <w:rPr>
                <w:rFonts w:ascii="Times New Roman" w:hAnsi="Times New Roman"/>
                <w:color w:val="000000"/>
                <w:kern w:val="0"/>
                <w:szCs w:val="21"/>
              </w:rPr>
              <w:t>④</w:t>
            </w:r>
            <w:r>
              <w:rPr>
                <w:rFonts w:ascii="Times New Roman" w:hAnsi="Times New Roman" w:eastAsia="仿宋_GB2312"/>
                <w:color w:val="000000"/>
                <w:kern w:val="0"/>
                <w:szCs w:val="21"/>
              </w:rPr>
              <w:t xml:space="preserve"> 基础数据信息和汇集信息资料准确，1分。预决算信息是指与部门预算、执行、决算、监督、绩效等管理相关的信息。</w:t>
            </w:r>
          </w:p>
        </w:tc>
        <w:tc>
          <w:tcPr>
            <w:tcW w:w="1004"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按规定内容、规定时限公开了预决算信息，基础数据信息和会计信息资料真实，完整，准确。</w:t>
            </w:r>
          </w:p>
        </w:tc>
        <w:tc>
          <w:tcPr>
            <w:tcW w:w="697"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4</w:t>
            </w:r>
          </w:p>
        </w:tc>
        <w:tc>
          <w:tcPr>
            <w:tcW w:w="966" w:type="dxa"/>
            <w:noWrap w:val="0"/>
            <w:vAlign w:val="center"/>
          </w:tcPr>
          <w:p>
            <w:pPr>
              <w:widowControl/>
              <w:spacing w:line="2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4</w:t>
            </w:r>
          </w:p>
        </w:tc>
        <w:tc>
          <w:tcPr>
            <w:tcW w:w="1289"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noWrap w:val="0"/>
            <w:vAlign w:val="center"/>
          </w:tcPr>
          <w:p>
            <w:pPr>
              <w:spacing w:line="220" w:lineRule="exact"/>
              <w:jc w:val="left"/>
              <w:rPr>
                <w:rFonts w:ascii="Times New Roman" w:hAnsi="Times New Roman" w:eastAsia="仿宋_GB2312"/>
                <w:color w:val="000000"/>
                <w:kern w:val="0"/>
                <w:szCs w:val="21"/>
              </w:rPr>
            </w:pPr>
          </w:p>
        </w:tc>
        <w:tc>
          <w:tcPr>
            <w:tcW w:w="947" w:type="dxa"/>
            <w:vMerge w:val="continue"/>
            <w:noWrap w:val="0"/>
            <w:vAlign w:val="center"/>
          </w:tcPr>
          <w:p>
            <w:pPr>
              <w:spacing w:line="220" w:lineRule="exact"/>
              <w:jc w:val="left"/>
              <w:rPr>
                <w:rFonts w:ascii="Times New Roman" w:hAnsi="Times New Roman" w:eastAsia="仿宋_GB2312"/>
                <w:color w:val="000000"/>
                <w:kern w:val="0"/>
                <w:szCs w:val="21"/>
              </w:rPr>
            </w:pPr>
          </w:p>
        </w:tc>
        <w:tc>
          <w:tcPr>
            <w:tcW w:w="711" w:type="dxa"/>
            <w:vMerge w:val="restart"/>
            <w:noWrap w:val="0"/>
            <w:vAlign w:val="center"/>
          </w:tcPr>
          <w:p>
            <w:pPr>
              <w:widowControl/>
              <w:spacing w:line="2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902"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行政效能</w:t>
            </w:r>
          </w:p>
        </w:tc>
        <w:tc>
          <w:tcPr>
            <w:tcW w:w="2428"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促进部门改进文风会风，加强经费及资产管理，推动网上办事，提高行政效率，降低行政成本效果较好的计5分；一般3分；无效果或者效果</w:t>
            </w:r>
            <w:r>
              <w:rPr>
                <w:rFonts w:ascii="Times New Roman" w:hAnsi="Times New Roman" w:eastAsia="仿宋_GB2312"/>
                <w:kern w:val="0"/>
                <w:sz w:val="20"/>
              </w:rPr>
              <w:t>不明显0分。</w:t>
            </w:r>
          </w:p>
        </w:tc>
        <w:tc>
          <w:tcPr>
            <w:tcW w:w="1004"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成果较好</w:t>
            </w:r>
          </w:p>
        </w:tc>
        <w:tc>
          <w:tcPr>
            <w:tcW w:w="697"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5</w:t>
            </w:r>
          </w:p>
        </w:tc>
        <w:tc>
          <w:tcPr>
            <w:tcW w:w="966"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5</w:t>
            </w:r>
          </w:p>
        </w:tc>
        <w:tc>
          <w:tcPr>
            <w:tcW w:w="1289"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noWrap w:val="0"/>
            <w:vAlign w:val="center"/>
          </w:tcPr>
          <w:p>
            <w:pPr>
              <w:spacing w:line="220" w:lineRule="exact"/>
              <w:jc w:val="left"/>
              <w:rPr>
                <w:rFonts w:ascii="Times New Roman" w:hAnsi="Times New Roman" w:eastAsia="仿宋_GB2312"/>
                <w:color w:val="000000"/>
                <w:kern w:val="0"/>
                <w:szCs w:val="21"/>
              </w:rPr>
            </w:pPr>
          </w:p>
        </w:tc>
        <w:tc>
          <w:tcPr>
            <w:tcW w:w="947" w:type="dxa"/>
            <w:vMerge w:val="restart"/>
            <w:noWrap w:val="0"/>
            <w:vAlign w:val="center"/>
          </w:tcPr>
          <w:p>
            <w:pPr>
              <w:spacing w:line="220" w:lineRule="exact"/>
              <w:jc w:val="left"/>
              <w:rPr>
                <w:rFonts w:ascii="Times New Roman" w:hAnsi="Times New Roman" w:eastAsia="仿宋_GB2312"/>
                <w:color w:val="000000"/>
                <w:kern w:val="0"/>
                <w:szCs w:val="21"/>
              </w:rPr>
            </w:pPr>
          </w:p>
        </w:tc>
        <w:tc>
          <w:tcPr>
            <w:tcW w:w="711" w:type="dxa"/>
            <w:vMerge w:val="continue"/>
            <w:noWrap w:val="0"/>
            <w:vAlign w:val="center"/>
          </w:tcPr>
          <w:p>
            <w:pPr>
              <w:spacing w:line="220" w:lineRule="exact"/>
              <w:jc w:val="left"/>
              <w:rPr>
                <w:rFonts w:ascii="Times New Roman" w:hAnsi="Times New Roman" w:eastAsia="仿宋_GB2312"/>
                <w:color w:val="000000"/>
                <w:kern w:val="0"/>
                <w:szCs w:val="21"/>
              </w:rPr>
            </w:pPr>
          </w:p>
        </w:tc>
        <w:tc>
          <w:tcPr>
            <w:tcW w:w="902"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公用经费控制率</w:t>
            </w:r>
          </w:p>
        </w:tc>
        <w:tc>
          <w:tcPr>
            <w:tcW w:w="2428"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100%以下（含）计满分，每超出1%扣1分，扣完为止。公用经费控制率=（实际支出公用经费总额/预算安排公用经费总额）×100%。 公用经费支出是指部门基本支出中的一般商品和服务支出。</w:t>
            </w:r>
          </w:p>
        </w:tc>
        <w:tc>
          <w:tcPr>
            <w:tcW w:w="1004"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28.94</w:t>
            </w:r>
            <w:r>
              <w:rPr>
                <w:rFonts w:ascii="Times New Roman" w:hAnsi="Times New Roman" w:eastAsia="仿宋_GB2312"/>
                <w:color w:val="000000"/>
                <w:kern w:val="0"/>
                <w:szCs w:val="21"/>
              </w:rPr>
              <w:t>%</w:t>
            </w:r>
          </w:p>
        </w:tc>
        <w:tc>
          <w:tcPr>
            <w:tcW w:w="697"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4</w:t>
            </w:r>
          </w:p>
        </w:tc>
        <w:tc>
          <w:tcPr>
            <w:tcW w:w="966"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4</w:t>
            </w:r>
          </w:p>
        </w:tc>
        <w:tc>
          <w:tcPr>
            <w:tcW w:w="1289"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noWrap w:val="0"/>
            <w:vAlign w:val="center"/>
          </w:tcPr>
          <w:p>
            <w:pPr>
              <w:spacing w:line="220" w:lineRule="exact"/>
              <w:jc w:val="left"/>
              <w:rPr>
                <w:rFonts w:ascii="Times New Roman" w:hAnsi="Times New Roman" w:eastAsia="仿宋_GB2312"/>
                <w:color w:val="000000"/>
                <w:kern w:val="0"/>
                <w:szCs w:val="21"/>
              </w:rPr>
            </w:pPr>
          </w:p>
        </w:tc>
        <w:tc>
          <w:tcPr>
            <w:tcW w:w="947" w:type="dxa"/>
            <w:vMerge w:val="continue"/>
            <w:noWrap w:val="0"/>
            <w:vAlign w:val="center"/>
          </w:tcPr>
          <w:p>
            <w:pPr>
              <w:widowControl/>
              <w:spacing w:line="220" w:lineRule="exact"/>
              <w:jc w:val="left"/>
              <w:rPr>
                <w:rFonts w:ascii="Times New Roman" w:hAnsi="Times New Roman" w:eastAsia="仿宋_GB2312"/>
                <w:color w:val="000000"/>
                <w:kern w:val="0"/>
                <w:szCs w:val="21"/>
              </w:rPr>
            </w:pPr>
          </w:p>
        </w:tc>
        <w:tc>
          <w:tcPr>
            <w:tcW w:w="711" w:type="dxa"/>
            <w:vMerge w:val="continue"/>
            <w:noWrap w:val="0"/>
            <w:vAlign w:val="center"/>
          </w:tcPr>
          <w:p>
            <w:pPr>
              <w:widowControl/>
              <w:spacing w:line="220" w:lineRule="exact"/>
              <w:jc w:val="left"/>
              <w:rPr>
                <w:rFonts w:ascii="Times New Roman" w:hAnsi="Times New Roman" w:eastAsia="仿宋_GB2312"/>
                <w:color w:val="000000"/>
                <w:kern w:val="0"/>
                <w:szCs w:val="21"/>
              </w:rPr>
            </w:pPr>
          </w:p>
        </w:tc>
        <w:tc>
          <w:tcPr>
            <w:tcW w:w="902"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“三公经费”控制率</w:t>
            </w:r>
          </w:p>
        </w:tc>
        <w:tc>
          <w:tcPr>
            <w:tcW w:w="2428"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100%以下（含）计满分，每超出1%扣1分，扣完为止。“三公经费”控制率-（“三公经费”实际支出数/“三公经费”预算安排数）×100%。</w:t>
            </w:r>
          </w:p>
        </w:tc>
        <w:tc>
          <w:tcPr>
            <w:tcW w:w="1004"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84</w:t>
            </w:r>
            <w:r>
              <w:rPr>
                <w:rFonts w:ascii="Times New Roman" w:hAnsi="Times New Roman" w:eastAsia="仿宋_GB2312"/>
                <w:color w:val="000000"/>
                <w:kern w:val="0"/>
                <w:szCs w:val="21"/>
              </w:rPr>
              <w:t>%</w:t>
            </w:r>
          </w:p>
        </w:tc>
        <w:tc>
          <w:tcPr>
            <w:tcW w:w="697"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4</w:t>
            </w:r>
          </w:p>
        </w:tc>
        <w:tc>
          <w:tcPr>
            <w:tcW w:w="966"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4</w:t>
            </w:r>
          </w:p>
        </w:tc>
        <w:tc>
          <w:tcPr>
            <w:tcW w:w="1289"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noWrap w:val="0"/>
            <w:vAlign w:val="center"/>
          </w:tcPr>
          <w:p>
            <w:pPr>
              <w:spacing w:line="220" w:lineRule="exact"/>
              <w:jc w:val="left"/>
              <w:rPr>
                <w:rFonts w:ascii="Times New Roman" w:hAnsi="Times New Roman" w:eastAsia="仿宋_GB2312"/>
                <w:color w:val="000000"/>
                <w:kern w:val="0"/>
                <w:szCs w:val="21"/>
              </w:rPr>
            </w:pPr>
          </w:p>
        </w:tc>
        <w:tc>
          <w:tcPr>
            <w:tcW w:w="947" w:type="dxa"/>
            <w:vMerge w:val="restart"/>
            <w:noWrap w:val="0"/>
            <w:vAlign w:val="center"/>
          </w:tcPr>
          <w:p>
            <w:pPr>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效益指标（30分）</w:t>
            </w:r>
          </w:p>
        </w:tc>
        <w:tc>
          <w:tcPr>
            <w:tcW w:w="711" w:type="dxa"/>
            <w:vMerge w:val="restart"/>
            <w:noWrap w:val="0"/>
            <w:vAlign w:val="center"/>
          </w:tcPr>
          <w:p>
            <w:pPr>
              <w:widowControl/>
              <w:spacing w:line="2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社会效益指标</w:t>
            </w:r>
          </w:p>
        </w:tc>
        <w:tc>
          <w:tcPr>
            <w:tcW w:w="902"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szCs w:val="21"/>
              </w:rPr>
              <w:t>审计建议采用率</w:t>
            </w:r>
          </w:p>
        </w:tc>
        <w:tc>
          <w:tcPr>
            <w:tcW w:w="2428"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90%（含）以上，计15分；85%（含）-90%计13分；80%（含）-85%计11分；70%（含）-80%计9 分；60% (含） -70%计6分， 50%（含））-60%计4分；50%以下不计分。</w:t>
            </w:r>
          </w:p>
        </w:tc>
        <w:tc>
          <w:tcPr>
            <w:tcW w:w="1004"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99.6%</w:t>
            </w:r>
          </w:p>
        </w:tc>
        <w:tc>
          <w:tcPr>
            <w:tcW w:w="697" w:type="dxa"/>
            <w:noWrap w:val="0"/>
            <w:vAlign w:val="center"/>
          </w:tcPr>
          <w:p>
            <w:pPr>
              <w:widowControl/>
              <w:spacing w:line="2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15</w:t>
            </w:r>
          </w:p>
        </w:tc>
        <w:tc>
          <w:tcPr>
            <w:tcW w:w="966"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15</w:t>
            </w:r>
          </w:p>
        </w:tc>
        <w:tc>
          <w:tcPr>
            <w:tcW w:w="1289"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noWrap w:val="0"/>
            <w:vAlign w:val="center"/>
          </w:tcPr>
          <w:p>
            <w:pPr>
              <w:spacing w:line="220" w:lineRule="exact"/>
              <w:jc w:val="left"/>
              <w:rPr>
                <w:rFonts w:ascii="Times New Roman" w:hAnsi="Times New Roman" w:eastAsia="仿宋_GB2312"/>
                <w:color w:val="000000"/>
                <w:kern w:val="0"/>
                <w:szCs w:val="21"/>
              </w:rPr>
            </w:pPr>
          </w:p>
        </w:tc>
        <w:tc>
          <w:tcPr>
            <w:tcW w:w="947" w:type="dxa"/>
            <w:vMerge w:val="continue"/>
            <w:noWrap w:val="0"/>
            <w:vAlign w:val="center"/>
          </w:tcPr>
          <w:p>
            <w:pPr>
              <w:spacing w:line="220" w:lineRule="exact"/>
              <w:jc w:val="left"/>
              <w:rPr>
                <w:rFonts w:ascii="Times New Roman" w:hAnsi="Times New Roman" w:eastAsia="仿宋_GB2312"/>
                <w:color w:val="000000"/>
                <w:kern w:val="0"/>
                <w:szCs w:val="21"/>
              </w:rPr>
            </w:pPr>
          </w:p>
        </w:tc>
        <w:tc>
          <w:tcPr>
            <w:tcW w:w="711" w:type="dxa"/>
            <w:vMerge w:val="continue"/>
            <w:noWrap w:val="0"/>
            <w:vAlign w:val="center"/>
          </w:tcPr>
          <w:p>
            <w:pPr>
              <w:spacing w:line="220" w:lineRule="exact"/>
              <w:jc w:val="center"/>
              <w:rPr>
                <w:rFonts w:ascii="Times New Roman" w:hAnsi="Times New Roman" w:eastAsia="仿宋_GB2312"/>
                <w:color w:val="000000"/>
                <w:kern w:val="0"/>
                <w:szCs w:val="21"/>
              </w:rPr>
            </w:pPr>
          </w:p>
        </w:tc>
        <w:tc>
          <w:tcPr>
            <w:tcW w:w="902"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szCs w:val="21"/>
              </w:rPr>
              <w:t>审计信息批示率</w:t>
            </w:r>
          </w:p>
        </w:tc>
        <w:tc>
          <w:tcPr>
            <w:tcW w:w="2428"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90%（含）以上，计15分；80%（含）-90%计13分；70%（含）-80%计11分；60%（含）-70%计9分；50%（含）-60%计6分。50%以下不计分。</w:t>
            </w:r>
          </w:p>
        </w:tc>
        <w:tc>
          <w:tcPr>
            <w:tcW w:w="1004"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697"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15</w:t>
            </w:r>
          </w:p>
        </w:tc>
        <w:tc>
          <w:tcPr>
            <w:tcW w:w="966"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15</w:t>
            </w:r>
          </w:p>
        </w:tc>
        <w:tc>
          <w:tcPr>
            <w:tcW w:w="1289"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noWrap w:val="0"/>
            <w:vAlign w:val="center"/>
          </w:tcPr>
          <w:p>
            <w:pPr>
              <w:widowControl/>
              <w:spacing w:line="2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pPr>
              <w:widowControl/>
              <w:spacing w:line="2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pPr>
              <w:widowControl/>
              <w:spacing w:line="2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pPr>
              <w:widowControl/>
              <w:spacing w:line="2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47"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p>
            <w:pPr>
              <w:widowControl/>
              <w:spacing w:line="2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pPr>
              <w:widowControl/>
              <w:spacing w:line="2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pPr>
              <w:spacing w:line="2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711" w:type="dxa"/>
            <w:noWrap w:val="0"/>
            <w:vAlign w:val="center"/>
          </w:tcPr>
          <w:p>
            <w:pPr>
              <w:spacing w:line="2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902"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w:t>
            </w:r>
          </w:p>
        </w:tc>
        <w:tc>
          <w:tcPr>
            <w:tcW w:w="2428"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ascii="Times New Roman" w:hAnsi="Times New Roman" w:eastAsia="仿宋_GB2312"/>
                <w:kern w:val="0"/>
                <w:sz w:val="20"/>
              </w:rPr>
              <w:t>90%（含）以上计10分；</w:t>
            </w:r>
            <w:r>
              <w:rPr>
                <w:rFonts w:ascii="Times New Roman" w:hAnsi="Times New Roman" w:eastAsia="仿宋_GB2312"/>
                <w:kern w:val="0"/>
                <w:sz w:val="20"/>
              </w:rPr>
              <w:br w:type="textWrapping"/>
            </w:r>
            <w:r>
              <w:rPr>
                <w:rFonts w:ascii="Times New Roman" w:hAnsi="Times New Roman" w:eastAsia="仿宋_GB2312"/>
                <w:kern w:val="0"/>
                <w:sz w:val="20"/>
              </w:rPr>
              <w:t>80%（含）-90%，计8分；</w:t>
            </w:r>
            <w:r>
              <w:rPr>
                <w:rFonts w:ascii="Times New Roman" w:hAnsi="Times New Roman" w:eastAsia="仿宋_GB2312"/>
                <w:kern w:val="0"/>
                <w:sz w:val="20"/>
              </w:rPr>
              <w:br w:type="textWrapping"/>
            </w:r>
            <w:r>
              <w:rPr>
                <w:rFonts w:ascii="Times New Roman" w:hAnsi="Times New Roman" w:eastAsia="仿宋_GB2312"/>
                <w:kern w:val="0"/>
                <w:sz w:val="20"/>
              </w:rPr>
              <w:t>70%（含）-80%，计6分；</w:t>
            </w:r>
            <w:r>
              <w:rPr>
                <w:rFonts w:ascii="Times New Roman" w:hAnsi="Times New Roman" w:eastAsia="仿宋_GB2312"/>
                <w:kern w:val="0"/>
                <w:sz w:val="20"/>
              </w:rPr>
              <w:br w:type="textWrapping"/>
            </w:r>
            <w:r>
              <w:rPr>
                <w:rFonts w:ascii="Times New Roman" w:hAnsi="Times New Roman" w:eastAsia="仿宋_GB2312"/>
                <w:kern w:val="0"/>
                <w:sz w:val="20"/>
              </w:rPr>
              <w:t>低于70%不计分。</w:t>
            </w:r>
          </w:p>
        </w:tc>
        <w:tc>
          <w:tcPr>
            <w:tcW w:w="1004"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697"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966"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1289"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6"/>
            <w:noWrap w:val="0"/>
            <w:vAlign w:val="center"/>
          </w:tcPr>
          <w:p>
            <w:pPr>
              <w:widowControl/>
              <w:spacing w:line="2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697" w:type="dxa"/>
            <w:noWrap w:val="0"/>
            <w:vAlign w:val="center"/>
          </w:tcPr>
          <w:p>
            <w:pPr>
              <w:widowControl/>
              <w:spacing w:line="2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966" w:type="dxa"/>
            <w:noWrap w:val="0"/>
            <w:vAlign w:val="center"/>
          </w:tcPr>
          <w:p>
            <w:pPr>
              <w:widowControl/>
              <w:spacing w:line="220" w:lineRule="exact"/>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9</w:t>
            </w:r>
            <w:r>
              <w:rPr>
                <w:rFonts w:hint="eastAsia" w:ascii="Times New Roman" w:hAnsi="Times New Roman" w:eastAsia="仿宋_GB2312"/>
                <w:color w:val="000000"/>
                <w:kern w:val="0"/>
                <w:szCs w:val="21"/>
                <w:lang w:val="en-US" w:eastAsia="zh-CN"/>
              </w:rPr>
              <w:t>6</w:t>
            </w:r>
          </w:p>
        </w:tc>
        <w:tc>
          <w:tcPr>
            <w:tcW w:w="1289" w:type="dxa"/>
            <w:noWrap w:val="0"/>
            <w:vAlign w:val="center"/>
          </w:tcPr>
          <w:p>
            <w:pPr>
              <w:widowControl/>
              <w:spacing w:line="2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pPr>
        <w:widowControl/>
        <w:spacing w:line="240" w:lineRule="exact"/>
        <w:jc w:val="left"/>
        <w:rPr>
          <w:rFonts w:ascii="Times New Roman" w:hAnsi="Times New Roman" w:eastAsia="仿宋_GB2312"/>
          <w:kern w:val="0"/>
          <w:szCs w:val="21"/>
        </w:rPr>
      </w:pPr>
      <w:r>
        <w:rPr>
          <w:rFonts w:ascii="Times New Roman" w:hAnsi="Times New Roman" w:eastAsia="仿宋_GB2312"/>
          <w:kern w:val="0"/>
          <w:szCs w:val="21"/>
        </w:rPr>
        <w:t>填表人：</w:t>
      </w:r>
      <w:r>
        <w:rPr>
          <w:rFonts w:hint="eastAsia" w:ascii="Times New Roman" w:hAnsi="Times New Roman" w:eastAsia="仿宋_GB2312"/>
          <w:kern w:val="0"/>
          <w:szCs w:val="21"/>
        </w:rPr>
        <w:t xml:space="preserve">              </w:t>
      </w:r>
      <w:r>
        <w:rPr>
          <w:rFonts w:ascii="Times New Roman" w:hAnsi="Times New Roman" w:eastAsia="仿宋_GB2312"/>
          <w:kern w:val="0"/>
          <w:szCs w:val="21"/>
        </w:rPr>
        <w:t>填报日期：</w:t>
      </w:r>
      <w:r>
        <w:rPr>
          <w:rFonts w:hint="eastAsia" w:ascii="Times New Roman" w:hAnsi="Times New Roman" w:eastAsia="仿宋_GB2312"/>
          <w:kern w:val="0"/>
          <w:szCs w:val="21"/>
        </w:rPr>
        <w:t xml:space="preserve">          </w:t>
      </w:r>
      <w:r>
        <w:rPr>
          <w:rFonts w:ascii="Times New Roman" w:hAnsi="Times New Roman" w:eastAsia="仿宋_GB2312"/>
          <w:kern w:val="0"/>
          <w:szCs w:val="21"/>
        </w:rPr>
        <w:t>联系电话：</w:t>
      </w:r>
      <w:r>
        <w:rPr>
          <w:rFonts w:hint="eastAsia" w:ascii="Times New Roman" w:hAnsi="Times New Roman" w:eastAsia="仿宋_GB2312"/>
          <w:kern w:val="0"/>
          <w:szCs w:val="21"/>
        </w:rPr>
        <w:t xml:space="preserve">            </w:t>
      </w:r>
      <w:r>
        <w:rPr>
          <w:rFonts w:ascii="Times New Roman" w:hAnsi="Times New Roman" w:eastAsia="仿宋_GB2312"/>
          <w:kern w:val="0"/>
          <w:szCs w:val="21"/>
        </w:rPr>
        <w:t>单位负责人签字：</w:t>
      </w:r>
    </w:p>
    <w:p>
      <w:pPr>
        <w:widowControl/>
        <w:spacing w:line="579" w:lineRule="exact"/>
        <w:jc w:val="left"/>
        <w:rPr>
          <w:rFonts w:ascii="Times New Roman" w:hAnsi="Times New Roman" w:eastAsia="黑体"/>
          <w:sz w:val="32"/>
          <w:szCs w:val="32"/>
        </w:rPr>
      </w:pPr>
      <w:r>
        <w:rPr>
          <w:rFonts w:ascii="Times New Roman" w:hAnsi="Times New Roman" w:eastAsia="黑体"/>
          <w:sz w:val="32"/>
          <w:szCs w:val="32"/>
        </w:rPr>
        <w:t>附件3</w:t>
      </w:r>
    </w:p>
    <w:p>
      <w:pPr>
        <w:widowControl/>
        <w:spacing w:line="579" w:lineRule="exact"/>
        <w:jc w:val="left"/>
        <w:rPr>
          <w:rFonts w:ascii="Times New Roman" w:hAnsi="Times New Roman" w:eastAsia="黑体"/>
          <w:sz w:val="32"/>
          <w:szCs w:val="32"/>
        </w:rPr>
      </w:pPr>
    </w:p>
    <w:p>
      <w:pPr>
        <w:widowControl/>
        <w:spacing w:line="740" w:lineRule="exact"/>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2020年度项目支出绩效自评表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727"/>
        <w:gridCol w:w="860"/>
        <w:gridCol w:w="1287"/>
        <w:gridCol w:w="1973"/>
        <w:gridCol w:w="1418"/>
        <w:gridCol w:w="992"/>
        <w:gridCol w:w="992"/>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gridSpan w:val="3"/>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7792" w:type="dxa"/>
            <w:gridSpan w:val="6"/>
            <w:noWrap w:val="0"/>
            <w:vAlign w:val="center"/>
          </w:tcPr>
          <w:p>
            <w:pPr>
              <w:widowControl/>
              <w:spacing w:line="288"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0-6岁残疾儿童康复救助项目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gridSpan w:val="3"/>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3260" w:type="dxa"/>
            <w:gridSpan w:val="2"/>
            <w:noWrap w:val="0"/>
            <w:vAlign w:val="center"/>
          </w:tcPr>
          <w:p>
            <w:pPr>
              <w:widowControl/>
              <w:spacing w:line="288"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桃江县残疾人联合会</w:t>
            </w:r>
          </w:p>
        </w:tc>
        <w:tc>
          <w:tcPr>
            <w:tcW w:w="1418" w:type="dxa"/>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4" w:type="dxa"/>
            <w:gridSpan w:val="3"/>
            <w:noWrap w:val="0"/>
            <w:vAlign w:val="center"/>
          </w:tcPr>
          <w:p>
            <w:pPr>
              <w:widowControl/>
              <w:spacing w:line="288" w:lineRule="exact"/>
              <w:ind w:firstLine="420" w:firstLineChars="200"/>
              <w:jc w:val="both"/>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桃江县残疾人联合会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restart"/>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1587" w:type="dxa"/>
            <w:gridSpan w:val="2"/>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87" w:type="dxa"/>
            <w:noWrap w:val="0"/>
            <w:vAlign w:val="center"/>
          </w:tcPr>
          <w:p>
            <w:pPr>
              <w:widowControl/>
              <w:spacing w:line="288"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年初预算数</w:t>
            </w:r>
          </w:p>
        </w:tc>
        <w:tc>
          <w:tcPr>
            <w:tcW w:w="1973" w:type="dxa"/>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全年预算数</w:t>
            </w:r>
          </w:p>
        </w:tc>
        <w:tc>
          <w:tcPr>
            <w:tcW w:w="1418" w:type="dxa"/>
            <w:noWrap w:val="0"/>
            <w:vAlign w:val="center"/>
          </w:tcPr>
          <w:p>
            <w:pPr>
              <w:spacing w:line="288" w:lineRule="exact"/>
              <w:jc w:val="center"/>
              <w:rPr>
                <w:rFonts w:ascii="Times New Roman" w:hAnsi="Times New Roman" w:eastAsia="仿宋_GB2312"/>
                <w:szCs w:val="21"/>
              </w:rPr>
            </w:pPr>
            <w:r>
              <w:rPr>
                <w:rFonts w:ascii="Times New Roman" w:hAnsi="Times New Roman" w:eastAsia="仿宋_GB2312"/>
                <w:szCs w:val="21"/>
              </w:rPr>
              <w:t>全年执行数</w:t>
            </w:r>
          </w:p>
        </w:tc>
        <w:tc>
          <w:tcPr>
            <w:tcW w:w="992" w:type="dxa"/>
            <w:noWrap w:val="0"/>
            <w:vAlign w:val="center"/>
          </w:tcPr>
          <w:p>
            <w:pPr>
              <w:spacing w:line="288" w:lineRule="exact"/>
              <w:jc w:val="center"/>
              <w:rPr>
                <w:rFonts w:ascii="Times New Roman" w:hAnsi="Times New Roman" w:eastAsia="仿宋_GB2312"/>
                <w:szCs w:val="21"/>
              </w:rPr>
            </w:pPr>
            <w:r>
              <w:rPr>
                <w:rFonts w:ascii="Times New Roman" w:hAnsi="Times New Roman" w:eastAsia="仿宋_GB2312"/>
                <w:szCs w:val="21"/>
              </w:rPr>
              <w:t>分值</w:t>
            </w:r>
          </w:p>
        </w:tc>
        <w:tc>
          <w:tcPr>
            <w:tcW w:w="992" w:type="dxa"/>
            <w:noWrap w:val="0"/>
            <w:vAlign w:val="center"/>
          </w:tcPr>
          <w:p>
            <w:pPr>
              <w:spacing w:line="288" w:lineRule="exact"/>
              <w:jc w:val="center"/>
              <w:rPr>
                <w:rFonts w:ascii="Times New Roman" w:hAnsi="Times New Roman" w:eastAsia="仿宋_GB2312"/>
                <w:szCs w:val="21"/>
              </w:rPr>
            </w:pPr>
            <w:r>
              <w:rPr>
                <w:rFonts w:ascii="Times New Roman" w:hAnsi="Times New Roman" w:eastAsia="仿宋_GB2312"/>
                <w:szCs w:val="21"/>
              </w:rPr>
              <w:t>执行率</w:t>
            </w:r>
          </w:p>
        </w:tc>
        <w:tc>
          <w:tcPr>
            <w:tcW w:w="1130" w:type="dxa"/>
            <w:noWrap w:val="0"/>
            <w:vAlign w:val="center"/>
          </w:tcPr>
          <w:p>
            <w:pPr>
              <w:spacing w:line="288" w:lineRule="exact"/>
              <w:jc w:val="center"/>
              <w:rPr>
                <w:rFonts w:ascii="Times New Roman" w:hAnsi="Times New Roman" w:eastAsia="仿宋_GB2312"/>
                <w:szCs w:val="21"/>
              </w:rPr>
            </w:pPr>
            <w:r>
              <w:rPr>
                <w:rFonts w:ascii="Times New Roman" w:hAnsi="Times New Roman"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noWrap w:val="0"/>
            <w:vAlign w:val="center"/>
          </w:tcPr>
          <w:p>
            <w:pPr>
              <w:widowControl/>
              <w:spacing w:line="288" w:lineRule="exact"/>
              <w:jc w:val="left"/>
              <w:rPr>
                <w:rFonts w:ascii="Times New Roman" w:hAnsi="Times New Roman" w:eastAsia="仿宋_GB2312"/>
                <w:color w:val="000000"/>
                <w:kern w:val="0"/>
                <w:szCs w:val="21"/>
              </w:rPr>
            </w:pPr>
          </w:p>
        </w:tc>
        <w:tc>
          <w:tcPr>
            <w:tcW w:w="1587" w:type="dxa"/>
            <w:gridSpan w:val="2"/>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287" w:type="dxa"/>
            <w:noWrap w:val="0"/>
            <w:vAlign w:val="center"/>
          </w:tcPr>
          <w:p>
            <w:pPr>
              <w:widowControl/>
              <w:spacing w:line="288" w:lineRule="exact"/>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104.4</w:t>
            </w:r>
          </w:p>
        </w:tc>
        <w:tc>
          <w:tcPr>
            <w:tcW w:w="1973" w:type="dxa"/>
            <w:noWrap w:val="0"/>
            <w:vAlign w:val="center"/>
          </w:tcPr>
          <w:p>
            <w:pPr>
              <w:widowControl/>
              <w:spacing w:line="288"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104.4</w:t>
            </w:r>
          </w:p>
        </w:tc>
        <w:tc>
          <w:tcPr>
            <w:tcW w:w="1418" w:type="dxa"/>
            <w:noWrap w:val="0"/>
            <w:vAlign w:val="center"/>
          </w:tcPr>
          <w:p>
            <w:pPr>
              <w:widowControl/>
              <w:spacing w:line="288" w:lineRule="exact"/>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108.81</w:t>
            </w:r>
          </w:p>
        </w:tc>
        <w:tc>
          <w:tcPr>
            <w:tcW w:w="992" w:type="dxa"/>
            <w:noWrap w:val="0"/>
            <w:vAlign w:val="center"/>
          </w:tcPr>
          <w:p>
            <w:pPr>
              <w:widowControl/>
              <w:spacing w:line="288" w:lineRule="exact"/>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10</w:t>
            </w:r>
            <w:r>
              <w:rPr>
                <w:rFonts w:hint="eastAsia" w:ascii="Times New Roman" w:hAnsi="Times New Roman" w:eastAsia="仿宋_GB2312"/>
                <w:color w:val="000000"/>
                <w:kern w:val="0"/>
                <w:szCs w:val="21"/>
                <w:lang w:val="en-US" w:eastAsia="zh-CN"/>
              </w:rPr>
              <w:t>0</w:t>
            </w:r>
          </w:p>
        </w:tc>
        <w:tc>
          <w:tcPr>
            <w:tcW w:w="992" w:type="dxa"/>
            <w:noWrap w:val="0"/>
            <w:vAlign w:val="center"/>
          </w:tcPr>
          <w:p>
            <w:pPr>
              <w:widowControl/>
              <w:spacing w:line="288"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104.22</w:t>
            </w:r>
            <w:r>
              <w:rPr>
                <w:rFonts w:ascii="Times New Roman" w:hAnsi="Times New Roman" w:eastAsia="仿宋_GB2312"/>
                <w:color w:val="000000"/>
                <w:kern w:val="0"/>
                <w:szCs w:val="21"/>
              </w:rPr>
              <w:t>%</w:t>
            </w:r>
          </w:p>
        </w:tc>
        <w:tc>
          <w:tcPr>
            <w:tcW w:w="1130" w:type="dxa"/>
            <w:noWrap w:val="0"/>
            <w:vAlign w:val="center"/>
          </w:tcPr>
          <w:p>
            <w:pPr>
              <w:widowControl/>
              <w:spacing w:line="288" w:lineRule="exact"/>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noWrap w:val="0"/>
            <w:vAlign w:val="center"/>
          </w:tcPr>
          <w:p>
            <w:pPr>
              <w:widowControl/>
              <w:spacing w:line="288" w:lineRule="exact"/>
              <w:jc w:val="left"/>
              <w:rPr>
                <w:rFonts w:ascii="Times New Roman" w:hAnsi="Times New Roman" w:eastAsia="仿宋_GB2312"/>
                <w:color w:val="000000"/>
                <w:kern w:val="0"/>
                <w:szCs w:val="21"/>
              </w:rPr>
            </w:pPr>
          </w:p>
        </w:tc>
        <w:tc>
          <w:tcPr>
            <w:tcW w:w="1587" w:type="dxa"/>
            <w:gridSpan w:val="2"/>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287"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973" w:type="dxa"/>
            <w:noWrap w:val="0"/>
            <w:vAlign w:val="center"/>
          </w:tcPr>
          <w:p>
            <w:pPr>
              <w:widowControl/>
              <w:spacing w:line="288" w:lineRule="exact"/>
              <w:jc w:val="center"/>
              <w:rPr>
                <w:rFonts w:ascii="Times New Roman" w:hAnsi="Times New Roman" w:eastAsia="仿宋_GB2312"/>
                <w:color w:val="000000"/>
                <w:kern w:val="0"/>
                <w:szCs w:val="21"/>
              </w:rPr>
            </w:pPr>
          </w:p>
        </w:tc>
        <w:tc>
          <w:tcPr>
            <w:tcW w:w="1418"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2"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2"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0"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noWrap w:val="0"/>
            <w:vAlign w:val="center"/>
          </w:tcPr>
          <w:p>
            <w:pPr>
              <w:widowControl/>
              <w:spacing w:line="288" w:lineRule="exact"/>
              <w:jc w:val="left"/>
              <w:rPr>
                <w:rFonts w:ascii="Times New Roman" w:hAnsi="Times New Roman" w:eastAsia="仿宋_GB2312"/>
                <w:color w:val="000000"/>
                <w:kern w:val="0"/>
                <w:szCs w:val="21"/>
              </w:rPr>
            </w:pPr>
          </w:p>
        </w:tc>
        <w:tc>
          <w:tcPr>
            <w:tcW w:w="1587" w:type="dxa"/>
            <w:gridSpan w:val="2"/>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287"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973" w:type="dxa"/>
            <w:noWrap w:val="0"/>
            <w:vAlign w:val="center"/>
          </w:tcPr>
          <w:p>
            <w:pPr>
              <w:widowControl/>
              <w:spacing w:line="288" w:lineRule="exact"/>
              <w:jc w:val="center"/>
              <w:rPr>
                <w:rFonts w:ascii="Times New Roman" w:hAnsi="Times New Roman" w:eastAsia="仿宋_GB2312"/>
                <w:color w:val="000000"/>
                <w:kern w:val="0"/>
                <w:szCs w:val="21"/>
              </w:rPr>
            </w:pPr>
          </w:p>
        </w:tc>
        <w:tc>
          <w:tcPr>
            <w:tcW w:w="1418"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2"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2"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0"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noWrap w:val="0"/>
            <w:vAlign w:val="center"/>
          </w:tcPr>
          <w:p>
            <w:pPr>
              <w:widowControl/>
              <w:spacing w:line="288" w:lineRule="exact"/>
              <w:jc w:val="left"/>
              <w:rPr>
                <w:rFonts w:ascii="Times New Roman" w:hAnsi="Times New Roman" w:eastAsia="仿宋_GB2312"/>
                <w:color w:val="000000"/>
                <w:kern w:val="0"/>
                <w:szCs w:val="21"/>
              </w:rPr>
            </w:pPr>
          </w:p>
        </w:tc>
        <w:tc>
          <w:tcPr>
            <w:tcW w:w="1587" w:type="dxa"/>
            <w:gridSpan w:val="2"/>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287"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973"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418"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2"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2"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0"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restart"/>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年度总体目标</w:t>
            </w:r>
          </w:p>
        </w:tc>
        <w:tc>
          <w:tcPr>
            <w:tcW w:w="4847" w:type="dxa"/>
            <w:gridSpan w:val="4"/>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532" w:type="dxa"/>
            <w:gridSpan w:val="4"/>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noWrap w:val="0"/>
            <w:vAlign w:val="center"/>
          </w:tcPr>
          <w:p>
            <w:pPr>
              <w:widowControl/>
              <w:spacing w:line="288" w:lineRule="exact"/>
              <w:jc w:val="left"/>
              <w:rPr>
                <w:rFonts w:ascii="Times New Roman" w:hAnsi="Times New Roman" w:eastAsia="仿宋_GB2312"/>
                <w:color w:val="000000"/>
                <w:kern w:val="0"/>
                <w:szCs w:val="21"/>
              </w:rPr>
            </w:pPr>
          </w:p>
        </w:tc>
        <w:tc>
          <w:tcPr>
            <w:tcW w:w="4847" w:type="dxa"/>
            <w:gridSpan w:val="4"/>
            <w:noWrap w:val="0"/>
            <w:vAlign w:val="center"/>
          </w:tcPr>
          <w:p>
            <w:pPr>
              <w:widowControl/>
              <w:spacing w:line="288" w:lineRule="exact"/>
              <w:jc w:val="left"/>
              <w:rPr>
                <w:rFonts w:hint="default" w:ascii="Times New Roman" w:hAnsi="Times New Roman" w:eastAsia="仿宋_GB2312"/>
                <w:color w:val="000000"/>
                <w:kern w:val="0"/>
                <w:szCs w:val="21"/>
                <w:lang w:val="en-US"/>
              </w:rPr>
            </w:pPr>
            <w:r>
              <w:rPr>
                <w:rFonts w:ascii="Times New Roman" w:hAnsi="Times New Roman" w:eastAsia="仿宋_GB2312"/>
                <w:color w:val="000000"/>
                <w:kern w:val="0"/>
                <w:szCs w:val="21"/>
              </w:rPr>
              <w:t>建立了专项资金管理办法，严格遵循专款专用、独立核算的管理原则</w:t>
            </w:r>
            <w:r>
              <w:rPr>
                <w:rFonts w:hint="eastAsia" w:ascii="Times New Roman" w:hAnsi="Times New Roman" w:eastAsia="仿宋_GB2312"/>
                <w:color w:val="000000"/>
                <w:kern w:val="0"/>
                <w:szCs w:val="21"/>
                <w:lang w:val="en-US" w:eastAsia="zh-CN"/>
              </w:rPr>
              <w:t>,</w:t>
            </w:r>
            <w:r>
              <w:rPr>
                <w:rFonts w:ascii="Times New Roman" w:hAnsi="Times New Roman" w:eastAsia="仿宋_GB2312"/>
                <w:color w:val="000000"/>
                <w:kern w:val="0"/>
                <w:szCs w:val="21"/>
              </w:rPr>
              <w:t>专项项目的申报严格按照财政资金管理的要求进行，专项资金财政拨款到位后及时进行了项目开展和资金投入</w:t>
            </w:r>
            <w:r>
              <w:rPr>
                <w:rFonts w:hint="eastAsia" w:ascii="Times New Roman" w:hAnsi="Times New Roman" w:eastAsia="仿宋_GB2312"/>
                <w:color w:val="000000"/>
                <w:kern w:val="0"/>
                <w:szCs w:val="21"/>
                <w:lang w:val="en-US" w:eastAsia="zh-CN"/>
              </w:rPr>
              <w:t>;实施0-6岁残疾儿童抢救性康复，实现应救尽救，完成省市残联下达的80人（480人/月），顺利通过省市残联及各级政府的督导与验收。</w:t>
            </w:r>
          </w:p>
        </w:tc>
        <w:tc>
          <w:tcPr>
            <w:tcW w:w="4532" w:type="dxa"/>
            <w:gridSpan w:val="4"/>
            <w:noWrap w:val="0"/>
            <w:vAlign w:val="center"/>
          </w:tcPr>
          <w:p>
            <w:pPr>
              <w:widowControl/>
              <w:spacing w:line="288" w:lineRule="exact"/>
              <w:jc w:val="left"/>
              <w:rPr>
                <w:rFonts w:hint="default" w:ascii="Times New Roman" w:hAnsi="Times New Roman" w:eastAsia="仿宋_GB2312"/>
                <w:color w:val="000000"/>
                <w:kern w:val="0"/>
                <w:szCs w:val="21"/>
                <w:lang w:val="en-US"/>
              </w:rPr>
            </w:pPr>
            <w:r>
              <w:rPr>
                <w:rFonts w:ascii="Times New Roman" w:hAnsi="Times New Roman" w:eastAsia="仿宋_GB2312"/>
                <w:color w:val="000000"/>
                <w:kern w:val="0"/>
                <w:szCs w:val="21"/>
              </w:rPr>
              <w:t>2020年在县委、县政府的正确领导和上级业务主管部门的精心指导下，紧紧围绕县委、县政府工作中心大局，深入贯彻省、市相关残疾人工作事业会议精神，</w:t>
            </w:r>
            <w:r>
              <w:rPr>
                <w:rFonts w:hint="eastAsia" w:ascii="Times New Roman" w:hAnsi="Times New Roman" w:eastAsia="仿宋_GB2312"/>
                <w:color w:val="000000"/>
                <w:kern w:val="0"/>
                <w:szCs w:val="21"/>
                <w:lang w:eastAsia="zh-CN"/>
              </w:rPr>
              <w:t>超额</w:t>
            </w:r>
            <w:r>
              <w:rPr>
                <w:rFonts w:hint="eastAsia" w:ascii="Times New Roman" w:hAnsi="Times New Roman" w:eastAsia="仿宋_GB2312"/>
                <w:color w:val="000000"/>
                <w:kern w:val="0"/>
                <w:szCs w:val="21"/>
                <w:lang w:val="en-US" w:eastAsia="zh-CN"/>
              </w:rPr>
              <w:t>完成了省市残联年初下达的任务，共计103人（735人/月），完成率153.1%，并通过验收。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restart"/>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727" w:type="dxa"/>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860" w:type="dxa"/>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w:t>
            </w:r>
          </w:p>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tc>
        <w:tc>
          <w:tcPr>
            <w:tcW w:w="1287" w:type="dxa"/>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w:t>
            </w:r>
          </w:p>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tc>
        <w:tc>
          <w:tcPr>
            <w:tcW w:w="1973" w:type="dxa"/>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418" w:type="dxa"/>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2" w:type="dxa"/>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992" w:type="dxa"/>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130" w:type="dxa"/>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noWrap w:val="0"/>
            <w:vAlign w:val="center"/>
          </w:tcPr>
          <w:p>
            <w:pPr>
              <w:spacing w:line="288" w:lineRule="exact"/>
              <w:jc w:val="left"/>
              <w:rPr>
                <w:rFonts w:ascii="Times New Roman" w:hAnsi="Times New Roman" w:eastAsia="仿宋_GB2312"/>
                <w:color w:val="000000"/>
                <w:kern w:val="0"/>
                <w:szCs w:val="21"/>
              </w:rPr>
            </w:pPr>
          </w:p>
        </w:tc>
        <w:tc>
          <w:tcPr>
            <w:tcW w:w="727" w:type="dxa"/>
            <w:vMerge w:val="restart"/>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产出指标</w:t>
            </w:r>
          </w:p>
          <w:p>
            <w:pPr>
              <w:widowControl/>
              <w:spacing w:line="288" w:lineRule="exact"/>
              <w:jc w:val="center"/>
              <w:rPr>
                <w:rFonts w:ascii="Times New Roman" w:hAnsi="Times New Roman" w:eastAsia="仿宋_GB2312"/>
                <w:color w:val="000000"/>
                <w:kern w:val="0"/>
                <w:szCs w:val="21"/>
              </w:rPr>
            </w:pPr>
          </w:p>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860" w:type="dxa"/>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w:t>
            </w:r>
          </w:p>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tc>
        <w:tc>
          <w:tcPr>
            <w:tcW w:w="1287"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项目完成率</w:t>
            </w:r>
          </w:p>
        </w:tc>
        <w:tc>
          <w:tcPr>
            <w:tcW w:w="1973"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90%-100%，计10分；80%-90%，计8分，70%-80%，计6分；60%-70%，计4分；低于60%，计0分。</w:t>
            </w:r>
          </w:p>
        </w:tc>
        <w:tc>
          <w:tcPr>
            <w:tcW w:w="1418"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992"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992" w:type="dxa"/>
            <w:noWrap w:val="0"/>
            <w:vAlign w:val="center"/>
          </w:tcPr>
          <w:p>
            <w:pPr>
              <w:widowControl/>
              <w:spacing w:line="288" w:lineRule="exact"/>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130"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noWrap w:val="0"/>
            <w:vAlign w:val="center"/>
          </w:tcPr>
          <w:p>
            <w:pPr>
              <w:spacing w:line="288" w:lineRule="exact"/>
              <w:jc w:val="left"/>
              <w:rPr>
                <w:rFonts w:ascii="Times New Roman" w:hAnsi="Times New Roman" w:eastAsia="仿宋_GB2312"/>
                <w:color w:val="000000"/>
                <w:kern w:val="0"/>
                <w:szCs w:val="21"/>
              </w:rPr>
            </w:pPr>
          </w:p>
        </w:tc>
        <w:tc>
          <w:tcPr>
            <w:tcW w:w="727" w:type="dxa"/>
            <w:vMerge w:val="continue"/>
            <w:noWrap w:val="0"/>
            <w:vAlign w:val="center"/>
          </w:tcPr>
          <w:p>
            <w:pPr>
              <w:spacing w:line="288" w:lineRule="exact"/>
              <w:jc w:val="left"/>
              <w:rPr>
                <w:rFonts w:ascii="Times New Roman" w:hAnsi="Times New Roman" w:eastAsia="仿宋_GB2312"/>
                <w:color w:val="000000"/>
                <w:kern w:val="0"/>
                <w:szCs w:val="21"/>
              </w:rPr>
            </w:pPr>
          </w:p>
        </w:tc>
        <w:tc>
          <w:tcPr>
            <w:tcW w:w="860" w:type="dxa"/>
            <w:noWrap w:val="0"/>
            <w:vAlign w:val="center"/>
          </w:tcPr>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w:t>
            </w:r>
          </w:p>
          <w:p>
            <w:pPr>
              <w:widowControl/>
              <w:spacing w:line="288"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tc>
        <w:tc>
          <w:tcPr>
            <w:tcW w:w="1287"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项目达标率</w:t>
            </w:r>
          </w:p>
        </w:tc>
        <w:tc>
          <w:tcPr>
            <w:tcW w:w="1973"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95%-100%，计8分；90%-95%，计6分；85%-90%，计5分；80%-85%，计3分；低于80%，计0分。</w:t>
            </w:r>
          </w:p>
        </w:tc>
        <w:tc>
          <w:tcPr>
            <w:tcW w:w="1418"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992"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8</w:t>
            </w:r>
          </w:p>
        </w:tc>
        <w:tc>
          <w:tcPr>
            <w:tcW w:w="992" w:type="dxa"/>
            <w:noWrap w:val="0"/>
            <w:vAlign w:val="center"/>
          </w:tcPr>
          <w:p>
            <w:pPr>
              <w:widowControl/>
              <w:spacing w:line="288" w:lineRule="exact"/>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1130" w:type="dxa"/>
            <w:noWrap w:val="0"/>
            <w:vAlign w:val="center"/>
          </w:tcPr>
          <w:p>
            <w:pPr>
              <w:widowControl/>
              <w:spacing w:line="288"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noWrap w:val="0"/>
            <w:vAlign w:val="center"/>
          </w:tcPr>
          <w:p>
            <w:pPr>
              <w:jc w:val="left"/>
              <w:rPr>
                <w:rFonts w:ascii="Times New Roman" w:hAnsi="Times New Roman" w:eastAsia="仿宋_GB2312"/>
                <w:color w:val="000000"/>
                <w:kern w:val="0"/>
                <w:szCs w:val="21"/>
              </w:rPr>
            </w:pPr>
          </w:p>
        </w:tc>
        <w:tc>
          <w:tcPr>
            <w:tcW w:w="727" w:type="dxa"/>
            <w:vMerge w:val="continue"/>
            <w:noWrap w:val="0"/>
            <w:vAlign w:val="center"/>
          </w:tcPr>
          <w:p>
            <w:pPr>
              <w:jc w:val="left"/>
              <w:rPr>
                <w:rFonts w:ascii="Times New Roman" w:hAnsi="Times New Roman" w:eastAsia="仿宋_GB2312"/>
                <w:color w:val="000000"/>
                <w:kern w:val="0"/>
                <w:szCs w:val="21"/>
              </w:rPr>
            </w:pPr>
          </w:p>
        </w:tc>
        <w:tc>
          <w:tcPr>
            <w:tcW w:w="860" w:type="dxa"/>
            <w:noWrap w:val="0"/>
            <w:vAlign w:val="center"/>
          </w:tcPr>
          <w:p>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w:t>
            </w:r>
          </w:p>
          <w:p>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tc>
        <w:tc>
          <w:tcPr>
            <w:tcW w:w="1287"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资金使用合规率</w:t>
            </w:r>
          </w:p>
        </w:tc>
        <w:tc>
          <w:tcPr>
            <w:tcW w:w="1973"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95%-100%，计8分；90%-95%，计6分；85%-90%，计5分；80%-85%，计3分；低于80%，计0分。</w:t>
            </w:r>
          </w:p>
        </w:tc>
        <w:tc>
          <w:tcPr>
            <w:tcW w:w="1418"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992"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8</w:t>
            </w:r>
          </w:p>
        </w:tc>
        <w:tc>
          <w:tcPr>
            <w:tcW w:w="992" w:type="dxa"/>
            <w:noWrap w:val="0"/>
            <w:vAlign w:val="center"/>
          </w:tcPr>
          <w:p>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1130"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noWrap w:val="0"/>
            <w:vAlign w:val="center"/>
          </w:tcPr>
          <w:p>
            <w:pPr>
              <w:jc w:val="left"/>
              <w:rPr>
                <w:rFonts w:ascii="Times New Roman" w:hAnsi="Times New Roman" w:eastAsia="仿宋_GB2312"/>
                <w:color w:val="000000"/>
                <w:kern w:val="0"/>
                <w:szCs w:val="21"/>
              </w:rPr>
            </w:pPr>
          </w:p>
        </w:tc>
        <w:tc>
          <w:tcPr>
            <w:tcW w:w="727" w:type="dxa"/>
            <w:vMerge w:val="continue"/>
            <w:noWrap w:val="0"/>
            <w:vAlign w:val="center"/>
          </w:tcPr>
          <w:p>
            <w:pPr>
              <w:jc w:val="left"/>
              <w:rPr>
                <w:rFonts w:ascii="Times New Roman" w:hAnsi="Times New Roman" w:eastAsia="仿宋_GB2312"/>
                <w:color w:val="000000"/>
                <w:kern w:val="0"/>
                <w:szCs w:val="21"/>
              </w:rPr>
            </w:pPr>
          </w:p>
        </w:tc>
        <w:tc>
          <w:tcPr>
            <w:tcW w:w="860" w:type="dxa"/>
            <w:vMerge w:val="restart"/>
            <w:noWrap w:val="0"/>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w:t>
            </w: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tc>
        <w:tc>
          <w:tcPr>
            <w:tcW w:w="1287"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资金拨付及时率</w:t>
            </w:r>
          </w:p>
        </w:tc>
        <w:tc>
          <w:tcPr>
            <w:tcW w:w="1973"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95%-100%，计8分；90%-95%，计6分；85%-9 0%，计5分；80%-85%，计3分；低于80%，计0分。</w:t>
            </w:r>
          </w:p>
        </w:tc>
        <w:tc>
          <w:tcPr>
            <w:tcW w:w="1418"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992"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8</w:t>
            </w:r>
          </w:p>
        </w:tc>
        <w:tc>
          <w:tcPr>
            <w:tcW w:w="992" w:type="dxa"/>
            <w:noWrap w:val="0"/>
            <w:vAlign w:val="center"/>
          </w:tcPr>
          <w:p>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8</w:t>
            </w:r>
          </w:p>
        </w:tc>
        <w:tc>
          <w:tcPr>
            <w:tcW w:w="1130"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noWrap w:val="0"/>
            <w:vAlign w:val="center"/>
          </w:tcPr>
          <w:p>
            <w:pPr>
              <w:jc w:val="left"/>
              <w:rPr>
                <w:rFonts w:ascii="Times New Roman" w:hAnsi="Times New Roman" w:eastAsia="仿宋_GB2312"/>
                <w:color w:val="000000"/>
                <w:kern w:val="0"/>
                <w:szCs w:val="21"/>
              </w:rPr>
            </w:pPr>
          </w:p>
        </w:tc>
        <w:tc>
          <w:tcPr>
            <w:tcW w:w="727" w:type="dxa"/>
            <w:vMerge w:val="restart"/>
            <w:noWrap w:val="0"/>
            <w:vAlign w:val="center"/>
          </w:tcPr>
          <w:p>
            <w:pPr>
              <w:jc w:val="left"/>
              <w:rPr>
                <w:rFonts w:ascii="Times New Roman" w:hAnsi="Times New Roman" w:eastAsia="仿宋_GB2312"/>
                <w:color w:val="000000"/>
                <w:kern w:val="0"/>
                <w:szCs w:val="21"/>
              </w:rPr>
            </w:pPr>
          </w:p>
        </w:tc>
        <w:tc>
          <w:tcPr>
            <w:tcW w:w="860" w:type="dxa"/>
            <w:vMerge w:val="continue"/>
            <w:noWrap w:val="0"/>
            <w:vAlign w:val="center"/>
          </w:tcPr>
          <w:p>
            <w:pPr>
              <w:jc w:val="center"/>
              <w:rPr>
                <w:rFonts w:ascii="Times New Roman" w:hAnsi="Times New Roman" w:eastAsia="仿宋_GB2312"/>
                <w:color w:val="000000"/>
                <w:kern w:val="0"/>
                <w:szCs w:val="21"/>
              </w:rPr>
            </w:pPr>
          </w:p>
        </w:tc>
        <w:tc>
          <w:tcPr>
            <w:tcW w:w="1287"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项目完成及时率</w:t>
            </w:r>
          </w:p>
        </w:tc>
        <w:tc>
          <w:tcPr>
            <w:tcW w:w="1973"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95%-100%，计8分；90%-95%，计6分；85%-90%，计5分；80%-85%，计3分；低于80%，计0分。</w:t>
            </w:r>
          </w:p>
        </w:tc>
        <w:tc>
          <w:tcPr>
            <w:tcW w:w="1418"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992"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8</w:t>
            </w:r>
          </w:p>
        </w:tc>
        <w:tc>
          <w:tcPr>
            <w:tcW w:w="992" w:type="dxa"/>
            <w:noWrap w:val="0"/>
            <w:vAlign w:val="center"/>
          </w:tcPr>
          <w:p>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8</w:t>
            </w:r>
          </w:p>
        </w:tc>
        <w:tc>
          <w:tcPr>
            <w:tcW w:w="1130"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noWrap w:val="0"/>
            <w:vAlign w:val="center"/>
          </w:tcPr>
          <w:p>
            <w:pPr>
              <w:jc w:val="left"/>
              <w:rPr>
                <w:rFonts w:ascii="Times New Roman" w:hAnsi="Times New Roman" w:eastAsia="仿宋_GB2312"/>
                <w:color w:val="000000"/>
                <w:kern w:val="0"/>
                <w:szCs w:val="21"/>
              </w:rPr>
            </w:pPr>
          </w:p>
        </w:tc>
        <w:tc>
          <w:tcPr>
            <w:tcW w:w="727" w:type="dxa"/>
            <w:vMerge w:val="continue"/>
            <w:noWrap w:val="0"/>
            <w:vAlign w:val="center"/>
          </w:tcPr>
          <w:p>
            <w:pPr>
              <w:jc w:val="left"/>
              <w:rPr>
                <w:rFonts w:ascii="Times New Roman" w:hAnsi="Times New Roman" w:eastAsia="仿宋_GB2312"/>
                <w:color w:val="000000"/>
                <w:kern w:val="0"/>
                <w:szCs w:val="21"/>
              </w:rPr>
            </w:pPr>
          </w:p>
        </w:tc>
        <w:tc>
          <w:tcPr>
            <w:tcW w:w="860" w:type="dxa"/>
            <w:noWrap w:val="0"/>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w:t>
            </w: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tc>
        <w:tc>
          <w:tcPr>
            <w:tcW w:w="1287"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成本节约率</w:t>
            </w:r>
          </w:p>
        </w:tc>
        <w:tc>
          <w:tcPr>
            <w:tcW w:w="1973"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5%-10%，计8分；0%-5%，计6分；-5%-0%，计3分；-10%--5%，计0分</w:t>
            </w:r>
          </w:p>
        </w:tc>
        <w:tc>
          <w:tcPr>
            <w:tcW w:w="1418"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992"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8</w:t>
            </w:r>
          </w:p>
        </w:tc>
        <w:tc>
          <w:tcPr>
            <w:tcW w:w="992" w:type="dxa"/>
            <w:noWrap w:val="0"/>
            <w:vAlign w:val="center"/>
          </w:tcPr>
          <w:p>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1130"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noWrap w:val="0"/>
            <w:vAlign w:val="center"/>
          </w:tcPr>
          <w:p>
            <w:pPr>
              <w:jc w:val="left"/>
              <w:rPr>
                <w:rFonts w:ascii="Times New Roman" w:hAnsi="Times New Roman" w:eastAsia="仿宋_GB2312"/>
                <w:color w:val="000000"/>
                <w:kern w:val="0"/>
                <w:szCs w:val="21"/>
              </w:rPr>
            </w:pPr>
          </w:p>
        </w:tc>
        <w:tc>
          <w:tcPr>
            <w:tcW w:w="727" w:type="dxa"/>
            <w:vMerge w:val="continue"/>
            <w:noWrap w:val="0"/>
            <w:vAlign w:val="center"/>
          </w:tcPr>
          <w:p>
            <w:pPr>
              <w:jc w:val="left"/>
              <w:rPr>
                <w:rFonts w:ascii="Times New Roman" w:hAnsi="Times New Roman" w:eastAsia="仿宋_GB2312"/>
                <w:color w:val="000000"/>
                <w:kern w:val="0"/>
                <w:szCs w:val="21"/>
              </w:rPr>
            </w:pPr>
          </w:p>
        </w:tc>
        <w:tc>
          <w:tcPr>
            <w:tcW w:w="860" w:type="dxa"/>
            <w:vMerge w:val="restart"/>
            <w:noWrap w:val="0"/>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w:t>
            </w: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tc>
        <w:tc>
          <w:tcPr>
            <w:tcW w:w="1287"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审计建议采用率</w:t>
            </w:r>
          </w:p>
        </w:tc>
        <w:tc>
          <w:tcPr>
            <w:tcW w:w="1973" w:type="dxa"/>
            <w:noWrap w:val="0"/>
            <w:vAlign w:val="center"/>
          </w:tcPr>
          <w:p>
            <w:pPr>
              <w:widowControl/>
              <w:spacing w:line="24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90%（含）以上，计15分；85%（含）-90%计13分；80%（含）-85%计11分；70%（含）-80%计9 分；60% (含） -70%计6分， 50%（含））-60%计4分；50%以下不计分。</w:t>
            </w:r>
          </w:p>
        </w:tc>
        <w:tc>
          <w:tcPr>
            <w:tcW w:w="1418"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r>
              <w:rPr>
                <w:rFonts w:ascii="Times New Roman" w:hAnsi="Times New Roman" w:eastAsia="仿宋_GB2312"/>
                <w:color w:val="000000"/>
                <w:kern w:val="0"/>
                <w:szCs w:val="21"/>
              </w:rPr>
              <w:t>%</w:t>
            </w:r>
          </w:p>
        </w:tc>
        <w:tc>
          <w:tcPr>
            <w:tcW w:w="992"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15</w:t>
            </w:r>
          </w:p>
        </w:tc>
        <w:tc>
          <w:tcPr>
            <w:tcW w:w="992" w:type="dxa"/>
            <w:noWrap w:val="0"/>
            <w:vAlign w:val="center"/>
          </w:tcPr>
          <w:p>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130"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noWrap w:val="0"/>
            <w:vAlign w:val="center"/>
          </w:tcPr>
          <w:p>
            <w:pPr>
              <w:jc w:val="left"/>
              <w:rPr>
                <w:rFonts w:ascii="Times New Roman" w:hAnsi="Times New Roman" w:eastAsia="仿宋_GB2312"/>
                <w:color w:val="000000"/>
                <w:kern w:val="0"/>
                <w:szCs w:val="21"/>
              </w:rPr>
            </w:pPr>
          </w:p>
        </w:tc>
        <w:tc>
          <w:tcPr>
            <w:tcW w:w="727" w:type="dxa"/>
            <w:vMerge w:val="continue"/>
            <w:noWrap w:val="0"/>
            <w:vAlign w:val="center"/>
          </w:tcPr>
          <w:p>
            <w:pPr>
              <w:jc w:val="left"/>
              <w:rPr>
                <w:rFonts w:ascii="Times New Roman" w:hAnsi="Times New Roman" w:eastAsia="仿宋_GB2312"/>
                <w:color w:val="000000"/>
                <w:kern w:val="0"/>
                <w:szCs w:val="21"/>
              </w:rPr>
            </w:pPr>
          </w:p>
        </w:tc>
        <w:tc>
          <w:tcPr>
            <w:tcW w:w="860" w:type="dxa"/>
            <w:vMerge w:val="continue"/>
            <w:noWrap w:val="0"/>
            <w:vAlign w:val="center"/>
          </w:tcPr>
          <w:p>
            <w:pPr>
              <w:jc w:val="center"/>
              <w:rPr>
                <w:rFonts w:ascii="Times New Roman" w:hAnsi="Times New Roman" w:eastAsia="仿宋_GB2312"/>
                <w:color w:val="000000"/>
                <w:kern w:val="0"/>
                <w:szCs w:val="21"/>
              </w:rPr>
            </w:pPr>
          </w:p>
        </w:tc>
        <w:tc>
          <w:tcPr>
            <w:tcW w:w="1287"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审计信息批示率</w:t>
            </w:r>
          </w:p>
        </w:tc>
        <w:tc>
          <w:tcPr>
            <w:tcW w:w="1973" w:type="dxa"/>
            <w:noWrap w:val="0"/>
            <w:vAlign w:val="center"/>
          </w:tcPr>
          <w:p>
            <w:pPr>
              <w:widowControl/>
              <w:spacing w:line="24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90%（含）以上，计15分；80%（含）-90%计13分；70%（含）-80%计11分；60%（含）-70%计9分；50%（含）-60%计6分。50%以下不计分。</w:t>
            </w:r>
          </w:p>
        </w:tc>
        <w:tc>
          <w:tcPr>
            <w:tcW w:w="1418"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992"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15</w:t>
            </w:r>
          </w:p>
        </w:tc>
        <w:tc>
          <w:tcPr>
            <w:tcW w:w="992" w:type="dxa"/>
            <w:noWrap w:val="0"/>
            <w:vAlign w:val="center"/>
          </w:tcPr>
          <w:p>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130"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noWrap w:val="0"/>
            <w:vAlign w:val="center"/>
          </w:tcPr>
          <w:p>
            <w:pPr>
              <w:jc w:val="left"/>
              <w:rPr>
                <w:rFonts w:ascii="Times New Roman" w:hAnsi="Times New Roman" w:eastAsia="仿宋_GB2312"/>
                <w:color w:val="000000"/>
                <w:kern w:val="0"/>
                <w:szCs w:val="21"/>
              </w:rPr>
            </w:pPr>
          </w:p>
        </w:tc>
        <w:tc>
          <w:tcPr>
            <w:tcW w:w="727" w:type="dxa"/>
            <w:noWrap w:val="0"/>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860" w:type="dxa"/>
            <w:noWrap w:val="0"/>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287"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973" w:type="dxa"/>
            <w:noWrap w:val="0"/>
            <w:vAlign w:val="center"/>
          </w:tcPr>
          <w:p>
            <w:pPr>
              <w:widowControl/>
              <w:spacing w:line="24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100％—80％（含），计10分；80％—60％（含），计6分；60％—50％（含），计4分；50％以下，计0分。</w:t>
            </w:r>
          </w:p>
        </w:tc>
        <w:tc>
          <w:tcPr>
            <w:tcW w:w="1418"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992"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992" w:type="dxa"/>
            <w:noWrap w:val="0"/>
            <w:vAlign w:val="center"/>
          </w:tcPr>
          <w:p>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130"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6" w:type="dxa"/>
            <w:gridSpan w:val="6"/>
            <w:noWrap w:val="0"/>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2" w:type="dxa"/>
            <w:noWrap w:val="0"/>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992" w:type="dxa"/>
            <w:noWrap w:val="0"/>
            <w:vAlign w:val="center"/>
          </w:tcPr>
          <w:p>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130" w:type="dxa"/>
            <w:noWrap w:val="0"/>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pPr>
        <w:rPr>
          <w:rFonts w:ascii="Times New Roman" w:hAnsi="Times New Roman" w:eastAsia="仿宋_GB2312"/>
          <w:kern w:val="0"/>
          <w:szCs w:val="21"/>
        </w:rPr>
      </w:pPr>
      <w:r>
        <w:rPr>
          <w:rFonts w:ascii="Times New Roman" w:hAnsi="Times New Roman" w:eastAsia="仿宋_GB2312"/>
          <w:kern w:val="0"/>
          <w:szCs w:val="21"/>
        </w:rPr>
        <w:t>填表人：</w:t>
      </w:r>
      <w:r>
        <w:rPr>
          <w:rFonts w:hint="eastAsia" w:ascii="Times New Roman" w:hAnsi="Times New Roman" w:eastAsia="仿宋_GB2312"/>
          <w:kern w:val="0"/>
          <w:szCs w:val="21"/>
        </w:rPr>
        <w:t xml:space="preserve">             </w:t>
      </w:r>
      <w:r>
        <w:rPr>
          <w:rFonts w:ascii="Times New Roman" w:hAnsi="Times New Roman" w:eastAsia="仿宋_GB2312"/>
          <w:kern w:val="0"/>
          <w:szCs w:val="21"/>
        </w:rPr>
        <w:t>填报日期：</w:t>
      </w:r>
      <w:r>
        <w:rPr>
          <w:rFonts w:hint="eastAsia" w:ascii="Times New Roman" w:hAnsi="Times New Roman" w:eastAsia="仿宋_GB2312"/>
          <w:kern w:val="0"/>
          <w:szCs w:val="21"/>
        </w:rPr>
        <w:t xml:space="preserve">          </w:t>
      </w:r>
      <w:r>
        <w:rPr>
          <w:rFonts w:ascii="Times New Roman" w:hAnsi="Times New Roman" w:eastAsia="仿宋_GB2312"/>
          <w:kern w:val="0"/>
          <w:szCs w:val="21"/>
        </w:rPr>
        <w:t>联系电话：</w:t>
      </w:r>
      <w:r>
        <w:rPr>
          <w:rFonts w:hint="eastAsia" w:ascii="Times New Roman" w:hAnsi="Times New Roman" w:eastAsia="仿宋_GB2312"/>
          <w:kern w:val="0"/>
          <w:szCs w:val="21"/>
        </w:rPr>
        <w:t xml:space="preserve">                </w:t>
      </w:r>
      <w:r>
        <w:rPr>
          <w:rFonts w:ascii="Times New Roman" w:hAnsi="Times New Roman" w:eastAsia="仿宋_GB2312"/>
          <w:kern w:val="0"/>
          <w:szCs w:val="21"/>
        </w:rPr>
        <w:t>单位负责人签字：</w:t>
      </w:r>
    </w:p>
    <w:p>
      <w:pPr>
        <w:widowControl/>
        <w:spacing w:line="579" w:lineRule="exact"/>
        <w:jc w:val="left"/>
        <w:rPr>
          <w:rFonts w:ascii="Times New Roman" w:hAnsi="Times New Roman" w:eastAsia="黑体"/>
          <w:sz w:val="32"/>
          <w:szCs w:val="32"/>
        </w:rPr>
      </w:pPr>
    </w:p>
    <w:p>
      <w:pPr>
        <w:widowControl/>
        <w:spacing w:line="579" w:lineRule="exact"/>
        <w:jc w:val="left"/>
        <w:rPr>
          <w:rFonts w:ascii="Times New Roman" w:hAnsi="Times New Roman" w:eastAsia="黑体"/>
          <w:sz w:val="32"/>
          <w:szCs w:val="32"/>
        </w:rPr>
      </w:pPr>
    </w:p>
    <w:p>
      <w:pPr>
        <w:widowControl/>
        <w:spacing w:line="579" w:lineRule="exact"/>
        <w:jc w:val="left"/>
        <w:rPr>
          <w:rFonts w:ascii="Times New Roman" w:hAnsi="Times New Roman" w:eastAsia="黑体"/>
          <w:sz w:val="32"/>
          <w:szCs w:val="32"/>
        </w:rPr>
      </w:pPr>
    </w:p>
    <w:p>
      <w:pPr>
        <w:widowControl/>
        <w:spacing w:line="579" w:lineRule="exact"/>
        <w:jc w:val="left"/>
        <w:rPr>
          <w:rFonts w:ascii="Times New Roman" w:hAnsi="Times New Roman" w:eastAsia="黑体"/>
          <w:sz w:val="32"/>
          <w:szCs w:val="32"/>
        </w:rPr>
      </w:pPr>
    </w:p>
    <w:p>
      <w:pPr>
        <w:widowControl/>
        <w:spacing w:line="579" w:lineRule="exact"/>
        <w:jc w:val="left"/>
        <w:rPr>
          <w:rFonts w:ascii="Times New Roman" w:hAnsi="Times New Roman" w:eastAsia="黑体"/>
          <w:sz w:val="32"/>
          <w:szCs w:val="32"/>
        </w:rPr>
      </w:pPr>
      <w:r>
        <w:rPr>
          <w:rFonts w:ascii="Times New Roman" w:hAnsi="Times New Roman" w:eastAsia="黑体"/>
          <w:sz w:val="32"/>
          <w:szCs w:val="32"/>
        </w:rPr>
        <w:t>附件4</w:t>
      </w:r>
    </w:p>
    <w:p>
      <w:pPr>
        <w:widowControl/>
        <w:spacing w:line="740" w:lineRule="exact"/>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2020年度项目支出绩效自评表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062"/>
        <w:gridCol w:w="1007"/>
        <w:gridCol w:w="549"/>
        <w:gridCol w:w="559"/>
        <w:gridCol w:w="1255"/>
        <w:gridCol w:w="1146"/>
        <w:gridCol w:w="151"/>
        <w:gridCol w:w="845"/>
        <w:gridCol w:w="944"/>
        <w:gridCol w:w="807"/>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gridSpan w:val="2"/>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项目支出名称</w:t>
            </w:r>
          </w:p>
        </w:tc>
        <w:tc>
          <w:tcPr>
            <w:tcW w:w="8322" w:type="dxa"/>
            <w:gridSpan w:val="10"/>
            <w:noWrap w:val="0"/>
            <w:vAlign w:val="center"/>
          </w:tcPr>
          <w:p>
            <w:pPr>
              <w:widowControl/>
              <w:spacing w:line="27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困难残疾人家庭无障碍改造项目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gridSpan w:val="2"/>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3370" w:type="dxa"/>
            <w:gridSpan w:val="4"/>
            <w:noWrap w:val="0"/>
            <w:vAlign w:val="center"/>
          </w:tcPr>
          <w:p>
            <w:pPr>
              <w:widowControl/>
              <w:spacing w:line="27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桃江县残疾人联合会</w:t>
            </w:r>
          </w:p>
        </w:tc>
        <w:tc>
          <w:tcPr>
            <w:tcW w:w="2142" w:type="dxa"/>
            <w:gridSpan w:val="3"/>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2810" w:type="dxa"/>
            <w:gridSpan w:val="3"/>
            <w:noWrap w:val="0"/>
            <w:vAlign w:val="center"/>
          </w:tcPr>
          <w:p>
            <w:pPr>
              <w:widowControl/>
              <w:spacing w:line="270" w:lineRule="exact"/>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桃江县残疾人联合会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restart"/>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1062" w:type="dxa"/>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556" w:type="dxa"/>
            <w:gridSpan w:val="2"/>
            <w:noWrap w:val="0"/>
            <w:vAlign w:val="center"/>
          </w:tcPr>
          <w:p>
            <w:pPr>
              <w:widowControl/>
              <w:spacing w:line="27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年初预算数</w:t>
            </w:r>
          </w:p>
        </w:tc>
        <w:tc>
          <w:tcPr>
            <w:tcW w:w="1814" w:type="dxa"/>
            <w:gridSpan w:val="2"/>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全年预算数</w:t>
            </w:r>
          </w:p>
        </w:tc>
        <w:tc>
          <w:tcPr>
            <w:tcW w:w="1297" w:type="dxa"/>
            <w:gridSpan w:val="2"/>
            <w:noWrap w:val="0"/>
            <w:vAlign w:val="center"/>
          </w:tcPr>
          <w:p>
            <w:pPr>
              <w:spacing w:line="270" w:lineRule="exact"/>
              <w:rPr>
                <w:rFonts w:ascii="Times New Roman" w:hAnsi="Times New Roman" w:eastAsia="仿宋_GB2312"/>
                <w:szCs w:val="21"/>
              </w:rPr>
            </w:pPr>
            <w:r>
              <w:rPr>
                <w:rFonts w:ascii="Times New Roman" w:hAnsi="Times New Roman" w:eastAsia="仿宋_GB2312"/>
                <w:szCs w:val="21"/>
              </w:rPr>
              <w:t>全年执行数</w:t>
            </w:r>
          </w:p>
        </w:tc>
        <w:tc>
          <w:tcPr>
            <w:tcW w:w="845" w:type="dxa"/>
            <w:noWrap w:val="0"/>
            <w:vAlign w:val="center"/>
          </w:tcPr>
          <w:p>
            <w:pPr>
              <w:spacing w:line="270" w:lineRule="exact"/>
              <w:jc w:val="center"/>
              <w:rPr>
                <w:rFonts w:ascii="Times New Roman" w:hAnsi="Times New Roman" w:eastAsia="仿宋_GB2312"/>
                <w:szCs w:val="21"/>
              </w:rPr>
            </w:pPr>
            <w:r>
              <w:rPr>
                <w:rFonts w:ascii="Times New Roman" w:hAnsi="Times New Roman" w:eastAsia="仿宋_GB2312"/>
                <w:szCs w:val="21"/>
              </w:rPr>
              <w:t>分值</w:t>
            </w:r>
          </w:p>
        </w:tc>
        <w:tc>
          <w:tcPr>
            <w:tcW w:w="944" w:type="dxa"/>
            <w:noWrap w:val="0"/>
            <w:vAlign w:val="center"/>
          </w:tcPr>
          <w:p>
            <w:pPr>
              <w:spacing w:line="270" w:lineRule="exact"/>
              <w:jc w:val="center"/>
              <w:rPr>
                <w:rFonts w:ascii="Times New Roman" w:hAnsi="Times New Roman" w:eastAsia="仿宋_GB2312"/>
                <w:szCs w:val="21"/>
              </w:rPr>
            </w:pPr>
            <w:r>
              <w:rPr>
                <w:rFonts w:ascii="Times New Roman" w:hAnsi="Times New Roman" w:eastAsia="仿宋_GB2312"/>
                <w:szCs w:val="21"/>
              </w:rPr>
              <w:t>执行率</w:t>
            </w:r>
          </w:p>
        </w:tc>
        <w:tc>
          <w:tcPr>
            <w:tcW w:w="1866" w:type="dxa"/>
            <w:gridSpan w:val="2"/>
            <w:noWrap w:val="0"/>
            <w:vAlign w:val="center"/>
          </w:tcPr>
          <w:p>
            <w:pPr>
              <w:spacing w:line="270" w:lineRule="exact"/>
              <w:jc w:val="center"/>
              <w:rPr>
                <w:rFonts w:ascii="Times New Roman" w:hAnsi="Times New Roman" w:eastAsia="仿宋_GB2312"/>
                <w:szCs w:val="21"/>
              </w:rPr>
            </w:pPr>
            <w:r>
              <w:rPr>
                <w:rFonts w:ascii="Times New Roman" w:hAnsi="Times New Roman"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noWrap w:val="0"/>
            <w:vAlign w:val="center"/>
          </w:tcPr>
          <w:p>
            <w:pPr>
              <w:widowControl/>
              <w:spacing w:line="270" w:lineRule="exact"/>
              <w:jc w:val="left"/>
              <w:rPr>
                <w:rFonts w:ascii="Times New Roman" w:hAnsi="Times New Roman" w:eastAsia="仿宋_GB2312"/>
                <w:color w:val="000000"/>
                <w:kern w:val="0"/>
                <w:szCs w:val="21"/>
              </w:rPr>
            </w:pPr>
          </w:p>
        </w:tc>
        <w:tc>
          <w:tcPr>
            <w:tcW w:w="1062" w:type="dxa"/>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556" w:type="dxa"/>
            <w:gridSpan w:val="2"/>
            <w:noWrap w:val="0"/>
            <w:vAlign w:val="center"/>
          </w:tcPr>
          <w:p>
            <w:pPr>
              <w:widowControl/>
              <w:spacing w:line="270" w:lineRule="exact"/>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112.2</w:t>
            </w:r>
          </w:p>
        </w:tc>
        <w:tc>
          <w:tcPr>
            <w:tcW w:w="1814" w:type="dxa"/>
            <w:gridSpan w:val="2"/>
            <w:noWrap w:val="0"/>
            <w:vAlign w:val="center"/>
          </w:tcPr>
          <w:p>
            <w:pPr>
              <w:widowControl/>
              <w:spacing w:line="270" w:lineRule="exact"/>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112.2</w:t>
            </w:r>
          </w:p>
        </w:tc>
        <w:tc>
          <w:tcPr>
            <w:tcW w:w="1297" w:type="dxa"/>
            <w:gridSpan w:val="2"/>
            <w:noWrap w:val="0"/>
            <w:vAlign w:val="center"/>
          </w:tcPr>
          <w:p>
            <w:pPr>
              <w:widowControl/>
              <w:spacing w:line="270" w:lineRule="exact"/>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112.2</w:t>
            </w:r>
          </w:p>
        </w:tc>
        <w:tc>
          <w:tcPr>
            <w:tcW w:w="845" w:type="dxa"/>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944" w:type="dxa"/>
            <w:noWrap w:val="0"/>
            <w:vAlign w:val="center"/>
          </w:tcPr>
          <w:p>
            <w:pPr>
              <w:widowControl/>
              <w:spacing w:line="27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100</w:t>
            </w:r>
            <w:r>
              <w:rPr>
                <w:rFonts w:ascii="Times New Roman" w:hAnsi="Times New Roman" w:eastAsia="仿宋_GB2312"/>
                <w:color w:val="000000"/>
                <w:kern w:val="0"/>
                <w:szCs w:val="21"/>
              </w:rPr>
              <w:t>%</w:t>
            </w:r>
          </w:p>
        </w:tc>
        <w:tc>
          <w:tcPr>
            <w:tcW w:w="1866" w:type="dxa"/>
            <w:gridSpan w:val="2"/>
            <w:noWrap w:val="0"/>
            <w:vAlign w:val="center"/>
          </w:tcPr>
          <w:p>
            <w:pPr>
              <w:widowControl/>
              <w:spacing w:line="270" w:lineRule="exact"/>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noWrap w:val="0"/>
            <w:vAlign w:val="center"/>
          </w:tcPr>
          <w:p>
            <w:pPr>
              <w:widowControl/>
              <w:spacing w:line="270" w:lineRule="exact"/>
              <w:jc w:val="left"/>
              <w:rPr>
                <w:rFonts w:ascii="Times New Roman" w:hAnsi="Times New Roman" w:eastAsia="仿宋_GB2312"/>
                <w:color w:val="000000"/>
                <w:kern w:val="0"/>
                <w:szCs w:val="21"/>
              </w:rPr>
            </w:pPr>
          </w:p>
        </w:tc>
        <w:tc>
          <w:tcPr>
            <w:tcW w:w="1062" w:type="dxa"/>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556" w:type="dxa"/>
            <w:gridSpan w:val="2"/>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814" w:type="dxa"/>
            <w:gridSpan w:val="2"/>
            <w:noWrap w:val="0"/>
            <w:vAlign w:val="center"/>
          </w:tcPr>
          <w:p>
            <w:pPr>
              <w:widowControl/>
              <w:spacing w:line="270" w:lineRule="exact"/>
              <w:jc w:val="left"/>
              <w:rPr>
                <w:rFonts w:ascii="Times New Roman" w:hAnsi="Times New Roman" w:eastAsia="仿宋_GB2312"/>
                <w:color w:val="000000"/>
                <w:kern w:val="0"/>
                <w:szCs w:val="21"/>
              </w:rPr>
            </w:pPr>
          </w:p>
        </w:tc>
        <w:tc>
          <w:tcPr>
            <w:tcW w:w="1297" w:type="dxa"/>
            <w:gridSpan w:val="2"/>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45" w:type="dxa"/>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44" w:type="dxa"/>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866" w:type="dxa"/>
            <w:gridSpan w:val="2"/>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noWrap w:val="0"/>
            <w:vAlign w:val="center"/>
          </w:tcPr>
          <w:p>
            <w:pPr>
              <w:widowControl/>
              <w:spacing w:line="270" w:lineRule="exact"/>
              <w:jc w:val="left"/>
              <w:rPr>
                <w:rFonts w:ascii="Times New Roman" w:hAnsi="Times New Roman" w:eastAsia="仿宋_GB2312"/>
                <w:color w:val="000000"/>
                <w:kern w:val="0"/>
                <w:szCs w:val="21"/>
              </w:rPr>
            </w:pPr>
          </w:p>
        </w:tc>
        <w:tc>
          <w:tcPr>
            <w:tcW w:w="1062" w:type="dxa"/>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556" w:type="dxa"/>
            <w:gridSpan w:val="2"/>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814" w:type="dxa"/>
            <w:gridSpan w:val="2"/>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97" w:type="dxa"/>
            <w:gridSpan w:val="2"/>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45" w:type="dxa"/>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44" w:type="dxa"/>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866" w:type="dxa"/>
            <w:gridSpan w:val="2"/>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noWrap w:val="0"/>
            <w:vAlign w:val="center"/>
          </w:tcPr>
          <w:p>
            <w:pPr>
              <w:widowControl/>
              <w:spacing w:line="270" w:lineRule="exact"/>
              <w:jc w:val="left"/>
              <w:rPr>
                <w:rFonts w:ascii="Times New Roman" w:hAnsi="Times New Roman" w:eastAsia="仿宋_GB2312"/>
                <w:color w:val="000000"/>
                <w:kern w:val="0"/>
                <w:szCs w:val="21"/>
              </w:rPr>
            </w:pPr>
          </w:p>
        </w:tc>
        <w:tc>
          <w:tcPr>
            <w:tcW w:w="1062" w:type="dxa"/>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556" w:type="dxa"/>
            <w:gridSpan w:val="2"/>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814" w:type="dxa"/>
            <w:gridSpan w:val="2"/>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97" w:type="dxa"/>
            <w:gridSpan w:val="2"/>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45" w:type="dxa"/>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44" w:type="dxa"/>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866" w:type="dxa"/>
            <w:gridSpan w:val="2"/>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restart"/>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年度总体目标</w:t>
            </w:r>
          </w:p>
        </w:tc>
        <w:tc>
          <w:tcPr>
            <w:tcW w:w="4432" w:type="dxa"/>
            <w:gridSpan w:val="5"/>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952" w:type="dxa"/>
            <w:gridSpan w:val="6"/>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noWrap w:val="0"/>
            <w:vAlign w:val="center"/>
          </w:tcPr>
          <w:p>
            <w:pPr>
              <w:widowControl/>
              <w:spacing w:line="270" w:lineRule="exact"/>
              <w:jc w:val="left"/>
              <w:rPr>
                <w:rFonts w:ascii="Times New Roman" w:hAnsi="Times New Roman" w:eastAsia="仿宋_GB2312"/>
                <w:color w:val="000000"/>
                <w:kern w:val="0"/>
                <w:szCs w:val="21"/>
              </w:rPr>
            </w:pPr>
          </w:p>
        </w:tc>
        <w:tc>
          <w:tcPr>
            <w:tcW w:w="4432" w:type="dxa"/>
            <w:gridSpan w:val="5"/>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建立了专项资金管理办法，严格遵循专款专用、独立核算的管理原则</w:t>
            </w:r>
            <w:r>
              <w:rPr>
                <w:rFonts w:hint="eastAsia" w:ascii="Times New Roman" w:hAnsi="Times New Roman" w:eastAsia="仿宋_GB2312"/>
                <w:color w:val="000000"/>
                <w:kern w:val="0"/>
                <w:szCs w:val="21"/>
                <w:lang w:val="en-US" w:eastAsia="zh-CN"/>
              </w:rPr>
              <w:t>,</w:t>
            </w:r>
            <w:r>
              <w:rPr>
                <w:rFonts w:ascii="Times New Roman" w:hAnsi="Times New Roman" w:eastAsia="仿宋_GB2312"/>
                <w:color w:val="000000"/>
                <w:kern w:val="0"/>
                <w:szCs w:val="21"/>
              </w:rPr>
              <w:t>专项项目的申报严格按照财政资金管理的要求进行，专项资金财政拨款到位后及时进行了项目开展和资金投入</w:t>
            </w:r>
            <w:r>
              <w:rPr>
                <w:rFonts w:hint="eastAsia" w:ascii="Times New Roman" w:hAnsi="Times New Roman" w:eastAsia="仿宋_GB2312"/>
                <w:color w:val="000000"/>
                <w:kern w:val="0"/>
                <w:szCs w:val="21"/>
                <w:lang w:val="en-US" w:eastAsia="zh-CN"/>
              </w:rPr>
              <w:t>;完成省残联下达的90户（5000/户），市残联下达的10户（3000/户），县级自筹资金321户（2000/户）的目标数，扎实工作，把实惠落到实处，圆满通过省市县的验收。</w:t>
            </w:r>
            <w:r>
              <w:rPr>
                <w:rFonts w:ascii="Times New Roman" w:hAnsi="Times New Roman" w:eastAsia="仿宋_GB2312"/>
                <w:color w:val="000000"/>
                <w:kern w:val="0"/>
                <w:szCs w:val="21"/>
              </w:rPr>
              <w:t>　</w:t>
            </w:r>
          </w:p>
        </w:tc>
        <w:tc>
          <w:tcPr>
            <w:tcW w:w="4952" w:type="dxa"/>
            <w:gridSpan w:val="6"/>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2020年在县委、县政府的正确领导和上级业务主管部门的精心指导下，紧紧围绕县委、县政府工作中心大局，深入贯彻省、市相关残疾人工作事业会议精神，</w:t>
            </w:r>
            <w:r>
              <w:rPr>
                <w:rFonts w:hint="eastAsia" w:ascii="Times New Roman" w:hAnsi="Times New Roman" w:eastAsia="仿宋_GB2312"/>
                <w:color w:val="000000"/>
                <w:kern w:val="0"/>
                <w:szCs w:val="21"/>
                <w:lang w:val="en-US" w:eastAsia="zh-CN"/>
              </w:rPr>
              <w:t>圆满完成重度残疾人无障碍改造421户，投入资金112.2万元，并通过验收。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restart"/>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1062" w:type="dxa"/>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007" w:type="dxa"/>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w:t>
            </w:r>
          </w:p>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tc>
        <w:tc>
          <w:tcPr>
            <w:tcW w:w="1108" w:type="dxa"/>
            <w:gridSpan w:val="2"/>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2401" w:type="dxa"/>
            <w:gridSpan w:val="2"/>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996" w:type="dxa"/>
            <w:gridSpan w:val="2"/>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44" w:type="dxa"/>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07" w:type="dxa"/>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059" w:type="dxa"/>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noWrap w:val="0"/>
            <w:vAlign w:val="center"/>
          </w:tcPr>
          <w:p>
            <w:pPr>
              <w:spacing w:line="270" w:lineRule="exact"/>
              <w:jc w:val="left"/>
              <w:rPr>
                <w:rFonts w:ascii="Times New Roman" w:hAnsi="Times New Roman" w:eastAsia="仿宋_GB2312"/>
                <w:color w:val="000000"/>
                <w:kern w:val="0"/>
                <w:szCs w:val="21"/>
              </w:rPr>
            </w:pPr>
          </w:p>
        </w:tc>
        <w:tc>
          <w:tcPr>
            <w:tcW w:w="1062" w:type="dxa"/>
            <w:vMerge w:val="restart"/>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产出指标</w:t>
            </w:r>
          </w:p>
          <w:p>
            <w:pPr>
              <w:widowControl/>
              <w:spacing w:line="270" w:lineRule="exact"/>
              <w:jc w:val="center"/>
              <w:rPr>
                <w:rFonts w:ascii="Times New Roman" w:hAnsi="Times New Roman" w:eastAsia="仿宋_GB2312"/>
                <w:color w:val="000000"/>
                <w:kern w:val="0"/>
                <w:szCs w:val="21"/>
              </w:rPr>
            </w:pPr>
          </w:p>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007" w:type="dxa"/>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w:t>
            </w:r>
          </w:p>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tc>
        <w:tc>
          <w:tcPr>
            <w:tcW w:w="1108" w:type="dxa"/>
            <w:gridSpan w:val="2"/>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项目完成率</w:t>
            </w:r>
          </w:p>
        </w:tc>
        <w:tc>
          <w:tcPr>
            <w:tcW w:w="2401" w:type="dxa"/>
            <w:gridSpan w:val="2"/>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90%-100%，计10分；80%-90%，计8分；70%-80%，计6分；60%-70%，计4分；低于60%，计0分。</w:t>
            </w:r>
          </w:p>
        </w:tc>
        <w:tc>
          <w:tcPr>
            <w:tcW w:w="996" w:type="dxa"/>
            <w:gridSpan w:val="2"/>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r>
              <w:rPr>
                <w:rFonts w:ascii="Times New Roman" w:hAnsi="Times New Roman" w:eastAsia="仿宋_GB2312"/>
                <w:color w:val="000000"/>
                <w:kern w:val="0"/>
                <w:szCs w:val="21"/>
              </w:rPr>
              <w:t>%</w:t>
            </w:r>
          </w:p>
        </w:tc>
        <w:tc>
          <w:tcPr>
            <w:tcW w:w="944" w:type="dxa"/>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07" w:type="dxa"/>
            <w:noWrap w:val="0"/>
            <w:vAlign w:val="center"/>
          </w:tcPr>
          <w:p>
            <w:pPr>
              <w:widowControl/>
              <w:spacing w:line="270" w:lineRule="exact"/>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059" w:type="dxa"/>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noWrap w:val="0"/>
            <w:vAlign w:val="center"/>
          </w:tcPr>
          <w:p>
            <w:pPr>
              <w:spacing w:line="270" w:lineRule="exact"/>
              <w:jc w:val="left"/>
              <w:rPr>
                <w:rFonts w:ascii="Times New Roman" w:hAnsi="Times New Roman" w:eastAsia="仿宋_GB2312"/>
                <w:color w:val="000000"/>
                <w:kern w:val="0"/>
                <w:szCs w:val="21"/>
              </w:rPr>
            </w:pPr>
          </w:p>
        </w:tc>
        <w:tc>
          <w:tcPr>
            <w:tcW w:w="1062" w:type="dxa"/>
            <w:vMerge w:val="continue"/>
            <w:noWrap w:val="0"/>
            <w:vAlign w:val="center"/>
          </w:tcPr>
          <w:p>
            <w:pPr>
              <w:spacing w:line="270" w:lineRule="exact"/>
              <w:jc w:val="left"/>
              <w:rPr>
                <w:rFonts w:ascii="Times New Roman" w:hAnsi="Times New Roman" w:eastAsia="仿宋_GB2312"/>
                <w:color w:val="000000"/>
                <w:kern w:val="0"/>
                <w:szCs w:val="21"/>
              </w:rPr>
            </w:pPr>
          </w:p>
        </w:tc>
        <w:tc>
          <w:tcPr>
            <w:tcW w:w="1007" w:type="dxa"/>
            <w:noWrap w:val="0"/>
            <w:vAlign w:val="center"/>
          </w:tcPr>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w:t>
            </w:r>
          </w:p>
          <w:p>
            <w:pPr>
              <w:widowControl/>
              <w:spacing w:line="27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tc>
        <w:tc>
          <w:tcPr>
            <w:tcW w:w="1108" w:type="dxa"/>
            <w:gridSpan w:val="2"/>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项目达标率</w:t>
            </w:r>
          </w:p>
        </w:tc>
        <w:tc>
          <w:tcPr>
            <w:tcW w:w="2401" w:type="dxa"/>
            <w:gridSpan w:val="2"/>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95%-100%，计8分；90%-95%，计6分；85%-90%，计5分；80%-85%，计3分；低于80%，计0分。</w:t>
            </w:r>
          </w:p>
        </w:tc>
        <w:tc>
          <w:tcPr>
            <w:tcW w:w="996" w:type="dxa"/>
            <w:gridSpan w:val="2"/>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944" w:type="dxa"/>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8</w:t>
            </w:r>
          </w:p>
        </w:tc>
        <w:tc>
          <w:tcPr>
            <w:tcW w:w="807" w:type="dxa"/>
            <w:noWrap w:val="0"/>
            <w:vAlign w:val="center"/>
          </w:tcPr>
          <w:p>
            <w:pPr>
              <w:widowControl/>
              <w:spacing w:line="270" w:lineRule="exact"/>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1059" w:type="dxa"/>
            <w:noWrap w:val="0"/>
            <w:vAlign w:val="center"/>
          </w:tcPr>
          <w:p>
            <w:pPr>
              <w:widowControl/>
              <w:spacing w:line="27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noWrap w:val="0"/>
            <w:vAlign w:val="center"/>
          </w:tcPr>
          <w:p>
            <w:pPr>
              <w:spacing w:line="300" w:lineRule="exact"/>
              <w:jc w:val="left"/>
              <w:rPr>
                <w:rFonts w:ascii="Times New Roman" w:hAnsi="Times New Roman" w:eastAsia="仿宋_GB2312"/>
                <w:color w:val="000000"/>
                <w:kern w:val="0"/>
                <w:szCs w:val="21"/>
              </w:rPr>
            </w:pPr>
          </w:p>
        </w:tc>
        <w:tc>
          <w:tcPr>
            <w:tcW w:w="1062" w:type="dxa"/>
            <w:vMerge w:val="restart"/>
            <w:noWrap w:val="0"/>
            <w:vAlign w:val="center"/>
          </w:tcPr>
          <w:p>
            <w:pPr>
              <w:widowControl/>
              <w:spacing w:line="3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产出指标</w:t>
            </w:r>
          </w:p>
          <w:p>
            <w:pPr>
              <w:widowControl/>
              <w:spacing w:line="300" w:lineRule="exact"/>
              <w:jc w:val="center"/>
              <w:rPr>
                <w:rFonts w:ascii="Times New Roman" w:hAnsi="Times New Roman" w:eastAsia="仿宋_GB2312"/>
                <w:color w:val="000000"/>
                <w:kern w:val="0"/>
                <w:szCs w:val="21"/>
              </w:rPr>
            </w:pPr>
          </w:p>
          <w:p>
            <w:pPr>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007" w:type="dxa"/>
            <w:noWrap w:val="0"/>
            <w:vAlign w:val="center"/>
          </w:tcPr>
          <w:p>
            <w:pPr>
              <w:spacing w:line="3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w:t>
            </w:r>
          </w:p>
          <w:p>
            <w:pPr>
              <w:spacing w:line="3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tc>
        <w:tc>
          <w:tcPr>
            <w:tcW w:w="1108"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资金使用合规率</w:t>
            </w:r>
          </w:p>
        </w:tc>
        <w:tc>
          <w:tcPr>
            <w:tcW w:w="2401"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95%-100%，计8分；90%-95%，计6分；85%-90%，计5分；80%-85%，计3分；低于80%，计0分。</w:t>
            </w:r>
          </w:p>
        </w:tc>
        <w:tc>
          <w:tcPr>
            <w:tcW w:w="996"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944" w:type="dxa"/>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8</w:t>
            </w:r>
          </w:p>
        </w:tc>
        <w:tc>
          <w:tcPr>
            <w:tcW w:w="807" w:type="dxa"/>
            <w:noWrap w:val="0"/>
            <w:vAlign w:val="center"/>
          </w:tcPr>
          <w:p>
            <w:pPr>
              <w:widowControl/>
              <w:spacing w:line="300" w:lineRule="exact"/>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1059" w:type="dxa"/>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noWrap w:val="0"/>
            <w:vAlign w:val="center"/>
          </w:tcPr>
          <w:p>
            <w:pPr>
              <w:spacing w:line="300" w:lineRule="exact"/>
              <w:jc w:val="left"/>
              <w:rPr>
                <w:rFonts w:ascii="Times New Roman" w:hAnsi="Times New Roman" w:eastAsia="仿宋_GB2312"/>
                <w:color w:val="000000"/>
                <w:kern w:val="0"/>
                <w:szCs w:val="21"/>
              </w:rPr>
            </w:pPr>
          </w:p>
        </w:tc>
        <w:tc>
          <w:tcPr>
            <w:tcW w:w="1062" w:type="dxa"/>
            <w:vMerge w:val="continue"/>
            <w:noWrap w:val="0"/>
            <w:vAlign w:val="center"/>
          </w:tcPr>
          <w:p>
            <w:pPr>
              <w:spacing w:line="300" w:lineRule="exact"/>
              <w:jc w:val="left"/>
              <w:rPr>
                <w:rFonts w:ascii="Times New Roman" w:hAnsi="Times New Roman" w:eastAsia="仿宋_GB2312"/>
                <w:color w:val="000000"/>
                <w:kern w:val="0"/>
                <w:szCs w:val="21"/>
              </w:rPr>
            </w:pPr>
          </w:p>
        </w:tc>
        <w:tc>
          <w:tcPr>
            <w:tcW w:w="1007" w:type="dxa"/>
            <w:vMerge w:val="restart"/>
            <w:noWrap w:val="0"/>
            <w:vAlign w:val="center"/>
          </w:tcPr>
          <w:p>
            <w:pPr>
              <w:widowControl/>
              <w:spacing w:line="3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w:t>
            </w:r>
          </w:p>
          <w:p>
            <w:pPr>
              <w:widowControl/>
              <w:spacing w:line="3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tc>
        <w:tc>
          <w:tcPr>
            <w:tcW w:w="1108"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资金拨付及时率</w:t>
            </w:r>
          </w:p>
        </w:tc>
        <w:tc>
          <w:tcPr>
            <w:tcW w:w="2401"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95%-100%，计8分；90%-95%，计6分；85%-9 0%，计5分；80%-85%，计3分；低于80%，计0分。</w:t>
            </w:r>
          </w:p>
        </w:tc>
        <w:tc>
          <w:tcPr>
            <w:tcW w:w="996"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944" w:type="dxa"/>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8</w:t>
            </w:r>
          </w:p>
        </w:tc>
        <w:tc>
          <w:tcPr>
            <w:tcW w:w="807" w:type="dxa"/>
            <w:noWrap w:val="0"/>
            <w:vAlign w:val="center"/>
          </w:tcPr>
          <w:p>
            <w:pPr>
              <w:widowControl/>
              <w:spacing w:line="300" w:lineRule="exact"/>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1059" w:type="dxa"/>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noWrap w:val="0"/>
            <w:vAlign w:val="center"/>
          </w:tcPr>
          <w:p>
            <w:pPr>
              <w:spacing w:line="300" w:lineRule="exact"/>
              <w:jc w:val="left"/>
              <w:rPr>
                <w:rFonts w:ascii="Times New Roman" w:hAnsi="Times New Roman" w:eastAsia="仿宋_GB2312"/>
                <w:color w:val="000000"/>
                <w:kern w:val="0"/>
                <w:szCs w:val="21"/>
              </w:rPr>
            </w:pPr>
          </w:p>
        </w:tc>
        <w:tc>
          <w:tcPr>
            <w:tcW w:w="1062" w:type="dxa"/>
            <w:vMerge w:val="continue"/>
            <w:noWrap w:val="0"/>
            <w:vAlign w:val="center"/>
          </w:tcPr>
          <w:p>
            <w:pPr>
              <w:spacing w:line="300" w:lineRule="exact"/>
              <w:jc w:val="left"/>
              <w:rPr>
                <w:rFonts w:ascii="Times New Roman" w:hAnsi="Times New Roman" w:eastAsia="仿宋_GB2312"/>
                <w:color w:val="000000"/>
                <w:kern w:val="0"/>
                <w:szCs w:val="21"/>
              </w:rPr>
            </w:pPr>
          </w:p>
        </w:tc>
        <w:tc>
          <w:tcPr>
            <w:tcW w:w="1007" w:type="dxa"/>
            <w:vMerge w:val="continue"/>
            <w:noWrap w:val="0"/>
            <w:vAlign w:val="center"/>
          </w:tcPr>
          <w:p>
            <w:pPr>
              <w:spacing w:line="300" w:lineRule="exact"/>
              <w:jc w:val="center"/>
              <w:rPr>
                <w:rFonts w:ascii="Times New Roman" w:hAnsi="Times New Roman" w:eastAsia="仿宋_GB2312"/>
                <w:color w:val="000000"/>
                <w:kern w:val="0"/>
                <w:szCs w:val="21"/>
              </w:rPr>
            </w:pPr>
          </w:p>
        </w:tc>
        <w:tc>
          <w:tcPr>
            <w:tcW w:w="1108"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项目完成及时率</w:t>
            </w:r>
          </w:p>
        </w:tc>
        <w:tc>
          <w:tcPr>
            <w:tcW w:w="2401"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95%-100%，计8分；90%-95%，计6分；85%-90%，计5分；80%-85%，计3分；低于80%，计0分。</w:t>
            </w:r>
          </w:p>
        </w:tc>
        <w:tc>
          <w:tcPr>
            <w:tcW w:w="996"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944" w:type="dxa"/>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8</w:t>
            </w:r>
          </w:p>
        </w:tc>
        <w:tc>
          <w:tcPr>
            <w:tcW w:w="807" w:type="dxa"/>
            <w:noWrap w:val="0"/>
            <w:vAlign w:val="center"/>
          </w:tcPr>
          <w:p>
            <w:pPr>
              <w:widowControl/>
              <w:spacing w:line="300" w:lineRule="exact"/>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1059" w:type="dxa"/>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noWrap w:val="0"/>
            <w:vAlign w:val="center"/>
          </w:tcPr>
          <w:p>
            <w:pPr>
              <w:spacing w:line="300" w:lineRule="exact"/>
              <w:jc w:val="left"/>
              <w:rPr>
                <w:rFonts w:ascii="Times New Roman" w:hAnsi="Times New Roman" w:eastAsia="仿宋_GB2312"/>
                <w:color w:val="000000"/>
                <w:kern w:val="0"/>
                <w:szCs w:val="21"/>
              </w:rPr>
            </w:pPr>
          </w:p>
        </w:tc>
        <w:tc>
          <w:tcPr>
            <w:tcW w:w="1062" w:type="dxa"/>
            <w:vMerge w:val="continue"/>
            <w:noWrap w:val="0"/>
            <w:vAlign w:val="center"/>
          </w:tcPr>
          <w:p>
            <w:pPr>
              <w:spacing w:line="300" w:lineRule="exact"/>
              <w:jc w:val="left"/>
              <w:rPr>
                <w:rFonts w:ascii="Times New Roman" w:hAnsi="Times New Roman" w:eastAsia="仿宋_GB2312"/>
                <w:color w:val="000000"/>
                <w:kern w:val="0"/>
                <w:szCs w:val="21"/>
              </w:rPr>
            </w:pPr>
          </w:p>
        </w:tc>
        <w:tc>
          <w:tcPr>
            <w:tcW w:w="1007" w:type="dxa"/>
            <w:noWrap w:val="0"/>
            <w:vAlign w:val="center"/>
          </w:tcPr>
          <w:p>
            <w:pPr>
              <w:widowControl/>
              <w:spacing w:line="3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w:t>
            </w:r>
          </w:p>
          <w:p>
            <w:pPr>
              <w:widowControl/>
              <w:spacing w:line="3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tc>
        <w:tc>
          <w:tcPr>
            <w:tcW w:w="1108"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成本节约率</w:t>
            </w:r>
          </w:p>
        </w:tc>
        <w:tc>
          <w:tcPr>
            <w:tcW w:w="2401"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5%-10%，计8分；0%-5%，计6分；-5%-0%，计3分；-10%--5%，计0分</w:t>
            </w:r>
          </w:p>
        </w:tc>
        <w:tc>
          <w:tcPr>
            <w:tcW w:w="996"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944" w:type="dxa"/>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8</w:t>
            </w:r>
          </w:p>
        </w:tc>
        <w:tc>
          <w:tcPr>
            <w:tcW w:w="807" w:type="dxa"/>
            <w:noWrap w:val="0"/>
            <w:vAlign w:val="center"/>
          </w:tcPr>
          <w:p>
            <w:pPr>
              <w:widowControl/>
              <w:spacing w:line="300" w:lineRule="exact"/>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1059" w:type="dxa"/>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noWrap w:val="0"/>
            <w:vAlign w:val="center"/>
          </w:tcPr>
          <w:p>
            <w:pPr>
              <w:spacing w:line="300" w:lineRule="exact"/>
              <w:jc w:val="left"/>
              <w:rPr>
                <w:rFonts w:ascii="Times New Roman" w:hAnsi="Times New Roman" w:eastAsia="仿宋_GB2312"/>
                <w:color w:val="000000"/>
                <w:kern w:val="0"/>
                <w:szCs w:val="21"/>
              </w:rPr>
            </w:pPr>
          </w:p>
        </w:tc>
        <w:tc>
          <w:tcPr>
            <w:tcW w:w="1062" w:type="dxa"/>
            <w:vMerge w:val="restart"/>
            <w:noWrap w:val="0"/>
            <w:vAlign w:val="center"/>
          </w:tcPr>
          <w:p>
            <w:pPr>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效益指标（30分）</w:t>
            </w:r>
          </w:p>
        </w:tc>
        <w:tc>
          <w:tcPr>
            <w:tcW w:w="1007" w:type="dxa"/>
            <w:vMerge w:val="restart"/>
            <w:noWrap w:val="0"/>
            <w:vAlign w:val="center"/>
          </w:tcPr>
          <w:p>
            <w:pPr>
              <w:widowControl/>
              <w:spacing w:line="3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w:t>
            </w:r>
          </w:p>
          <w:p>
            <w:pPr>
              <w:widowControl/>
              <w:spacing w:line="3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pPr>
              <w:widowControl/>
              <w:spacing w:line="3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tc>
        <w:tc>
          <w:tcPr>
            <w:tcW w:w="1108"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审计建议采用率</w:t>
            </w:r>
          </w:p>
        </w:tc>
        <w:tc>
          <w:tcPr>
            <w:tcW w:w="2401"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90%（含）以上，计15分；85%（含）-90%计13分；80%（含）-85%计11分；70%（含）-80%计9 分；60% (含） -70%计6分， 50%（含））-60%计4分；50%以下不计分。</w:t>
            </w:r>
          </w:p>
        </w:tc>
        <w:tc>
          <w:tcPr>
            <w:tcW w:w="996"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r>
              <w:rPr>
                <w:rFonts w:ascii="Times New Roman" w:hAnsi="Times New Roman" w:eastAsia="仿宋_GB2312"/>
                <w:color w:val="000000"/>
                <w:kern w:val="0"/>
                <w:szCs w:val="21"/>
              </w:rPr>
              <w:t>%</w:t>
            </w:r>
          </w:p>
        </w:tc>
        <w:tc>
          <w:tcPr>
            <w:tcW w:w="944" w:type="dxa"/>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15</w:t>
            </w:r>
          </w:p>
        </w:tc>
        <w:tc>
          <w:tcPr>
            <w:tcW w:w="807" w:type="dxa"/>
            <w:noWrap w:val="0"/>
            <w:vAlign w:val="center"/>
          </w:tcPr>
          <w:p>
            <w:pPr>
              <w:widowControl/>
              <w:spacing w:line="300" w:lineRule="exact"/>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059" w:type="dxa"/>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noWrap w:val="0"/>
            <w:vAlign w:val="center"/>
          </w:tcPr>
          <w:p>
            <w:pPr>
              <w:spacing w:line="300" w:lineRule="exact"/>
              <w:jc w:val="left"/>
              <w:rPr>
                <w:rFonts w:ascii="Times New Roman" w:hAnsi="Times New Roman" w:eastAsia="仿宋_GB2312"/>
                <w:color w:val="000000"/>
                <w:kern w:val="0"/>
                <w:szCs w:val="21"/>
              </w:rPr>
            </w:pPr>
          </w:p>
        </w:tc>
        <w:tc>
          <w:tcPr>
            <w:tcW w:w="1062" w:type="dxa"/>
            <w:vMerge w:val="continue"/>
            <w:noWrap w:val="0"/>
            <w:vAlign w:val="center"/>
          </w:tcPr>
          <w:p>
            <w:pPr>
              <w:spacing w:line="300" w:lineRule="exact"/>
              <w:jc w:val="left"/>
              <w:rPr>
                <w:rFonts w:ascii="Times New Roman" w:hAnsi="Times New Roman" w:eastAsia="仿宋_GB2312"/>
                <w:color w:val="000000"/>
                <w:kern w:val="0"/>
                <w:szCs w:val="21"/>
              </w:rPr>
            </w:pPr>
          </w:p>
        </w:tc>
        <w:tc>
          <w:tcPr>
            <w:tcW w:w="1007" w:type="dxa"/>
            <w:vMerge w:val="continue"/>
            <w:noWrap w:val="0"/>
            <w:vAlign w:val="center"/>
          </w:tcPr>
          <w:p>
            <w:pPr>
              <w:spacing w:line="300" w:lineRule="exact"/>
              <w:jc w:val="center"/>
              <w:rPr>
                <w:rFonts w:ascii="Times New Roman" w:hAnsi="Times New Roman" w:eastAsia="仿宋_GB2312"/>
                <w:color w:val="000000"/>
                <w:kern w:val="0"/>
                <w:szCs w:val="21"/>
              </w:rPr>
            </w:pPr>
          </w:p>
        </w:tc>
        <w:tc>
          <w:tcPr>
            <w:tcW w:w="1108"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审计信息批示率</w:t>
            </w:r>
          </w:p>
        </w:tc>
        <w:tc>
          <w:tcPr>
            <w:tcW w:w="2401"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90%（含）以上，计15分；80%（含）-90%计13分；70%（含）-80%计11分；60%（含）-70%计9分；50%（含）-60%计6分。50%以下不计分。</w:t>
            </w:r>
          </w:p>
        </w:tc>
        <w:tc>
          <w:tcPr>
            <w:tcW w:w="996"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944" w:type="dxa"/>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15</w:t>
            </w:r>
          </w:p>
        </w:tc>
        <w:tc>
          <w:tcPr>
            <w:tcW w:w="807" w:type="dxa"/>
            <w:noWrap w:val="0"/>
            <w:vAlign w:val="center"/>
          </w:tcPr>
          <w:p>
            <w:pPr>
              <w:widowControl/>
              <w:spacing w:line="300" w:lineRule="exact"/>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059" w:type="dxa"/>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noWrap w:val="0"/>
            <w:vAlign w:val="center"/>
          </w:tcPr>
          <w:p>
            <w:pPr>
              <w:spacing w:line="300" w:lineRule="exact"/>
              <w:jc w:val="left"/>
              <w:rPr>
                <w:rFonts w:ascii="Times New Roman" w:hAnsi="Times New Roman" w:eastAsia="仿宋_GB2312"/>
                <w:color w:val="000000"/>
                <w:kern w:val="0"/>
                <w:szCs w:val="21"/>
              </w:rPr>
            </w:pPr>
          </w:p>
        </w:tc>
        <w:tc>
          <w:tcPr>
            <w:tcW w:w="1062" w:type="dxa"/>
            <w:noWrap w:val="0"/>
            <w:vAlign w:val="center"/>
          </w:tcPr>
          <w:p>
            <w:pPr>
              <w:widowControl/>
              <w:spacing w:line="3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pPr>
              <w:widowControl/>
              <w:spacing w:line="3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pPr>
              <w:widowControl/>
              <w:spacing w:line="3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007" w:type="dxa"/>
            <w:noWrap w:val="0"/>
            <w:vAlign w:val="center"/>
          </w:tcPr>
          <w:p>
            <w:pPr>
              <w:widowControl/>
              <w:spacing w:line="3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08"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2401"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100％—80％（含），计10分；80％—60％（含），计6分；60％—50％（含），计4分；50％以下，计0分。</w:t>
            </w:r>
          </w:p>
        </w:tc>
        <w:tc>
          <w:tcPr>
            <w:tcW w:w="996" w:type="dxa"/>
            <w:gridSpan w:val="2"/>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944" w:type="dxa"/>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07" w:type="dxa"/>
            <w:noWrap w:val="0"/>
            <w:vAlign w:val="center"/>
          </w:tcPr>
          <w:p>
            <w:pPr>
              <w:widowControl/>
              <w:spacing w:line="300" w:lineRule="exact"/>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059" w:type="dxa"/>
            <w:noWrap w:val="0"/>
            <w:vAlign w:val="center"/>
          </w:tcPr>
          <w:p>
            <w:pPr>
              <w:widowControl/>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2" w:type="dxa"/>
            <w:gridSpan w:val="7"/>
            <w:noWrap w:val="0"/>
            <w:vAlign w:val="center"/>
          </w:tcPr>
          <w:p>
            <w:pPr>
              <w:widowControl/>
              <w:spacing w:line="30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总分</w:t>
            </w:r>
          </w:p>
        </w:tc>
        <w:tc>
          <w:tcPr>
            <w:tcW w:w="996" w:type="dxa"/>
            <w:gridSpan w:val="2"/>
            <w:noWrap w:val="0"/>
            <w:vAlign w:val="center"/>
          </w:tcPr>
          <w:p>
            <w:pPr>
              <w:widowControl/>
              <w:spacing w:line="300" w:lineRule="exact"/>
              <w:jc w:val="left"/>
              <w:rPr>
                <w:rFonts w:ascii="Times New Roman" w:hAnsi="Times New Roman" w:eastAsia="仿宋_GB2312"/>
                <w:color w:val="000000"/>
                <w:kern w:val="0"/>
                <w:szCs w:val="21"/>
              </w:rPr>
            </w:pPr>
          </w:p>
        </w:tc>
        <w:tc>
          <w:tcPr>
            <w:tcW w:w="944" w:type="dxa"/>
            <w:noWrap w:val="0"/>
            <w:vAlign w:val="center"/>
          </w:tcPr>
          <w:p>
            <w:pPr>
              <w:widowControl/>
              <w:spacing w:line="30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807" w:type="dxa"/>
            <w:noWrap w:val="0"/>
            <w:vAlign w:val="center"/>
          </w:tcPr>
          <w:p>
            <w:pPr>
              <w:widowControl/>
              <w:spacing w:line="300" w:lineRule="exact"/>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bookmarkStart w:id="0" w:name="_GoBack"/>
            <w:bookmarkEnd w:id="0"/>
          </w:p>
        </w:tc>
        <w:tc>
          <w:tcPr>
            <w:tcW w:w="1059" w:type="dxa"/>
            <w:noWrap w:val="0"/>
            <w:vAlign w:val="center"/>
          </w:tcPr>
          <w:p>
            <w:pPr>
              <w:widowControl/>
              <w:spacing w:line="300" w:lineRule="exact"/>
              <w:jc w:val="left"/>
              <w:rPr>
                <w:rFonts w:ascii="Times New Roman" w:hAnsi="Times New Roman" w:eastAsia="仿宋_GB2312"/>
                <w:color w:val="000000"/>
                <w:kern w:val="0"/>
                <w:szCs w:val="21"/>
              </w:rPr>
            </w:pPr>
          </w:p>
        </w:tc>
      </w:tr>
    </w:tbl>
    <w:p>
      <w:pPr>
        <w:spacing w:line="580" w:lineRule="exact"/>
        <w:rPr>
          <w:rFonts w:ascii="Times New Roman" w:hAnsi="Times New Roman" w:eastAsia="仿宋_GB2312"/>
          <w:sz w:val="22"/>
          <w:szCs w:val="24"/>
        </w:rPr>
      </w:pPr>
      <w:r>
        <w:rPr>
          <w:rFonts w:ascii="Times New Roman" w:hAnsi="Times New Roman" w:eastAsia="仿宋_GB2312"/>
          <w:kern w:val="0"/>
          <w:szCs w:val="21"/>
        </w:rPr>
        <w:t>填表人：</w:t>
      </w:r>
      <w:r>
        <w:rPr>
          <w:rFonts w:hint="eastAsia" w:ascii="Times New Roman" w:hAnsi="Times New Roman" w:eastAsia="仿宋_GB2312"/>
          <w:kern w:val="0"/>
          <w:szCs w:val="21"/>
        </w:rPr>
        <w:t xml:space="preserve">         </w:t>
      </w:r>
      <w:r>
        <w:rPr>
          <w:rFonts w:ascii="Times New Roman" w:hAnsi="Times New Roman" w:eastAsia="仿宋_GB2312"/>
          <w:kern w:val="0"/>
          <w:szCs w:val="21"/>
        </w:rPr>
        <w:t>填报日期：</w:t>
      </w:r>
      <w:r>
        <w:rPr>
          <w:rFonts w:hint="eastAsia" w:ascii="Times New Roman" w:hAnsi="Times New Roman" w:eastAsia="仿宋_GB2312"/>
          <w:kern w:val="0"/>
          <w:szCs w:val="21"/>
        </w:rPr>
        <w:t xml:space="preserve">              </w:t>
      </w:r>
      <w:r>
        <w:rPr>
          <w:rFonts w:ascii="Times New Roman" w:hAnsi="Times New Roman" w:eastAsia="仿宋_GB2312"/>
          <w:kern w:val="0"/>
          <w:szCs w:val="21"/>
        </w:rPr>
        <w:t>联系电话：</w:t>
      </w:r>
      <w:r>
        <w:rPr>
          <w:rFonts w:hint="eastAsia" w:ascii="Times New Roman" w:hAnsi="Times New Roman" w:eastAsia="仿宋_GB2312"/>
          <w:kern w:val="0"/>
          <w:szCs w:val="21"/>
        </w:rPr>
        <w:t xml:space="preserve">              </w:t>
      </w:r>
      <w:r>
        <w:rPr>
          <w:rFonts w:ascii="Times New Roman" w:hAnsi="Times New Roman" w:eastAsia="仿宋_GB2312"/>
          <w:kern w:val="0"/>
          <w:szCs w:val="21"/>
        </w:rPr>
        <w:t>单位负责人签字：</w:t>
      </w:r>
    </w:p>
    <w:sectPr>
      <w:pgSz w:w="11906" w:h="16838"/>
      <w:pgMar w:top="1701" w:right="1440" w:bottom="1440" w:left="1440" w:header="708" w:footer="708" w:gutter="0"/>
      <w:cols w:space="720" w:num="1"/>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00"/>
  <w:displayHorizontalDrawingGridEvery w:val="0"/>
  <w:displayVerticalDrawingGridEvery w:val="2"/>
  <w:noPunctuationKerning w:val="1"/>
  <w:characterSpacingControl w:val="doNotCompress"/>
  <w:footnotePr>
    <w:footnote w:id="0"/>
    <w:footnote w:id="1"/>
  </w:foot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568"/>
    <w:rsid w:val="000E298F"/>
    <w:rsid w:val="00105568"/>
    <w:rsid w:val="002B2227"/>
    <w:rsid w:val="00336B5A"/>
    <w:rsid w:val="005B6575"/>
    <w:rsid w:val="00605766"/>
    <w:rsid w:val="00693505"/>
    <w:rsid w:val="00702C51"/>
    <w:rsid w:val="0074278D"/>
    <w:rsid w:val="007F4927"/>
    <w:rsid w:val="00854B6C"/>
    <w:rsid w:val="0094560D"/>
    <w:rsid w:val="00974163"/>
    <w:rsid w:val="00AE3D6C"/>
    <w:rsid w:val="00C35A25"/>
    <w:rsid w:val="00C45E46"/>
    <w:rsid w:val="00D50EDC"/>
    <w:rsid w:val="00D8285C"/>
    <w:rsid w:val="00E218A6"/>
    <w:rsid w:val="1B110446"/>
    <w:rsid w:val="1E763007"/>
    <w:rsid w:val="2CC200C3"/>
    <w:rsid w:val="425A2175"/>
    <w:rsid w:val="4D2E66D8"/>
    <w:rsid w:val="54E627A2"/>
    <w:rsid w:val="59923AAC"/>
    <w:rsid w:val="59AA635C"/>
    <w:rsid w:val="5D714F4E"/>
    <w:rsid w:val="664E1157"/>
    <w:rsid w:val="6C224DB0"/>
    <w:rsid w:val="79287B85"/>
    <w:rsid w:val="7B3F1703"/>
    <w:rsid w:val="7F0D3AEF"/>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spacing w:after="0"/>
      <w:jc w:val="both"/>
    </w:pPr>
    <w:rPr>
      <w:rFonts w:ascii="Calibri" w:hAnsi="宋体" w:eastAsia="宋体" w:cs="宋体"/>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5"/>
    <w:semiHidden/>
    <w:unhideWhenUsed/>
    <w:qFormat/>
    <w:uiPriority w:val="99"/>
    <w:pPr>
      <w:ind w:left="100" w:leftChars="2500"/>
    </w:pPr>
  </w:style>
  <w:style w:type="character" w:customStyle="1" w:styleId="5">
    <w:name w:val="日期 字符"/>
    <w:basedOn w:val="4"/>
    <w:link w:val="2"/>
    <w:semiHidden/>
    <w:qFormat/>
    <w:uiPriority w:val="99"/>
    <w:rPr>
      <w:rFonts w:ascii="Calibri" w:hAnsi="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8583</Words>
  <Characters>9855</Characters>
  <Lines>35</Lines>
  <Paragraphs>10</Paragraphs>
  <TotalTime>103</TotalTime>
  <ScaleCrop>false</ScaleCrop>
  <LinksUpToDate>false</LinksUpToDate>
  <CharactersWithSpaces>10268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2022-04-16T12:55:00Z</dcterms:created>
  <dc:creator>Administrator</dc:creator>
  <cp:lastModifiedBy>九天</cp:lastModifiedBy>
  <dcterms:modified xsi:type="dcterms:W3CDTF">2022-04-18T02:47:59Z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8B6E75C313E64F2B825D598E309F513B</vt:lpwstr>
  </property>
</Properties>
</file>