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sz w:val="36"/>
          <w:szCs w:val="36"/>
        </w:rPr>
      </w:pPr>
      <w:r>
        <w:rPr>
          <w:rFonts w:hint="eastAsia"/>
          <w:sz w:val="36"/>
          <w:szCs w:val="36"/>
        </w:rPr>
        <w:t>桃江县农业农村局</w:t>
      </w:r>
    </w:p>
    <w:p>
      <w:pPr>
        <w:pStyle w:val="2"/>
        <w:rPr>
          <w:sz w:val="36"/>
          <w:szCs w:val="36"/>
        </w:rPr>
      </w:pPr>
      <w:bookmarkStart w:id="0" w:name="_Toc48815577"/>
      <w:bookmarkStart w:id="1" w:name="_Toc29744267"/>
      <w:r>
        <w:rPr>
          <w:rFonts w:hint="eastAsia"/>
          <w:sz w:val="36"/>
          <w:szCs w:val="36"/>
        </w:rPr>
        <w:t>行政处罚决定书</w:t>
      </w:r>
      <w:bookmarkEnd w:id="0"/>
      <w:bookmarkEnd w:id="1"/>
    </w:p>
    <w:p>
      <w:pPr>
        <w:widowControl/>
        <w:jc w:val="center"/>
        <w:textAlignment w:val="baseline"/>
        <w:rPr>
          <w:rFonts w:ascii="&amp;quot" w:hAnsi="&amp;quot" w:cs="宋体"/>
          <w:kern w:val="0"/>
          <w:sz w:val="24"/>
        </w:rPr>
      </w:pPr>
      <w:r>
        <w:rPr>
          <w:rFonts w:hint="eastAsia" w:ascii="宋体" w:hAnsi="宋体" w:cs="宋体"/>
          <w:kern w:val="0"/>
          <w:sz w:val="32"/>
          <w:szCs w:val="32"/>
          <w:u w:val="single"/>
          <w:shd w:val="clear" w:color="auto" w:fill="FFFFFF"/>
        </w:rPr>
        <w:t>桃</w:t>
      </w:r>
      <w:r>
        <w:rPr>
          <w:rFonts w:hint="eastAsia" w:ascii="宋体" w:hAnsi="宋体" w:cs="宋体"/>
          <w:kern w:val="0"/>
          <w:sz w:val="32"/>
          <w:szCs w:val="32"/>
          <w:u w:val="none"/>
          <w:shd w:val="clear" w:color="auto" w:fill="FFFFFF"/>
        </w:rPr>
        <w:t>农</w:t>
      </w:r>
      <w:r>
        <w:rPr>
          <w:rFonts w:hint="eastAsia" w:ascii="宋体" w:hAnsi="宋体" w:cs="宋体"/>
          <w:kern w:val="0"/>
          <w:sz w:val="32"/>
          <w:szCs w:val="32"/>
          <w:u w:val="single"/>
          <w:shd w:val="clear" w:color="auto" w:fill="FFFFFF"/>
        </w:rPr>
        <w:t>（动监）</w:t>
      </w:r>
      <w:r>
        <w:rPr>
          <w:rFonts w:hint="eastAsia" w:ascii="宋体" w:hAnsi="宋体" w:cs="宋体"/>
          <w:kern w:val="0"/>
          <w:sz w:val="32"/>
          <w:szCs w:val="32"/>
          <w:shd w:val="clear" w:color="auto" w:fill="FFFFFF"/>
        </w:rPr>
        <w:t>罚</w:t>
      </w:r>
      <w:r>
        <w:rPr>
          <w:rFonts w:hint="eastAsia" w:ascii="仿宋_GB2312" w:hAnsi="仿宋_GB2312" w:eastAsia="仿宋_GB2312" w:cs="宋体-18030"/>
          <w:sz w:val="32"/>
          <w:szCs w:val="32"/>
        </w:rPr>
        <w:t>〔2021〕</w:t>
      </w:r>
      <w:r>
        <w:rPr>
          <w:rFonts w:hint="eastAsia" w:ascii="宋体" w:hAnsi="宋体" w:eastAsia="仿宋_GB2312" w:cs="宋体"/>
          <w:kern w:val="0"/>
          <w:sz w:val="32"/>
          <w:szCs w:val="32"/>
          <w:u w:val="single"/>
          <w:shd w:val="clear" w:color="auto" w:fill="FFFFFF"/>
        </w:rPr>
        <w:t>22</w:t>
      </w:r>
      <w:r>
        <w:rPr>
          <w:rFonts w:hint="eastAsia" w:ascii="宋体" w:hAnsi="宋体" w:cs="宋体"/>
          <w:kern w:val="0"/>
          <w:sz w:val="32"/>
          <w:szCs w:val="32"/>
          <w:shd w:val="clear" w:color="auto" w:fill="FFFFFF"/>
        </w:rPr>
        <w:t>号</w:t>
      </w:r>
    </w:p>
    <w:p>
      <w:pPr>
        <w:spacing w:beforeLines="50" w:line="590" w:lineRule="exact"/>
        <w:jc w:val="center"/>
        <w:rPr>
          <w:rFonts w:ascii="仿宋_GB2312" w:hAnsi="仿宋_GB2312" w:eastAsia="仿宋_GB2312" w:cs="宋体-18030"/>
          <w:sz w:val="32"/>
          <w:szCs w:val="32"/>
        </w:rPr>
      </w:pPr>
    </w:p>
    <w:p>
      <w:pPr>
        <w:spacing w:line="590" w:lineRule="exact"/>
        <w:ind w:firstLine="640"/>
        <w:rPr>
          <w:rFonts w:ascii="仿宋_GB2312" w:hAnsi="仿宋_GB2312" w:eastAsia="仿宋_GB2312"/>
          <w:sz w:val="32"/>
          <w:szCs w:val="32"/>
        </w:rPr>
      </w:pPr>
      <w:r>
        <w:rPr>
          <w:rFonts w:hint="eastAsia" w:ascii="仿宋_GB2312" w:hAnsi="仿宋_GB2312" w:eastAsia="仿宋_GB2312"/>
          <w:sz w:val="32"/>
          <w:szCs w:val="32"/>
        </w:rPr>
        <w:t>当事人：李</w:t>
      </w:r>
      <w:r>
        <w:rPr>
          <w:rFonts w:hint="eastAsia" w:ascii="仿宋_GB2312" w:hAnsi="仿宋_GB2312" w:eastAsia="仿宋_GB2312"/>
          <w:sz w:val="32"/>
          <w:szCs w:val="32"/>
          <w:lang w:val="en-US" w:eastAsia="zh-CN"/>
        </w:rPr>
        <w:t>XX</w:t>
      </w:r>
      <w:r>
        <w:rPr>
          <w:rFonts w:hint="eastAsia" w:ascii="仿宋_GB2312" w:hAnsi="仿宋_GB2312" w:eastAsia="仿宋_GB2312"/>
          <w:sz w:val="32"/>
          <w:szCs w:val="32"/>
        </w:rPr>
        <w:t xml:space="preserve">  性别：男  民族：汉 </w:t>
      </w:r>
    </w:p>
    <w:p>
      <w:pPr>
        <w:spacing w:line="590" w:lineRule="exact"/>
        <w:ind w:firstLine="640"/>
        <w:rPr>
          <w:rFonts w:ascii="仿宋_GB2312" w:hAnsi="仿宋_GB2312" w:eastAsia="仿宋_GB2312"/>
          <w:sz w:val="32"/>
          <w:szCs w:val="32"/>
        </w:rPr>
      </w:pPr>
      <w:r>
        <w:rPr>
          <w:rFonts w:hint="eastAsia" w:ascii="仿宋_GB2312" w:hAnsi="仿宋_GB2312" w:eastAsia="仿宋_GB2312"/>
          <w:sz w:val="32"/>
          <w:szCs w:val="32"/>
        </w:rPr>
        <w:t>出生日期：19</w:t>
      </w:r>
      <w:r>
        <w:rPr>
          <w:rFonts w:hint="eastAsia" w:ascii="仿宋_GB2312" w:hAnsi="仿宋_GB2312" w:eastAsia="仿宋_GB2312"/>
          <w:sz w:val="32"/>
          <w:szCs w:val="32"/>
          <w:lang w:val="en-US" w:eastAsia="zh-CN"/>
        </w:rPr>
        <w:t>XX</w:t>
      </w:r>
      <w:r>
        <w:rPr>
          <w:rFonts w:hint="eastAsia" w:ascii="仿宋_GB2312" w:hAnsi="仿宋_GB2312" w:eastAsia="仿宋_GB2312"/>
          <w:sz w:val="32"/>
          <w:szCs w:val="32"/>
        </w:rPr>
        <w:t>年</w:t>
      </w:r>
      <w:r>
        <w:rPr>
          <w:rFonts w:hint="eastAsia" w:ascii="仿宋_GB2312" w:hAnsi="仿宋_GB2312" w:eastAsia="仿宋_GB2312"/>
          <w:sz w:val="32"/>
          <w:szCs w:val="32"/>
          <w:lang w:val="en-US" w:eastAsia="zh-CN"/>
        </w:rPr>
        <w:t>XX</w:t>
      </w:r>
      <w:r>
        <w:rPr>
          <w:rFonts w:hint="eastAsia" w:ascii="仿宋_GB2312" w:hAnsi="仿宋_GB2312" w:eastAsia="仿宋_GB2312"/>
          <w:sz w:val="32"/>
          <w:szCs w:val="32"/>
        </w:rPr>
        <w:t xml:space="preserve">月 </w:t>
      </w:r>
      <w:r>
        <w:rPr>
          <w:rFonts w:hint="eastAsia" w:ascii="仿宋_GB2312" w:hAnsi="仿宋_GB2312" w:eastAsia="仿宋_GB2312"/>
          <w:sz w:val="32"/>
          <w:szCs w:val="32"/>
          <w:lang w:val="en-US" w:eastAsia="zh-CN"/>
        </w:rPr>
        <w:t>XX</w:t>
      </w:r>
      <w:r>
        <w:rPr>
          <w:rFonts w:hint="eastAsia" w:ascii="仿宋_GB2312" w:hAnsi="仿宋_GB2312" w:eastAsia="仿宋_GB2312"/>
          <w:sz w:val="32"/>
          <w:szCs w:val="32"/>
        </w:rPr>
        <w:t>日</w:t>
      </w:r>
    </w:p>
    <w:p>
      <w:pPr>
        <w:spacing w:line="590" w:lineRule="exact"/>
        <w:ind w:firstLine="640"/>
        <w:rPr>
          <w:rFonts w:hint="default" w:ascii="仿宋_GB2312" w:hAnsi="仿宋_GB2312" w:eastAsia="仿宋_GB2312"/>
          <w:sz w:val="32"/>
          <w:szCs w:val="32"/>
          <w:lang w:val="en-US" w:eastAsia="zh-CN"/>
        </w:rPr>
      </w:pPr>
      <w:r>
        <w:rPr>
          <w:rFonts w:hint="eastAsia" w:ascii="仿宋_GB2312" w:hAnsi="仿宋_GB2312" w:eastAsia="仿宋_GB2312"/>
          <w:sz w:val="32"/>
          <w:szCs w:val="32"/>
        </w:rPr>
        <w:t>身份证号码：43232519</w:t>
      </w:r>
      <w:r>
        <w:rPr>
          <w:rFonts w:hint="eastAsia" w:ascii="仿宋_GB2312" w:hAnsi="仿宋_GB2312" w:eastAsia="仿宋_GB2312"/>
          <w:sz w:val="32"/>
          <w:szCs w:val="32"/>
          <w:lang w:val="en-US" w:eastAsia="zh-CN"/>
        </w:rPr>
        <w:t>XXXXXXXXXX</w:t>
      </w:r>
    </w:p>
    <w:p>
      <w:pPr>
        <w:spacing w:line="590" w:lineRule="exact"/>
        <w:ind w:firstLine="640"/>
        <w:rPr>
          <w:rFonts w:ascii="仿宋_GB2312" w:hAnsi="仿宋_GB2312" w:eastAsia="仿宋_GB2312"/>
          <w:sz w:val="32"/>
          <w:szCs w:val="32"/>
        </w:rPr>
      </w:pPr>
      <w:r>
        <w:rPr>
          <w:rFonts w:hint="eastAsia" w:ascii="仿宋_GB2312" w:hAnsi="仿宋_GB2312" w:eastAsia="仿宋_GB2312"/>
          <w:sz w:val="32"/>
          <w:szCs w:val="32"/>
        </w:rPr>
        <w:t>住址：湖南省桃江县</w:t>
      </w:r>
      <w:r>
        <w:rPr>
          <w:rFonts w:hint="eastAsia" w:ascii="仿宋_GB2312" w:hAnsi="仿宋_GB2312" w:eastAsia="仿宋_GB2312"/>
          <w:sz w:val="32"/>
          <w:szCs w:val="32"/>
          <w:lang w:val="en-US" w:eastAsia="zh-CN"/>
        </w:rPr>
        <w:t>XX</w:t>
      </w:r>
      <w:r>
        <w:rPr>
          <w:rFonts w:hint="eastAsia" w:ascii="仿宋_GB2312" w:hAnsi="仿宋_GB2312" w:eastAsia="仿宋_GB2312"/>
          <w:sz w:val="32"/>
          <w:szCs w:val="32"/>
        </w:rPr>
        <w:t>镇</w:t>
      </w:r>
      <w:r>
        <w:rPr>
          <w:rFonts w:hint="eastAsia" w:ascii="仿宋_GB2312" w:hAnsi="仿宋_GB2312" w:eastAsia="仿宋_GB2312"/>
          <w:sz w:val="32"/>
          <w:szCs w:val="32"/>
          <w:lang w:val="en-US" w:eastAsia="zh-CN"/>
        </w:rPr>
        <w:t>XX</w:t>
      </w:r>
      <w:r>
        <w:rPr>
          <w:rFonts w:hint="eastAsia" w:ascii="仿宋_GB2312" w:hAnsi="仿宋_GB2312" w:eastAsia="仿宋_GB2312"/>
          <w:sz w:val="32"/>
          <w:szCs w:val="32"/>
        </w:rPr>
        <w:t>村</w:t>
      </w:r>
      <w:r>
        <w:rPr>
          <w:rFonts w:hint="eastAsia" w:ascii="仿宋_GB2312" w:hAnsi="仿宋_GB2312" w:eastAsia="仿宋_GB2312"/>
          <w:sz w:val="32"/>
          <w:szCs w:val="32"/>
          <w:lang w:val="en-US" w:eastAsia="zh-CN"/>
        </w:rPr>
        <w:t>XX</w:t>
      </w:r>
      <w:r>
        <w:rPr>
          <w:rFonts w:hint="eastAsia" w:ascii="仿宋_GB2312" w:hAnsi="仿宋_GB2312" w:eastAsia="仿宋_GB2312"/>
          <w:sz w:val="32"/>
          <w:szCs w:val="32"/>
        </w:rPr>
        <w:t>村民组</w:t>
      </w:r>
      <w:r>
        <w:rPr>
          <w:rFonts w:hint="eastAsia" w:ascii="仿宋_GB2312" w:hAnsi="仿宋_GB2312" w:eastAsia="仿宋_GB2312"/>
          <w:sz w:val="32"/>
          <w:szCs w:val="32"/>
          <w:lang w:val="en-US" w:eastAsia="zh-CN"/>
        </w:rPr>
        <w:t>XX</w:t>
      </w:r>
      <w:r>
        <w:rPr>
          <w:rFonts w:hint="eastAsia" w:ascii="仿宋_GB2312" w:hAnsi="仿宋_GB2312" w:eastAsia="仿宋_GB2312"/>
          <w:sz w:val="32"/>
          <w:szCs w:val="32"/>
        </w:rPr>
        <w:t>号</w:t>
      </w:r>
    </w:p>
    <w:p>
      <w:pPr>
        <w:spacing w:line="640" w:lineRule="exact"/>
        <w:ind w:firstLine="640"/>
        <w:rPr>
          <w:rFonts w:hint="eastAsia" w:ascii="仿宋_GB2312" w:hAnsi="仿宋_GB2312" w:eastAsia="仿宋_GB2312"/>
          <w:sz w:val="32"/>
          <w:szCs w:val="32"/>
        </w:rPr>
      </w:pPr>
    </w:p>
    <w:p>
      <w:pPr>
        <w:spacing w:line="640" w:lineRule="exact"/>
        <w:ind w:firstLine="640"/>
        <w:rPr>
          <w:rFonts w:ascii="仿宋_GB2312" w:hAnsi="仿宋_GB2312" w:eastAsia="仿宋_GB2312"/>
          <w:spacing w:val="-4"/>
          <w:sz w:val="32"/>
          <w:szCs w:val="32"/>
        </w:rPr>
      </w:pPr>
      <w:r>
        <w:rPr>
          <w:rFonts w:hint="eastAsia" w:ascii="仿宋_GB2312" w:hAnsi="仿宋_GB2312" w:eastAsia="仿宋_GB2312"/>
          <w:sz w:val="32"/>
          <w:szCs w:val="32"/>
        </w:rPr>
        <w:t>当事人</w:t>
      </w:r>
      <w:bookmarkStart w:id="2" w:name="_GoBack"/>
      <w:r>
        <w:rPr>
          <w:rFonts w:hint="eastAsia" w:ascii="仿宋_GB2312" w:hAnsi="仿宋_GB2312" w:eastAsia="仿宋_GB2312"/>
          <w:sz w:val="32"/>
          <w:szCs w:val="32"/>
        </w:rPr>
        <w:t>李</w:t>
      </w:r>
      <w:r>
        <w:rPr>
          <w:rFonts w:hint="eastAsia" w:ascii="仿宋_GB2312" w:hAnsi="仿宋_GB2312" w:eastAsia="仿宋_GB2312"/>
          <w:sz w:val="32"/>
          <w:szCs w:val="32"/>
          <w:lang w:val="en-US" w:eastAsia="zh-CN"/>
        </w:rPr>
        <w:t>XX</w:t>
      </w:r>
      <w:r>
        <w:rPr>
          <w:rFonts w:hint="eastAsia" w:ascii="仿宋_GB2312" w:hAnsi="仿宋_GB2312" w:eastAsia="仿宋_GB2312"/>
          <w:sz w:val="32"/>
          <w:szCs w:val="32"/>
        </w:rPr>
        <w:t>跨省输入生猪未经指定通道进入、生猪到达目的地后24小时内未向所在地动物卫生监督机构报告一案</w:t>
      </w:r>
      <w:bookmarkEnd w:id="2"/>
      <w:r>
        <w:rPr>
          <w:rFonts w:hint="eastAsia" w:ascii="仿宋_GB2312" w:hAnsi="仿宋_GB2312" w:eastAsia="仿宋_GB2312"/>
          <w:sz w:val="32"/>
          <w:szCs w:val="32"/>
        </w:rPr>
        <w:t>，经本机关依法调查，现查明：</w:t>
      </w:r>
      <w:r>
        <w:rPr>
          <w:rFonts w:hint="eastAsia" w:ascii="仿宋_GB2312" w:hAnsi="仿宋_GB2312" w:eastAsia="仿宋_GB2312"/>
          <w:spacing w:val="-4"/>
          <w:sz w:val="32"/>
          <w:szCs w:val="32"/>
        </w:rPr>
        <w:t>桃江县农业农村局接《湖南省农业农村厅办公室关于入湘生猪调运情况的通报》，有5车</w:t>
      </w:r>
      <w:r>
        <w:rPr>
          <w:rFonts w:hint="eastAsia" w:ascii="仿宋_GB2312" w:hAnsi="仿宋_GB2312" w:eastAsia="仿宋_GB2312"/>
          <w:spacing w:val="-4"/>
          <w:sz w:val="32"/>
          <w:szCs w:val="32"/>
          <w:lang w:val="en-US" w:eastAsia="zh-CN"/>
        </w:rPr>
        <w:t>2020</w:t>
      </w:r>
      <w:r>
        <w:rPr>
          <w:rFonts w:hint="eastAsia" w:ascii="仿宋_GB2312" w:hAnsi="仿宋_GB2312" w:eastAsia="仿宋_GB2312"/>
          <w:spacing w:val="-4"/>
          <w:sz w:val="32"/>
          <w:szCs w:val="32"/>
        </w:rPr>
        <w:t>头生猪跨省输入未经指定通道，</w:t>
      </w:r>
      <w:r>
        <w:rPr>
          <w:rFonts w:hint="eastAsia" w:ascii="仿宋_GB2312" w:hAnsi="仿宋_GB2312" w:eastAsia="仿宋_GB2312"/>
          <w:spacing w:val="-4"/>
          <w:sz w:val="32"/>
          <w:szCs w:val="32"/>
          <w:lang w:val="en-US" w:eastAsia="zh-CN"/>
        </w:rPr>
        <w:t>从</w:t>
      </w:r>
      <w:r>
        <w:rPr>
          <w:rFonts w:hint="eastAsia" w:ascii="仿宋_GB2312" w:hAnsi="仿宋_GB2312" w:eastAsia="仿宋_GB2312"/>
          <w:spacing w:val="-4"/>
          <w:sz w:val="32"/>
          <w:szCs w:val="32"/>
        </w:rPr>
        <w:t>江西省进入湖南省桃江县</w:t>
      </w:r>
      <w:r>
        <w:rPr>
          <w:rFonts w:hint="eastAsia" w:ascii="仿宋_GB2312" w:hAnsi="仿宋_GB2312" w:eastAsia="仿宋_GB2312"/>
          <w:spacing w:val="-4"/>
          <w:sz w:val="32"/>
          <w:szCs w:val="32"/>
          <w:lang w:val="en-US" w:eastAsia="zh-CN"/>
        </w:rPr>
        <w:t>XX</w:t>
      </w:r>
      <w:r>
        <w:rPr>
          <w:rFonts w:hint="eastAsia" w:ascii="仿宋_GB2312" w:hAnsi="仿宋_GB2312" w:eastAsia="仿宋_GB2312"/>
          <w:spacing w:val="-4"/>
          <w:sz w:val="32"/>
          <w:szCs w:val="32"/>
        </w:rPr>
        <w:t>镇。经查，《通报》上的220至224项，是我县</w:t>
      </w:r>
      <w:r>
        <w:rPr>
          <w:rFonts w:hint="eastAsia" w:ascii="仿宋_GB2312" w:hAnsi="仿宋_GB2312" w:eastAsia="仿宋_GB2312"/>
          <w:spacing w:val="-4"/>
          <w:sz w:val="32"/>
          <w:szCs w:val="32"/>
          <w:lang w:val="en-US" w:eastAsia="zh-CN"/>
        </w:rPr>
        <w:t>XX</w:t>
      </w:r>
      <w:r>
        <w:rPr>
          <w:rFonts w:hint="eastAsia" w:ascii="仿宋_GB2312" w:hAnsi="仿宋_GB2312" w:eastAsia="仿宋_GB2312"/>
          <w:spacing w:val="-4"/>
          <w:sz w:val="32"/>
          <w:szCs w:val="32"/>
        </w:rPr>
        <w:t>镇</w:t>
      </w:r>
      <w:r>
        <w:rPr>
          <w:rFonts w:hint="eastAsia" w:ascii="仿宋_GB2312" w:hAnsi="仿宋_GB2312" w:eastAsia="仿宋_GB2312"/>
          <w:spacing w:val="-4"/>
          <w:sz w:val="32"/>
          <w:szCs w:val="32"/>
          <w:lang w:val="en-US" w:eastAsia="zh-CN"/>
        </w:rPr>
        <w:t>XX</w:t>
      </w:r>
      <w:r>
        <w:rPr>
          <w:rFonts w:hint="eastAsia" w:ascii="仿宋_GB2312" w:hAnsi="仿宋_GB2312" w:eastAsia="仿宋_GB2312"/>
          <w:spacing w:val="-4"/>
          <w:sz w:val="32"/>
          <w:szCs w:val="32"/>
        </w:rPr>
        <w:t>村</w:t>
      </w:r>
      <w:r>
        <w:rPr>
          <w:rFonts w:hint="eastAsia" w:ascii="仿宋_GB2312" w:hAnsi="仿宋_GB2312" w:eastAsia="仿宋_GB2312"/>
          <w:spacing w:val="-4"/>
          <w:sz w:val="32"/>
          <w:szCs w:val="32"/>
          <w:lang w:val="en-US" w:eastAsia="zh-CN"/>
        </w:rPr>
        <w:t>XX</w:t>
      </w:r>
      <w:r>
        <w:rPr>
          <w:rFonts w:hint="eastAsia" w:ascii="仿宋_GB2312" w:hAnsi="仿宋_GB2312" w:eastAsia="仿宋_GB2312"/>
          <w:spacing w:val="-4"/>
          <w:sz w:val="32"/>
          <w:szCs w:val="32"/>
        </w:rPr>
        <w:t>村民组</w:t>
      </w:r>
      <w:r>
        <w:rPr>
          <w:rFonts w:hint="eastAsia" w:ascii="仿宋_GB2312" w:hAnsi="仿宋_GB2312" w:eastAsia="仿宋_GB2312"/>
          <w:spacing w:val="-4"/>
          <w:sz w:val="32"/>
          <w:szCs w:val="32"/>
          <w:lang w:val="en-US" w:eastAsia="zh-CN"/>
        </w:rPr>
        <w:t>XX</w:t>
      </w:r>
      <w:r>
        <w:rPr>
          <w:rFonts w:hint="eastAsia" w:ascii="仿宋_GB2312" w:hAnsi="仿宋_GB2312" w:eastAsia="仿宋_GB2312"/>
          <w:spacing w:val="-4"/>
          <w:sz w:val="32"/>
          <w:szCs w:val="32"/>
        </w:rPr>
        <w:t>号李</w:t>
      </w:r>
      <w:r>
        <w:rPr>
          <w:rFonts w:hint="eastAsia" w:ascii="仿宋_GB2312" w:hAnsi="仿宋_GB2312" w:eastAsia="仿宋_GB2312"/>
          <w:spacing w:val="-4"/>
          <w:sz w:val="32"/>
          <w:szCs w:val="32"/>
          <w:lang w:val="en-US" w:eastAsia="zh-CN"/>
        </w:rPr>
        <w:t>XX</w:t>
      </w:r>
      <w:r>
        <w:rPr>
          <w:rFonts w:hint="eastAsia" w:ascii="仿宋_GB2312" w:hAnsi="仿宋_GB2312" w:eastAsia="仿宋_GB2312"/>
          <w:spacing w:val="-4"/>
          <w:sz w:val="32"/>
          <w:szCs w:val="32"/>
        </w:rPr>
        <w:t>从江西省赣州市石城县联丰合作社购入的。起运日期3月5日四车、到达日期3月6日凌晨，动物检疫合格证明编号3602227652实际到达295头、3602227653实际到达342头、3602227654实际到达373头、3602227655实际到达380头；起运日期3月6日一车、到达日期3月6日晚，动物检疫合格证明编号3602227656实际到达310头；随车都有动物检疫合格证明与非洲猪瘟检测报告（中科基因报告编号202101774、202101776）；动物检疫合格证明上标注的仔猪2020头、实际到达1700头。5份动物检疫合格证明上“动物卫生监督检查站签章”处均没有加盖入湘通道检查站印章。我县养殖户李</w:t>
      </w:r>
      <w:r>
        <w:rPr>
          <w:rFonts w:hint="eastAsia" w:ascii="仿宋_GB2312" w:hAnsi="仿宋_GB2312" w:eastAsia="仿宋_GB2312"/>
          <w:spacing w:val="-4"/>
          <w:sz w:val="32"/>
          <w:szCs w:val="32"/>
          <w:lang w:val="en-US" w:eastAsia="zh-CN"/>
        </w:rPr>
        <w:t>XX</w:t>
      </w:r>
      <w:r>
        <w:rPr>
          <w:rFonts w:hint="eastAsia" w:ascii="仿宋_GB2312" w:hAnsi="仿宋_GB2312" w:eastAsia="仿宋_GB2312"/>
          <w:spacing w:val="-4"/>
          <w:sz w:val="32"/>
          <w:szCs w:val="32"/>
        </w:rPr>
        <w:t>与江西正农通网络科技有限公司衡阳分公司按“公司+农户”方式进行合作。生猪到达目的地后24小时内没有向我县动物卫生监督所报告。经调查，现存栏生猪1695头、分十个栏饲养；落地损耗2头、饲养过程中死亡3头</w:t>
      </w:r>
      <w:r>
        <w:rPr>
          <w:rFonts w:hint="eastAsia" w:ascii="仿宋_GB2312" w:hAnsi="仿宋_GB2312" w:eastAsia="仿宋_GB2312"/>
          <w:spacing w:val="-4"/>
          <w:sz w:val="32"/>
          <w:szCs w:val="32"/>
          <w:lang w:eastAsia="zh-CN"/>
        </w:rPr>
        <w:t>，</w:t>
      </w:r>
      <w:r>
        <w:rPr>
          <w:rFonts w:hint="eastAsia" w:ascii="仿宋_GB2312" w:hAnsi="仿宋_GB2312" w:eastAsia="仿宋_GB2312"/>
          <w:spacing w:val="-4"/>
          <w:sz w:val="32"/>
          <w:szCs w:val="32"/>
        </w:rPr>
        <w:t>总共死亡5头，其余</w:t>
      </w:r>
      <w:r>
        <w:rPr>
          <w:rFonts w:hint="eastAsia" w:ascii="仿宋_GB2312" w:hAnsi="仿宋_GB2312" w:eastAsia="仿宋_GB2312"/>
          <w:spacing w:val="-4"/>
          <w:sz w:val="32"/>
          <w:szCs w:val="32"/>
          <w:lang w:val="en-US" w:eastAsia="zh-CN"/>
        </w:rPr>
        <w:t>生猪</w:t>
      </w:r>
      <w:r>
        <w:rPr>
          <w:rFonts w:hint="eastAsia" w:ascii="仿宋_GB2312" w:hAnsi="仿宋_GB2312" w:eastAsia="仿宋_GB2312"/>
          <w:spacing w:val="-4"/>
          <w:sz w:val="32"/>
          <w:szCs w:val="32"/>
        </w:rPr>
        <w:t>正常；死亡</w:t>
      </w:r>
      <w:r>
        <w:rPr>
          <w:rFonts w:hint="eastAsia" w:ascii="仿宋_GB2312" w:hAnsi="仿宋_GB2312" w:eastAsia="仿宋_GB2312"/>
          <w:spacing w:val="-4"/>
          <w:sz w:val="32"/>
          <w:szCs w:val="32"/>
          <w:lang w:val="en-US" w:eastAsia="zh-CN"/>
        </w:rPr>
        <w:t>生猪</w:t>
      </w:r>
      <w:r>
        <w:rPr>
          <w:rFonts w:hint="eastAsia" w:ascii="仿宋_GB2312" w:hAnsi="仿宋_GB2312" w:eastAsia="仿宋_GB2312"/>
          <w:spacing w:val="-4"/>
          <w:sz w:val="32"/>
          <w:szCs w:val="32"/>
        </w:rPr>
        <w:t>按规定进行了无害化处理。在执法人员的现场监督下对存栏生猪随机采血样20份，送中科基因进行非洲猪瘟病原检测，结果阴性（检测报告编号202103747、202103748）。</w:t>
      </w:r>
    </w:p>
    <w:p>
      <w:pPr>
        <w:spacing w:line="640" w:lineRule="exact"/>
        <w:ind w:firstLine="640"/>
        <w:rPr>
          <w:rFonts w:ascii="仿宋_GB2312" w:hAnsi="仿宋_GB2312" w:eastAsia="仿宋_GB2312"/>
          <w:sz w:val="32"/>
          <w:szCs w:val="32"/>
        </w:rPr>
      </w:pPr>
      <w:r>
        <w:rPr>
          <w:rFonts w:hint="eastAsia" w:ascii="仿宋_GB2312" w:hAnsi="仿宋_GB2312" w:eastAsia="仿宋_GB2312"/>
          <w:sz w:val="32"/>
          <w:szCs w:val="32"/>
        </w:rPr>
        <w:t>上述事实，主要有以下证据证明：</w:t>
      </w:r>
    </w:p>
    <w:p>
      <w:pPr>
        <w:spacing w:line="640" w:lineRule="exact"/>
        <w:ind w:firstLine="640"/>
        <w:rPr>
          <w:rFonts w:ascii="仿宋_GB2312" w:hAnsi="仿宋_GB2312" w:eastAsia="仿宋_GB2312"/>
          <w:sz w:val="32"/>
          <w:szCs w:val="32"/>
        </w:rPr>
      </w:pPr>
      <w:r>
        <w:rPr>
          <w:rFonts w:hint="eastAsia" w:ascii="仿宋_GB2312" w:hAnsi="仿宋_GB2312" w:eastAsia="仿宋_GB2312"/>
          <w:sz w:val="32"/>
          <w:szCs w:val="32"/>
        </w:rPr>
        <w:t>一、《证据材料登记表1》证明当事人李</w:t>
      </w:r>
      <w:r>
        <w:rPr>
          <w:rFonts w:hint="eastAsia" w:ascii="仿宋_GB2312" w:hAnsi="仿宋_GB2312" w:eastAsia="仿宋_GB2312"/>
          <w:sz w:val="32"/>
          <w:szCs w:val="32"/>
          <w:lang w:val="en-US" w:eastAsia="zh-CN"/>
        </w:rPr>
        <w:t>XX</w:t>
      </w:r>
      <w:r>
        <w:rPr>
          <w:rFonts w:hint="eastAsia" w:ascii="仿宋_GB2312" w:hAnsi="仿宋_GB2312" w:eastAsia="仿宋_GB2312"/>
          <w:sz w:val="32"/>
          <w:szCs w:val="32"/>
        </w:rPr>
        <w:t>身份信息；</w:t>
      </w:r>
    </w:p>
    <w:p>
      <w:pPr>
        <w:spacing w:line="640" w:lineRule="exact"/>
        <w:ind w:firstLine="640"/>
        <w:rPr>
          <w:rFonts w:ascii="仿宋_GB2312" w:hAnsi="仿宋_GB2312" w:eastAsia="仿宋_GB2312"/>
          <w:sz w:val="32"/>
          <w:szCs w:val="32"/>
        </w:rPr>
      </w:pPr>
      <w:r>
        <w:rPr>
          <w:rFonts w:hint="eastAsia" w:ascii="仿宋_GB2312" w:hAnsi="仿宋_GB2312" w:eastAsia="仿宋_GB2312"/>
          <w:sz w:val="32"/>
          <w:szCs w:val="32"/>
        </w:rPr>
        <w:t>二、当事人李</w:t>
      </w:r>
      <w:r>
        <w:rPr>
          <w:rFonts w:hint="eastAsia" w:ascii="仿宋_GB2312" w:hAnsi="仿宋_GB2312" w:eastAsia="仿宋_GB2312"/>
          <w:sz w:val="32"/>
          <w:szCs w:val="32"/>
          <w:lang w:val="en-US" w:eastAsia="zh-CN"/>
        </w:rPr>
        <w:t>XX</w:t>
      </w:r>
      <w:r>
        <w:rPr>
          <w:rFonts w:hint="eastAsia" w:ascii="仿宋_GB2312" w:hAnsi="仿宋_GB2312" w:eastAsia="仿宋_GB2312"/>
          <w:sz w:val="32"/>
          <w:szCs w:val="32"/>
        </w:rPr>
        <w:t>询问笔录1份4页，证明当事人李</w:t>
      </w:r>
      <w:r>
        <w:rPr>
          <w:rFonts w:hint="eastAsia" w:ascii="仿宋_GB2312" w:hAnsi="仿宋_GB2312" w:eastAsia="仿宋_GB2312"/>
          <w:sz w:val="32"/>
          <w:szCs w:val="32"/>
          <w:lang w:val="en-US" w:eastAsia="zh-CN"/>
        </w:rPr>
        <w:t>XX</w:t>
      </w:r>
      <w:r>
        <w:rPr>
          <w:rFonts w:hint="eastAsia" w:ascii="仿宋_GB2312" w:hAnsi="仿宋_GB2312" w:eastAsia="仿宋_GB2312"/>
          <w:spacing w:val="-4"/>
          <w:sz w:val="32"/>
          <w:szCs w:val="32"/>
        </w:rPr>
        <w:t>跨省输入生猪未经指定通道进入、生猪到达目的地后24小时内未向所在地动物卫生监督机构报告</w:t>
      </w:r>
      <w:r>
        <w:rPr>
          <w:rFonts w:hint="eastAsia" w:ascii="仿宋_GB2312" w:hAnsi="仿宋_GB2312" w:eastAsia="仿宋_GB2312"/>
          <w:sz w:val="32"/>
          <w:szCs w:val="32"/>
        </w:rPr>
        <w:t>的事实、生猪的来源；</w:t>
      </w:r>
    </w:p>
    <w:p>
      <w:pPr>
        <w:spacing w:line="640" w:lineRule="exact"/>
        <w:ind w:firstLine="640"/>
        <w:rPr>
          <w:rFonts w:ascii="仿宋_GB2312" w:hAnsi="仿宋_GB2312" w:eastAsia="仿宋_GB2312"/>
          <w:sz w:val="32"/>
          <w:szCs w:val="32"/>
        </w:rPr>
      </w:pPr>
      <w:r>
        <w:rPr>
          <w:rFonts w:hint="eastAsia" w:ascii="仿宋_GB2312" w:hAnsi="仿宋_GB2312" w:eastAsia="仿宋_GB2312"/>
          <w:sz w:val="32"/>
          <w:szCs w:val="32"/>
        </w:rPr>
        <w:t>三、《证据材料登记表2》证明江西正农通网络科技有限公司衡阳分公司开发员孙</w:t>
      </w:r>
      <w:r>
        <w:rPr>
          <w:rFonts w:hint="eastAsia" w:ascii="仿宋_GB2312" w:hAnsi="仿宋_GB2312" w:eastAsia="仿宋_GB2312"/>
          <w:sz w:val="32"/>
          <w:szCs w:val="32"/>
          <w:lang w:val="en-US" w:eastAsia="zh-CN"/>
        </w:rPr>
        <w:t>XX</w:t>
      </w:r>
      <w:r>
        <w:rPr>
          <w:rFonts w:hint="eastAsia" w:ascii="仿宋_GB2312" w:hAnsi="仿宋_GB2312" w:eastAsia="仿宋_GB2312"/>
          <w:sz w:val="32"/>
          <w:szCs w:val="32"/>
        </w:rPr>
        <w:t>身份信息；</w:t>
      </w:r>
    </w:p>
    <w:p>
      <w:pPr>
        <w:spacing w:line="640" w:lineRule="exact"/>
        <w:ind w:firstLine="640"/>
        <w:rPr>
          <w:rFonts w:ascii="仿宋_GB2312" w:hAnsi="仿宋_GB2312" w:eastAsia="仿宋_GB2312"/>
          <w:sz w:val="32"/>
          <w:szCs w:val="32"/>
        </w:rPr>
      </w:pPr>
      <w:r>
        <w:rPr>
          <w:rFonts w:hint="eastAsia" w:ascii="仿宋_GB2312" w:hAnsi="仿宋_GB2312" w:eastAsia="仿宋_GB2312"/>
          <w:sz w:val="32"/>
          <w:szCs w:val="32"/>
        </w:rPr>
        <w:t>四、孙</w:t>
      </w:r>
      <w:r>
        <w:rPr>
          <w:rFonts w:hint="eastAsia" w:ascii="仿宋_GB2312" w:hAnsi="仿宋_GB2312" w:eastAsia="仿宋_GB2312"/>
          <w:sz w:val="32"/>
          <w:szCs w:val="32"/>
          <w:lang w:val="en-US" w:eastAsia="zh-CN"/>
        </w:rPr>
        <w:t>XX</w:t>
      </w:r>
      <w:r>
        <w:rPr>
          <w:rFonts w:hint="eastAsia" w:ascii="仿宋_GB2312" w:hAnsi="仿宋_GB2312" w:eastAsia="仿宋_GB2312"/>
          <w:sz w:val="32"/>
          <w:szCs w:val="32"/>
        </w:rPr>
        <w:t>询问笔录1份3页，证明涉案生猪的来源、未经指定通道入湘的事实；</w:t>
      </w:r>
    </w:p>
    <w:p>
      <w:pPr>
        <w:spacing w:line="640" w:lineRule="exact"/>
        <w:ind w:firstLine="640"/>
        <w:rPr>
          <w:rFonts w:ascii="仿宋_GB2312" w:hAnsi="仿宋_GB2312" w:eastAsia="仿宋_GB2312"/>
          <w:sz w:val="32"/>
          <w:szCs w:val="32"/>
        </w:rPr>
      </w:pPr>
      <w:r>
        <w:rPr>
          <w:rFonts w:hint="eastAsia" w:ascii="仿宋_GB2312" w:hAnsi="仿宋_GB2312" w:eastAsia="仿宋_GB2312"/>
          <w:sz w:val="32"/>
          <w:szCs w:val="32"/>
        </w:rPr>
        <w:t>五、涉案生猪动物检疫合格证明复印件、非洲猪瘟检查报告复印件；</w:t>
      </w:r>
    </w:p>
    <w:p>
      <w:pPr>
        <w:spacing w:line="640" w:lineRule="exact"/>
        <w:ind w:firstLine="640"/>
        <w:rPr>
          <w:rFonts w:ascii="仿宋_GB2312" w:hAnsi="仿宋_GB2312" w:eastAsia="仿宋_GB2312"/>
          <w:sz w:val="32"/>
          <w:szCs w:val="32"/>
        </w:rPr>
      </w:pPr>
      <w:r>
        <w:rPr>
          <w:rFonts w:hint="eastAsia" w:ascii="仿宋_GB2312" w:hAnsi="仿宋_GB2312" w:eastAsia="仿宋_GB2312"/>
          <w:sz w:val="32"/>
          <w:szCs w:val="32"/>
        </w:rPr>
        <w:t>六、《湖南省农业农村厅办公室关于入湘生猪调运情况通报》复印件；</w:t>
      </w:r>
    </w:p>
    <w:p>
      <w:pPr>
        <w:spacing w:line="640" w:lineRule="exact"/>
        <w:ind w:firstLine="640"/>
        <w:rPr>
          <w:rFonts w:ascii="仿宋_GB2312" w:hAnsi="仿宋_GB2312" w:eastAsia="仿宋_GB2312"/>
          <w:sz w:val="32"/>
          <w:szCs w:val="32"/>
        </w:rPr>
      </w:pPr>
      <w:r>
        <w:rPr>
          <w:rFonts w:hint="eastAsia" w:ascii="仿宋_GB2312" w:hAnsi="仿宋_GB2312" w:eastAsia="仿宋_GB2312"/>
          <w:sz w:val="32"/>
          <w:szCs w:val="32"/>
        </w:rPr>
        <w:t>七、</w:t>
      </w:r>
      <w:r>
        <w:rPr>
          <w:rFonts w:hint="eastAsia" w:ascii="仿宋" w:hAnsi="仿宋" w:eastAsia="仿宋" w:cs="仿宋"/>
          <w:sz w:val="32"/>
          <w:szCs w:val="32"/>
        </w:rPr>
        <w:t>《关于印发中南区生猪调运管理办法、动物及动物产品指定通道检查站规范化建设指引和指定通道检查站名单的通知》（</w:t>
      </w:r>
      <w:r>
        <w:rPr>
          <w:rFonts w:hint="eastAsia" w:ascii="仿宋_GB2312" w:hAnsi="仿宋_GB2312" w:eastAsia="仿宋_GB2312"/>
          <w:sz w:val="32"/>
          <w:szCs w:val="32"/>
        </w:rPr>
        <w:t>中南区联防</w:t>
      </w:r>
      <w:r>
        <w:rPr>
          <w:rFonts w:hint="eastAsia" w:ascii="仿宋" w:hAnsi="仿宋" w:eastAsia="仿宋" w:cs="仿宋"/>
          <w:sz w:val="32"/>
          <w:szCs w:val="32"/>
        </w:rPr>
        <w:t>〔2020〕1号）复印件</w:t>
      </w:r>
      <w:r>
        <w:rPr>
          <w:rFonts w:hint="eastAsia" w:ascii="仿宋_GB2312" w:hAnsi="仿宋_GB2312" w:eastAsia="仿宋_GB2312"/>
          <w:sz w:val="32"/>
          <w:szCs w:val="32"/>
        </w:rPr>
        <w:t>。</w:t>
      </w:r>
    </w:p>
    <w:p>
      <w:pPr>
        <w:spacing w:line="59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本机关认为：当事人李</w:t>
      </w:r>
      <w:r>
        <w:rPr>
          <w:rFonts w:hint="eastAsia" w:ascii="仿宋_GB2312" w:hAnsi="仿宋_GB2312" w:eastAsia="仿宋_GB2312"/>
          <w:sz w:val="32"/>
          <w:szCs w:val="32"/>
          <w:lang w:val="en-US" w:eastAsia="zh-CN"/>
        </w:rPr>
        <w:t>XX</w:t>
      </w:r>
      <w:r>
        <w:rPr>
          <w:rFonts w:hint="eastAsia" w:ascii="仿宋_GB2312" w:hAnsi="仿宋_GB2312" w:eastAsia="仿宋_GB2312"/>
          <w:sz w:val="32"/>
          <w:szCs w:val="32"/>
        </w:rPr>
        <w:t>跨省输入生猪未经指定通道进入</w:t>
      </w:r>
      <w:r>
        <w:rPr>
          <w:rFonts w:hint="eastAsia" w:ascii="仿宋_GB2312" w:hAnsi="仿宋_GB2312" w:eastAsia="仿宋_GB2312"/>
          <w:sz w:val="32"/>
          <w:szCs w:val="32"/>
          <w:lang w:val="en-US" w:eastAsia="zh-CN"/>
        </w:rPr>
        <w:t>的行为</w:t>
      </w:r>
      <w:r>
        <w:rPr>
          <w:rFonts w:hint="eastAsia" w:ascii="仿宋_GB2312" w:hAnsi="仿宋_GB2312" w:eastAsia="仿宋_GB2312"/>
          <w:sz w:val="32"/>
          <w:szCs w:val="32"/>
        </w:rPr>
        <w:t>违反了《中华人民共和国动物防疫法》第八十条第一项：“违反本法规定，有下列行为之一的，由动物卫生监督机构责令改正，处一千元以上一万元以下罚款：（一）不遵守县级以上人民政府及其兽医主管部门依法作出的有关控制、扑灭动物疫病规定的</w:t>
      </w:r>
      <w:r>
        <w:rPr>
          <w:rFonts w:hint="eastAsia" w:ascii="仿宋_GB2312" w:hAnsi="仿宋_GB2312" w:eastAsia="仿宋_GB2312"/>
          <w:sz w:val="32"/>
          <w:szCs w:val="32"/>
          <w:lang w:eastAsia="zh-CN"/>
        </w:rPr>
        <w:t>；</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w:t>
      </w:r>
      <w:r>
        <w:rPr>
          <w:rFonts w:hint="eastAsia" w:ascii="仿宋_GB2312" w:hAnsi="仿宋_GB2312" w:eastAsia="仿宋_GB2312"/>
          <w:kern w:val="0"/>
          <w:sz w:val="32"/>
          <w:szCs w:val="32"/>
          <w:lang w:val="en-US" w:eastAsia="zh-CN"/>
        </w:rPr>
        <w:t>《中南区生猪调运管理办法》第九条第四项“从事生猪运输的单位和个人应当遵守下列规定：（四）经公路运输生猪时，应从中南区或中南区各省（区）公布的动物及动物产品指定通道入境，主动接受动物及动物产品指定通道检查站的监督检查。”</w:t>
      </w:r>
      <w:r>
        <w:rPr>
          <w:rFonts w:hint="eastAsia" w:ascii="仿宋_GB2312" w:hAnsi="仿宋_GB2312" w:eastAsia="仿宋_GB2312"/>
          <w:sz w:val="32"/>
          <w:szCs w:val="32"/>
        </w:rPr>
        <w:t>的规定</w:t>
      </w:r>
      <w:r>
        <w:rPr>
          <w:rFonts w:hint="eastAsia" w:ascii="仿宋_GB2312" w:hAnsi="仿宋_GB2312" w:eastAsia="仿宋_GB2312"/>
          <w:sz w:val="32"/>
          <w:szCs w:val="32"/>
          <w:lang w:eastAsia="zh-CN"/>
        </w:rPr>
        <w:t>；</w:t>
      </w:r>
      <w:r>
        <w:rPr>
          <w:rFonts w:hint="eastAsia" w:ascii="仿宋_GB2312" w:hAnsi="仿宋_GB2312" w:eastAsia="仿宋_GB2312"/>
          <w:sz w:val="32"/>
          <w:szCs w:val="32"/>
        </w:rPr>
        <w:t>当事人李</w:t>
      </w:r>
      <w:r>
        <w:rPr>
          <w:rFonts w:hint="eastAsia" w:ascii="仿宋_GB2312" w:hAnsi="仿宋_GB2312" w:eastAsia="仿宋_GB2312"/>
          <w:sz w:val="32"/>
          <w:szCs w:val="32"/>
          <w:lang w:val="en-US" w:eastAsia="zh-CN"/>
        </w:rPr>
        <w:t>XX</w:t>
      </w:r>
      <w:r>
        <w:rPr>
          <w:rFonts w:hint="eastAsia" w:ascii="仿宋_GB2312" w:hAnsi="仿宋_GB2312" w:eastAsia="仿宋_GB2312"/>
          <w:sz w:val="32"/>
          <w:szCs w:val="32"/>
        </w:rPr>
        <w:t>生猪到达目的地后24小时内未向所在地动物卫生监督机构报告的行为违反了《动物检疫管理办法》第十九条“跨省、自治区、直辖市引进用于饲养的非乳用、非种用动物到达目的地后，货主或者</w:t>
      </w:r>
      <w:r>
        <w:fldChar w:fldCharType="begin"/>
      </w:r>
      <w:r>
        <w:instrText xml:space="preserve"> HYPERLINK "https://baike.sogou.com/lemma/ShowInnerLink.htm?lemmaId=290355&amp;ss_c=ssc.citiao.link" \t "https://baike.sogou.com/_blank" </w:instrText>
      </w:r>
      <w:r>
        <w:fldChar w:fldCharType="separate"/>
      </w:r>
      <w:r>
        <w:rPr>
          <w:rFonts w:ascii="仿宋_GB2312" w:hAnsi="仿宋_GB2312" w:eastAsia="仿宋_GB2312"/>
          <w:sz w:val="32"/>
          <w:szCs w:val="32"/>
        </w:rPr>
        <w:t>承运人</w:t>
      </w:r>
      <w:r>
        <w:rPr>
          <w:rFonts w:ascii="仿宋_GB2312" w:hAnsi="仿宋_GB2312" w:eastAsia="仿宋_GB2312"/>
          <w:sz w:val="32"/>
          <w:szCs w:val="32"/>
        </w:rPr>
        <w:fldChar w:fldCharType="end"/>
      </w:r>
      <w:r>
        <w:rPr>
          <w:rFonts w:ascii="仿宋_GB2312" w:hAnsi="仿宋_GB2312" w:eastAsia="仿宋_GB2312"/>
          <w:sz w:val="32"/>
          <w:szCs w:val="32"/>
        </w:rPr>
        <w:t>应当在24小时内向所在地县级动物卫生监督机构报告，并接受监督检查。</w:t>
      </w:r>
      <w:r>
        <w:rPr>
          <w:rFonts w:hint="eastAsia" w:ascii="仿宋_GB2312" w:hAnsi="仿宋_GB2312" w:eastAsia="仿宋_GB2312"/>
          <w:sz w:val="32"/>
          <w:szCs w:val="32"/>
        </w:rPr>
        <w:t>”之规定。桃江县农业农村局于2021年4月8日下达了《行政处罚事先告知书》（桃农（动监）告〔2021〕22号），于2021年4月8日在桃江县桃花江镇文化路41号桃江县农业综合行政执法大队办公室直接送达当事人，并告知其有陈述申辩和申请听证的权力。当事人李</w:t>
      </w:r>
      <w:r>
        <w:rPr>
          <w:rFonts w:hint="eastAsia" w:ascii="仿宋_GB2312" w:hAnsi="仿宋_GB2312" w:eastAsia="仿宋_GB2312"/>
          <w:sz w:val="32"/>
          <w:szCs w:val="32"/>
          <w:lang w:val="en-US" w:eastAsia="zh-CN"/>
        </w:rPr>
        <w:t>XX</w:t>
      </w:r>
      <w:r>
        <w:rPr>
          <w:rFonts w:hint="eastAsia" w:ascii="仿宋_GB2312" w:hAnsi="仿宋_GB2312" w:eastAsia="仿宋_GB2312"/>
          <w:sz w:val="32"/>
          <w:szCs w:val="32"/>
        </w:rPr>
        <w:t>在法定期限内未进行陈述申辩和申请听证。</w:t>
      </w:r>
    </w:p>
    <w:p>
      <w:pPr>
        <w:spacing w:line="620" w:lineRule="exact"/>
        <w:ind w:firstLine="640"/>
        <w:rPr>
          <w:rFonts w:ascii="仿宋_GB2312" w:hAnsi="仿宋_GB2312" w:eastAsia="仿宋_GB2312"/>
          <w:sz w:val="32"/>
          <w:szCs w:val="32"/>
        </w:rPr>
      </w:pPr>
      <w:r>
        <w:rPr>
          <w:rFonts w:hint="eastAsia" w:ascii="仿宋_GB2312" w:hAnsi="仿宋_GB2312" w:eastAsia="仿宋_GB2312"/>
          <w:sz w:val="32"/>
          <w:szCs w:val="32"/>
        </w:rPr>
        <w:t>当事人李</w:t>
      </w:r>
      <w:r>
        <w:rPr>
          <w:rFonts w:hint="eastAsia" w:ascii="仿宋_GB2312" w:hAnsi="仿宋_GB2312" w:eastAsia="仿宋_GB2312"/>
          <w:sz w:val="32"/>
          <w:szCs w:val="32"/>
          <w:lang w:val="en-US" w:eastAsia="zh-CN"/>
        </w:rPr>
        <w:t>XX</w:t>
      </w:r>
      <w:r>
        <w:rPr>
          <w:rFonts w:hint="eastAsia" w:ascii="仿宋_GB2312" w:hAnsi="仿宋_GB2312" w:eastAsia="仿宋_GB2312"/>
          <w:sz w:val="32"/>
          <w:szCs w:val="32"/>
        </w:rPr>
        <w:t>跨省输入生猪未经指定通道进入</w:t>
      </w:r>
      <w:r>
        <w:rPr>
          <w:rFonts w:hint="eastAsia" w:ascii="仿宋_GB2312" w:hAnsi="仿宋_GB2312" w:eastAsia="仿宋_GB2312"/>
          <w:sz w:val="32"/>
          <w:szCs w:val="32"/>
          <w:lang w:val="en-US" w:eastAsia="zh-CN"/>
        </w:rPr>
        <w:t>的行为</w:t>
      </w:r>
      <w:r>
        <w:rPr>
          <w:rFonts w:hint="eastAsia" w:ascii="仿宋_GB2312" w:hAnsi="仿宋_GB2312" w:eastAsia="仿宋_GB2312"/>
          <w:sz w:val="32"/>
          <w:szCs w:val="32"/>
        </w:rPr>
        <w:t>依照《中华人民共和国动物防疫法》第八十条“违反本法规定，有下列行为之一的，由动物卫生监督机构责令改正，处一千元以上一万元以下罚款：（一）不遵守县级以上人民政府及其兽医主管部门依法作出的有关控制</w:t>
      </w:r>
      <w:r>
        <w:rPr>
          <w:rFonts w:hint="eastAsia" w:ascii="仿宋_GB2312" w:hAnsi="仿宋_GB2312" w:eastAsia="仿宋_GB2312"/>
          <w:kern w:val="0"/>
          <w:sz w:val="32"/>
          <w:szCs w:val="32"/>
        </w:rPr>
        <w:t>、扑灭动物疫病规定的；”</w:t>
      </w:r>
      <w:r>
        <w:rPr>
          <w:rFonts w:hint="eastAsia" w:ascii="仿宋_GB2312" w:hAnsi="仿宋_GB2312" w:eastAsia="仿宋_GB2312"/>
          <w:kern w:val="0"/>
          <w:sz w:val="32"/>
          <w:szCs w:val="32"/>
          <w:lang w:eastAsia="zh-CN"/>
        </w:rPr>
        <w:t>，</w:t>
      </w:r>
      <w:r>
        <w:rPr>
          <w:rFonts w:hint="eastAsia" w:ascii="仿宋_GB2312" w:hAnsi="仿宋_GB2312" w:eastAsia="仿宋_GB2312"/>
          <w:sz w:val="32"/>
          <w:szCs w:val="32"/>
        </w:rPr>
        <w:t>参照《湖南省</w:t>
      </w:r>
      <w:r>
        <w:rPr>
          <w:rFonts w:hint="eastAsia" w:ascii="仿宋_GB2312" w:hAnsi="仿宋_GB2312" w:eastAsia="仿宋_GB2312"/>
          <w:kern w:val="0"/>
          <w:sz w:val="32"/>
          <w:szCs w:val="32"/>
        </w:rPr>
        <w:t>农业</w:t>
      </w:r>
      <w:r>
        <w:rPr>
          <w:rFonts w:hint="eastAsia" w:ascii="仿宋_GB2312" w:hAnsi="仿宋_GB2312" w:eastAsia="仿宋_GB2312"/>
          <w:kern w:val="0"/>
          <w:sz w:val="32"/>
          <w:szCs w:val="32"/>
          <w:lang w:val="en-US" w:eastAsia="zh-CN"/>
        </w:rPr>
        <w:t>行政</w:t>
      </w:r>
      <w:r>
        <w:rPr>
          <w:rFonts w:hint="eastAsia" w:ascii="仿宋_GB2312" w:hAnsi="仿宋_GB2312" w:eastAsia="仿宋_GB2312"/>
          <w:kern w:val="0"/>
          <w:sz w:val="32"/>
          <w:szCs w:val="32"/>
        </w:rPr>
        <w:t>处罚自由裁量权</w:t>
      </w:r>
      <w:r>
        <w:rPr>
          <w:rFonts w:hint="eastAsia" w:ascii="仿宋_GB2312" w:hAnsi="仿宋_GB2312" w:eastAsia="仿宋_GB2312"/>
          <w:kern w:val="0"/>
          <w:sz w:val="32"/>
          <w:szCs w:val="32"/>
          <w:lang w:val="en-US" w:eastAsia="zh-CN"/>
        </w:rPr>
        <w:t>基准</w:t>
      </w:r>
      <w:r>
        <w:rPr>
          <w:rFonts w:hint="eastAsia" w:ascii="仿宋_GB2312" w:hAnsi="仿宋_GB2312" w:eastAsia="仿宋_GB2312"/>
          <w:kern w:val="0"/>
          <w:sz w:val="32"/>
          <w:szCs w:val="32"/>
        </w:rPr>
        <w:t>》第一百零五条：“2、违法行为发生在疫情流行时、疫区的，处3000元以上5000元以下罚款。”</w:t>
      </w:r>
      <w:r>
        <w:rPr>
          <w:rFonts w:hint="eastAsia" w:ascii="仿宋_GB2312" w:hAnsi="仿宋_GB2312" w:eastAsia="仿宋_GB2312"/>
          <w:kern w:val="0"/>
          <w:sz w:val="32"/>
          <w:szCs w:val="32"/>
          <w:lang w:val="en-US" w:eastAsia="zh-CN"/>
        </w:rPr>
        <w:t>进行处罚；</w:t>
      </w:r>
      <w:r>
        <w:rPr>
          <w:rFonts w:hint="eastAsia" w:ascii="仿宋_GB2312" w:hAnsi="仿宋_GB2312" w:eastAsia="仿宋_GB2312"/>
          <w:sz w:val="32"/>
          <w:szCs w:val="32"/>
        </w:rPr>
        <w:t>当事人李</w:t>
      </w:r>
      <w:r>
        <w:rPr>
          <w:rFonts w:hint="eastAsia" w:ascii="仿宋_GB2312" w:hAnsi="仿宋_GB2312" w:eastAsia="仿宋_GB2312"/>
          <w:sz w:val="32"/>
          <w:szCs w:val="32"/>
          <w:lang w:val="en-US" w:eastAsia="zh-CN"/>
        </w:rPr>
        <w:t>XX</w:t>
      </w:r>
      <w:r>
        <w:rPr>
          <w:rFonts w:hint="eastAsia" w:ascii="仿宋_GB2312" w:hAnsi="仿宋_GB2312" w:eastAsia="仿宋_GB2312"/>
          <w:sz w:val="32"/>
          <w:szCs w:val="32"/>
        </w:rPr>
        <w:t>生猪到达目的地后24小时内未向所在地动物卫生监督机构报告的行为</w:t>
      </w:r>
      <w:r>
        <w:rPr>
          <w:rFonts w:hint="eastAsia" w:ascii="仿宋_GB2312" w:hAnsi="仿宋_GB2312" w:eastAsia="仿宋_GB2312"/>
          <w:sz w:val="32"/>
          <w:szCs w:val="32"/>
          <w:lang w:val="en-US" w:eastAsia="zh-CN"/>
        </w:rPr>
        <w:t>依照</w:t>
      </w:r>
      <w:r>
        <w:rPr>
          <w:rFonts w:hint="eastAsia" w:ascii="仿宋_GB2312" w:hAnsi="仿宋_GB2312" w:eastAsia="仿宋_GB2312"/>
          <w:kern w:val="0"/>
          <w:sz w:val="32"/>
          <w:szCs w:val="32"/>
        </w:rPr>
        <w:t>《动物检疫管理办法》四十八条“违反本办法第十九条、第三十一条规定，跨省、自治区、直辖市引进用于饲养的非乳用、非种用动物和水产苗种到达目的地后，未向所在地动物卫生监督机构报告的，由动物卫生监督机构处五百元以上二千元以下罚款。”，</w:t>
      </w:r>
      <w:r>
        <w:rPr>
          <w:rFonts w:hint="eastAsia" w:ascii="仿宋_GB2312" w:hAnsi="仿宋_GB2312" w:eastAsia="仿宋_GB2312"/>
          <w:sz w:val="32"/>
          <w:szCs w:val="32"/>
        </w:rPr>
        <w:t>参照《湖南省</w:t>
      </w:r>
      <w:r>
        <w:rPr>
          <w:rFonts w:hint="eastAsia" w:ascii="仿宋_GB2312" w:hAnsi="仿宋_GB2312" w:eastAsia="仿宋_GB2312"/>
          <w:kern w:val="0"/>
          <w:sz w:val="32"/>
          <w:szCs w:val="32"/>
        </w:rPr>
        <w:t>农业</w:t>
      </w:r>
      <w:r>
        <w:rPr>
          <w:rFonts w:hint="eastAsia" w:ascii="仿宋_GB2312" w:hAnsi="仿宋_GB2312" w:eastAsia="仿宋_GB2312"/>
          <w:kern w:val="0"/>
          <w:sz w:val="32"/>
          <w:szCs w:val="32"/>
          <w:lang w:val="en-US" w:eastAsia="zh-CN"/>
        </w:rPr>
        <w:t>行政</w:t>
      </w:r>
      <w:r>
        <w:rPr>
          <w:rFonts w:hint="eastAsia" w:ascii="仿宋_GB2312" w:hAnsi="仿宋_GB2312" w:eastAsia="仿宋_GB2312"/>
          <w:kern w:val="0"/>
          <w:sz w:val="32"/>
          <w:szCs w:val="32"/>
        </w:rPr>
        <w:t>处罚自由裁量权</w:t>
      </w:r>
      <w:r>
        <w:rPr>
          <w:rFonts w:hint="eastAsia" w:ascii="仿宋_GB2312" w:hAnsi="仿宋_GB2312" w:eastAsia="仿宋_GB2312"/>
          <w:kern w:val="0"/>
          <w:sz w:val="32"/>
          <w:szCs w:val="32"/>
          <w:lang w:val="en-US" w:eastAsia="zh-CN"/>
        </w:rPr>
        <w:t>基准</w:t>
      </w:r>
      <w:r>
        <w:rPr>
          <w:rFonts w:hint="eastAsia" w:ascii="仿宋_GB2312" w:hAnsi="仿宋_GB2312" w:eastAsia="仿宋_GB2312"/>
          <w:kern w:val="0"/>
          <w:sz w:val="32"/>
          <w:szCs w:val="32"/>
        </w:rPr>
        <w:t>》第二百零七条：“1、跨省、自治区、直辖市引进用于饲养的非乳用、非种用动物和水产苗种到达目的地后，未向所在地动物卫生监督机构报告的，由动物卫生监督机构处500元以上2000元以下罚款。”</w:t>
      </w:r>
      <w:r>
        <w:rPr>
          <w:rFonts w:hint="eastAsia" w:ascii="仿宋_GB2312" w:hAnsi="仿宋_GB2312" w:eastAsia="仿宋_GB2312"/>
          <w:kern w:val="0"/>
          <w:sz w:val="32"/>
          <w:szCs w:val="32"/>
          <w:lang w:val="en-US" w:eastAsia="zh-CN"/>
        </w:rPr>
        <w:t>进行处罚</w:t>
      </w:r>
      <w:r>
        <w:rPr>
          <w:rFonts w:hint="eastAsia" w:ascii="仿宋_GB2312" w:hAnsi="仿宋_GB2312" w:eastAsia="仿宋_GB2312"/>
          <w:sz w:val="32"/>
          <w:szCs w:val="32"/>
        </w:rPr>
        <w:t>，鉴于当事人李</w:t>
      </w:r>
      <w:r>
        <w:rPr>
          <w:rFonts w:hint="eastAsia" w:ascii="仿宋_GB2312" w:hAnsi="仿宋_GB2312" w:eastAsia="仿宋_GB2312"/>
          <w:sz w:val="32"/>
          <w:szCs w:val="32"/>
          <w:lang w:val="en-US" w:eastAsia="zh-CN"/>
        </w:rPr>
        <w:t>XX</w:t>
      </w:r>
      <w:r>
        <w:rPr>
          <w:rFonts w:hint="eastAsia" w:ascii="仿宋_GB2312" w:hAnsi="仿宋_GB2312" w:eastAsia="仿宋_GB2312"/>
          <w:sz w:val="32"/>
          <w:szCs w:val="32"/>
        </w:rPr>
        <w:t>积极配合调查，如实提供生猪来源等信息，未造成社会影响，对此案作出如下处罚决定：</w:t>
      </w:r>
    </w:p>
    <w:p>
      <w:pPr>
        <w:spacing w:line="620" w:lineRule="exact"/>
        <w:ind w:firstLine="624" w:firstLineChars="200"/>
        <w:rPr>
          <w:rFonts w:ascii="仿宋_GB2312" w:hAnsi="仿宋_GB2312" w:eastAsia="仿宋_GB2312"/>
          <w:spacing w:val="-4"/>
          <w:sz w:val="32"/>
          <w:szCs w:val="32"/>
        </w:rPr>
      </w:pPr>
      <w:r>
        <w:rPr>
          <w:rFonts w:hint="eastAsia" w:ascii="仿宋_GB2312" w:hAnsi="仿宋_GB2312" w:eastAsia="仿宋_GB2312"/>
          <w:spacing w:val="-4"/>
          <w:sz w:val="32"/>
          <w:szCs w:val="32"/>
        </w:rPr>
        <w:t>一、跨省输入生猪未经指定通道进入，罚款5000元；</w:t>
      </w:r>
    </w:p>
    <w:p>
      <w:pPr>
        <w:spacing w:line="590" w:lineRule="exact"/>
        <w:ind w:firstLine="640"/>
        <w:rPr>
          <w:rFonts w:ascii="仿宋_GB2312" w:hAnsi="仿宋_GB2312" w:eastAsia="仿宋_GB2312"/>
          <w:sz w:val="32"/>
          <w:szCs w:val="32"/>
        </w:rPr>
      </w:pPr>
      <w:r>
        <w:rPr>
          <w:rFonts w:hint="eastAsia" w:ascii="仿宋_GB2312" w:hAnsi="仿宋_GB2312" w:eastAsia="仿宋_GB2312"/>
          <w:spacing w:val="-4"/>
          <w:sz w:val="32"/>
          <w:szCs w:val="32"/>
        </w:rPr>
        <w:t>二、生猪到达目的地后，</w:t>
      </w:r>
      <w:r>
        <w:rPr>
          <w:rFonts w:ascii="仿宋_GB2312" w:hAnsi="仿宋_GB2312" w:eastAsia="仿宋_GB2312"/>
          <w:sz w:val="32"/>
          <w:szCs w:val="32"/>
        </w:rPr>
        <w:t>24小时内</w:t>
      </w:r>
      <w:r>
        <w:rPr>
          <w:rFonts w:hint="eastAsia" w:ascii="仿宋_GB2312" w:hAnsi="仿宋_GB2312" w:eastAsia="仿宋_GB2312"/>
          <w:sz w:val="32"/>
          <w:szCs w:val="32"/>
        </w:rPr>
        <w:t>未</w:t>
      </w:r>
      <w:r>
        <w:rPr>
          <w:rFonts w:ascii="仿宋_GB2312" w:hAnsi="仿宋_GB2312" w:eastAsia="仿宋_GB2312"/>
          <w:sz w:val="32"/>
          <w:szCs w:val="32"/>
        </w:rPr>
        <w:t>向所在地县级动物卫生监督机构报告</w:t>
      </w:r>
      <w:r>
        <w:rPr>
          <w:rFonts w:hint="eastAsia" w:ascii="仿宋_GB2312" w:hAnsi="仿宋_GB2312" w:eastAsia="仿宋_GB2312"/>
          <w:sz w:val="32"/>
          <w:szCs w:val="32"/>
        </w:rPr>
        <w:t>，罚款2000元。</w:t>
      </w:r>
    </w:p>
    <w:p>
      <w:pPr>
        <w:spacing w:line="590" w:lineRule="exact"/>
        <w:ind w:firstLine="640"/>
        <w:rPr>
          <w:rFonts w:ascii="仿宋_GB2312" w:hAnsi="仿宋_GB2312" w:eastAsia="仿宋_GB2312"/>
          <w:sz w:val="32"/>
          <w:szCs w:val="32"/>
        </w:rPr>
      </w:pPr>
      <w:r>
        <w:rPr>
          <w:rFonts w:hint="eastAsia" w:ascii="仿宋_GB2312" w:hAnsi="仿宋_GB2312" w:eastAsia="仿宋_GB2312"/>
          <w:sz w:val="32"/>
          <w:szCs w:val="32"/>
        </w:rPr>
        <w:t>当事人必须在收到本处罚决定书之日起15日内持本决定书到桃江县建设银行缴纳罚款。逾期不按规定缴纳罚款的，每日按罚款数额的3%加处罚款。</w:t>
      </w:r>
    </w:p>
    <w:p>
      <w:pPr>
        <w:spacing w:line="590" w:lineRule="exact"/>
        <w:ind w:firstLine="640"/>
        <w:rPr>
          <w:rFonts w:ascii="仿宋_GB2312" w:hAnsi="仿宋_GB2312" w:eastAsia="仿宋_GB2312"/>
          <w:sz w:val="32"/>
          <w:szCs w:val="32"/>
        </w:rPr>
      </w:pPr>
      <w:r>
        <w:rPr>
          <w:rFonts w:hint="eastAsia" w:ascii="仿宋_GB2312" w:hAnsi="仿宋_GB2312" w:eastAsia="仿宋_GB2312"/>
          <w:sz w:val="32"/>
          <w:szCs w:val="32"/>
        </w:rPr>
        <w:t>当事人对本处罚决定不服的，可以在收到本处罚决定书之日起六十日内向桃江县人民政府或益阳市农业农村局申请行政复议；或者六个月内向桃江县人民法院提起行政诉讼。行政复议和行政诉讼期间，本处罚决定不停止执行。</w:t>
      </w:r>
    </w:p>
    <w:p>
      <w:pPr>
        <w:spacing w:line="590" w:lineRule="exact"/>
        <w:ind w:firstLine="640"/>
        <w:rPr>
          <w:rFonts w:ascii="仿宋_GB2312" w:hAnsi="仿宋_GB2312" w:eastAsia="仿宋_GB2312"/>
          <w:sz w:val="32"/>
          <w:szCs w:val="32"/>
        </w:rPr>
      </w:pPr>
      <w:r>
        <w:rPr>
          <w:rFonts w:hint="eastAsia" w:ascii="仿宋_GB2312" w:hAnsi="仿宋_GB2312" w:eastAsia="仿宋_GB2312"/>
          <w:sz w:val="32"/>
          <w:szCs w:val="32"/>
        </w:rPr>
        <w:t>当事人逾期不申请行政复议或提起行政诉讼，也不履行本行政处罚决定的，本机关将依法申请人民法院强制执行。</w:t>
      </w:r>
    </w:p>
    <w:p>
      <w:pPr>
        <w:spacing w:line="590" w:lineRule="exact"/>
        <w:rPr>
          <w:rFonts w:ascii="仿宋_GB2312" w:hAnsi="仿宋_GB2312" w:eastAsia="仿宋_GB2312"/>
          <w:sz w:val="32"/>
          <w:szCs w:val="32"/>
        </w:rPr>
      </w:pPr>
    </w:p>
    <w:p>
      <w:pPr>
        <w:spacing w:line="590" w:lineRule="exact"/>
        <w:ind w:firstLine="640"/>
        <w:rPr>
          <w:rFonts w:ascii="仿宋_GB2312" w:hAnsi="仿宋_GB2312" w:eastAsia="仿宋_GB2312"/>
          <w:sz w:val="32"/>
          <w:szCs w:val="32"/>
        </w:rPr>
      </w:pPr>
    </w:p>
    <w:p>
      <w:pPr>
        <w:spacing w:line="590" w:lineRule="exact"/>
        <w:rPr>
          <w:rFonts w:ascii="仿宋_GB2312" w:hAnsi="仿宋_GB2312" w:eastAsia="仿宋_GB2312"/>
          <w:sz w:val="32"/>
          <w:szCs w:val="32"/>
        </w:rPr>
      </w:pPr>
    </w:p>
    <w:p>
      <w:pPr>
        <w:spacing w:line="590" w:lineRule="exact"/>
        <w:ind w:firstLine="640"/>
        <w:rPr>
          <w:rFonts w:ascii="仿宋_GB2312" w:hAnsi="仿宋_GB2312" w:eastAsia="仿宋_GB2312"/>
          <w:sz w:val="32"/>
          <w:szCs w:val="32"/>
        </w:rPr>
      </w:pPr>
    </w:p>
    <w:p>
      <w:pPr>
        <w:spacing w:line="590" w:lineRule="exact"/>
        <w:ind w:firstLine="640"/>
        <w:rPr>
          <w:rFonts w:ascii="仿宋_GB2312" w:hAnsi="仿宋_GB2312" w:eastAsia="仿宋_GB2312"/>
          <w:sz w:val="32"/>
          <w:szCs w:val="32"/>
        </w:rPr>
      </w:pPr>
      <w:r>
        <w:rPr>
          <w:rFonts w:hint="eastAsia" w:ascii="仿宋_GB2312" w:hAnsi="仿宋_GB2312" w:eastAsia="仿宋_GB2312"/>
          <w:sz w:val="32"/>
          <w:szCs w:val="32"/>
        </w:rPr>
        <w:t xml:space="preserve">                          桃江县农业农村局</w:t>
      </w:r>
    </w:p>
    <w:p>
      <w:pPr>
        <w:spacing w:line="590" w:lineRule="exact"/>
        <w:ind w:right="640" w:firstLine="4800" w:firstLineChars="1500"/>
        <w:rPr>
          <w:sz w:val="36"/>
          <w:szCs w:val="36"/>
        </w:rPr>
      </w:pPr>
      <w:r>
        <w:rPr>
          <w:rFonts w:hint="eastAsia" w:ascii="仿宋_GB2312" w:hAnsi="仿宋_GB2312" w:eastAsia="仿宋_GB2312"/>
          <w:sz w:val="32"/>
          <w:szCs w:val="32"/>
        </w:rPr>
        <w:t>2021年4月15日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amp;quot">
    <w:altName w:val="Segoe Print"/>
    <w:panose1 w:val="00000000000000000000"/>
    <w:charset w:val="00"/>
    <w:family w:val="auto"/>
    <w:pitch w:val="default"/>
    <w:sig w:usb0="00000000" w:usb1="00000000" w:usb2="00000000"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宋体-18030">
    <w:altName w:val="微软雅黑"/>
    <w:panose1 w:val="00000000000000000000"/>
    <w:charset w:val="86"/>
    <w:family w:val="modern"/>
    <w:pitch w:val="default"/>
    <w:sig w:usb0="00000000" w:usb1="00000000" w:usb2="000A005E" w:usb3="00000000" w:csb0="00040001"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D36BC9"/>
    <w:rsid w:val="1CD36B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widowControl/>
      <w:shd w:val="clear" w:color="auto" w:fill="FFFFFF"/>
      <w:jc w:val="center"/>
      <w:textAlignment w:val="baseline"/>
      <w:outlineLvl w:val="0"/>
    </w:pPr>
    <w:rPr>
      <w:rFonts w:ascii="宋体" w:hAnsi="宋体" w:eastAsia="华文中宋"/>
      <w:b/>
      <w:kern w:val="0"/>
      <w:sz w:val="44"/>
      <w:szCs w:val="44"/>
      <w:shd w:val="clear" w:color="auto" w:fill="FFFFFF"/>
    </w:rPr>
  </w:style>
  <w:style w:type="paragraph" w:styleId="3">
    <w:name w:val="heading 2"/>
    <w:basedOn w:val="2"/>
    <w:next w:val="1"/>
    <w:qFormat/>
    <w:uiPriority w:val="0"/>
    <w:pPr>
      <w:outlineLvl w:val="1"/>
    </w:p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2021-12-13T03:36:00Z</dcterms:created>
  <dc:creator>邹成</dc:creator>
  <cp:lastModifiedBy>邹成</cp:lastModifiedBy>
  <dcterms:modified xsi:type="dcterms:W3CDTF">2021-12-13T03:40:11Z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A81F42DE959046709A313596999D524C</vt:lpwstr>
  </property>
</Properties>
</file>