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eastAsia="华文中宋"/>
          <w:sz w:val="36"/>
          <w:szCs w:val="36"/>
          <w:lang w:val="en-US" w:eastAsia="zh-CN"/>
        </w:rPr>
      </w:pPr>
      <w:r>
        <w:rPr>
          <w:rFonts w:hint="eastAsia"/>
          <w:sz w:val="36"/>
          <w:szCs w:val="36"/>
          <w:lang w:val="en-US" w:eastAsia="zh-CN"/>
        </w:rPr>
        <w:t>桃江县农业农村局</w:t>
      </w:r>
    </w:p>
    <w:p>
      <w:pPr>
        <w:pStyle w:val="2"/>
        <w:rPr>
          <w:rFonts w:hint="eastAsia"/>
          <w:sz w:val="36"/>
          <w:szCs w:val="36"/>
        </w:rPr>
      </w:pPr>
      <w:r>
        <w:rPr>
          <w:rFonts w:hint="eastAsia"/>
          <w:sz w:val="36"/>
          <w:szCs w:val="36"/>
        </w:rPr>
        <w:t>行政处罚决定书</w:t>
      </w:r>
    </w:p>
    <w:p>
      <w:pPr>
        <w:widowControl/>
        <w:jc w:val="center"/>
        <w:textAlignment w:val="baseline"/>
        <w:rPr>
          <w:rFonts w:hint="eastAsia" w:ascii="&amp;quot" w:hAnsi="&amp;quot" w:cs="宋体"/>
          <w:kern w:val="0"/>
          <w:sz w:val="24"/>
        </w:rPr>
      </w:pPr>
      <w:r>
        <w:rPr>
          <w:rFonts w:hint="eastAsia" w:ascii="宋体" w:hAnsi="宋体" w:cs="宋体"/>
          <w:kern w:val="0"/>
          <w:sz w:val="32"/>
          <w:szCs w:val="32"/>
          <w:u w:val="single"/>
          <w:shd w:val="clear" w:color="auto" w:fill="FFFFFF"/>
          <w:lang w:val="en-US" w:eastAsia="zh-CN" w:bidi="ar"/>
        </w:rPr>
        <w:t>桃</w:t>
      </w:r>
      <w:r>
        <w:rPr>
          <w:rFonts w:hint="eastAsia" w:ascii="宋体" w:hAnsi="宋体" w:cs="宋体"/>
          <w:kern w:val="0"/>
          <w:sz w:val="32"/>
          <w:szCs w:val="32"/>
          <w:u w:val="single"/>
          <w:shd w:val="clear" w:color="auto" w:fill="FFFFFF"/>
          <w:lang w:bidi="ar"/>
        </w:rPr>
        <w:t>农</w:t>
      </w:r>
      <w:r>
        <w:rPr>
          <w:rFonts w:hint="eastAsia" w:ascii="宋体" w:hAnsi="宋体" w:cs="宋体"/>
          <w:kern w:val="0"/>
          <w:sz w:val="32"/>
          <w:szCs w:val="32"/>
          <w:u w:val="single"/>
          <w:shd w:val="clear" w:color="auto" w:fill="FFFFFF"/>
          <w:lang w:eastAsia="zh-CN" w:bidi="ar"/>
        </w:rPr>
        <w:t>（</w:t>
      </w:r>
      <w:r>
        <w:rPr>
          <w:rFonts w:hint="eastAsia" w:ascii="宋体" w:hAnsi="宋体" w:cs="宋体"/>
          <w:kern w:val="0"/>
          <w:sz w:val="32"/>
          <w:szCs w:val="32"/>
          <w:u w:val="single"/>
          <w:shd w:val="clear" w:color="auto" w:fill="FFFFFF"/>
          <w:lang w:val="en-US" w:eastAsia="zh-CN" w:bidi="ar"/>
        </w:rPr>
        <w:t>兽药</w:t>
      </w:r>
      <w:r>
        <w:rPr>
          <w:rFonts w:hint="eastAsia" w:ascii="宋体" w:hAnsi="宋体" w:cs="宋体"/>
          <w:kern w:val="0"/>
          <w:sz w:val="32"/>
          <w:szCs w:val="32"/>
          <w:u w:val="single"/>
          <w:shd w:val="clear" w:color="auto" w:fill="FFFFFF"/>
          <w:lang w:eastAsia="zh-CN" w:bidi="ar"/>
        </w:rPr>
        <w:t>）</w:t>
      </w:r>
      <w:r>
        <w:rPr>
          <w:rFonts w:hint="eastAsia" w:ascii="宋体" w:hAnsi="宋体" w:cs="宋体"/>
          <w:kern w:val="0"/>
          <w:sz w:val="32"/>
          <w:szCs w:val="32"/>
          <w:u w:val="none"/>
          <w:shd w:val="clear" w:color="auto" w:fill="FFFFFF"/>
          <w:lang w:val="en-US" w:eastAsia="zh-CN" w:bidi="ar"/>
        </w:rPr>
        <w:t>罚</w:t>
      </w:r>
      <w:r>
        <w:rPr>
          <w:rFonts w:hint="eastAsia" w:ascii="仿宋_GB2312" w:hAnsi="仿宋_GB2312" w:eastAsia="仿宋_GB2312" w:cs="宋体-18030"/>
          <w:sz w:val="32"/>
          <w:szCs w:val="32"/>
        </w:rPr>
        <w:t>〔</w:t>
      </w:r>
      <w:r>
        <w:rPr>
          <w:rFonts w:hint="eastAsia" w:ascii="仿宋_GB2312" w:hAnsi="仿宋_GB2312" w:eastAsia="仿宋_GB2312" w:cs="宋体-18030"/>
          <w:sz w:val="32"/>
          <w:szCs w:val="32"/>
          <w:lang w:val="en-US" w:eastAsia="zh-CN"/>
        </w:rPr>
        <w:t>2021</w:t>
      </w:r>
      <w:r>
        <w:rPr>
          <w:rFonts w:hint="eastAsia" w:ascii="仿宋_GB2312" w:hAnsi="仿宋_GB2312" w:eastAsia="仿宋_GB2312" w:cs="宋体-18030"/>
          <w:sz w:val="32"/>
          <w:szCs w:val="32"/>
        </w:rPr>
        <w:t>〕</w:t>
      </w:r>
      <w:r>
        <w:rPr>
          <w:rFonts w:hint="eastAsia" w:ascii="宋体" w:hAnsi="宋体" w:eastAsia="仿宋_GB2312" w:cs="宋体"/>
          <w:kern w:val="0"/>
          <w:sz w:val="32"/>
          <w:szCs w:val="32"/>
          <w:u w:val="single"/>
          <w:shd w:val="clear" w:color="auto" w:fill="FFFFFF"/>
          <w:lang w:val="en-US" w:eastAsia="zh-CN" w:bidi="ar"/>
        </w:rPr>
        <w:t>41</w:t>
      </w:r>
      <w:r>
        <w:rPr>
          <w:rFonts w:hint="eastAsia" w:ascii="宋体" w:hAnsi="宋体" w:cs="宋体"/>
          <w:kern w:val="0"/>
          <w:sz w:val="32"/>
          <w:szCs w:val="32"/>
          <w:shd w:val="clear" w:color="auto" w:fill="FFFFFF"/>
          <w:lang w:bidi="ar"/>
        </w:rPr>
        <w:t>号</w:t>
      </w:r>
    </w:p>
    <w:p>
      <w:pPr>
        <w:keepNext w:val="0"/>
        <w:keepLines w:val="0"/>
        <w:pageBreakBefore w:val="0"/>
        <w:widowControl w:val="0"/>
        <w:kinsoku/>
        <w:wordWrap/>
        <w:overflowPunct/>
        <w:topLinePunct w:val="0"/>
        <w:autoSpaceDE/>
        <w:autoSpaceDN/>
        <w:bidi w:val="0"/>
        <w:adjustRightInd/>
        <w:snapToGrid/>
        <w:spacing w:before="156" w:beforeLines="50" w:line="680" w:lineRule="exact"/>
        <w:jc w:val="center"/>
        <w:textAlignment w:val="auto"/>
        <w:rPr>
          <w:rFonts w:hint="eastAsia" w:ascii="仿宋_GB2312" w:hAnsi="仿宋_GB2312" w:eastAsia="仿宋_GB2312" w:cs="宋体-18030"/>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当事人：</w:t>
      </w:r>
      <w:r>
        <w:rPr>
          <w:rFonts w:hint="eastAsia" w:ascii="仿宋_GB2312" w:hAnsi="仿宋_GB2312" w:eastAsia="仿宋_GB2312"/>
          <w:sz w:val="32"/>
          <w:szCs w:val="32"/>
          <w:lang w:val="en-US" w:eastAsia="zh-CN"/>
        </w:rPr>
        <w:t xml:space="preserve">龚XX  性别：男  民族：汉 </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出生日期：19XX年XX月 </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身份证号码：43092219XXXXXXXXXX</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住址：湖南省桃江县XX镇XX村XX社区</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default" w:ascii="仿宋_GB2312" w:hAnsi="仿宋_GB2312" w:eastAsia="仿宋_GB2312"/>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80" w:lineRule="exact"/>
        <w:ind w:right="0" w:firstLine="640" w:firstLineChars="20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当事人</w:t>
      </w:r>
      <w:bookmarkStart w:id="0" w:name="_GoBack"/>
      <w:r>
        <w:rPr>
          <w:rFonts w:hint="eastAsia" w:ascii="仿宋_GB2312" w:hAnsi="仿宋_GB2312" w:eastAsia="仿宋_GB2312"/>
          <w:sz w:val="32"/>
          <w:szCs w:val="32"/>
          <w:lang w:val="en-US" w:eastAsia="zh-CN"/>
        </w:rPr>
        <w:t>龚XX经营假兽药一案</w:t>
      </w:r>
      <w:bookmarkEnd w:id="0"/>
      <w:r>
        <w:rPr>
          <w:rFonts w:hint="eastAsia" w:ascii="仿宋_GB2312" w:hAnsi="仿宋_GB2312" w:eastAsia="仿宋_GB2312"/>
          <w:sz w:val="32"/>
          <w:szCs w:val="32"/>
          <w:lang w:val="en-US" w:eastAsia="zh-CN"/>
        </w:rPr>
        <w:t>，经本机关依法调查，现查明：2021年5月6日，桃江县农业农村局接群众举报，举报人在桃江县XX镇XX农牧购买的替米考星注射液外包装二维码扫描信息为氟苯尼考注射液，与产品信息不一致，怀疑是假药。通过调查，XX农牧为桃江县XX服务中心，经营者为当事人龚XX，当事人销售的合肥爱华生物科技有限公司的替米考星注射液（生产批号：20201202，生产日期：20201207）长效喘毒至尊，外包装二维码扫描信息为“201909130023652287903759 ，氟苯尼考注射液，兽药字120262548，爱华生物，0551-68560070”，与产品信息替米考星注射液不一致，依据《兽药管理条例》第四十七条第一项“有下列情形之一的，为假兽药：（一）以非兽药冒充兽药或者以他种兽药冒充此种兽药的；”，认定该替米考星注射液为假兽药。该批次替米考星注射液为桃江县XX服务中心在3月2日，通过益阳市资阳区XX动保药店购入，数量为44盒，每盒10支，购入总价格1120元，到店后3月销售14盒，4月销售6盒，销售单价为45元/盒，销售所得900元，剩余24盒被益阳市资阳区XX动保药店收回。</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依据《兽药管理条例》第七十一条“本条例规定的货值金额以违法生产、经营兽药的标价计算；没有标价的，按照同类兽药的市场价格计算。”，认定该批次兽药货值1980元。5月6日，桃江县农业农村局对当事人龚XX下达责令整改通知书，要求停止销售该批次合肥生物科技有限公司的替米考星注射液，并对已销售的该批次药品进行召回。</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一、《证据材料登记表1》证明当事人龚XX身份信息；</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二、当事人龚XX询问笔录1份3页，证明当事人销售假兽药事实、货值、来源和去向；</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三、举报人黄XX询问笔录1份4页，证明购买兽药的来源、货值；</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四、《证据材料登记表2》桃江县XX服务中心经营资质；</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五、《证据材料登记表3》益阳资阳区XX动保药店负责人高XX身份信息；</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六、高XX询问笔录，证明涉案兽药的来源、数量；</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七、《证据材料登记表4》益阳资阳区XX动保药店经营资质；</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八、《证据材料登记表5》益阳资阳区XX动保药店销往桃江县XX服务中心销售单；</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九、《证据材料登记表6》高XX提供的合肥爱华科技有限公司资质；</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十、《证据材料登记表7》桃江县XX服务中心销售单；</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十一、《证据材料登记表8》黄XX身份信息。</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机关认为：当事人龚XX经营劣兽药的行为违反了《兽药管理条例》第二十七条第三款：“禁止兽药经营企业经营人用药品和假、劣兽药。”之规定。桃江县农业农村局于2021年6月10日下达了《行政处罚事先告知书》（桃农（兽药）告〔2021〕41号），于2021年6月11日在桃江县桃花江镇文化路41号直接送达当事人，并告知其有陈述申辩和申请听证的权力。当事人龚XX在法定期限内未进行陈述申辩和申请听证，视为放弃上述权利。</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现依照《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 之规定。</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参照《湖南省农业行政处罚自由裁量权基准》第一百一十四条：“三、执行基准：并处罚款按以下基准执行：1、违法行为货值金额在2万元以下的，责令其停止生产、经营，没收用于违法生产的原料、辅料、包装材料及生产、经营的兽药和违法所得，并处货值金额2倍罚款。”，鉴于当事人积极配合调查，事后主动联系厂家协商召回，跟进养殖户用药情况，综上所述，作出如下处罚决定：</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一、没收违法所得900元；</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二、处该批次兽药货值2倍罚款，3960元。</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当事人必须在收到本处罚决定书之日起15日内持本决定书到</w:t>
      </w:r>
      <w:r>
        <w:rPr>
          <w:rFonts w:hint="eastAsia" w:ascii="仿宋_GB2312" w:hAnsi="仿宋_GB2312" w:eastAsia="仿宋_GB2312"/>
          <w:sz w:val="32"/>
          <w:szCs w:val="32"/>
          <w:lang w:val="en-US" w:eastAsia="zh-CN"/>
        </w:rPr>
        <w:t>桃江县建设银行</w:t>
      </w:r>
      <w:r>
        <w:rPr>
          <w:rFonts w:hint="eastAsia" w:ascii="仿宋_GB2312" w:hAnsi="仿宋_GB2312" w:eastAsia="仿宋_GB2312"/>
          <w:sz w:val="32"/>
          <w:szCs w:val="32"/>
        </w:rPr>
        <w:t>缴纳罚款。逾期不按规定缴纳罚款的，每日按罚款数额的3%加处罚款。</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rPr>
      </w:pPr>
      <w:r>
        <w:rPr>
          <w:rFonts w:hint="eastAsia" w:ascii="仿宋_GB2312" w:hAnsi="仿宋_GB2312" w:eastAsia="仿宋_GB2312"/>
          <w:sz w:val="32"/>
          <w:szCs w:val="32"/>
        </w:rPr>
        <w:t>当事人对本处罚决定不服的，可以在收到本处罚决定书之日起六十日内向</w:t>
      </w:r>
      <w:r>
        <w:rPr>
          <w:rFonts w:hint="eastAsia" w:ascii="仿宋_GB2312" w:hAnsi="仿宋_GB2312" w:eastAsia="仿宋_GB2312"/>
          <w:sz w:val="32"/>
          <w:szCs w:val="32"/>
          <w:lang w:val="en-US" w:eastAsia="zh-CN"/>
        </w:rPr>
        <w:t>桃江县</w:t>
      </w:r>
      <w:r>
        <w:rPr>
          <w:rFonts w:hint="eastAsia" w:ascii="仿宋_GB2312" w:hAnsi="仿宋_GB2312" w:eastAsia="仿宋_GB2312"/>
          <w:sz w:val="32"/>
          <w:szCs w:val="32"/>
        </w:rPr>
        <w:t>人民政府或</w:t>
      </w:r>
      <w:r>
        <w:rPr>
          <w:rFonts w:hint="eastAsia" w:ascii="仿宋_GB2312" w:hAnsi="仿宋_GB2312" w:eastAsia="仿宋_GB2312"/>
          <w:sz w:val="32"/>
          <w:szCs w:val="32"/>
          <w:lang w:val="en-US" w:eastAsia="zh-CN"/>
        </w:rPr>
        <w:t>益阳市农业农村局</w:t>
      </w:r>
      <w:r>
        <w:rPr>
          <w:rFonts w:hint="eastAsia" w:ascii="仿宋_GB2312" w:hAnsi="仿宋_GB2312" w:eastAsia="仿宋_GB2312"/>
          <w:sz w:val="32"/>
          <w:szCs w:val="32"/>
        </w:rPr>
        <w:t>申请行政复议；或者六个月内向</w:t>
      </w:r>
      <w:r>
        <w:rPr>
          <w:rFonts w:hint="eastAsia" w:ascii="仿宋_GB2312" w:hAnsi="仿宋_GB2312" w:eastAsia="仿宋_GB2312"/>
          <w:sz w:val="32"/>
          <w:szCs w:val="32"/>
          <w:lang w:val="en-US" w:eastAsia="zh-CN"/>
        </w:rPr>
        <w:t>桃江县</w:t>
      </w:r>
      <w:r>
        <w:rPr>
          <w:rFonts w:hint="eastAsia" w:ascii="仿宋_GB2312" w:hAnsi="仿宋_GB2312" w:eastAsia="仿宋_GB2312"/>
          <w:sz w:val="32"/>
          <w:szCs w:val="32"/>
        </w:rPr>
        <w:t>人民法院提起行政诉讼。行政复议和行政诉讼期间，本处罚决定不停止执行。</w:t>
      </w:r>
    </w:p>
    <w:p>
      <w:pPr>
        <w:keepNext w:val="0"/>
        <w:keepLines w:val="0"/>
        <w:pageBreakBefore w:val="0"/>
        <w:widowControl w:val="0"/>
        <w:kinsoku/>
        <w:wordWrap/>
        <w:overflowPunct/>
        <w:topLinePunct w:val="0"/>
        <w:autoSpaceDE/>
        <w:autoSpaceDN/>
        <w:bidi w:val="0"/>
        <w:adjustRightInd/>
        <w:snapToGrid/>
        <w:spacing w:line="680" w:lineRule="exact"/>
        <w:ind w:firstLine="640"/>
        <w:textAlignment w:val="auto"/>
        <w:rPr>
          <w:rFonts w:hint="eastAsia" w:ascii="仿宋_GB2312" w:hAnsi="仿宋_GB2312" w:eastAsia="仿宋_GB2312"/>
          <w:sz w:val="32"/>
          <w:szCs w:val="32"/>
        </w:rPr>
      </w:pPr>
      <w:r>
        <w:rPr>
          <w:rFonts w:hint="eastAsia" w:ascii="仿宋_GB2312" w:hAnsi="仿宋_GB2312" w:eastAsia="仿宋_GB2312"/>
          <w:sz w:val="32"/>
          <w:szCs w:val="32"/>
        </w:rPr>
        <w:t>当事人逾期不申请行政复议或提起行政诉讼，也不履行本行政处罚决定的，本机关将依法申请人民法院强制执行。</w:t>
      </w:r>
    </w:p>
    <w:p>
      <w:pPr>
        <w:keepNext w:val="0"/>
        <w:keepLines w:val="0"/>
        <w:pageBreakBefore w:val="0"/>
        <w:widowControl w:val="0"/>
        <w:kinsoku/>
        <w:wordWrap/>
        <w:overflowPunct/>
        <w:topLinePunct w:val="0"/>
        <w:autoSpaceDE/>
        <w:autoSpaceDN/>
        <w:bidi w:val="0"/>
        <w:adjustRightInd/>
        <w:snapToGrid/>
        <w:spacing w:line="680" w:lineRule="exact"/>
        <w:ind w:left="960" w:hanging="960" w:hangingChars="3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80" w:lineRule="exact"/>
        <w:ind w:left="960" w:hanging="960" w:hangingChars="300"/>
        <w:jc w:val="left"/>
        <w:textAlignment w:val="auto"/>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958" w:leftChars="456" w:firstLine="3520" w:firstLineChars="1100"/>
        <w:jc w:val="left"/>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桃江县农业农村局</w:t>
      </w:r>
    </w:p>
    <w:p>
      <w:pPr>
        <w:keepNext w:val="0"/>
        <w:keepLines w:val="0"/>
        <w:pageBreakBefore w:val="0"/>
        <w:widowControl w:val="0"/>
        <w:kinsoku/>
        <w:wordWrap/>
        <w:overflowPunct/>
        <w:topLinePunct w:val="0"/>
        <w:autoSpaceDE/>
        <w:autoSpaceDN/>
        <w:bidi w:val="0"/>
        <w:adjustRightInd/>
        <w:snapToGrid/>
        <w:spacing w:line="680" w:lineRule="exact"/>
        <w:ind w:firstLine="4480" w:firstLineChars="1400"/>
        <w:textAlignment w:val="auto"/>
        <w:rPr>
          <w:rFonts w:hint="eastAsia"/>
          <w:sz w:val="36"/>
          <w:szCs w:val="36"/>
        </w:rPr>
      </w:pPr>
      <w:r>
        <w:rPr>
          <w:rFonts w:hint="eastAsia" w:ascii="仿宋_GB2312" w:hAnsi="仿宋_GB2312" w:eastAsia="仿宋_GB2312"/>
          <w:sz w:val="32"/>
          <w:szCs w:val="32"/>
          <w:lang w:val="en-US" w:eastAsia="zh-CN"/>
        </w:rPr>
        <w:t>2021</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22</w:t>
      </w:r>
      <w:r>
        <w:rPr>
          <w:rFonts w:hint="eastAsia" w:ascii="仿宋_GB2312" w:hAnsi="仿宋_GB2312"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A72C6"/>
    <w:rsid w:val="6C6A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paragraph" w:styleId="3">
    <w:name w:val="heading 2"/>
    <w:basedOn w:val="2"/>
    <w:next w:val="1"/>
    <w:qFormat/>
    <w:uiPriority w:val="0"/>
    <w:pPr>
      <w:outlineLvl w:val="1"/>
    </w:p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2021-12-13T07:18:00Z</dcterms:created>
  <dc:creator>邹成</dc:creator>
  <cp:lastModifiedBy>邹成</cp:lastModifiedBy>
  <dcterms:modified xsi:type="dcterms:W3CDTF">2021-12-13T07:21:34Z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7C85F67844A74D3C8CD33444CBC0A099</vt:lpwstr>
  </property>
</Properties>
</file>