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仿宋_GB2312"/>
          <w:spacing w:val="-2"/>
          <w:sz w:val="32"/>
          <w:szCs w:val="32"/>
        </w:rPr>
      </w:pPr>
    </w:p>
    <w:p>
      <w:pPr>
        <w:spacing w:line="590" w:lineRule="exact"/>
        <w:rPr>
          <w:rFonts w:eastAsia="仿宋_GB2312"/>
          <w:spacing w:val="-2"/>
          <w:sz w:val="32"/>
          <w:szCs w:val="32"/>
        </w:rPr>
      </w:pPr>
    </w:p>
    <w:p>
      <w:pPr>
        <w:spacing w:line="590" w:lineRule="exact"/>
        <w:rPr>
          <w:rFonts w:eastAsia="仿宋_GB2312"/>
          <w:spacing w:val="-2"/>
          <w:sz w:val="32"/>
          <w:szCs w:val="32"/>
        </w:rPr>
      </w:pPr>
    </w:p>
    <w:p>
      <w:pPr>
        <w:spacing w:line="590" w:lineRule="exact"/>
        <w:rPr>
          <w:rFonts w:eastAsia="仿宋_GB2312"/>
          <w:spacing w:val="-2"/>
          <w:sz w:val="32"/>
          <w:szCs w:val="32"/>
        </w:rPr>
      </w:pPr>
      <w:r>
        <w:rPr>
          <w:rFonts w:eastAsia="仿宋_GB231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319405</wp:posOffset>
                </wp:positionV>
                <wp:extent cx="5932805" cy="933450"/>
                <wp:effectExtent l="0" t="0" r="1079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5.15pt;height:73.5pt;width:467.15pt;mso-position-horizontal:center;z-index:251659264;mso-width-relative:page;mso-height-relative:page;" fillcolor="#FFFFFF" filled="t" stroked="f" coordsize="21600,21600" o:gfxdata="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jrFk7ZAAAABwEAAA8AAAAAAAAAAQAgAAAAIgAAAGRycy9kb3ducmV2LnhtbFBL&#10;AQIUABQAAAAIAIdO4kBPWiyLvAEAAFYDAAAOAAAAAAAAAAEAIAAAACgBAABkcnMvZTJvRG9jLnht&#10;bFBLBQYAAAAABgAGAFkBAABWBQAAAAA=&#10;">
                <v:fill on="t" focussize="0,0"/>
                <v:stroke on="f" weight="0.1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eastAsia="仿宋_GB2312"/>
          <w:spacing w:val="-2"/>
          <w:sz w:val="32"/>
          <w:szCs w:val="32"/>
        </w:rPr>
      </w:pPr>
    </w:p>
    <w:p>
      <w:pPr>
        <w:spacing w:line="590" w:lineRule="exact"/>
        <w:rPr>
          <w:rFonts w:eastAsia="仿宋_GB2312"/>
          <w:spacing w:val="-2"/>
          <w:sz w:val="32"/>
          <w:szCs w:val="32"/>
        </w:rPr>
      </w:pPr>
    </w:p>
    <w:p>
      <w:pPr>
        <w:spacing w:line="590" w:lineRule="exact"/>
        <w:rPr>
          <w:rFonts w:eastAsia="仿宋_GB2312"/>
          <w:spacing w:val="-2"/>
          <w:sz w:val="32"/>
          <w:szCs w:val="32"/>
        </w:rPr>
      </w:pPr>
    </w:p>
    <w:p>
      <w:pPr>
        <w:spacing w:line="400" w:lineRule="exact"/>
        <w:rPr>
          <w:rFonts w:eastAsia="仿宋_GB2312"/>
          <w:spacing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94" w:lineRule="exact"/>
        <w:ind w:left="0" w:leftChars="0"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发〔20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中共大栗港镇委员会  大栗港镇人民政府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关于调整</w:t>
      </w:r>
      <w:r>
        <w:rPr>
          <w:rFonts w:hint="eastAsia" w:ascii="Times New Roman" w:eastAsia="方正小标宋简体"/>
          <w:sz w:val="44"/>
          <w:szCs w:val="44"/>
          <w:lang w:eastAsia="zh-CN"/>
        </w:rPr>
        <w:t>中共大栗港镇委员会实施</w:t>
      </w:r>
      <w:r>
        <w:rPr>
          <w:rFonts w:hint="eastAsia" w:ascii="Times New Roman" w:eastAsia="方正小标宋简体"/>
          <w:sz w:val="44"/>
          <w:szCs w:val="44"/>
        </w:rPr>
        <w:t>乡村振兴</w:t>
      </w:r>
      <w:r>
        <w:rPr>
          <w:rFonts w:hint="eastAsia" w:ascii="Times New Roman" w:eastAsia="方正小标宋简体"/>
          <w:sz w:val="44"/>
          <w:szCs w:val="44"/>
          <w:lang w:eastAsia="zh-CN"/>
        </w:rPr>
        <w:t>战略</w:t>
      </w:r>
      <w:r>
        <w:rPr>
          <w:rFonts w:hint="eastAsia" w:ascii="Times New Roman" w:eastAsia="方正小标宋简体"/>
          <w:sz w:val="44"/>
          <w:szCs w:val="44"/>
        </w:rPr>
        <w:t>领导小组</w:t>
      </w:r>
      <w:r>
        <w:rPr>
          <w:rFonts w:hint="eastAsia" w:ascii="Times New Roman" w:eastAsia="方正小标宋简体"/>
          <w:sz w:val="44"/>
          <w:szCs w:val="44"/>
          <w:lang w:eastAsia="zh-CN"/>
        </w:rPr>
        <w:t>组成人员</w:t>
      </w:r>
      <w:r>
        <w:rPr>
          <w:rFonts w:hint="eastAsia" w:ascii="Times New Roman" w:eastAsia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各村（社区）、镇</w:t>
      </w:r>
      <w:r>
        <w:rPr>
          <w:rFonts w:hint="eastAsia" w:ascii="Times New Roman" w:hAnsi="仿宋_GB2312" w:eastAsia="仿宋_GB2312"/>
          <w:sz w:val="32"/>
          <w:szCs w:val="32"/>
        </w:rPr>
        <w:t>直各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为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全面推进我镇</w:t>
      </w:r>
      <w:r>
        <w:rPr>
          <w:rFonts w:hint="eastAsia" w:ascii="Times New Roman" w:hAnsi="仿宋_GB2312" w:eastAsia="仿宋_GB2312"/>
          <w:sz w:val="32"/>
          <w:szCs w:val="32"/>
        </w:rPr>
        <w:t>乡村振兴工作，根据全省乡村振兴系统建设和工作推进电视电话会议精神，经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hAnsi="仿宋_GB2312" w:eastAsia="仿宋_GB2312"/>
          <w:sz w:val="32"/>
          <w:szCs w:val="32"/>
        </w:rPr>
        <w:t>委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研究</w:t>
      </w:r>
      <w:r>
        <w:rPr>
          <w:rFonts w:hint="eastAsia" w:ascii="Times New Roman" w:hAnsi="仿宋_GB2312" w:eastAsia="仿宋_GB2312"/>
          <w:sz w:val="32"/>
          <w:szCs w:val="32"/>
        </w:rPr>
        <w:t>，对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中共大栗港镇委员会实施</w:t>
      </w:r>
      <w:r>
        <w:rPr>
          <w:rFonts w:hint="eastAsia" w:ascii="Times New Roman" w:hAnsi="仿宋_GB2312" w:eastAsia="仿宋_GB2312"/>
          <w:sz w:val="32"/>
          <w:szCs w:val="32"/>
        </w:rPr>
        <w:t>乡村振兴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战略</w:t>
      </w:r>
      <w:r>
        <w:rPr>
          <w:rFonts w:hint="eastAsia" w:ascii="Times New Roman" w:hAnsi="仿宋_GB2312" w:eastAsia="仿宋_GB2312"/>
          <w:sz w:val="32"/>
          <w:szCs w:val="32"/>
        </w:rPr>
        <w:t>领导小组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组成人员</w:t>
      </w:r>
      <w:r>
        <w:rPr>
          <w:rFonts w:hint="eastAsia" w:ascii="Times New Roman" w:hAnsi="仿宋_GB2312" w:eastAsia="仿宋_GB2312"/>
          <w:sz w:val="32"/>
          <w:szCs w:val="32"/>
        </w:rPr>
        <w:t>进行调整。调整后的成员名单如下：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3" w:firstLineChars="200"/>
        <w:textAlignment w:val="auto"/>
        <w:rPr>
          <w:rFonts w:hint="eastAsia" w:ascii="Times New Roman" w:eastAsia="仿宋_GB2312"/>
          <w:b/>
          <w:bCs/>
          <w:sz w:val="32"/>
          <w:szCs w:val="32"/>
        </w:rPr>
      </w:pPr>
      <w:r>
        <w:rPr>
          <w:rFonts w:hint="eastAsia" w:ascii="Times New Roman" w:eastAsia="仿宋_GB2312"/>
          <w:b/>
          <w:bCs/>
          <w:sz w:val="32"/>
          <w:szCs w:val="32"/>
        </w:rPr>
        <w:t>组</w:t>
      </w:r>
      <w:r>
        <w:rPr>
          <w:rFonts w:hint="eastAsia" w:ascii="Times New Roman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b/>
          <w:bCs/>
          <w:sz w:val="32"/>
          <w:szCs w:val="32"/>
        </w:rPr>
        <w:t>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王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锋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3" w:firstLineChars="200"/>
        <w:textAlignment w:val="auto"/>
        <w:rPr>
          <w:rFonts w:hint="eastAsia" w:asci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eastAsia="仿宋_GB2312"/>
          <w:b/>
          <w:bCs/>
          <w:sz w:val="32"/>
          <w:szCs w:val="32"/>
          <w:lang w:eastAsia="zh-CN"/>
        </w:rPr>
        <w:t>第一副组长：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孔国奇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委副书记</w:t>
      </w:r>
      <w:r>
        <w:rPr>
          <w:rFonts w:hint="eastAsia" w:ascii="Times New Roman" w:eastAsia="仿宋_GB2312"/>
          <w:sz w:val="32"/>
          <w:szCs w:val="32"/>
          <w:lang w:eastAsia="zh-CN"/>
        </w:rPr>
        <w:t>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3" w:firstLineChars="200"/>
        <w:textAlignment w:val="auto"/>
        <w:rPr>
          <w:rFonts w:hint="eastAsia" w:ascii="Times New Roman" w:eastAsia="仿宋_GB2312"/>
          <w:b/>
          <w:bCs/>
          <w:sz w:val="32"/>
          <w:szCs w:val="32"/>
        </w:rPr>
      </w:pPr>
      <w:r>
        <w:rPr>
          <w:rFonts w:hint="eastAsia" w:ascii="Times New Roman" w:eastAsia="仿宋_GB2312"/>
          <w:b/>
          <w:bCs/>
          <w:sz w:val="32"/>
          <w:szCs w:val="32"/>
          <w:lang w:eastAsia="zh-CN"/>
        </w:rPr>
        <w:t>副</w:t>
      </w:r>
      <w:r>
        <w:rPr>
          <w:rFonts w:hint="eastAsia" w:ascii="Times New Roman" w:eastAsia="仿宋_GB2312"/>
          <w:b/>
          <w:bCs/>
          <w:sz w:val="32"/>
          <w:szCs w:val="32"/>
        </w:rPr>
        <w:t>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何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虎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周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凤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</w:t>
      </w:r>
      <w:r>
        <w:rPr>
          <w:rFonts w:hint="eastAsia" w:ascii="Times New Roman" w:eastAsia="仿宋_GB2312"/>
          <w:sz w:val="32"/>
          <w:szCs w:val="32"/>
          <w:lang w:eastAsia="zh-CN"/>
        </w:rPr>
        <w:t>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李卫萍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</w:t>
      </w:r>
      <w:r>
        <w:rPr>
          <w:rFonts w:hint="eastAsia" w:ascii="Times New Roman" w:eastAsia="仿宋_GB2312"/>
          <w:sz w:val="32"/>
          <w:szCs w:val="32"/>
          <w:lang w:eastAsia="zh-CN"/>
        </w:rPr>
        <w:t>委员、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统战委员、政法委员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邓光明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</w:t>
      </w:r>
      <w:r>
        <w:rPr>
          <w:rFonts w:hint="eastAsia" w:ascii="Times New Roman" w:eastAsia="仿宋_GB2312"/>
          <w:sz w:val="32"/>
          <w:szCs w:val="32"/>
          <w:lang w:eastAsia="zh-CN"/>
        </w:rPr>
        <w:t>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傅嘉成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</w:t>
      </w:r>
      <w:r>
        <w:rPr>
          <w:rFonts w:hint="eastAsia" w:ascii="Times New Roman" w:eastAsia="仿宋_GB2312"/>
          <w:sz w:val="32"/>
          <w:szCs w:val="32"/>
          <w:lang w:eastAsia="zh-CN"/>
        </w:rPr>
        <w:t>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龚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成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</w:t>
      </w:r>
      <w:r>
        <w:rPr>
          <w:rFonts w:hint="eastAsia" w:ascii="Times New Roman" w:eastAsia="仿宋_GB2312"/>
          <w:sz w:val="32"/>
          <w:szCs w:val="32"/>
          <w:lang w:eastAsia="zh-CN"/>
        </w:rPr>
        <w:t>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蔡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荣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镇党</w:t>
      </w:r>
      <w:r>
        <w:rPr>
          <w:rFonts w:hint="eastAsia" w:ascii="Times New Roman" w:eastAsia="仿宋_GB2312"/>
          <w:sz w:val="32"/>
          <w:szCs w:val="32"/>
        </w:rPr>
        <w:t>委</w:t>
      </w:r>
      <w:r>
        <w:rPr>
          <w:rFonts w:hint="eastAsia" w:ascii="Times New Roman" w:eastAsia="仿宋_GB2312"/>
          <w:sz w:val="32"/>
          <w:szCs w:val="32"/>
          <w:lang w:eastAsia="zh-CN"/>
        </w:rPr>
        <w:t>委员、宣传委员、武装部长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何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浩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万里飞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3" w:firstLineChars="200"/>
        <w:textAlignment w:val="auto"/>
        <w:rPr>
          <w:rFonts w:hint="eastAsia" w:ascii="Times New Roman" w:eastAsia="仿宋_GB2312"/>
          <w:b/>
          <w:bCs/>
          <w:sz w:val="32"/>
          <w:szCs w:val="32"/>
        </w:rPr>
      </w:pPr>
      <w:r>
        <w:rPr>
          <w:rFonts w:hint="eastAsia" w:ascii="Times New Roman" w:eastAsia="仿宋_GB2312"/>
          <w:b/>
          <w:bCs/>
          <w:sz w:val="32"/>
          <w:szCs w:val="32"/>
        </w:rPr>
        <w:t>成</w:t>
      </w:r>
      <w:r>
        <w:rPr>
          <w:rFonts w:hint="eastAsia" w:ascii="Times New Roman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b/>
          <w:bCs/>
          <w:sz w:val="32"/>
          <w:szCs w:val="32"/>
        </w:rPr>
        <w:t>员：</w:t>
      </w:r>
    </w:p>
    <w:p>
      <w:pPr>
        <w:pStyle w:val="2"/>
        <w:ind w:firstLine="640" w:firstLineChars="200"/>
        <w:rPr>
          <w:rFonts w:hint="default" w:ascii="Times New Roman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Calibri" w:eastAsia="仿宋_GB2312" w:cs="Times New Roman"/>
          <w:kern w:val="2"/>
          <w:sz w:val="32"/>
          <w:szCs w:val="32"/>
          <w:lang w:val="en-US" w:eastAsia="zh-CN" w:bidi="ar-SA"/>
        </w:rPr>
        <w:t>何</w:t>
      </w:r>
      <w:r>
        <w:rPr>
          <w:rFonts w:hint="eastAsia" w:asci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Calibri" w:eastAsia="仿宋_GB2312" w:cs="Times New Roman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  <w:bookmarkStart w:id="0" w:name="_GoBack"/>
      <w:bookmarkEnd w:id="0"/>
      <w:r>
        <w:rPr>
          <w:rFonts w:hint="eastAsia" w:ascii="Times New Roman" w:eastAsia="仿宋_GB2312" w:cs="Times New Roman"/>
          <w:kern w:val="2"/>
          <w:sz w:val="32"/>
          <w:szCs w:val="32"/>
          <w:lang w:val="en-US" w:eastAsia="zh-CN" w:bidi="ar-SA"/>
        </w:rPr>
        <w:t>乡村振兴办主任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刘静霞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党政办</w:t>
      </w:r>
      <w:r>
        <w:rPr>
          <w:rFonts w:hint="eastAsia" w:ascii="Times New Roman" w:eastAsia="仿宋_GB2312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8" w:leftChars="304" w:hanging="1600" w:hangingChars="5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周泽南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sz w:val="32"/>
          <w:szCs w:val="32"/>
          <w:lang w:eastAsia="zh-CN"/>
        </w:rPr>
        <w:t>党建</w:t>
      </w:r>
      <w:r>
        <w:rPr>
          <w:rFonts w:hint="eastAsia" w:ascii="Times New Roman" w:eastAsia="仿宋_GB2312"/>
          <w:sz w:val="32"/>
          <w:szCs w:val="32"/>
        </w:rPr>
        <w:t>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郭宗海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 xml:space="preserve">   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8" w:leftChars="304" w:hanging="1600" w:hangingChars="500"/>
        <w:textAlignment w:val="auto"/>
        <w:rPr>
          <w:rFonts w:hint="eastAsia" w:asci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杨江华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经济发展办主任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勇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自然资源和生态环境办主任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詹范文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社会治安和应急管理办主任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胡介福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 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8" w:leftChars="304" w:hanging="1600" w:hangingChars="5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彭有为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综合行政执法大队队长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吴小明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社会事务综合服务中心主任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李永忠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伍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杨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党群和政务服务中心主任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肖勤径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 退役军人服务站站长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李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  <w:lang w:eastAsia="zh-CN"/>
        </w:rPr>
        <w:t>狮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  丁  葵 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</w:rPr>
        <w:t>汪  慧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鸬鹚渡</w:t>
      </w:r>
      <w:r>
        <w:rPr>
          <w:rFonts w:hint="eastAsia" w:ascii="Times New Roman" w:eastAsia="仿宋_GB2312"/>
          <w:sz w:val="32"/>
          <w:szCs w:val="32"/>
          <w:lang w:eastAsia="zh-CN"/>
        </w:rPr>
        <w:t>电管所所长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8" w:leftChars="304" w:hanging="1600" w:hangingChars="5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杨大运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市监所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所</w:t>
      </w:r>
      <w:r>
        <w:rPr>
          <w:rFonts w:hint="eastAsia" w:ascii="Times New Roman" w:eastAsia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刘志华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镇中心卫生院院</w:t>
      </w:r>
      <w:r>
        <w:rPr>
          <w:rFonts w:hint="eastAsia" w:ascii="Times New Roman" w:eastAsia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eastAsia="仿宋_GB2312"/>
          <w:sz w:val="32"/>
          <w:szCs w:val="32"/>
          <w:lang w:val="en-US" w:eastAsia="zh-CN"/>
        </w:rPr>
        <w:t>王跃中   镇中心校校长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</w:rPr>
        <w:t>张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eastAsia="仿宋_GB2312"/>
          <w:sz w:val="32"/>
          <w:szCs w:val="32"/>
        </w:rPr>
        <w:t>曦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交管所所长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</w:rPr>
        <w:t>邓跃红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马迹塘交警支队队长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尹向群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eastAsia="zh-CN"/>
        </w:rPr>
        <w:t>大栗港邮政局</w:t>
      </w:r>
      <w:r>
        <w:rPr>
          <w:rFonts w:hint="eastAsia" w:ascii="Times New Roman" w:eastAsia="仿宋_GB231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刘  兵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  <w:lang w:val="en-US" w:eastAsia="zh-CN"/>
        </w:rPr>
        <w:t>桃江农村商业银行大栗港支行行长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eastAsia" w:ascii="Times New Roman" w:eastAsia="仿宋_GB2312"/>
          <w:sz w:val="32"/>
          <w:szCs w:val="32"/>
          <w:lang w:eastAsia="zh-CN"/>
        </w:rPr>
        <w:t>中共大栗港镇委员会实施乡村振兴战略领导</w:t>
      </w:r>
      <w:r>
        <w:rPr>
          <w:rFonts w:hint="eastAsia" w:ascii="Times New Roman" w:eastAsia="仿宋_GB2312"/>
          <w:sz w:val="32"/>
          <w:szCs w:val="32"/>
        </w:rPr>
        <w:t>小组办公室</w:t>
      </w:r>
      <w:r>
        <w:rPr>
          <w:rFonts w:hint="eastAsia" w:ascii="Times New Roman" w:eastAsia="仿宋_GB2312"/>
          <w:sz w:val="32"/>
          <w:szCs w:val="32"/>
          <w:lang w:eastAsia="zh-CN"/>
        </w:rPr>
        <w:t>调整至镇乡村振兴办</w:t>
      </w:r>
      <w:r>
        <w:rPr>
          <w:rFonts w:hint="eastAsia" w:ascii="Times New Roman" w:eastAsia="仿宋_GB2312"/>
          <w:sz w:val="32"/>
          <w:szCs w:val="32"/>
        </w:rPr>
        <w:t>，</w:t>
      </w:r>
      <w:r>
        <w:rPr>
          <w:rFonts w:hint="eastAsia" w:ascii="Times New Roman" w:eastAsia="仿宋_GB2312"/>
          <w:sz w:val="32"/>
          <w:szCs w:val="32"/>
          <w:lang w:eastAsia="zh-CN"/>
        </w:rPr>
        <w:t>何为</w:t>
      </w:r>
      <w:r>
        <w:rPr>
          <w:rFonts w:hint="eastAsia" w:ascii="Times New Roman" w:eastAsia="仿宋_GB2312"/>
          <w:sz w:val="32"/>
          <w:szCs w:val="32"/>
        </w:rPr>
        <w:t>同志任办公室主任。</w:t>
      </w:r>
      <w:r>
        <w:rPr>
          <w:rFonts w:hint="eastAsia" w:ascii="Times New Roman" w:eastAsia="仿宋_GB2312"/>
          <w:sz w:val="32"/>
          <w:szCs w:val="32"/>
          <w:lang w:eastAsia="zh-CN"/>
        </w:rPr>
        <w:t>今后，领导小组成员工作如有变动，由相应岗位人员自然递补。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中共大栗港镇委员会   大栗港镇人民政府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jc w:val="both"/>
        <w:textAlignment w:val="auto"/>
      </w:pP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仿宋_GB2312" w:eastAsia="仿宋_GB2312"/>
          <w:sz w:val="32"/>
          <w:szCs w:val="32"/>
        </w:rPr>
        <w:t>日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2368D"/>
    <w:rsid w:val="02A147AF"/>
    <w:rsid w:val="044D5158"/>
    <w:rsid w:val="057253E5"/>
    <w:rsid w:val="073E16C9"/>
    <w:rsid w:val="07462D33"/>
    <w:rsid w:val="09263565"/>
    <w:rsid w:val="0A891FDE"/>
    <w:rsid w:val="0BE153F5"/>
    <w:rsid w:val="14DF72C4"/>
    <w:rsid w:val="155D3C88"/>
    <w:rsid w:val="16686FAC"/>
    <w:rsid w:val="17B01552"/>
    <w:rsid w:val="233C4DFA"/>
    <w:rsid w:val="324617F8"/>
    <w:rsid w:val="36894CE7"/>
    <w:rsid w:val="37E7731D"/>
    <w:rsid w:val="3B3B0EB0"/>
    <w:rsid w:val="3EA327E2"/>
    <w:rsid w:val="3F2E19EF"/>
    <w:rsid w:val="4058432F"/>
    <w:rsid w:val="41676862"/>
    <w:rsid w:val="453C3F70"/>
    <w:rsid w:val="456F51C2"/>
    <w:rsid w:val="4E32468C"/>
    <w:rsid w:val="4F36585E"/>
    <w:rsid w:val="4F6E55C8"/>
    <w:rsid w:val="5402392A"/>
    <w:rsid w:val="5B930869"/>
    <w:rsid w:val="6B5116F8"/>
    <w:rsid w:val="6BF86CDD"/>
    <w:rsid w:val="6F26002F"/>
    <w:rsid w:val="6F2A7806"/>
    <w:rsid w:val="764C180C"/>
    <w:rsid w:val="773A2A37"/>
    <w:rsid w:val="79C22702"/>
    <w:rsid w:val="7B4B1E6F"/>
    <w:rsid w:val="7B552315"/>
    <w:rsid w:val="7D453E92"/>
    <w:rsid w:val="7E9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2021-03-28T07:35:00Z</dcterms:created>
  <dc:creator>admin</dc:creator>
  <cp:lastModifiedBy>Administrator</cp:lastModifiedBy>
  <cp:lastPrinted>2021-08-09T08:39:00Z</cp:lastPrinted>
  <dcterms:modified xsi:type="dcterms:W3CDTF">2021-10-29T03:06:06Z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A04A81CEA14C438885F226AC614679AB</vt:lpwstr>
  </property>
</Properties>
</file>