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718" w:rsidRDefault="00C06718">
      <w:pPr>
        <w:jc w:val="center"/>
        <w:rPr>
          <w:rFonts w:eastAsia="仿宋_GB2312"/>
          <w:sz w:val="34"/>
        </w:rPr>
      </w:pPr>
    </w:p>
    <w:p w:rsidR="00C06718" w:rsidRDefault="00C06718">
      <w:pPr>
        <w:jc w:val="center"/>
        <w:rPr>
          <w:rFonts w:eastAsia="仿宋_GB2312"/>
          <w:sz w:val="34"/>
        </w:rPr>
      </w:pPr>
    </w:p>
    <w:p w:rsidR="00C06718" w:rsidRDefault="00445C38" w:rsidP="007014D1">
      <w:pPr>
        <w:spacing w:beforeLines="100"/>
        <w:jc w:val="center"/>
        <w:rPr>
          <w:rFonts w:ascii="楷体" w:eastAsia="楷体" w:hAnsi="楷体"/>
          <w:b/>
          <w:bCs/>
          <w:color w:val="000000"/>
          <w:sz w:val="56"/>
          <w:szCs w:val="56"/>
        </w:rPr>
      </w:pPr>
      <w:r>
        <w:rPr>
          <w:rFonts w:ascii="楷体" w:eastAsia="楷体" w:hAnsi="楷体" w:hint="eastAsia"/>
          <w:b/>
          <w:bCs/>
          <w:color w:val="000000"/>
          <w:sz w:val="56"/>
          <w:szCs w:val="56"/>
        </w:rPr>
        <w:t>湖南省桃江县“千吨万人供水工程”克上冲水库水源保护项目</w:t>
      </w:r>
    </w:p>
    <w:p w:rsidR="00C06718" w:rsidRDefault="00445C38" w:rsidP="007014D1">
      <w:pPr>
        <w:spacing w:beforeLines="100"/>
        <w:jc w:val="center"/>
        <w:rPr>
          <w:rFonts w:ascii="楷体" w:eastAsia="楷体" w:hAnsi="楷体"/>
          <w:b/>
          <w:bCs/>
          <w:color w:val="000000"/>
          <w:sz w:val="84"/>
          <w:szCs w:val="84"/>
        </w:rPr>
      </w:pPr>
      <w:r>
        <w:rPr>
          <w:rFonts w:ascii="楷体" w:eastAsia="楷体" w:hAnsi="楷体" w:hint="eastAsia"/>
          <w:b/>
          <w:bCs/>
          <w:color w:val="000000"/>
          <w:sz w:val="84"/>
          <w:szCs w:val="84"/>
        </w:rPr>
        <w:t>环境影响报告表</w:t>
      </w:r>
    </w:p>
    <w:p w:rsidR="00C06718" w:rsidRDefault="00445C38">
      <w:pPr>
        <w:tabs>
          <w:tab w:val="left" w:pos="6260"/>
        </w:tabs>
        <w:jc w:val="center"/>
        <w:rPr>
          <w:rFonts w:ascii="楷体" w:eastAsia="楷体" w:hAnsi="楷体"/>
          <w:b/>
          <w:bCs/>
          <w:sz w:val="44"/>
          <w:szCs w:val="44"/>
        </w:rPr>
      </w:pPr>
      <w:r>
        <w:rPr>
          <w:rFonts w:ascii="楷体" w:eastAsia="楷体" w:hAnsi="楷体" w:hint="eastAsia"/>
          <w:b/>
          <w:bCs/>
          <w:sz w:val="44"/>
          <w:szCs w:val="44"/>
        </w:rPr>
        <w:t>(报批稿)</w:t>
      </w:r>
    </w:p>
    <w:p w:rsidR="00C06718" w:rsidRDefault="00C06718">
      <w:pPr>
        <w:tabs>
          <w:tab w:val="left" w:pos="6260"/>
        </w:tabs>
        <w:rPr>
          <w:rFonts w:eastAsia="仿宋_GB2312"/>
          <w:b/>
          <w:bCs/>
          <w:sz w:val="34"/>
        </w:rPr>
      </w:pPr>
    </w:p>
    <w:p w:rsidR="00C06718" w:rsidRDefault="00C06718">
      <w:pPr>
        <w:tabs>
          <w:tab w:val="left" w:pos="6260"/>
        </w:tabs>
        <w:rPr>
          <w:rFonts w:eastAsia="仿宋_GB2312"/>
          <w:b/>
          <w:bCs/>
          <w:sz w:val="34"/>
        </w:rPr>
      </w:pPr>
    </w:p>
    <w:p w:rsidR="00C06718" w:rsidRDefault="00C06718">
      <w:pPr>
        <w:tabs>
          <w:tab w:val="left" w:pos="6260"/>
        </w:tabs>
        <w:rPr>
          <w:rFonts w:eastAsia="仿宋_GB2312"/>
          <w:b/>
          <w:bCs/>
          <w:sz w:val="34"/>
        </w:rPr>
      </w:pPr>
    </w:p>
    <w:p w:rsidR="00C06718" w:rsidRDefault="00C06718">
      <w:pPr>
        <w:tabs>
          <w:tab w:val="left" w:pos="6260"/>
        </w:tabs>
        <w:rPr>
          <w:rFonts w:eastAsia="仿宋_GB2312"/>
          <w:b/>
          <w:bCs/>
          <w:sz w:val="34"/>
        </w:rPr>
      </w:pPr>
    </w:p>
    <w:p w:rsidR="00C06718" w:rsidRDefault="00C06718">
      <w:pPr>
        <w:tabs>
          <w:tab w:val="left" w:pos="6260"/>
        </w:tabs>
        <w:rPr>
          <w:rFonts w:eastAsia="仿宋_GB2312"/>
          <w:b/>
          <w:bCs/>
          <w:sz w:val="34"/>
        </w:rPr>
      </w:pPr>
    </w:p>
    <w:p w:rsidR="00C06718" w:rsidRDefault="00C06718">
      <w:pPr>
        <w:tabs>
          <w:tab w:val="left" w:pos="6260"/>
        </w:tabs>
        <w:rPr>
          <w:rFonts w:eastAsia="仿宋_GB2312"/>
          <w:b/>
          <w:bCs/>
          <w:sz w:val="34"/>
        </w:rPr>
      </w:pPr>
    </w:p>
    <w:p w:rsidR="00C06718" w:rsidRDefault="00C06718">
      <w:pPr>
        <w:tabs>
          <w:tab w:val="left" w:pos="6260"/>
        </w:tabs>
        <w:rPr>
          <w:rFonts w:eastAsia="仿宋_GB2312"/>
          <w:b/>
          <w:bCs/>
          <w:sz w:val="34"/>
        </w:rPr>
      </w:pPr>
    </w:p>
    <w:p w:rsidR="00C06718" w:rsidRDefault="00C06718">
      <w:pPr>
        <w:tabs>
          <w:tab w:val="left" w:pos="6260"/>
        </w:tabs>
        <w:rPr>
          <w:rFonts w:eastAsia="仿宋_GB2312"/>
          <w:b/>
          <w:bCs/>
          <w:sz w:val="34"/>
        </w:rPr>
      </w:pPr>
    </w:p>
    <w:p w:rsidR="00C06718" w:rsidRDefault="00445C38" w:rsidP="00F526AD">
      <w:pPr>
        <w:tabs>
          <w:tab w:val="left" w:pos="6260"/>
        </w:tabs>
        <w:ind w:firstLineChars="500" w:firstLine="1707"/>
        <w:rPr>
          <w:rFonts w:eastAsia="仿宋_GB2312"/>
          <w:b/>
          <w:bCs/>
          <w:sz w:val="34"/>
        </w:rPr>
      </w:pPr>
      <w:r>
        <w:rPr>
          <w:rFonts w:eastAsia="仿宋_GB2312" w:hint="eastAsia"/>
          <w:b/>
          <w:bCs/>
          <w:sz w:val="34"/>
        </w:rPr>
        <w:t>环评单位：深圳华越环境技术咨询有限公司</w:t>
      </w:r>
    </w:p>
    <w:p w:rsidR="00C06718" w:rsidRDefault="00445C38" w:rsidP="00F526AD">
      <w:pPr>
        <w:tabs>
          <w:tab w:val="left" w:pos="6260"/>
        </w:tabs>
        <w:ind w:firstLineChars="500" w:firstLine="1707"/>
        <w:rPr>
          <w:rFonts w:eastAsia="仿宋_GB2312"/>
          <w:b/>
          <w:bCs/>
          <w:sz w:val="34"/>
        </w:rPr>
      </w:pPr>
      <w:r>
        <w:rPr>
          <w:rFonts w:eastAsia="仿宋_GB2312" w:hint="eastAsia"/>
          <w:b/>
          <w:bCs/>
          <w:sz w:val="34"/>
        </w:rPr>
        <w:t>建设单位：桃江县克上冲水库管理处</w:t>
      </w:r>
    </w:p>
    <w:p w:rsidR="00C06718" w:rsidRDefault="00445C38" w:rsidP="00F526AD">
      <w:pPr>
        <w:tabs>
          <w:tab w:val="left" w:pos="6260"/>
        </w:tabs>
        <w:ind w:firstLineChars="500" w:firstLine="1707"/>
        <w:rPr>
          <w:rFonts w:eastAsia="仿宋_GB2312"/>
          <w:b/>
          <w:bCs/>
          <w:sz w:val="34"/>
        </w:rPr>
      </w:pPr>
      <w:r>
        <w:rPr>
          <w:rFonts w:eastAsia="仿宋_GB2312" w:hint="eastAsia"/>
          <w:b/>
          <w:bCs/>
          <w:sz w:val="34"/>
        </w:rPr>
        <w:t>编制时间：二〇二〇年十二月</w:t>
      </w:r>
    </w:p>
    <w:p w:rsidR="00C06718" w:rsidRDefault="00C06718" w:rsidP="00F526AD">
      <w:pPr>
        <w:tabs>
          <w:tab w:val="left" w:pos="6260"/>
        </w:tabs>
        <w:ind w:firstLineChars="500" w:firstLine="1707"/>
        <w:rPr>
          <w:rFonts w:eastAsia="仿宋_GB2312"/>
          <w:b/>
          <w:bCs/>
          <w:sz w:val="34"/>
        </w:rPr>
        <w:sectPr w:rsidR="00C06718">
          <w:type w:val="continuous"/>
          <w:pgSz w:w="11906" w:h="16838"/>
          <w:pgMar w:top="1418" w:right="1418" w:bottom="1418" w:left="1418" w:header="680" w:footer="680" w:gutter="0"/>
          <w:cols w:space="720"/>
          <w:docGrid w:type="linesAndChars" w:linePitch="312"/>
        </w:sectPr>
      </w:pPr>
    </w:p>
    <w:p w:rsidR="00C06718" w:rsidRDefault="00445C38">
      <w:pPr>
        <w:pStyle w:val="3"/>
        <w:spacing w:line="240" w:lineRule="auto"/>
      </w:pPr>
      <w:r>
        <w:rPr>
          <w:rFonts w:hint="eastAsia"/>
        </w:rPr>
        <w:lastRenderedPageBreak/>
        <w:t>一、</w:t>
      </w:r>
      <w:r>
        <w:t>建设项目基本情况</w:t>
      </w:r>
    </w:p>
    <w:p w:rsidR="00C06718" w:rsidRDefault="00C06718">
      <w:pPr>
        <w:pStyle w:val="a3"/>
        <w:ind w:left="0"/>
        <w:jc w:val="both"/>
        <w:rPr>
          <w:b/>
          <w:sz w:val="11"/>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1881"/>
        <w:gridCol w:w="1601"/>
        <w:gridCol w:w="171"/>
        <w:gridCol w:w="1554"/>
        <w:gridCol w:w="1159"/>
        <w:gridCol w:w="1313"/>
        <w:gridCol w:w="368"/>
        <w:gridCol w:w="1239"/>
      </w:tblGrid>
      <w:tr w:rsidR="00C06718">
        <w:trPr>
          <w:trHeight w:val="392"/>
          <w:jc w:val="center"/>
        </w:trPr>
        <w:tc>
          <w:tcPr>
            <w:tcW w:w="1881" w:type="dxa"/>
            <w:vAlign w:val="center"/>
          </w:tcPr>
          <w:p w:rsidR="00C06718" w:rsidRDefault="00445C38">
            <w:pPr>
              <w:pStyle w:val="TableParagraph"/>
              <w:rPr>
                <w:sz w:val="24"/>
              </w:rPr>
            </w:pPr>
            <w:r>
              <w:rPr>
                <w:sz w:val="24"/>
              </w:rPr>
              <w:t>项目名称</w:t>
            </w:r>
          </w:p>
        </w:tc>
        <w:tc>
          <w:tcPr>
            <w:tcW w:w="7405" w:type="dxa"/>
            <w:gridSpan w:val="7"/>
            <w:vAlign w:val="center"/>
          </w:tcPr>
          <w:p w:rsidR="00C06718" w:rsidRDefault="00445C38">
            <w:pPr>
              <w:pStyle w:val="TableParagraph"/>
              <w:rPr>
                <w:sz w:val="24"/>
              </w:rPr>
            </w:pPr>
            <w:r>
              <w:rPr>
                <w:rFonts w:hint="eastAsia"/>
                <w:sz w:val="24"/>
              </w:rPr>
              <w:t>湖南省桃江县“千吨万人供水工程”克上冲水库水源保护项目</w:t>
            </w:r>
          </w:p>
        </w:tc>
      </w:tr>
      <w:tr w:rsidR="00C06718">
        <w:trPr>
          <w:trHeight w:val="454"/>
          <w:jc w:val="center"/>
        </w:trPr>
        <w:tc>
          <w:tcPr>
            <w:tcW w:w="1881" w:type="dxa"/>
            <w:vAlign w:val="center"/>
          </w:tcPr>
          <w:p w:rsidR="00C06718" w:rsidRDefault="00445C38">
            <w:pPr>
              <w:pStyle w:val="TableParagraph"/>
              <w:rPr>
                <w:sz w:val="24"/>
              </w:rPr>
            </w:pPr>
            <w:r>
              <w:rPr>
                <w:sz w:val="24"/>
              </w:rPr>
              <w:t>建设单位</w:t>
            </w:r>
          </w:p>
        </w:tc>
        <w:tc>
          <w:tcPr>
            <w:tcW w:w="7405" w:type="dxa"/>
            <w:gridSpan w:val="7"/>
            <w:vAlign w:val="center"/>
          </w:tcPr>
          <w:p w:rsidR="00C06718" w:rsidRDefault="00445C38">
            <w:pPr>
              <w:pStyle w:val="TableParagraph"/>
              <w:rPr>
                <w:sz w:val="24"/>
              </w:rPr>
            </w:pPr>
            <w:r>
              <w:rPr>
                <w:rFonts w:hint="eastAsia"/>
                <w:sz w:val="24"/>
              </w:rPr>
              <w:t>桃江县克上冲水库管理处</w:t>
            </w:r>
          </w:p>
        </w:tc>
      </w:tr>
      <w:tr w:rsidR="00C06718">
        <w:trPr>
          <w:trHeight w:val="467"/>
          <w:jc w:val="center"/>
        </w:trPr>
        <w:tc>
          <w:tcPr>
            <w:tcW w:w="1881" w:type="dxa"/>
            <w:vAlign w:val="center"/>
          </w:tcPr>
          <w:p w:rsidR="00C06718" w:rsidRDefault="00445C38">
            <w:pPr>
              <w:pStyle w:val="TableParagraph"/>
              <w:rPr>
                <w:sz w:val="24"/>
              </w:rPr>
            </w:pPr>
            <w:r>
              <w:rPr>
                <w:sz w:val="24"/>
              </w:rPr>
              <w:t>法人代表</w:t>
            </w:r>
          </w:p>
        </w:tc>
        <w:tc>
          <w:tcPr>
            <w:tcW w:w="3326" w:type="dxa"/>
            <w:gridSpan w:val="3"/>
            <w:vAlign w:val="center"/>
          </w:tcPr>
          <w:p w:rsidR="00C06718" w:rsidRDefault="00445C38">
            <w:pPr>
              <w:pStyle w:val="TableParagraph"/>
              <w:rPr>
                <w:sz w:val="24"/>
              </w:rPr>
            </w:pPr>
            <w:r>
              <w:rPr>
                <w:rFonts w:hint="eastAsia"/>
                <w:sz w:val="24"/>
              </w:rPr>
              <w:t>朱照盟</w:t>
            </w:r>
          </w:p>
        </w:tc>
        <w:tc>
          <w:tcPr>
            <w:tcW w:w="1159" w:type="dxa"/>
            <w:vAlign w:val="center"/>
          </w:tcPr>
          <w:p w:rsidR="00C06718" w:rsidRDefault="00445C38">
            <w:pPr>
              <w:pStyle w:val="TableParagraph"/>
              <w:rPr>
                <w:sz w:val="24"/>
              </w:rPr>
            </w:pPr>
            <w:r>
              <w:rPr>
                <w:sz w:val="24"/>
              </w:rPr>
              <w:t>联系人</w:t>
            </w:r>
          </w:p>
        </w:tc>
        <w:tc>
          <w:tcPr>
            <w:tcW w:w="2920" w:type="dxa"/>
            <w:gridSpan w:val="3"/>
            <w:vAlign w:val="center"/>
          </w:tcPr>
          <w:p w:rsidR="00C06718" w:rsidRDefault="00445C38">
            <w:pPr>
              <w:pStyle w:val="TableParagraph"/>
              <w:rPr>
                <w:sz w:val="24"/>
              </w:rPr>
            </w:pPr>
            <w:r>
              <w:rPr>
                <w:rFonts w:hint="eastAsia"/>
                <w:sz w:val="24"/>
              </w:rPr>
              <w:t>朱照盟</w:t>
            </w:r>
          </w:p>
        </w:tc>
      </w:tr>
      <w:tr w:rsidR="00C06718">
        <w:trPr>
          <w:trHeight w:val="467"/>
          <w:jc w:val="center"/>
        </w:trPr>
        <w:tc>
          <w:tcPr>
            <w:tcW w:w="1881" w:type="dxa"/>
            <w:vAlign w:val="center"/>
          </w:tcPr>
          <w:p w:rsidR="00C06718" w:rsidRDefault="00445C38">
            <w:pPr>
              <w:pStyle w:val="TableParagraph"/>
              <w:rPr>
                <w:sz w:val="24"/>
              </w:rPr>
            </w:pPr>
            <w:r>
              <w:rPr>
                <w:sz w:val="24"/>
              </w:rPr>
              <w:t>通讯地址</w:t>
            </w:r>
          </w:p>
        </w:tc>
        <w:tc>
          <w:tcPr>
            <w:tcW w:w="7405" w:type="dxa"/>
            <w:gridSpan w:val="7"/>
            <w:vAlign w:val="center"/>
          </w:tcPr>
          <w:p w:rsidR="00C06718" w:rsidRDefault="00445C38">
            <w:pPr>
              <w:pStyle w:val="TableParagraph"/>
              <w:rPr>
                <w:sz w:val="24"/>
              </w:rPr>
            </w:pPr>
            <w:r>
              <w:rPr>
                <w:rFonts w:hint="eastAsia"/>
                <w:sz w:val="24"/>
              </w:rPr>
              <w:t>灰山港镇紫荆</w:t>
            </w:r>
            <w:r>
              <w:rPr>
                <w:sz w:val="24"/>
              </w:rPr>
              <w:t xml:space="preserve">东路 </w:t>
            </w:r>
            <w:r>
              <w:rPr>
                <w:rFonts w:ascii="Times New Roman" w:eastAsia="Times New Roman"/>
                <w:sz w:val="24"/>
              </w:rPr>
              <w:t xml:space="preserve">61 </w:t>
            </w:r>
            <w:r>
              <w:rPr>
                <w:sz w:val="24"/>
              </w:rPr>
              <w:t>号</w:t>
            </w:r>
          </w:p>
        </w:tc>
      </w:tr>
      <w:tr w:rsidR="00C06718">
        <w:trPr>
          <w:trHeight w:val="467"/>
          <w:jc w:val="center"/>
        </w:trPr>
        <w:tc>
          <w:tcPr>
            <w:tcW w:w="1881" w:type="dxa"/>
            <w:vAlign w:val="center"/>
          </w:tcPr>
          <w:p w:rsidR="00C06718" w:rsidRDefault="00445C38">
            <w:pPr>
              <w:pStyle w:val="TableParagraph"/>
              <w:rPr>
                <w:sz w:val="24"/>
              </w:rPr>
            </w:pPr>
            <w:r>
              <w:rPr>
                <w:sz w:val="24"/>
              </w:rPr>
              <w:t>联系电话</w:t>
            </w:r>
          </w:p>
        </w:tc>
        <w:tc>
          <w:tcPr>
            <w:tcW w:w="1601" w:type="dxa"/>
            <w:vAlign w:val="center"/>
          </w:tcPr>
          <w:p w:rsidR="00C06718" w:rsidRDefault="00445C38">
            <w:pPr>
              <w:pStyle w:val="TableParagraph"/>
              <w:rPr>
                <w:rFonts w:ascii="Times New Roman"/>
                <w:sz w:val="24"/>
                <w:lang w:val="en-US"/>
              </w:rPr>
            </w:pPr>
            <w:r>
              <w:rPr>
                <w:rFonts w:ascii="Times New Roman" w:hint="eastAsia"/>
                <w:sz w:val="24"/>
                <w:lang w:val="en-US"/>
              </w:rPr>
              <w:t>13875304199</w:t>
            </w:r>
          </w:p>
        </w:tc>
        <w:tc>
          <w:tcPr>
            <w:tcW w:w="1725" w:type="dxa"/>
            <w:gridSpan w:val="2"/>
            <w:vAlign w:val="center"/>
          </w:tcPr>
          <w:p w:rsidR="00C06718" w:rsidRDefault="00445C38">
            <w:pPr>
              <w:pStyle w:val="TableParagraph"/>
              <w:tabs>
                <w:tab w:val="left" w:pos="982"/>
              </w:tabs>
              <w:rPr>
                <w:sz w:val="24"/>
              </w:rPr>
            </w:pPr>
            <w:r>
              <w:rPr>
                <w:sz w:val="24"/>
              </w:rPr>
              <w:t>传</w:t>
            </w:r>
            <w:r>
              <w:rPr>
                <w:sz w:val="24"/>
              </w:rPr>
              <w:tab/>
              <w:t>真</w:t>
            </w:r>
          </w:p>
        </w:tc>
        <w:tc>
          <w:tcPr>
            <w:tcW w:w="1159" w:type="dxa"/>
            <w:vAlign w:val="center"/>
          </w:tcPr>
          <w:p w:rsidR="00C06718" w:rsidRDefault="00445C38">
            <w:pPr>
              <w:pStyle w:val="TableParagraph"/>
              <w:rPr>
                <w:rFonts w:ascii="Times New Roman"/>
                <w:sz w:val="24"/>
              </w:rPr>
            </w:pPr>
            <w:r>
              <w:rPr>
                <w:rFonts w:ascii="Times New Roman"/>
                <w:sz w:val="24"/>
              </w:rPr>
              <w:t>-</w:t>
            </w:r>
          </w:p>
        </w:tc>
        <w:tc>
          <w:tcPr>
            <w:tcW w:w="1313" w:type="dxa"/>
            <w:vAlign w:val="center"/>
          </w:tcPr>
          <w:p w:rsidR="00C06718" w:rsidRDefault="00445C38">
            <w:pPr>
              <w:pStyle w:val="TableParagraph"/>
              <w:rPr>
                <w:sz w:val="24"/>
              </w:rPr>
            </w:pPr>
            <w:r>
              <w:rPr>
                <w:sz w:val="24"/>
              </w:rPr>
              <w:t>邮政编码</w:t>
            </w:r>
          </w:p>
        </w:tc>
        <w:tc>
          <w:tcPr>
            <w:tcW w:w="1607" w:type="dxa"/>
            <w:gridSpan w:val="2"/>
            <w:vAlign w:val="center"/>
          </w:tcPr>
          <w:p w:rsidR="00C06718" w:rsidRDefault="00445C38">
            <w:pPr>
              <w:pStyle w:val="TableParagraph"/>
              <w:rPr>
                <w:rFonts w:ascii="Times New Roman"/>
                <w:sz w:val="24"/>
                <w:lang w:val="en-US"/>
              </w:rPr>
            </w:pPr>
            <w:r>
              <w:rPr>
                <w:rFonts w:ascii="Times New Roman" w:hint="eastAsia"/>
                <w:sz w:val="24"/>
                <w:lang w:val="en-US"/>
              </w:rPr>
              <w:t>413400</w:t>
            </w:r>
          </w:p>
        </w:tc>
      </w:tr>
      <w:tr w:rsidR="00C06718">
        <w:trPr>
          <w:trHeight w:val="466"/>
          <w:jc w:val="center"/>
        </w:trPr>
        <w:tc>
          <w:tcPr>
            <w:tcW w:w="1881" w:type="dxa"/>
            <w:vAlign w:val="center"/>
          </w:tcPr>
          <w:p w:rsidR="00C06718" w:rsidRDefault="00445C38">
            <w:pPr>
              <w:pStyle w:val="TableParagraph"/>
              <w:rPr>
                <w:sz w:val="24"/>
              </w:rPr>
            </w:pPr>
            <w:r>
              <w:rPr>
                <w:sz w:val="24"/>
              </w:rPr>
              <w:t>建设地点</w:t>
            </w:r>
          </w:p>
        </w:tc>
        <w:tc>
          <w:tcPr>
            <w:tcW w:w="7405" w:type="dxa"/>
            <w:gridSpan w:val="7"/>
            <w:vAlign w:val="center"/>
          </w:tcPr>
          <w:p w:rsidR="00C06718" w:rsidRDefault="00445C38">
            <w:pPr>
              <w:pStyle w:val="TableParagraph"/>
              <w:rPr>
                <w:sz w:val="24"/>
              </w:rPr>
            </w:pPr>
            <w:r>
              <w:rPr>
                <w:rFonts w:hint="eastAsia"/>
                <w:sz w:val="24"/>
              </w:rPr>
              <w:t>克上村水库及水厂</w:t>
            </w:r>
          </w:p>
        </w:tc>
      </w:tr>
      <w:tr w:rsidR="00C06718">
        <w:trPr>
          <w:trHeight w:val="467"/>
          <w:jc w:val="center"/>
        </w:trPr>
        <w:tc>
          <w:tcPr>
            <w:tcW w:w="1881" w:type="dxa"/>
            <w:vAlign w:val="center"/>
          </w:tcPr>
          <w:p w:rsidR="00C06718" w:rsidRDefault="00445C38">
            <w:pPr>
              <w:pStyle w:val="TableParagraph"/>
              <w:rPr>
                <w:sz w:val="24"/>
              </w:rPr>
            </w:pPr>
            <w:r>
              <w:rPr>
                <w:sz w:val="24"/>
              </w:rPr>
              <w:t>立项审批部门</w:t>
            </w:r>
          </w:p>
        </w:tc>
        <w:tc>
          <w:tcPr>
            <w:tcW w:w="1772" w:type="dxa"/>
            <w:gridSpan w:val="2"/>
            <w:vAlign w:val="center"/>
          </w:tcPr>
          <w:p w:rsidR="00C06718" w:rsidRDefault="00D02676">
            <w:pPr>
              <w:pStyle w:val="TableParagraph"/>
              <w:rPr>
                <w:rFonts w:ascii="Times New Roman"/>
                <w:sz w:val="24"/>
              </w:rPr>
            </w:pPr>
            <w:r>
              <w:rPr>
                <w:rFonts w:ascii="Times New Roman" w:hint="eastAsia"/>
                <w:sz w:val="24"/>
              </w:rPr>
              <w:t>桃江县发展和改革局</w:t>
            </w:r>
          </w:p>
        </w:tc>
        <w:tc>
          <w:tcPr>
            <w:tcW w:w="2713" w:type="dxa"/>
            <w:gridSpan w:val="2"/>
            <w:vAlign w:val="center"/>
          </w:tcPr>
          <w:p w:rsidR="00C06718" w:rsidRDefault="00445C38">
            <w:pPr>
              <w:pStyle w:val="TableParagraph"/>
              <w:rPr>
                <w:sz w:val="24"/>
              </w:rPr>
            </w:pPr>
            <w:r>
              <w:rPr>
                <w:sz w:val="24"/>
              </w:rPr>
              <w:t>批准文号</w:t>
            </w:r>
          </w:p>
        </w:tc>
        <w:tc>
          <w:tcPr>
            <w:tcW w:w="2920" w:type="dxa"/>
            <w:gridSpan w:val="3"/>
            <w:vAlign w:val="center"/>
          </w:tcPr>
          <w:p w:rsidR="00C06718" w:rsidRDefault="00445C38">
            <w:pPr>
              <w:pStyle w:val="TableParagraph"/>
              <w:rPr>
                <w:rFonts w:ascii="Times New Roman"/>
                <w:sz w:val="24"/>
              </w:rPr>
            </w:pPr>
            <w:r>
              <w:rPr>
                <w:rFonts w:ascii="Times New Roman" w:hint="eastAsia"/>
                <w:sz w:val="24"/>
              </w:rPr>
              <w:t>桃发改行审〔</w:t>
            </w:r>
            <w:r>
              <w:rPr>
                <w:rFonts w:ascii="Times New Roman" w:hint="eastAsia"/>
                <w:sz w:val="24"/>
              </w:rPr>
              <w:t>2020</w:t>
            </w:r>
            <w:r>
              <w:rPr>
                <w:rFonts w:ascii="Times New Roman" w:hint="eastAsia"/>
                <w:sz w:val="24"/>
              </w:rPr>
              <w:t>〕</w:t>
            </w:r>
            <w:r>
              <w:rPr>
                <w:rFonts w:ascii="Times New Roman" w:hint="eastAsia"/>
                <w:sz w:val="24"/>
              </w:rPr>
              <w:t>0138</w:t>
            </w:r>
            <w:r>
              <w:rPr>
                <w:rFonts w:ascii="Times New Roman" w:hint="eastAsia"/>
                <w:sz w:val="24"/>
              </w:rPr>
              <w:t>号</w:t>
            </w:r>
          </w:p>
        </w:tc>
      </w:tr>
      <w:tr w:rsidR="00C06718">
        <w:trPr>
          <w:trHeight w:val="467"/>
          <w:jc w:val="center"/>
        </w:trPr>
        <w:tc>
          <w:tcPr>
            <w:tcW w:w="1881" w:type="dxa"/>
            <w:vAlign w:val="center"/>
          </w:tcPr>
          <w:p w:rsidR="00C06718" w:rsidRDefault="00445C38">
            <w:pPr>
              <w:pStyle w:val="TableParagraph"/>
              <w:rPr>
                <w:sz w:val="24"/>
              </w:rPr>
            </w:pPr>
            <w:r>
              <w:rPr>
                <w:sz w:val="24"/>
                <w:u w:val="single"/>
              </w:rPr>
              <w:t>建设性质</w:t>
            </w:r>
          </w:p>
        </w:tc>
        <w:tc>
          <w:tcPr>
            <w:tcW w:w="1772" w:type="dxa"/>
            <w:gridSpan w:val="2"/>
            <w:vAlign w:val="center"/>
          </w:tcPr>
          <w:p w:rsidR="00C06718" w:rsidRDefault="00445C38">
            <w:pPr>
              <w:pStyle w:val="TableParagraph"/>
              <w:rPr>
                <w:sz w:val="24"/>
              </w:rPr>
            </w:pPr>
            <w:r>
              <w:rPr>
                <w:sz w:val="24"/>
                <w:u w:val="single"/>
              </w:rPr>
              <w:t>改建</w:t>
            </w:r>
          </w:p>
        </w:tc>
        <w:tc>
          <w:tcPr>
            <w:tcW w:w="2713" w:type="dxa"/>
            <w:gridSpan w:val="2"/>
            <w:vAlign w:val="center"/>
          </w:tcPr>
          <w:p w:rsidR="00C06718" w:rsidRDefault="00445C38">
            <w:pPr>
              <w:pStyle w:val="TableParagraph"/>
              <w:rPr>
                <w:sz w:val="24"/>
              </w:rPr>
            </w:pPr>
            <w:r>
              <w:rPr>
                <w:sz w:val="24"/>
              </w:rPr>
              <w:t>行业类别及代码</w:t>
            </w:r>
          </w:p>
        </w:tc>
        <w:tc>
          <w:tcPr>
            <w:tcW w:w="2920" w:type="dxa"/>
            <w:gridSpan w:val="3"/>
            <w:vAlign w:val="center"/>
          </w:tcPr>
          <w:p w:rsidR="00C06718" w:rsidRDefault="00CE4231" w:rsidP="00CE4231">
            <w:pPr>
              <w:pStyle w:val="TableParagraph"/>
              <w:rPr>
                <w:sz w:val="21"/>
              </w:rPr>
            </w:pPr>
            <w:r>
              <w:rPr>
                <w:rFonts w:hint="eastAsia"/>
              </w:rPr>
              <w:t>D</w:t>
            </w:r>
            <w:r>
              <w:t>461</w:t>
            </w:r>
            <w:r>
              <w:rPr>
                <w:rFonts w:hint="eastAsia"/>
              </w:rPr>
              <w:t>0（自来水生产</w:t>
            </w:r>
            <w:r>
              <w:t xml:space="preserve"> 和 供 应</w:t>
            </w:r>
            <w:r>
              <w:rPr>
                <w:rFonts w:hint="eastAsia"/>
              </w:rPr>
              <w:t>）</w:t>
            </w:r>
          </w:p>
        </w:tc>
      </w:tr>
      <w:tr w:rsidR="00C06718">
        <w:trPr>
          <w:trHeight w:val="454"/>
          <w:jc w:val="center"/>
        </w:trPr>
        <w:tc>
          <w:tcPr>
            <w:tcW w:w="1881" w:type="dxa"/>
            <w:vAlign w:val="center"/>
          </w:tcPr>
          <w:p w:rsidR="00C06718" w:rsidRDefault="00445C38">
            <w:pPr>
              <w:pStyle w:val="TableParagraph"/>
              <w:rPr>
                <w:rFonts w:ascii="Times New Roman" w:eastAsia="Times New Roman"/>
                <w:sz w:val="24"/>
              </w:rPr>
            </w:pPr>
            <w:r>
              <w:rPr>
                <w:sz w:val="24"/>
              </w:rPr>
              <w:t>占地面积</w:t>
            </w:r>
            <w:r>
              <w:rPr>
                <w:rFonts w:ascii="Times New Roman" w:eastAsia="Times New Roman"/>
                <w:sz w:val="24"/>
              </w:rPr>
              <w:t>(m</w:t>
            </w:r>
            <w:r>
              <w:rPr>
                <w:rFonts w:ascii="Times New Roman" w:eastAsia="Times New Roman"/>
                <w:position w:val="8"/>
                <w:sz w:val="15"/>
              </w:rPr>
              <w:t>2</w:t>
            </w:r>
            <w:r>
              <w:rPr>
                <w:rFonts w:ascii="Times New Roman" w:eastAsia="Times New Roman"/>
                <w:sz w:val="24"/>
              </w:rPr>
              <w:t>)</w:t>
            </w:r>
          </w:p>
        </w:tc>
        <w:tc>
          <w:tcPr>
            <w:tcW w:w="1772" w:type="dxa"/>
            <w:gridSpan w:val="2"/>
            <w:vAlign w:val="center"/>
          </w:tcPr>
          <w:p w:rsidR="00C06718" w:rsidRDefault="00445C38">
            <w:pPr>
              <w:pStyle w:val="TableParagraph"/>
              <w:rPr>
                <w:rFonts w:ascii="Times New Roman"/>
                <w:sz w:val="24"/>
              </w:rPr>
            </w:pPr>
            <w:r>
              <w:rPr>
                <w:rFonts w:ascii="Times New Roman"/>
                <w:sz w:val="24"/>
              </w:rPr>
              <w:t>--</w:t>
            </w:r>
          </w:p>
        </w:tc>
        <w:tc>
          <w:tcPr>
            <w:tcW w:w="2713" w:type="dxa"/>
            <w:gridSpan w:val="2"/>
            <w:vAlign w:val="center"/>
          </w:tcPr>
          <w:p w:rsidR="00C06718" w:rsidRDefault="00445C38">
            <w:pPr>
              <w:pStyle w:val="TableParagraph"/>
              <w:rPr>
                <w:sz w:val="24"/>
              </w:rPr>
            </w:pPr>
            <w:r>
              <w:rPr>
                <w:sz w:val="24"/>
              </w:rPr>
              <w:t>绿化面积（</w:t>
            </w:r>
            <w:r>
              <w:rPr>
                <w:rFonts w:ascii="Times New Roman" w:eastAsia="Times New Roman"/>
                <w:sz w:val="24"/>
              </w:rPr>
              <w:t>m</w:t>
            </w:r>
            <w:r>
              <w:rPr>
                <w:rFonts w:ascii="Times New Roman" w:eastAsia="Times New Roman"/>
                <w:position w:val="8"/>
                <w:sz w:val="15"/>
              </w:rPr>
              <w:t>2</w:t>
            </w:r>
            <w:r>
              <w:rPr>
                <w:sz w:val="24"/>
              </w:rPr>
              <w:t>）</w:t>
            </w:r>
          </w:p>
        </w:tc>
        <w:tc>
          <w:tcPr>
            <w:tcW w:w="2920" w:type="dxa"/>
            <w:gridSpan w:val="3"/>
            <w:vAlign w:val="center"/>
          </w:tcPr>
          <w:p w:rsidR="00C06718" w:rsidRDefault="00445C38">
            <w:pPr>
              <w:pStyle w:val="TableParagraph"/>
              <w:rPr>
                <w:rFonts w:ascii="Times New Roman"/>
                <w:sz w:val="24"/>
              </w:rPr>
            </w:pPr>
            <w:r>
              <w:rPr>
                <w:rFonts w:ascii="Times New Roman"/>
                <w:sz w:val="24"/>
              </w:rPr>
              <w:t>--</w:t>
            </w:r>
          </w:p>
        </w:tc>
      </w:tr>
      <w:tr w:rsidR="00C06718">
        <w:trPr>
          <w:trHeight w:val="623"/>
          <w:jc w:val="center"/>
        </w:trPr>
        <w:tc>
          <w:tcPr>
            <w:tcW w:w="1881" w:type="dxa"/>
            <w:vAlign w:val="center"/>
          </w:tcPr>
          <w:p w:rsidR="00C06718" w:rsidRDefault="00445C38">
            <w:pPr>
              <w:pStyle w:val="TableParagraph"/>
              <w:rPr>
                <w:rFonts w:ascii="Times New Roman" w:eastAsia="Times New Roman"/>
                <w:sz w:val="24"/>
              </w:rPr>
            </w:pPr>
            <w:r>
              <w:rPr>
                <w:sz w:val="24"/>
              </w:rPr>
              <w:t>总投资</w:t>
            </w:r>
            <w:r>
              <w:rPr>
                <w:rFonts w:ascii="Times New Roman" w:eastAsia="Times New Roman"/>
                <w:sz w:val="24"/>
              </w:rPr>
              <w:t>(</w:t>
            </w:r>
            <w:r>
              <w:rPr>
                <w:sz w:val="24"/>
              </w:rPr>
              <w:t>万元</w:t>
            </w:r>
            <w:r>
              <w:rPr>
                <w:rFonts w:ascii="Times New Roman" w:eastAsia="Times New Roman"/>
                <w:sz w:val="24"/>
              </w:rPr>
              <w:t>)</w:t>
            </w:r>
          </w:p>
        </w:tc>
        <w:tc>
          <w:tcPr>
            <w:tcW w:w="1772" w:type="dxa"/>
            <w:gridSpan w:val="2"/>
            <w:vAlign w:val="center"/>
          </w:tcPr>
          <w:p w:rsidR="00C06718" w:rsidRDefault="00445C38">
            <w:pPr>
              <w:pStyle w:val="TableParagraph"/>
              <w:rPr>
                <w:rFonts w:ascii="Times New Roman"/>
                <w:sz w:val="24"/>
                <w:lang w:val="en-US"/>
              </w:rPr>
            </w:pPr>
            <w:r>
              <w:rPr>
                <w:rFonts w:ascii="Times New Roman" w:hint="eastAsia"/>
                <w:sz w:val="24"/>
                <w:lang w:val="en-US"/>
              </w:rPr>
              <w:t>3726.7</w:t>
            </w:r>
          </w:p>
        </w:tc>
        <w:tc>
          <w:tcPr>
            <w:tcW w:w="1554" w:type="dxa"/>
            <w:vAlign w:val="center"/>
          </w:tcPr>
          <w:p w:rsidR="00C06718" w:rsidRDefault="00445C38">
            <w:pPr>
              <w:pStyle w:val="TableParagraph"/>
              <w:rPr>
                <w:sz w:val="24"/>
              </w:rPr>
            </w:pPr>
            <w:r>
              <w:rPr>
                <w:sz w:val="24"/>
              </w:rPr>
              <w:t>环保投资</w:t>
            </w:r>
          </w:p>
          <w:p w:rsidR="00C06718" w:rsidRDefault="00445C38">
            <w:pPr>
              <w:pStyle w:val="TableParagraph"/>
              <w:rPr>
                <w:sz w:val="24"/>
              </w:rPr>
            </w:pPr>
            <w:r>
              <w:rPr>
                <w:sz w:val="24"/>
              </w:rPr>
              <w:t>（万元）</w:t>
            </w:r>
          </w:p>
        </w:tc>
        <w:tc>
          <w:tcPr>
            <w:tcW w:w="1159" w:type="dxa"/>
            <w:vAlign w:val="center"/>
          </w:tcPr>
          <w:p w:rsidR="00C06718" w:rsidRDefault="00445C38">
            <w:pPr>
              <w:pStyle w:val="TableParagraph"/>
              <w:rPr>
                <w:rFonts w:ascii="Times New Roman"/>
                <w:sz w:val="24"/>
                <w:lang w:val="en-US"/>
              </w:rPr>
            </w:pPr>
            <w:r>
              <w:rPr>
                <w:rFonts w:ascii="Times New Roman" w:hint="eastAsia"/>
                <w:sz w:val="24"/>
                <w:lang w:val="en-US"/>
              </w:rPr>
              <w:t>169.6</w:t>
            </w:r>
          </w:p>
        </w:tc>
        <w:tc>
          <w:tcPr>
            <w:tcW w:w="1681" w:type="dxa"/>
            <w:gridSpan w:val="2"/>
            <w:vAlign w:val="center"/>
          </w:tcPr>
          <w:p w:rsidR="00C06718" w:rsidRDefault="00445C38">
            <w:pPr>
              <w:pStyle w:val="TableParagraph"/>
              <w:rPr>
                <w:sz w:val="24"/>
              </w:rPr>
            </w:pPr>
            <w:r>
              <w:rPr>
                <w:sz w:val="24"/>
              </w:rPr>
              <w:t>环保投资占总投资比例</w:t>
            </w:r>
          </w:p>
        </w:tc>
        <w:tc>
          <w:tcPr>
            <w:tcW w:w="1239" w:type="dxa"/>
            <w:vAlign w:val="center"/>
          </w:tcPr>
          <w:p w:rsidR="00C06718" w:rsidRDefault="00445C38">
            <w:pPr>
              <w:pStyle w:val="TableParagraph"/>
              <w:rPr>
                <w:rFonts w:ascii="Times New Roman"/>
                <w:sz w:val="24"/>
              </w:rPr>
            </w:pPr>
            <w:r>
              <w:rPr>
                <w:rFonts w:ascii="Times New Roman" w:hint="eastAsia"/>
                <w:sz w:val="24"/>
                <w:lang w:val="en-US"/>
              </w:rPr>
              <w:t>4.55</w:t>
            </w:r>
            <w:r>
              <w:rPr>
                <w:rFonts w:ascii="Times New Roman"/>
                <w:sz w:val="24"/>
              </w:rPr>
              <w:t>%</w:t>
            </w:r>
          </w:p>
        </w:tc>
      </w:tr>
      <w:tr w:rsidR="00C06718">
        <w:trPr>
          <w:trHeight w:val="453"/>
          <w:jc w:val="center"/>
        </w:trPr>
        <w:tc>
          <w:tcPr>
            <w:tcW w:w="1881" w:type="dxa"/>
            <w:vAlign w:val="center"/>
          </w:tcPr>
          <w:p w:rsidR="00C06718" w:rsidRDefault="00445C38">
            <w:pPr>
              <w:pStyle w:val="TableParagraph"/>
              <w:rPr>
                <w:sz w:val="24"/>
              </w:rPr>
            </w:pPr>
            <w:r>
              <w:rPr>
                <w:sz w:val="24"/>
              </w:rPr>
              <w:t>评价经费</w:t>
            </w:r>
          </w:p>
        </w:tc>
        <w:tc>
          <w:tcPr>
            <w:tcW w:w="1772" w:type="dxa"/>
            <w:gridSpan w:val="2"/>
            <w:vAlign w:val="center"/>
          </w:tcPr>
          <w:p w:rsidR="00C06718" w:rsidRDefault="00C06718">
            <w:pPr>
              <w:pStyle w:val="TableParagraph"/>
              <w:rPr>
                <w:rFonts w:ascii="Times New Roman"/>
              </w:rPr>
            </w:pPr>
          </w:p>
        </w:tc>
        <w:tc>
          <w:tcPr>
            <w:tcW w:w="2713" w:type="dxa"/>
            <w:gridSpan w:val="2"/>
            <w:vAlign w:val="center"/>
          </w:tcPr>
          <w:p w:rsidR="00C06718" w:rsidRDefault="00445C38">
            <w:pPr>
              <w:pStyle w:val="TableParagraph"/>
              <w:rPr>
                <w:sz w:val="24"/>
              </w:rPr>
            </w:pPr>
            <w:r>
              <w:rPr>
                <w:sz w:val="24"/>
              </w:rPr>
              <w:t>预投产日期</w:t>
            </w:r>
          </w:p>
        </w:tc>
        <w:tc>
          <w:tcPr>
            <w:tcW w:w="2920" w:type="dxa"/>
            <w:gridSpan w:val="3"/>
            <w:vAlign w:val="center"/>
          </w:tcPr>
          <w:p w:rsidR="00C06718" w:rsidRDefault="00445C38">
            <w:pPr>
              <w:pStyle w:val="TableParagraph"/>
              <w:rPr>
                <w:rFonts w:ascii="Times New Roman"/>
                <w:sz w:val="24"/>
                <w:lang w:val="en-US"/>
              </w:rPr>
            </w:pPr>
            <w:r>
              <w:rPr>
                <w:rFonts w:ascii="Times New Roman" w:hint="eastAsia"/>
                <w:sz w:val="24"/>
                <w:lang w:val="en-US"/>
              </w:rPr>
              <w:t>2020.12.30</w:t>
            </w:r>
          </w:p>
        </w:tc>
      </w:tr>
      <w:tr w:rsidR="00C06718">
        <w:trPr>
          <w:trHeight w:val="5094"/>
          <w:jc w:val="center"/>
        </w:trPr>
        <w:tc>
          <w:tcPr>
            <w:tcW w:w="9286" w:type="dxa"/>
            <w:gridSpan w:val="8"/>
            <w:vAlign w:val="center"/>
          </w:tcPr>
          <w:p w:rsidR="00C06718" w:rsidRDefault="00445C38">
            <w:pPr>
              <w:pStyle w:val="TableParagraph"/>
              <w:jc w:val="left"/>
              <w:rPr>
                <w:b/>
                <w:sz w:val="24"/>
              </w:rPr>
            </w:pPr>
            <w:r>
              <w:rPr>
                <w:rFonts w:ascii="Times New Roman" w:eastAsia="Times New Roman"/>
                <w:b/>
                <w:sz w:val="24"/>
              </w:rPr>
              <w:t>1.</w:t>
            </w:r>
            <w:r>
              <w:rPr>
                <w:b/>
                <w:sz w:val="24"/>
              </w:rPr>
              <w:t>项目</w:t>
            </w:r>
            <w:r>
              <w:rPr>
                <w:rFonts w:hint="eastAsia"/>
                <w:b/>
                <w:sz w:val="24"/>
              </w:rPr>
              <w:t>由来</w:t>
            </w:r>
          </w:p>
          <w:p w:rsidR="00C06718" w:rsidRDefault="00445C38">
            <w:pPr>
              <w:pStyle w:val="10"/>
              <w:ind w:firstLine="480"/>
            </w:pPr>
            <w:r>
              <w:rPr>
                <w:rFonts w:hint="eastAsia"/>
              </w:rPr>
              <w:t>因克上冲水库是桃江县经济重镇灰山港镇近</w:t>
            </w:r>
            <w:r>
              <w:rPr>
                <w:rFonts w:hint="eastAsia"/>
              </w:rPr>
              <w:t>4</w:t>
            </w:r>
            <w:r>
              <w:rPr>
                <w:rFonts w:hint="eastAsia"/>
              </w:rPr>
              <w:t>万人提供饮用水的重要水源地，开展湖南省桃江县“千吨万人供水工程”克上冲水库水源保护项目是</w:t>
            </w:r>
            <w:r>
              <w:t>事关人民群众身体健康和生命安全</w:t>
            </w:r>
            <w:r>
              <w:rPr>
                <w:rFonts w:hint="eastAsia"/>
              </w:rPr>
              <w:t>的现实需要</w:t>
            </w:r>
            <w:r>
              <w:t>，是人民群众最关心、最直接、最现实的利益问题，是重要的民生工程，是维护社会和谐稳定和经济社会发展的关键</w:t>
            </w:r>
            <w:r>
              <w:rPr>
                <w:rFonts w:hint="eastAsia"/>
              </w:rPr>
              <w:t>所在</w:t>
            </w:r>
            <w:r>
              <w:t>。科学、合理地划定饮用水水源保护区是加强饮用水水源地环境保护和监管的重要保障。</w:t>
            </w:r>
          </w:p>
          <w:p w:rsidR="00C06718" w:rsidRDefault="00445C38">
            <w:pPr>
              <w:pStyle w:val="10"/>
              <w:ind w:firstLine="480"/>
            </w:pPr>
            <w:r>
              <w:t>近年来，桃江县政府及相关部门在抓</w:t>
            </w:r>
            <w:r>
              <w:rPr>
                <w:rFonts w:hint="eastAsia"/>
              </w:rPr>
              <w:t>好</w:t>
            </w:r>
            <w:r>
              <w:t>经济社会快速发展的同时，</w:t>
            </w:r>
            <w:r>
              <w:t xml:space="preserve"> </w:t>
            </w:r>
            <w:r>
              <w:t>非常关注城乡居民的饮水安全。争取上级投入、建设规模化水厂、规范水厂运行管理、加强水源地保护等</w:t>
            </w:r>
            <w:r>
              <w:rPr>
                <w:rFonts w:hint="eastAsia"/>
              </w:rPr>
              <w:t>方面做了大量的工作</w:t>
            </w:r>
            <w:r>
              <w:t>，兴建了</w:t>
            </w:r>
            <w:r>
              <w:rPr>
                <w:rFonts w:hint="eastAsia"/>
              </w:rPr>
              <w:t>一批</w:t>
            </w:r>
            <w:r>
              <w:t>农村饮水安全工程，解决了部分农村居民的饮水安全问题，有效提高了农村饮水安全保障水平，改善了农村生产生活环境和卫生条件。但随着</w:t>
            </w:r>
            <w:r>
              <w:rPr>
                <w:rFonts w:hint="eastAsia"/>
              </w:rPr>
              <w:t>桃江灰山港镇镇</w:t>
            </w:r>
            <w:r>
              <w:t>城经济</w:t>
            </w:r>
            <w:r>
              <w:rPr>
                <w:rFonts w:hint="eastAsia"/>
              </w:rPr>
              <w:t>的</w:t>
            </w:r>
            <w:r>
              <w:t>不断发展，工业规模越来越大，城镇人口不断增长，污染废弃物排放量不断增</w:t>
            </w:r>
            <w:r>
              <w:rPr>
                <w:rFonts w:hint="eastAsia"/>
              </w:rPr>
              <w:t>多</w:t>
            </w:r>
            <w:r>
              <w:t>，势必对桃江县</w:t>
            </w:r>
            <w:r>
              <w:rPr>
                <w:rFonts w:hint="eastAsia"/>
              </w:rPr>
              <w:t>灰山港镇</w:t>
            </w:r>
            <w:r>
              <w:t>居民的饮水安全构成威胁，饮用水水源地亟待划分和保护。</w:t>
            </w:r>
          </w:p>
          <w:p w:rsidR="00C06718" w:rsidRDefault="00445C38">
            <w:pPr>
              <w:pStyle w:val="10"/>
              <w:ind w:firstLine="480"/>
            </w:pPr>
            <w:r>
              <w:t xml:space="preserve">2015 </w:t>
            </w:r>
            <w:r>
              <w:t>年</w:t>
            </w:r>
            <w:r>
              <w:t xml:space="preserve"> 4 </w:t>
            </w:r>
            <w:r>
              <w:t>月</w:t>
            </w:r>
            <w:r>
              <w:rPr>
                <w:rFonts w:hint="eastAsia"/>
              </w:rPr>
              <w:t>国家</w:t>
            </w:r>
            <w:r>
              <w:t>出台的《水污染防治行动计划》明确指出：到</w:t>
            </w:r>
            <w:r>
              <w:t xml:space="preserve"> 2020 </w:t>
            </w:r>
            <w:r>
              <w:t>年，地级及以上城市集中式饮用水水源水质达到或优于</w:t>
            </w:r>
            <w:r>
              <w:rPr>
                <w:rFonts w:hint="eastAsia"/>
              </w:rPr>
              <w:t>Ⅲ</w:t>
            </w:r>
            <w:r>
              <w:t>类比例总体高于</w:t>
            </w:r>
            <w:r>
              <w:t xml:space="preserve"> 93%</w:t>
            </w:r>
            <w:r>
              <w:t>；到</w:t>
            </w:r>
            <w:r>
              <w:t xml:space="preserve"> 2030 </w:t>
            </w:r>
            <w:r>
              <w:t>年，城市集中式饮用水水源水质达到或优于</w:t>
            </w:r>
            <w:r>
              <w:rPr>
                <w:rFonts w:hint="eastAsia"/>
              </w:rPr>
              <w:t>Ⅲ</w:t>
            </w:r>
            <w:r>
              <w:t>类比例总体为</w:t>
            </w:r>
            <w:r>
              <w:t xml:space="preserve"> 95%</w:t>
            </w:r>
            <w:r>
              <w:t>左右。</w:t>
            </w:r>
            <w:r>
              <w:t xml:space="preserve">2015 </w:t>
            </w:r>
            <w:r>
              <w:t>年</w:t>
            </w:r>
            <w:r>
              <w:t xml:space="preserve"> 6 </w:t>
            </w:r>
            <w:r>
              <w:t>月，环保部和水利部联合部署了《关于加强农村饮用水水源保护工作的指导意见》（环办</w:t>
            </w:r>
            <w:r>
              <w:t xml:space="preserve">[2015]53 </w:t>
            </w:r>
            <w:r>
              <w:t>号），</w:t>
            </w:r>
            <w:r>
              <w:t xml:space="preserve"> </w:t>
            </w:r>
            <w:r>
              <w:t>规定</w:t>
            </w:r>
            <w:r>
              <w:lastRenderedPageBreak/>
              <w:t>了日供水</w:t>
            </w:r>
            <w:r>
              <w:t xml:space="preserve"> 1000 </w:t>
            </w:r>
            <w:r>
              <w:t>吨或服务人口</w:t>
            </w:r>
            <w:r>
              <w:t xml:space="preserve"> 10000 </w:t>
            </w:r>
            <w:r>
              <w:t>人以上的水源，应于</w:t>
            </w:r>
            <w:r>
              <w:t xml:space="preserve"> 2016 </w:t>
            </w:r>
            <w:r>
              <w:t>年底前完成保护区划定工作。</w:t>
            </w:r>
            <w:r>
              <w:t xml:space="preserve">2015 </w:t>
            </w:r>
            <w:r>
              <w:t>年</w:t>
            </w:r>
            <w:r>
              <w:t xml:space="preserve"> 10 </w:t>
            </w:r>
            <w:r>
              <w:t>月，为保障饮用水安全、加强饮用水水源地环境管理，</w:t>
            </w:r>
            <w:r>
              <w:rPr>
                <w:rFonts w:hint="eastAsia"/>
              </w:rPr>
              <w:t>湖南</w:t>
            </w:r>
            <w:r>
              <w:t>省发布了《关于开展全省集中式饮用水水源保护区划分工作的通知》（湘环函</w:t>
            </w:r>
            <w:r>
              <w:t xml:space="preserve">[2015]459 </w:t>
            </w:r>
            <w:r>
              <w:t>号）和《湖南省集中式饮用水水源保护区划分工作方案》，规定</w:t>
            </w:r>
            <w:r>
              <w:rPr>
                <w:rFonts w:hint="eastAsia"/>
              </w:rPr>
              <w:t>到</w:t>
            </w:r>
            <w:r>
              <w:t xml:space="preserve"> </w:t>
            </w:r>
            <w:r>
              <w:rPr>
                <w:rFonts w:hint="eastAsia"/>
              </w:rPr>
              <w:t>2021</w:t>
            </w:r>
            <w:r>
              <w:t xml:space="preserve"> </w:t>
            </w:r>
            <w:r>
              <w:t>年底前，全省要全面完成</w:t>
            </w:r>
            <w:r>
              <w:t xml:space="preserve"> 1000 </w:t>
            </w:r>
            <w:r>
              <w:t>人以上集中式饮用水水源保护区划分工作。</w:t>
            </w:r>
            <w:r>
              <w:t xml:space="preserve">2016 </w:t>
            </w:r>
            <w:r>
              <w:t>年</w:t>
            </w:r>
            <w:r>
              <w:t xml:space="preserve"> 5 </w:t>
            </w:r>
            <w:r>
              <w:t>月，</w:t>
            </w:r>
            <w:r>
              <w:t xml:space="preserve"> </w:t>
            </w:r>
            <w:r>
              <w:t>省环境保护厅发布了《关于印发《湖南省集中式饮用水水源保护区划分工作指南》的通知》（湘环函〔</w:t>
            </w:r>
            <w:r>
              <w:t>2016</w:t>
            </w:r>
            <w:r>
              <w:t>〕</w:t>
            </w:r>
            <w:r>
              <w:t xml:space="preserve">196 </w:t>
            </w:r>
            <w:r>
              <w:t>号）和《湖南省集中式饮用水水源保护区划分工作指南》，为推进全省集中式饮用水水源保护区划分工作，规范划分工作成果提供参考。</w:t>
            </w:r>
          </w:p>
          <w:p w:rsidR="00C06718" w:rsidRDefault="00445C38">
            <w:pPr>
              <w:pStyle w:val="10"/>
              <w:ind w:firstLine="480"/>
            </w:pPr>
            <w:r>
              <w:rPr>
                <w:rFonts w:hint="eastAsia"/>
              </w:rPr>
              <w:t>本项目属于《建设项目环境影响评价分类管理名录（</w:t>
            </w:r>
            <w:r>
              <w:rPr>
                <w:rFonts w:hint="eastAsia"/>
              </w:rPr>
              <w:t>2021</w:t>
            </w:r>
            <w:r>
              <w:rPr>
                <w:rFonts w:hint="eastAsia"/>
              </w:rPr>
              <w:t>年版）》中的第四十三大类（水的生产与供应业）中的第</w:t>
            </w:r>
            <w:r>
              <w:rPr>
                <w:rFonts w:hint="eastAsia"/>
              </w:rPr>
              <w:t>94</w:t>
            </w:r>
            <w:r>
              <w:rPr>
                <w:rFonts w:hint="eastAsia"/>
              </w:rPr>
              <w:t>小类（自来水生产</w:t>
            </w:r>
            <w:r>
              <w:t xml:space="preserve"> </w:t>
            </w:r>
            <w:r>
              <w:t>和</w:t>
            </w:r>
            <w:r>
              <w:t xml:space="preserve"> </w:t>
            </w:r>
            <w:r>
              <w:t>供</w:t>
            </w:r>
            <w:r>
              <w:t xml:space="preserve"> </w:t>
            </w:r>
            <w:r>
              <w:t>应</w:t>
            </w:r>
            <w:r>
              <w:t>461</w:t>
            </w:r>
            <w:r>
              <w:rPr>
                <w:rFonts w:hint="eastAsia"/>
              </w:rPr>
              <w:t>）编制环境影响报告表的项目。桃江县克上冲水库管理处为履行环境保护的主体责任，委托</w:t>
            </w:r>
            <w:r w:rsidR="007014D1" w:rsidRPr="007014D1">
              <w:rPr>
                <w:rFonts w:hint="eastAsia"/>
              </w:rPr>
              <w:t>深圳华越环境技术咨询有限公司</w:t>
            </w:r>
            <w:r>
              <w:t>承担了本项目的环境影响评价工作</w:t>
            </w:r>
            <w:r>
              <w:rPr>
                <w:rFonts w:hint="eastAsia"/>
              </w:rPr>
              <w:t>。</w:t>
            </w:r>
            <w:r w:rsidR="007014D1" w:rsidRPr="007014D1">
              <w:rPr>
                <w:rFonts w:hint="eastAsia"/>
              </w:rPr>
              <w:t>深圳华越环境技术咨询有限公司</w:t>
            </w:r>
            <w:r>
              <w:rPr>
                <w:rFonts w:hint="eastAsia"/>
              </w:rPr>
              <w:t>接受委托后，组织工程技术人员到</w:t>
            </w:r>
            <w:r>
              <w:t>现场</w:t>
            </w:r>
            <w:r>
              <w:rPr>
                <w:rFonts w:hint="eastAsia"/>
              </w:rPr>
              <w:t>进行</w:t>
            </w:r>
            <w:r>
              <w:t>查勘</w:t>
            </w:r>
            <w:r>
              <w:rPr>
                <w:rFonts w:hint="eastAsia"/>
              </w:rPr>
              <w:t>调研和</w:t>
            </w:r>
            <w:r>
              <w:t>数据</w:t>
            </w:r>
            <w:r>
              <w:rPr>
                <w:rFonts w:hint="eastAsia"/>
              </w:rPr>
              <w:t>收集，</w:t>
            </w:r>
            <w:r>
              <w:t>根据《中华人民共和国环境保护法》</w:t>
            </w:r>
            <w:r>
              <w:rPr>
                <w:rFonts w:hint="eastAsia"/>
              </w:rPr>
              <w:t>、</w:t>
            </w:r>
            <w:r>
              <w:t>《中华人民共和国环境影响评价法》</w:t>
            </w:r>
            <w:r>
              <w:rPr>
                <w:rFonts w:hint="eastAsia"/>
              </w:rPr>
              <w:t>、</w:t>
            </w:r>
            <w:r>
              <w:t>《建设项目环境保护管理条例》</w:t>
            </w:r>
            <w:r>
              <w:rPr>
                <w:rFonts w:hint="eastAsia"/>
              </w:rPr>
              <w:t>和《环境影响评价技术导则》</w:t>
            </w:r>
            <w:r>
              <w:t>的规定，</w:t>
            </w:r>
            <w:r>
              <w:rPr>
                <w:rFonts w:hint="eastAsia"/>
              </w:rPr>
              <w:t>完成</w:t>
            </w:r>
            <w:r>
              <w:t>了本工程的环境影响报告表</w:t>
            </w:r>
            <w:r>
              <w:rPr>
                <w:rFonts w:hint="eastAsia"/>
              </w:rPr>
              <w:t>的</w:t>
            </w:r>
            <w:r>
              <w:t>编制</w:t>
            </w:r>
            <w:r>
              <w:rPr>
                <w:rFonts w:hint="eastAsia"/>
              </w:rPr>
              <w:t>，经过专家审核修改后形成报批稿，供建设单位上报生态环境部门进行审批。</w:t>
            </w:r>
          </w:p>
          <w:p w:rsidR="00C06718" w:rsidRDefault="00445C38">
            <w:pPr>
              <w:pStyle w:val="2"/>
              <w:tabs>
                <w:tab w:val="left" w:pos="880"/>
              </w:tabs>
              <w:spacing w:line="360" w:lineRule="auto"/>
              <w:ind w:left="0"/>
              <w:jc w:val="both"/>
            </w:pPr>
            <w:r>
              <w:rPr>
                <w:rFonts w:hint="eastAsia"/>
                <w:lang w:val="en-US"/>
              </w:rPr>
              <w:t>2、</w:t>
            </w:r>
            <w:r>
              <w:t>主要编制依据</w:t>
            </w:r>
          </w:p>
          <w:p w:rsidR="00C06718" w:rsidRDefault="00445C38">
            <w:pPr>
              <w:pStyle w:val="a9"/>
              <w:tabs>
                <w:tab w:val="left" w:pos="1059"/>
              </w:tabs>
              <w:spacing w:line="360" w:lineRule="auto"/>
              <w:ind w:left="0" w:firstLine="0"/>
              <w:jc w:val="both"/>
              <w:rPr>
                <w:sz w:val="24"/>
              </w:rPr>
            </w:pPr>
            <w:r>
              <w:rPr>
                <w:rFonts w:hint="eastAsia"/>
                <w:sz w:val="24"/>
                <w:lang w:val="en-US"/>
              </w:rPr>
              <w:t>2.1、</w:t>
            </w:r>
            <w:r>
              <w:rPr>
                <w:sz w:val="24"/>
              </w:rPr>
              <w:t>法律、法规及有关文件</w:t>
            </w:r>
          </w:p>
          <w:p w:rsidR="00C06718" w:rsidRDefault="00445C38">
            <w:pPr>
              <w:pStyle w:val="a3"/>
              <w:spacing w:line="360" w:lineRule="auto"/>
              <w:ind w:left="0"/>
              <w:jc w:val="both"/>
            </w:pPr>
            <w:r>
              <w:t>（</w:t>
            </w:r>
            <w:r>
              <w:rPr>
                <w:rFonts w:ascii="Times New Roman" w:eastAsia="Times New Roman"/>
              </w:rPr>
              <w:t>1</w:t>
            </w:r>
            <w:r>
              <w:rPr>
                <w:spacing w:val="-120"/>
              </w:rPr>
              <w:t>）</w:t>
            </w:r>
            <w:r>
              <w:rPr>
                <w:spacing w:val="-9"/>
              </w:rPr>
              <w:t>《中华人民共和国环境保护法》</w:t>
            </w:r>
            <w:r>
              <w:t>（</w:t>
            </w:r>
            <w:r>
              <w:rPr>
                <w:rFonts w:ascii="Times New Roman" w:eastAsia="Times New Roman"/>
              </w:rPr>
              <w:t>2015.</w:t>
            </w:r>
            <w:r>
              <w:rPr>
                <w:rFonts w:ascii="Times New Roman" w:eastAsiaTheme="minorEastAsia" w:hint="eastAsia"/>
              </w:rPr>
              <w:t>1</w:t>
            </w:r>
            <w:r>
              <w:rPr>
                <w:rFonts w:ascii="Times New Roman" w:eastAsia="Times New Roman"/>
              </w:rPr>
              <w:t>.1</w:t>
            </w:r>
            <w:r>
              <w:rPr>
                <w:spacing w:val="-120"/>
              </w:rPr>
              <w:t>）</w:t>
            </w:r>
            <w:r>
              <w:t>；</w:t>
            </w:r>
          </w:p>
          <w:p w:rsidR="00C06718" w:rsidRDefault="00445C38">
            <w:pPr>
              <w:pStyle w:val="a3"/>
              <w:spacing w:line="360" w:lineRule="auto"/>
              <w:ind w:left="0"/>
              <w:jc w:val="both"/>
            </w:pPr>
            <w:r>
              <w:t>（</w:t>
            </w:r>
            <w:r>
              <w:rPr>
                <w:rFonts w:ascii="Times New Roman" w:eastAsia="Times New Roman"/>
              </w:rPr>
              <w:t>2</w:t>
            </w:r>
            <w:r>
              <w:rPr>
                <w:spacing w:val="-120"/>
              </w:rPr>
              <w:t>）</w:t>
            </w:r>
            <w:r>
              <w:rPr>
                <w:spacing w:val="-11"/>
              </w:rPr>
              <w:t>《中华人民共和国水法》</w:t>
            </w:r>
            <w:r>
              <w:t>（</w:t>
            </w:r>
            <w:r>
              <w:rPr>
                <w:rFonts w:ascii="Times New Roman" w:eastAsia="Times New Roman"/>
              </w:rPr>
              <w:t>2002.</w:t>
            </w:r>
            <w:r>
              <w:rPr>
                <w:rFonts w:ascii="Times New Roman" w:eastAsiaTheme="minorEastAsia" w:hint="eastAsia"/>
              </w:rPr>
              <w:t>10</w:t>
            </w:r>
            <w:r>
              <w:rPr>
                <w:rFonts w:ascii="Times New Roman" w:eastAsia="Times New Roman"/>
              </w:rPr>
              <w:t>.</w:t>
            </w:r>
            <w:r>
              <w:rPr>
                <w:rFonts w:ascii="Times New Roman" w:eastAsiaTheme="minorEastAsia" w:hint="eastAsia"/>
              </w:rPr>
              <w:t>1</w:t>
            </w:r>
            <w:r>
              <w:rPr>
                <w:spacing w:val="-120"/>
              </w:rPr>
              <w:t>）</w:t>
            </w:r>
            <w:r>
              <w:t>；</w:t>
            </w:r>
          </w:p>
          <w:p w:rsidR="00C06718" w:rsidRDefault="00445C38">
            <w:pPr>
              <w:pStyle w:val="a3"/>
              <w:spacing w:line="360" w:lineRule="auto"/>
              <w:ind w:left="0"/>
              <w:jc w:val="both"/>
            </w:pPr>
            <w:r>
              <w:rPr>
                <w:rFonts w:hint="eastAsia"/>
                <w:spacing w:val="-8"/>
              </w:rPr>
              <w:t>（</w:t>
            </w:r>
            <w:r>
              <w:rPr>
                <w:rFonts w:hint="eastAsia"/>
              </w:rPr>
              <w:t>3）</w:t>
            </w:r>
            <w:r>
              <w:t>《中华人民共和国水污染防治法》（</w:t>
            </w:r>
            <w:r>
              <w:rPr>
                <w:rFonts w:hint="eastAsia"/>
              </w:rPr>
              <w:t>2017年6月27日</w:t>
            </w:r>
            <w:r>
              <w:t>）；</w:t>
            </w:r>
          </w:p>
          <w:p w:rsidR="00C06718" w:rsidRDefault="00445C38">
            <w:pPr>
              <w:pStyle w:val="a3"/>
              <w:spacing w:line="360" w:lineRule="auto"/>
              <w:ind w:left="0"/>
              <w:jc w:val="both"/>
            </w:pPr>
            <w:r>
              <w:rPr>
                <w:rFonts w:hint="eastAsia"/>
              </w:rPr>
              <w:t>（4）</w:t>
            </w:r>
            <w:r>
              <w:t>《中华人民共和国大气污染防治法》（201</w:t>
            </w:r>
            <w:r>
              <w:rPr>
                <w:rFonts w:hint="eastAsia"/>
              </w:rPr>
              <w:t>8</w:t>
            </w:r>
            <w:r>
              <w:t>.1</w:t>
            </w:r>
            <w:r>
              <w:rPr>
                <w:rFonts w:hint="eastAsia"/>
              </w:rPr>
              <w:t>0</w:t>
            </w:r>
            <w:r>
              <w:t>.</w:t>
            </w:r>
            <w:r>
              <w:rPr>
                <w:rFonts w:hint="eastAsia"/>
              </w:rPr>
              <w:t>26</w:t>
            </w:r>
          </w:p>
          <w:p w:rsidR="00C06718" w:rsidRDefault="00445C38">
            <w:pPr>
              <w:pStyle w:val="a3"/>
              <w:spacing w:line="360" w:lineRule="auto"/>
              <w:ind w:left="0"/>
              <w:jc w:val="both"/>
            </w:pPr>
            <w:r>
              <w:rPr>
                <w:rFonts w:hint="eastAsia"/>
              </w:rPr>
              <w:t>（5）</w:t>
            </w:r>
            <w:r>
              <w:t>《中华人民共和国固体废物污染环境防治法》（20</w:t>
            </w:r>
            <w:r>
              <w:rPr>
                <w:rFonts w:hint="eastAsia"/>
              </w:rPr>
              <w:t>20</w:t>
            </w:r>
            <w:r>
              <w:t>.</w:t>
            </w:r>
            <w:r>
              <w:rPr>
                <w:rFonts w:hint="eastAsia"/>
              </w:rPr>
              <w:t>9</w:t>
            </w:r>
            <w:r>
              <w:t>.</w:t>
            </w:r>
            <w:r>
              <w:rPr>
                <w:rFonts w:hint="eastAsia"/>
              </w:rPr>
              <w:t>1</w:t>
            </w:r>
            <w:r>
              <w:t>）；</w:t>
            </w:r>
          </w:p>
          <w:p w:rsidR="00C06718" w:rsidRDefault="00445C38">
            <w:pPr>
              <w:pStyle w:val="a9"/>
              <w:tabs>
                <w:tab w:val="left" w:pos="1300"/>
              </w:tabs>
              <w:spacing w:line="360" w:lineRule="auto"/>
              <w:ind w:left="0" w:firstLine="0"/>
              <w:jc w:val="both"/>
              <w:rPr>
                <w:sz w:val="24"/>
              </w:rPr>
            </w:pPr>
            <w:r>
              <w:rPr>
                <w:rFonts w:hint="eastAsia"/>
                <w:spacing w:val="-8"/>
                <w:sz w:val="24"/>
              </w:rPr>
              <w:t>（</w:t>
            </w:r>
            <w:r>
              <w:rPr>
                <w:rFonts w:hint="eastAsia"/>
                <w:spacing w:val="-8"/>
                <w:sz w:val="24"/>
                <w:lang w:val="en-US"/>
              </w:rPr>
              <w:t>6</w:t>
            </w:r>
            <w:r>
              <w:rPr>
                <w:rFonts w:hint="eastAsia"/>
                <w:spacing w:val="-8"/>
                <w:sz w:val="24"/>
              </w:rPr>
              <w:t>）</w:t>
            </w:r>
            <w:r>
              <w:rPr>
                <w:spacing w:val="-7"/>
                <w:sz w:val="24"/>
              </w:rPr>
              <w:t>《中华人民共和国环境噪声污染防治法》</w:t>
            </w:r>
            <w:r>
              <w:rPr>
                <w:sz w:val="24"/>
              </w:rPr>
              <w:t>（</w:t>
            </w:r>
            <w:r>
              <w:rPr>
                <w:rFonts w:ascii="Times New Roman" w:eastAsiaTheme="minorEastAsia" w:hint="eastAsia"/>
                <w:sz w:val="24"/>
              </w:rPr>
              <w:t>2018</w:t>
            </w:r>
            <w:r>
              <w:rPr>
                <w:rFonts w:ascii="Times New Roman" w:eastAsia="Times New Roman"/>
                <w:sz w:val="24"/>
              </w:rPr>
              <w:t>.1</w:t>
            </w:r>
            <w:r>
              <w:rPr>
                <w:rFonts w:ascii="Times New Roman" w:eastAsiaTheme="minorEastAsia" w:hint="eastAsia"/>
                <w:sz w:val="24"/>
              </w:rPr>
              <w:t>2</w:t>
            </w:r>
            <w:r>
              <w:rPr>
                <w:rFonts w:ascii="Times New Roman" w:eastAsia="Times New Roman"/>
                <w:sz w:val="24"/>
              </w:rPr>
              <w:t>.2</w:t>
            </w:r>
            <w:r>
              <w:rPr>
                <w:rFonts w:ascii="Times New Roman" w:eastAsia="Times New Roman"/>
                <w:spacing w:val="-1"/>
                <w:sz w:val="24"/>
              </w:rPr>
              <w:t>9</w:t>
            </w:r>
            <w:r>
              <w:rPr>
                <w:spacing w:val="-120"/>
                <w:sz w:val="24"/>
              </w:rPr>
              <w:t>）</w:t>
            </w:r>
            <w:r>
              <w:rPr>
                <w:sz w:val="24"/>
              </w:rPr>
              <w:t>；</w:t>
            </w:r>
          </w:p>
          <w:p w:rsidR="00C06718" w:rsidRDefault="00445C38">
            <w:pPr>
              <w:pStyle w:val="a9"/>
              <w:tabs>
                <w:tab w:val="left" w:pos="1300"/>
              </w:tabs>
              <w:spacing w:line="360" w:lineRule="auto"/>
              <w:ind w:left="0" w:firstLine="0"/>
              <w:jc w:val="both"/>
              <w:rPr>
                <w:sz w:val="24"/>
              </w:rPr>
            </w:pPr>
            <w:r>
              <w:rPr>
                <w:rFonts w:hint="eastAsia"/>
                <w:spacing w:val="-8"/>
                <w:sz w:val="24"/>
              </w:rPr>
              <w:t>（</w:t>
            </w:r>
            <w:r>
              <w:rPr>
                <w:rFonts w:hint="eastAsia"/>
                <w:spacing w:val="-8"/>
                <w:sz w:val="24"/>
                <w:lang w:val="en-US"/>
              </w:rPr>
              <w:t>7</w:t>
            </w:r>
            <w:r>
              <w:rPr>
                <w:rFonts w:hint="eastAsia"/>
                <w:spacing w:val="-8"/>
                <w:sz w:val="24"/>
              </w:rPr>
              <w:t>）</w:t>
            </w:r>
            <w:r>
              <w:rPr>
                <w:spacing w:val="-8"/>
                <w:sz w:val="24"/>
              </w:rPr>
              <w:t>《中华人民共和国清洁生产促进法》</w:t>
            </w:r>
            <w:r>
              <w:rPr>
                <w:sz w:val="24"/>
              </w:rPr>
              <w:t>（</w:t>
            </w:r>
            <w:r>
              <w:rPr>
                <w:rFonts w:ascii="Times New Roman" w:eastAsia="Times New Roman"/>
                <w:sz w:val="24"/>
              </w:rPr>
              <w:t>2012.</w:t>
            </w:r>
            <w:r>
              <w:rPr>
                <w:rFonts w:ascii="Times New Roman" w:eastAsiaTheme="minorEastAsia" w:hint="eastAsia"/>
                <w:sz w:val="24"/>
              </w:rPr>
              <w:t>2</w:t>
            </w:r>
            <w:r>
              <w:rPr>
                <w:rFonts w:ascii="Times New Roman" w:eastAsia="Times New Roman"/>
                <w:sz w:val="24"/>
              </w:rPr>
              <w:t>.</w:t>
            </w:r>
            <w:r>
              <w:rPr>
                <w:rFonts w:ascii="Times New Roman" w:eastAsiaTheme="minorEastAsia" w:hint="eastAsia"/>
                <w:spacing w:val="-1"/>
                <w:sz w:val="24"/>
              </w:rPr>
              <w:t>29</w:t>
            </w:r>
            <w:r>
              <w:rPr>
                <w:spacing w:val="-120"/>
                <w:sz w:val="24"/>
              </w:rPr>
              <w:t>）</w:t>
            </w:r>
            <w:r>
              <w:rPr>
                <w:sz w:val="24"/>
              </w:rPr>
              <w:t>；</w:t>
            </w:r>
          </w:p>
          <w:p w:rsidR="00C06718" w:rsidRDefault="00445C38">
            <w:pPr>
              <w:pStyle w:val="a9"/>
              <w:tabs>
                <w:tab w:val="left" w:pos="1300"/>
              </w:tabs>
              <w:spacing w:line="360" w:lineRule="auto"/>
              <w:ind w:left="0" w:firstLine="0"/>
              <w:jc w:val="both"/>
              <w:rPr>
                <w:sz w:val="24"/>
              </w:rPr>
            </w:pPr>
            <w:r>
              <w:rPr>
                <w:rFonts w:hint="eastAsia"/>
                <w:spacing w:val="-8"/>
                <w:sz w:val="24"/>
              </w:rPr>
              <w:t>（</w:t>
            </w:r>
            <w:r>
              <w:rPr>
                <w:rFonts w:hint="eastAsia"/>
                <w:spacing w:val="-8"/>
                <w:sz w:val="24"/>
                <w:lang w:val="en-US"/>
              </w:rPr>
              <w:t>8</w:t>
            </w:r>
            <w:r>
              <w:rPr>
                <w:rFonts w:hint="eastAsia"/>
                <w:spacing w:val="-8"/>
                <w:sz w:val="24"/>
              </w:rPr>
              <w:t>）</w:t>
            </w:r>
            <w:r>
              <w:rPr>
                <w:spacing w:val="-9"/>
                <w:sz w:val="24"/>
              </w:rPr>
              <w:t>《中华人民共和国水土保持法》，</w:t>
            </w:r>
            <w:r>
              <w:rPr>
                <w:rFonts w:ascii="Times New Roman" w:eastAsia="Times New Roman"/>
                <w:sz w:val="24"/>
              </w:rPr>
              <w:t>2011.3.1</w:t>
            </w:r>
            <w:r>
              <w:rPr>
                <w:sz w:val="24"/>
              </w:rPr>
              <w:t>；</w:t>
            </w:r>
          </w:p>
          <w:p w:rsidR="00C06718" w:rsidRDefault="00445C38">
            <w:pPr>
              <w:pStyle w:val="a9"/>
              <w:tabs>
                <w:tab w:val="left" w:pos="1300"/>
              </w:tabs>
              <w:spacing w:line="360" w:lineRule="auto"/>
              <w:ind w:left="0" w:firstLine="0"/>
              <w:jc w:val="both"/>
              <w:rPr>
                <w:sz w:val="24"/>
              </w:rPr>
            </w:pPr>
            <w:r>
              <w:rPr>
                <w:rFonts w:hint="eastAsia"/>
                <w:spacing w:val="-8"/>
                <w:sz w:val="24"/>
              </w:rPr>
              <w:t>（</w:t>
            </w:r>
            <w:r>
              <w:rPr>
                <w:rFonts w:hint="eastAsia"/>
                <w:spacing w:val="-8"/>
                <w:sz w:val="24"/>
                <w:lang w:val="en-US"/>
              </w:rPr>
              <w:t>9</w:t>
            </w:r>
            <w:r>
              <w:rPr>
                <w:rFonts w:hint="eastAsia"/>
                <w:spacing w:val="-8"/>
                <w:sz w:val="24"/>
              </w:rPr>
              <w:t>）</w:t>
            </w:r>
            <w:r>
              <w:rPr>
                <w:spacing w:val="-8"/>
                <w:sz w:val="24"/>
              </w:rPr>
              <w:t>《中华人民共和国环境影响评价法》</w:t>
            </w:r>
            <w:r>
              <w:rPr>
                <w:sz w:val="24"/>
              </w:rPr>
              <w:t>（</w:t>
            </w:r>
            <w:r>
              <w:rPr>
                <w:rFonts w:ascii="Times New Roman" w:eastAsia="Times New Roman"/>
                <w:sz w:val="24"/>
              </w:rPr>
              <w:t>201</w:t>
            </w:r>
            <w:r>
              <w:rPr>
                <w:rFonts w:ascii="Times New Roman" w:eastAsiaTheme="minorEastAsia" w:hint="eastAsia"/>
                <w:sz w:val="24"/>
              </w:rPr>
              <w:t>8</w:t>
            </w:r>
            <w:r>
              <w:rPr>
                <w:rFonts w:ascii="Times New Roman" w:eastAsia="Times New Roman"/>
                <w:sz w:val="24"/>
              </w:rPr>
              <w:t>.</w:t>
            </w:r>
            <w:r>
              <w:rPr>
                <w:rFonts w:ascii="Times New Roman" w:eastAsiaTheme="minorEastAsia" w:hint="eastAsia"/>
                <w:sz w:val="24"/>
              </w:rPr>
              <w:t>12</w:t>
            </w:r>
            <w:r>
              <w:rPr>
                <w:rFonts w:ascii="Times New Roman" w:eastAsia="Times New Roman"/>
                <w:sz w:val="24"/>
              </w:rPr>
              <w:t>.</w:t>
            </w:r>
            <w:r>
              <w:rPr>
                <w:rFonts w:ascii="Times New Roman" w:eastAsiaTheme="minorEastAsia" w:hint="eastAsia"/>
                <w:sz w:val="24"/>
              </w:rPr>
              <w:t>29</w:t>
            </w:r>
            <w:r>
              <w:rPr>
                <w:spacing w:val="-120"/>
                <w:sz w:val="24"/>
              </w:rPr>
              <w:t>）</w:t>
            </w:r>
            <w:r>
              <w:rPr>
                <w:sz w:val="24"/>
              </w:rPr>
              <w:t>；</w:t>
            </w:r>
          </w:p>
          <w:p w:rsidR="00C06718" w:rsidRDefault="00445C38">
            <w:pPr>
              <w:pStyle w:val="a9"/>
              <w:tabs>
                <w:tab w:val="left" w:pos="1420"/>
              </w:tabs>
              <w:spacing w:line="360" w:lineRule="auto"/>
              <w:ind w:left="0" w:firstLine="0"/>
              <w:jc w:val="both"/>
              <w:rPr>
                <w:sz w:val="24"/>
              </w:rPr>
            </w:pPr>
            <w:r>
              <w:rPr>
                <w:rFonts w:hint="eastAsia"/>
                <w:spacing w:val="-8"/>
                <w:sz w:val="24"/>
              </w:rPr>
              <w:t>（</w:t>
            </w:r>
            <w:r>
              <w:rPr>
                <w:rFonts w:hint="eastAsia"/>
                <w:spacing w:val="-8"/>
                <w:sz w:val="24"/>
                <w:lang w:val="en-US"/>
              </w:rPr>
              <w:t>10</w:t>
            </w:r>
            <w:r>
              <w:rPr>
                <w:rFonts w:hint="eastAsia"/>
                <w:spacing w:val="-8"/>
                <w:sz w:val="24"/>
              </w:rPr>
              <w:t>）</w:t>
            </w:r>
            <w:r>
              <w:rPr>
                <w:spacing w:val="-13"/>
                <w:sz w:val="24"/>
              </w:rPr>
              <w:t xml:space="preserve">国务院令 </w:t>
            </w:r>
            <w:r>
              <w:rPr>
                <w:rFonts w:ascii="Times New Roman" w:eastAsia="Times New Roman"/>
                <w:sz w:val="24"/>
              </w:rPr>
              <w:t xml:space="preserve">1998 </w:t>
            </w:r>
            <w:r>
              <w:rPr>
                <w:spacing w:val="-20"/>
                <w:sz w:val="24"/>
              </w:rPr>
              <w:t xml:space="preserve">年第 </w:t>
            </w:r>
            <w:r>
              <w:rPr>
                <w:rFonts w:ascii="Times New Roman" w:eastAsia="Times New Roman"/>
                <w:sz w:val="24"/>
              </w:rPr>
              <w:t xml:space="preserve">253 </w:t>
            </w:r>
            <w:r>
              <w:rPr>
                <w:spacing w:val="-8"/>
                <w:sz w:val="24"/>
              </w:rPr>
              <w:t>号《建设项目环境保护管理条例》</w:t>
            </w:r>
            <w:r>
              <w:rPr>
                <w:rFonts w:hint="eastAsia"/>
                <w:spacing w:val="-8"/>
                <w:sz w:val="24"/>
              </w:rPr>
              <w:t>（2017.9.1）</w:t>
            </w:r>
            <w:r>
              <w:rPr>
                <w:spacing w:val="-8"/>
                <w:sz w:val="24"/>
              </w:rPr>
              <w:t>；</w:t>
            </w:r>
          </w:p>
          <w:p w:rsidR="00C06718" w:rsidRDefault="00445C38">
            <w:pPr>
              <w:pStyle w:val="a9"/>
              <w:tabs>
                <w:tab w:val="left" w:pos="1410"/>
              </w:tabs>
              <w:spacing w:line="360" w:lineRule="auto"/>
              <w:ind w:left="0" w:firstLine="0"/>
              <w:jc w:val="both"/>
              <w:rPr>
                <w:sz w:val="24"/>
              </w:rPr>
            </w:pPr>
            <w:r>
              <w:rPr>
                <w:rFonts w:hint="eastAsia"/>
                <w:spacing w:val="-8"/>
                <w:sz w:val="24"/>
              </w:rPr>
              <w:t>（</w:t>
            </w:r>
            <w:r>
              <w:rPr>
                <w:rFonts w:hint="eastAsia"/>
                <w:spacing w:val="-8"/>
                <w:sz w:val="24"/>
                <w:lang w:val="en-US"/>
              </w:rPr>
              <w:t>11</w:t>
            </w:r>
            <w:r>
              <w:rPr>
                <w:rFonts w:hint="eastAsia"/>
                <w:spacing w:val="-8"/>
                <w:sz w:val="24"/>
              </w:rPr>
              <w:t>）</w:t>
            </w:r>
            <w:r>
              <w:rPr>
                <w:spacing w:val="-2"/>
                <w:sz w:val="24"/>
              </w:rPr>
              <w:t>《建设项目环境影响评价分类管理名录</w:t>
            </w:r>
            <w:r>
              <w:rPr>
                <w:spacing w:val="-132"/>
                <w:sz w:val="24"/>
              </w:rPr>
              <w:t>》</w:t>
            </w:r>
            <w:r>
              <w:rPr>
                <w:spacing w:val="-3"/>
                <w:sz w:val="24"/>
              </w:rPr>
              <w:t>（</w:t>
            </w:r>
            <w:r>
              <w:rPr>
                <w:rFonts w:ascii="Times New Roman" w:eastAsia="Times New Roman"/>
                <w:sz w:val="24"/>
              </w:rPr>
              <w:t>20</w:t>
            </w:r>
            <w:r>
              <w:rPr>
                <w:rFonts w:ascii="Times New Roman" w:eastAsiaTheme="minorEastAsia" w:hint="eastAsia"/>
                <w:sz w:val="24"/>
              </w:rPr>
              <w:t>21</w:t>
            </w:r>
            <w:r>
              <w:rPr>
                <w:rFonts w:ascii="Times New Roman" w:eastAsiaTheme="minorEastAsia" w:hint="eastAsia"/>
                <w:sz w:val="24"/>
              </w:rPr>
              <w:t>年版）</w:t>
            </w:r>
            <w:r>
              <w:rPr>
                <w:sz w:val="24"/>
              </w:rPr>
              <w:t>；</w:t>
            </w:r>
          </w:p>
          <w:p w:rsidR="00C06718" w:rsidRDefault="00445C38">
            <w:pPr>
              <w:pStyle w:val="a9"/>
              <w:tabs>
                <w:tab w:val="left" w:pos="1420"/>
              </w:tabs>
              <w:spacing w:line="360" w:lineRule="auto"/>
              <w:ind w:left="0" w:firstLine="0"/>
              <w:jc w:val="both"/>
              <w:rPr>
                <w:sz w:val="24"/>
              </w:rPr>
            </w:pPr>
            <w:r>
              <w:rPr>
                <w:rFonts w:hint="eastAsia"/>
                <w:spacing w:val="-8"/>
                <w:sz w:val="24"/>
              </w:rPr>
              <w:lastRenderedPageBreak/>
              <w:t>（</w:t>
            </w:r>
            <w:r>
              <w:rPr>
                <w:rFonts w:hint="eastAsia"/>
                <w:spacing w:val="-8"/>
                <w:sz w:val="24"/>
                <w:lang w:val="en-US"/>
              </w:rPr>
              <w:t>12</w:t>
            </w:r>
            <w:r>
              <w:rPr>
                <w:rFonts w:hint="eastAsia"/>
                <w:spacing w:val="-8"/>
                <w:sz w:val="24"/>
              </w:rPr>
              <w:t>）</w:t>
            </w:r>
            <w:r>
              <w:rPr>
                <w:sz w:val="24"/>
              </w:rPr>
              <w:t>《</w:t>
            </w:r>
            <w:r>
              <w:rPr>
                <w:rFonts w:hint="eastAsia"/>
                <w:sz w:val="24"/>
              </w:rPr>
              <w:t>湖南省</w:t>
            </w:r>
            <w:r>
              <w:rPr>
                <w:sz w:val="24"/>
              </w:rPr>
              <w:t>地表水功能区》</w:t>
            </w:r>
            <w:r>
              <w:rPr>
                <w:rFonts w:ascii="Times New Roman" w:eastAsia="Times New Roman"/>
                <w:sz w:val="24"/>
              </w:rPr>
              <w:t>DB22/388-2004</w:t>
            </w:r>
            <w:r>
              <w:rPr>
                <w:sz w:val="24"/>
              </w:rPr>
              <w:t>；</w:t>
            </w:r>
          </w:p>
          <w:p w:rsidR="00C06718" w:rsidRDefault="00445C38">
            <w:pPr>
              <w:pStyle w:val="a9"/>
              <w:tabs>
                <w:tab w:val="left" w:pos="1420"/>
              </w:tabs>
              <w:spacing w:line="360" w:lineRule="auto"/>
              <w:ind w:left="0" w:firstLine="0"/>
              <w:jc w:val="both"/>
              <w:rPr>
                <w:sz w:val="24"/>
              </w:rPr>
            </w:pPr>
            <w:r>
              <w:rPr>
                <w:rFonts w:hint="eastAsia"/>
                <w:spacing w:val="-8"/>
                <w:sz w:val="24"/>
              </w:rPr>
              <w:t>（</w:t>
            </w:r>
            <w:r>
              <w:rPr>
                <w:rFonts w:hint="eastAsia"/>
                <w:spacing w:val="-8"/>
                <w:sz w:val="24"/>
                <w:lang w:val="en-US"/>
              </w:rPr>
              <w:t>13</w:t>
            </w:r>
            <w:r>
              <w:rPr>
                <w:rFonts w:hint="eastAsia"/>
                <w:spacing w:val="-8"/>
                <w:sz w:val="24"/>
              </w:rPr>
              <w:t>）</w:t>
            </w:r>
            <w:r>
              <w:rPr>
                <w:spacing w:val="-6"/>
                <w:sz w:val="24"/>
              </w:rPr>
              <w:t>国家</w:t>
            </w:r>
            <w:r>
              <w:rPr>
                <w:sz w:val="24"/>
              </w:rPr>
              <w:t>《产业结构调整指导目录（</w:t>
            </w:r>
            <w:r>
              <w:rPr>
                <w:rFonts w:ascii="Times New Roman" w:eastAsia="Times New Roman"/>
                <w:sz w:val="24"/>
              </w:rPr>
              <w:t>201</w:t>
            </w:r>
            <w:r>
              <w:rPr>
                <w:rFonts w:ascii="Times New Roman" w:eastAsiaTheme="minorEastAsia" w:hint="eastAsia"/>
                <w:sz w:val="24"/>
              </w:rPr>
              <w:t>9</w:t>
            </w:r>
            <w:r>
              <w:rPr>
                <w:rFonts w:ascii="Times New Roman" w:eastAsia="Times New Roman"/>
                <w:spacing w:val="-2"/>
                <w:sz w:val="24"/>
              </w:rPr>
              <w:t xml:space="preserve"> </w:t>
            </w:r>
            <w:r>
              <w:rPr>
                <w:spacing w:val="-13"/>
                <w:sz w:val="24"/>
              </w:rPr>
              <w:t>年</w:t>
            </w:r>
            <w:r>
              <w:rPr>
                <w:sz w:val="24"/>
              </w:rPr>
              <w:t>本</w:t>
            </w:r>
            <w:r>
              <w:rPr>
                <w:spacing w:val="-120"/>
                <w:sz w:val="24"/>
              </w:rPr>
              <w:t>）》</w:t>
            </w:r>
            <w:r>
              <w:rPr>
                <w:rFonts w:hint="eastAsia"/>
                <w:sz w:val="24"/>
              </w:rPr>
              <w:t>；</w:t>
            </w:r>
          </w:p>
          <w:p w:rsidR="00C06718" w:rsidRDefault="00445C38">
            <w:pPr>
              <w:pStyle w:val="a9"/>
              <w:tabs>
                <w:tab w:val="left" w:pos="1420"/>
              </w:tabs>
              <w:spacing w:line="360" w:lineRule="auto"/>
              <w:ind w:left="0" w:firstLine="0"/>
              <w:jc w:val="both"/>
              <w:rPr>
                <w:spacing w:val="-11"/>
              </w:rPr>
            </w:pPr>
            <w:r>
              <w:rPr>
                <w:rFonts w:hint="eastAsia"/>
                <w:spacing w:val="-11"/>
                <w:sz w:val="24"/>
              </w:rPr>
              <w:t>（</w:t>
            </w:r>
            <w:r>
              <w:rPr>
                <w:rFonts w:hint="eastAsia"/>
                <w:spacing w:val="-11"/>
                <w:sz w:val="24"/>
                <w:lang w:val="en-US"/>
              </w:rPr>
              <w:t>14</w:t>
            </w:r>
            <w:r>
              <w:rPr>
                <w:rFonts w:hint="eastAsia"/>
                <w:spacing w:val="-11"/>
                <w:sz w:val="24"/>
              </w:rPr>
              <w:t>）</w:t>
            </w:r>
            <w:r>
              <w:rPr>
                <w:spacing w:val="-11"/>
                <w:sz w:val="24"/>
              </w:rPr>
              <w:t>《环境保护公众参与办法》</w:t>
            </w:r>
            <w:r>
              <w:rPr>
                <w:rFonts w:hint="eastAsia"/>
                <w:spacing w:val="-11"/>
                <w:sz w:val="24"/>
                <w:lang w:val="en-US"/>
              </w:rPr>
              <w:t>(</w:t>
            </w:r>
            <w:r>
              <w:rPr>
                <w:spacing w:val="-11"/>
                <w:sz w:val="24"/>
              </w:rPr>
              <w:t xml:space="preserve">环境保护部令第 </w:t>
            </w:r>
            <w:r>
              <w:rPr>
                <w:rFonts w:ascii="Times New Roman" w:eastAsia="Times New Roman"/>
                <w:spacing w:val="-11"/>
                <w:sz w:val="24"/>
              </w:rPr>
              <w:t xml:space="preserve">35 </w:t>
            </w:r>
            <w:r>
              <w:rPr>
                <w:spacing w:val="-11"/>
                <w:sz w:val="24"/>
              </w:rPr>
              <w:t>号</w:t>
            </w:r>
            <w:r>
              <w:rPr>
                <w:rFonts w:hint="eastAsia"/>
                <w:spacing w:val="-11"/>
                <w:sz w:val="24"/>
                <w:lang w:val="en-US"/>
              </w:rPr>
              <w:t>)</w:t>
            </w:r>
            <w:r>
              <w:rPr>
                <w:spacing w:val="-11"/>
                <w:sz w:val="24"/>
              </w:rPr>
              <w:t>，国家环保部，</w:t>
            </w:r>
            <w:r>
              <w:rPr>
                <w:rFonts w:ascii="Times New Roman" w:eastAsia="Times New Roman"/>
                <w:spacing w:val="-11"/>
                <w:sz w:val="24"/>
              </w:rPr>
              <w:t xml:space="preserve">2015 </w:t>
            </w:r>
            <w:r>
              <w:rPr>
                <w:spacing w:val="-11"/>
                <w:sz w:val="24"/>
              </w:rPr>
              <w:t xml:space="preserve">年 </w:t>
            </w:r>
            <w:r>
              <w:rPr>
                <w:rFonts w:ascii="Times New Roman" w:eastAsia="Times New Roman"/>
                <w:spacing w:val="-11"/>
                <w:sz w:val="24"/>
              </w:rPr>
              <w:t>9</w:t>
            </w:r>
            <w:r>
              <w:rPr>
                <w:spacing w:val="-11"/>
              </w:rPr>
              <w:t xml:space="preserve">月 </w:t>
            </w:r>
            <w:r>
              <w:rPr>
                <w:rFonts w:ascii="Times New Roman" w:eastAsia="Times New Roman"/>
                <w:spacing w:val="-11"/>
              </w:rPr>
              <w:t xml:space="preserve">1 </w:t>
            </w:r>
            <w:r>
              <w:rPr>
                <w:spacing w:val="-11"/>
              </w:rPr>
              <w:t>日；</w:t>
            </w:r>
          </w:p>
          <w:p w:rsidR="00C06718" w:rsidRDefault="00445C38">
            <w:pPr>
              <w:pStyle w:val="a9"/>
              <w:tabs>
                <w:tab w:val="left" w:pos="1420"/>
              </w:tabs>
              <w:spacing w:line="360" w:lineRule="auto"/>
              <w:ind w:left="0" w:firstLine="0"/>
              <w:jc w:val="both"/>
              <w:rPr>
                <w:sz w:val="24"/>
              </w:rPr>
            </w:pPr>
            <w:r>
              <w:rPr>
                <w:rFonts w:hint="eastAsia"/>
                <w:spacing w:val="-8"/>
                <w:sz w:val="24"/>
              </w:rPr>
              <w:t>（</w:t>
            </w:r>
            <w:r>
              <w:rPr>
                <w:rFonts w:hint="eastAsia"/>
                <w:spacing w:val="-8"/>
                <w:sz w:val="24"/>
                <w:lang w:val="en-US"/>
              </w:rPr>
              <w:t>15</w:t>
            </w:r>
            <w:r>
              <w:rPr>
                <w:rFonts w:hint="eastAsia"/>
                <w:spacing w:val="-8"/>
                <w:sz w:val="24"/>
              </w:rPr>
              <w:t>）</w:t>
            </w:r>
            <w:r>
              <w:rPr>
                <w:spacing w:val="-8"/>
                <w:sz w:val="24"/>
              </w:rPr>
              <w:t>《</w:t>
            </w:r>
            <w:r>
              <w:rPr>
                <w:rFonts w:hint="eastAsia"/>
                <w:spacing w:val="-8"/>
                <w:sz w:val="24"/>
              </w:rPr>
              <w:t>湖南省</w:t>
            </w:r>
            <w:r>
              <w:rPr>
                <w:spacing w:val="-8"/>
                <w:sz w:val="24"/>
              </w:rPr>
              <w:t>生态省建设总体规划纲要》；</w:t>
            </w:r>
          </w:p>
          <w:p w:rsidR="00C06718" w:rsidRDefault="00445C38">
            <w:pPr>
              <w:pStyle w:val="a9"/>
              <w:tabs>
                <w:tab w:val="left" w:pos="1420"/>
              </w:tabs>
              <w:spacing w:line="360" w:lineRule="auto"/>
              <w:ind w:left="0" w:firstLine="0"/>
              <w:jc w:val="both"/>
              <w:rPr>
                <w:sz w:val="24"/>
              </w:rPr>
            </w:pPr>
            <w:r>
              <w:rPr>
                <w:rFonts w:hint="eastAsia"/>
                <w:spacing w:val="-8"/>
                <w:sz w:val="24"/>
              </w:rPr>
              <w:t>（</w:t>
            </w:r>
            <w:r>
              <w:rPr>
                <w:rFonts w:hint="eastAsia"/>
                <w:spacing w:val="-8"/>
                <w:sz w:val="24"/>
                <w:lang w:val="en-US"/>
              </w:rPr>
              <w:t>16</w:t>
            </w:r>
            <w:r>
              <w:rPr>
                <w:rFonts w:hint="eastAsia"/>
                <w:spacing w:val="-8"/>
                <w:sz w:val="24"/>
              </w:rPr>
              <w:t>）</w:t>
            </w:r>
            <w:r>
              <w:rPr>
                <w:spacing w:val="-7"/>
                <w:sz w:val="24"/>
              </w:rPr>
              <w:t>《</w:t>
            </w:r>
            <w:r>
              <w:rPr>
                <w:rFonts w:hint="eastAsia"/>
                <w:spacing w:val="-7"/>
                <w:sz w:val="24"/>
              </w:rPr>
              <w:t>湖南省</w:t>
            </w:r>
            <w:r>
              <w:rPr>
                <w:spacing w:val="-7"/>
                <w:sz w:val="24"/>
              </w:rPr>
              <w:t>落实大气污染防治行动计划实施细则》</w:t>
            </w:r>
            <w:r>
              <w:rPr>
                <w:sz w:val="24"/>
              </w:rPr>
              <w:t>（</w:t>
            </w:r>
            <w:r>
              <w:rPr>
                <w:rFonts w:hint="eastAsia"/>
                <w:sz w:val="24"/>
              </w:rPr>
              <w:t>湘</w:t>
            </w:r>
            <w:r>
              <w:rPr>
                <w:sz w:val="24"/>
              </w:rPr>
              <w:t>政</w:t>
            </w:r>
            <w:r>
              <w:rPr>
                <w:rFonts w:hint="eastAsia"/>
                <w:sz w:val="24"/>
              </w:rPr>
              <w:t>办</w:t>
            </w:r>
            <w:r>
              <w:rPr>
                <w:sz w:val="24"/>
              </w:rPr>
              <w:t>发</w:t>
            </w:r>
            <w:r>
              <w:rPr>
                <w:rFonts w:ascii="Times New Roman" w:eastAsia="Times New Roman"/>
                <w:spacing w:val="1"/>
                <w:sz w:val="24"/>
              </w:rPr>
              <w:t>[</w:t>
            </w:r>
            <w:r>
              <w:rPr>
                <w:rFonts w:ascii="Times New Roman" w:eastAsia="Times New Roman"/>
                <w:sz w:val="24"/>
              </w:rPr>
              <w:t>2013</w:t>
            </w:r>
            <w:r>
              <w:rPr>
                <w:rFonts w:ascii="Times New Roman" w:eastAsia="Times New Roman"/>
                <w:spacing w:val="-1"/>
                <w:sz w:val="24"/>
              </w:rPr>
              <w:t>]</w:t>
            </w:r>
            <w:r>
              <w:rPr>
                <w:rFonts w:ascii="Times New Roman" w:eastAsiaTheme="minorEastAsia" w:hint="eastAsia"/>
                <w:sz w:val="24"/>
              </w:rPr>
              <w:t>77</w:t>
            </w:r>
            <w:r>
              <w:rPr>
                <w:rFonts w:ascii="Times New Roman" w:eastAsia="Times New Roman"/>
                <w:spacing w:val="-3"/>
                <w:sz w:val="24"/>
              </w:rPr>
              <w:t xml:space="preserve"> </w:t>
            </w:r>
            <w:r>
              <w:rPr>
                <w:sz w:val="24"/>
              </w:rPr>
              <w:t>号</w:t>
            </w:r>
            <w:r>
              <w:rPr>
                <w:spacing w:val="-120"/>
                <w:sz w:val="24"/>
              </w:rPr>
              <w:t>）</w:t>
            </w:r>
            <w:r>
              <w:rPr>
                <w:sz w:val="24"/>
              </w:rPr>
              <w:t>；</w:t>
            </w:r>
          </w:p>
          <w:p w:rsidR="00C06718" w:rsidRDefault="00445C38">
            <w:pPr>
              <w:pStyle w:val="a9"/>
              <w:tabs>
                <w:tab w:val="left" w:pos="1420"/>
              </w:tabs>
              <w:spacing w:line="360" w:lineRule="auto"/>
              <w:ind w:left="0" w:firstLine="0"/>
              <w:jc w:val="both"/>
              <w:rPr>
                <w:sz w:val="24"/>
              </w:rPr>
            </w:pPr>
            <w:r>
              <w:rPr>
                <w:rFonts w:hint="eastAsia"/>
                <w:spacing w:val="-8"/>
                <w:sz w:val="24"/>
              </w:rPr>
              <w:t>（</w:t>
            </w:r>
            <w:r>
              <w:rPr>
                <w:rFonts w:hint="eastAsia"/>
                <w:spacing w:val="-8"/>
                <w:sz w:val="24"/>
                <w:lang w:val="en-US"/>
              </w:rPr>
              <w:t>17</w:t>
            </w:r>
            <w:r>
              <w:rPr>
                <w:rFonts w:hint="eastAsia"/>
                <w:spacing w:val="-8"/>
                <w:sz w:val="24"/>
              </w:rPr>
              <w:t>）</w:t>
            </w:r>
            <w:r>
              <w:rPr>
                <w:spacing w:val="-10"/>
                <w:sz w:val="24"/>
              </w:rPr>
              <w:t>《</w:t>
            </w:r>
            <w:r>
              <w:rPr>
                <w:rFonts w:hint="eastAsia"/>
                <w:spacing w:val="-10"/>
                <w:sz w:val="24"/>
              </w:rPr>
              <w:t>湖南省</w:t>
            </w:r>
            <w:r>
              <w:rPr>
                <w:spacing w:val="-10"/>
                <w:sz w:val="24"/>
              </w:rPr>
              <w:t>大气污染防治条例》</w:t>
            </w:r>
            <w:r>
              <w:rPr>
                <w:sz w:val="24"/>
              </w:rPr>
              <w:t>（</w:t>
            </w:r>
            <w:r>
              <w:rPr>
                <w:rFonts w:ascii="Times New Roman" w:eastAsia="Times New Roman"/>
                <w:sz w:val="24"/>
              </w:rPr>
              <w:t>201</w:t>
            </w:r>
            <w:r>
              <w:rPr>
                <w:rFonts w:ascii="Times New Roman" w:eastAsiaTheme="minorEastAsia" w:hint="eastAsia"/>
                <w:sz w:val="24"/>
              </w:rPr>
              <w:t>7</w:t>
            </w:r>
            <w:r>
              <w:rPr>
                <w:rFonts w:ascii="Times New Roman" w:eastAsia="Times New Roman"/>
                <w:sz w:val="24"/>
              </w:rPr>
              <w:t xml:space="preserve"> </w:t>
            </w:r>
            <w:r>
              <w:rPr>
                <w:spacing w:val="-30"/>
                <w:sz w:val="24"/>
              </w:rPr>
              <w:t xml:space="preserve">年 </w:t>
            </w:r>
            <w:r>
              <w:rPr>
                <w:rFonts w:ascii="Times New Roman" w:eastAsiaTheme="minorEastAsia" w:hint="eastAsia"/>
                <w:sz w:val="24"/>
              </w:rPr>
              <w:t>6</w:t>
            </w:r>
            <w:r>
              <w:rPr>
                <w:rFonts w:ascii="Times New Roman" w:eastAsia="Times New Roman"/>
                <w:sz w:val="24"/>
              </w:rPr>
              <w:t xml:space="preserve"> </w:t>
            </w:r>
            <w:r>
              <w:rPr>
                <w:spacing w:val="-30"/>
                <w:sz w:val="24"/>
              </w:rPr>
              <w:t xml:space="preserve">月 </w:t>
            </w:r>
            <w:r>
              <w:rPr>
                <w:rFonts w:ascii="Times New Roman" w:eastAsia="Times New Roman"/>
                <w:sz w:val="24"/>
              </w:rPr>
              <w:t>1</w:t>
            </w:r>
            <w:r>
              <w:rPr>
                <w:rFonts w:ascii="Times New Roman" w:eastAsia="Times New Roman"/>
                <w:spacing w:val="-1"/>
                <w:sz w:val="24"/>
              </w:rPr>
              <w:t xml:space="preserve"> </w:t>
            </w:r>
            <w:r>
              <w:rPr>
                <w:sz w:val="24"/>
              </w:rPr>
              <w:t>日</w:t>
            </w:r>
            <w:r>
              <w:rPr>
                <w:spacing w:val="-120"/>
                <w:sz w:val="24"/>
              </w:rPr>
              <w:t>）</w:t>
            </w:r>
            <w:r>
              <w:rPr>
                <w:sz w:val="24"/>
              </w:rPr>
              <w:t>；</w:t>
            </w:r>
          </w:p>
          <w:p w:rsidR="00C06718" w:rsidRDefault="00445C38">
            <w:pPr>
              <w:pStyle w:val="a3"/>
              <w:spacing w:line="360" w:lineRule="auto"/>
              <w:ind w:left="0"/>
              <w:jc w:val="both"/>
              <w:rPr>
                <w:rFonts w:ascii="Times New Roman" w:eastAsiaTheme="minorEastAsia"/>
              </w:rPr>
            </w:pPr>
            <w:r>
              <w:t>（</w:t>
            </w:r>
            <w:r>
              <w:rPr>
                <w:rFonts w:ascii="Times New Roman" w:eastAsia="Times New Roman"/>
              </w:rPr>
              <w:t>18</w:t>
            </w:r>
            <w:r>
              <w:rPr>
                <w:spacing w:val="-120"/>
              </w:rPr>
              <w:t>）</w:t>
            </w:r>
            <w:r>
              <w:t>《</w:t>
            </w:r>
            <w:r>
              <w:rPr>
                <w:rFonts w:hint="eastAsia"/>
              </w:rPr>
              <w:t>湖南省贯彻落实水污染防治行动计划实施方案》</w:t>
            </w:r>
            <w:r>
              <w:t>（</w:t>
            </w:r>
            <w:r>
              <w:rPr>
                <w:rFonts w:ascii="Times New Roman" w:eastAsia="Times New Roman"/>
              </w:rPr>
              <w:t>2016</w:t>
            </w:r>
            <w:r>
              <w:rPr>
                <w:rFonts w:ascii="Times New Roman" w:eastAsia="Times New Roman"/>
                <w:spacing w:val="-1"/>
              </w:rPr>
              <w:t>-</w:t>
            </w:r>
            <w:r>
              <w:rPr>
                <w:rFonts w:ascii="Times New Roman" w:eastAsia="Times New Roman"/>
              </w:rPr>
              <w:t xml:space="preserve">2020 </w:t>
            </w:r>
            <w:r>
              <w:t>年</w:t>
            </w:r>
            <w:r>
              <w:rPr>
                <w:spacing w:val="-120"/>
              </w:rPr>
              <w:t>）</w:t>
            </w:r>
            <w:r>
              <w:t>》</w:t>
            </w:r>
            <w:r>
              <w:rPr>
                <w:rFonts w:hint="eastAsia"/>
              </w:rPr>
              <w:t>（湘政发</w:t>
            </w:r>
            <w:r>
              <w:rPr>
                <w:rFonts w:ascii="Times New Roman" w:eastAsia="Times New Roman"/>
                <w:spacing w:val="1"/>
              </w:rPr>
              <w:t>[</w:t>
            </w:r>
            <w:r>
              <w:rPr>
                <w:rFonts w:hint="eastAsia"/>
              </w:rPr>
              <w:t>2015</w:t>
            </w:r>
            <w:r>
              <w:rPr>
                <w:rFonts w:ascii="Times New Roman" w:eastAsia="Times New Roman"/>
                <w:spacing w:val="-1"/>
              </w:rPr>
              <w:t>]</w:t>
            </w:r>
            <w:r>
              <w:rPr>
                <w:rFonts w:hint="eastAsia"/>
              </w:rPr>
              <w:t>53号；。</w:t>
            </w:r>
          </w:p>
          <w:p w:rsidR="00C06718" w:rsidRDefault="00445C38">
            <w:pPr>
              <w:pStyle w:val="a3"/>
              <w:spacing w:line="360" w:lineRule="auto"/>
              <w:ind w:left="0"/>
              <w:jc w:val="both"/>
              <w:rPr>
                <w:spacing w:val="-8"/>
                <w:szCs w:val="22"/>
              </w:rPr>
            </w:pPr>
            <w:r>
              <w:t>（</w:t>
            </w:r>
            <w:r>
              <w:rPr>
                <w:spacing w:val="-8"/>
                <w:szCs w:val="22"/>
              </w:rPr>
              <w:t>19）</w:t>
            </w:r>
            <w:r>
              <w:rPr>
                <w:rFonts w:hint="eastAsia"/>
                <w:spacing w:val="-8"/>
                <w:szCs w:val="22"/>
              </w:rPr>
              <w:t>《湖南省人民政府办公厅&lt;关于印发湖南省大气污染防治专项行动方案（2016-2017年）&gt;的通知》(湘政办发〔2016〕33号；</w:t>
            </w:r>
          </w:p>
          <w:p w:rsidR="00C06718" w:rsidRDefault="00445C38">
            <w:pPr>
              <w:pStyle w:val="a3"/>
              <w:spacing w:line="360" w:lineRule="auto"/>
              <w:ind w:left="0"/>
              <w:jc w:val="both"/>
            </w:pPr>
            <w:r>
              <w:t>（</w:t>
            </w:r>
            <w:r>
              <w:rPr>
                <w:rFonts w:ascii="Times New Roman" w:eastAsia="Times New Roman"/>
              </w:rPr>
              <w:t>20</w:t>
            </w:r>
            <w:r>
              <w:rPr>
                <w:spacing w:val="-120"/>
              </w:rPr>
              <w:t>）</w:t>
            </w:r>
            <w:r>
              <w:rPr>
                <w:spacing w:val="-7"/>
              </w:rPr>
              <w:t>《饮用水水源保护区污染防治管理规定》</w:t>
            </w:r>
            <w:r>
              <w:t>（</w:t>
            </w:r>
            <w:r>
              <w:rPr>
                <w:rFonts w:ascii="Times New Roman" w:eastAsia="Times New Roman"/>
              </w:rPr>
              <w:t>2010</w:t>
            </w:r>
            <w:r>
              <w:rPr>
                <w:rFonts w:ascii="Times New Roman" w:eastAsia="Times New Roman"/>
                <w:spacing w:val="-1"/>
              </w:rPr>
              <w:t xml:space="preserve"> </w:t>
            </w:r>
            <w:r>
              <w:rPr>
                <w:spacing w:val="-30"/>
              </w:rPr>
              <w:t xml:space="preserve">年 </w:t>
            </w:r>
            <w:r>
              <w:rPr>
                <w:rFonts w:ascii="Times New Roman" w:eastAsia="Times New Roman"/>
              </w:rPr>
              <w:t xml:space="preserve">12 </w:t>
            </w:r>
            <w:r>
              <w:rPr>
                <w:spacing w:val="-30"/>
              </w:rPr>
              <w:t xml:space="preserve">月 </w:t>
            </w:r>
            <w:r>
              <w:rPr>
                <w:rFonts w:ascii="Times New Roman" w:eastAsia="Times New Roman"/>
              </w:rPr>
              <w:t xml:space="preserve">22 </w:t>
            </w:r>
            <w:r>
              <w:t>日</w:t>
            </w:r>
            <w:r>
              <w:rPr>
                <w:spacing w:val="-120"/>
              </w:rPr>
              <w:t>）</w:t>
            </w:r>
            <w:r>
              <w:t>；</w:t>
            </w:r>
          </w:p>
          <w:p w:rsidR="00C06718" w:rsidRDefault="00445C38">
            <w:pPr>
              <w:pStyle w:val="a9"/>
              <w:tabs>
                <w:tab w:val="left" w:pos="1059"/>
              </w:tabs>
              <w:spacing w:line="360" w:lineRule="auto"/>
              <w:ind w:left="0" w:firstLine="0"/>
              <w:jc w:val="both"/>
              <w:rPr>
                <w:sz w:val="24"/>
              </w:rPr>
            </w:pPr>
            <w:r>
              <w:rPr>
                <w:rFonts w:hint="eastAsia"/>
                <w:sz w:val="24"/>
                <w:lang w:val="en-US"/>
              </w:rPr>
              <w:t>2.2、</w:t>
            </w:r>
            <w:r>
              <w:rPr>
                <w:sz w:val="24"/>
              </w:rPr>
              <w:t>导则、规范</w:t>
            </w:r>
          </w:p>
          <w:p w:rsidR="00C06718" w:rsidRDefault="00445C38">
            <w:pPr>
              <w:pStyle w:val="a9"/>
              <w:tabs>
                <w:tab w:val="left" w:pos="1300"/>
              </w:tabs>
              <w:spacing w:line="360" w:lineRule="auto"/>
              <w:ind w:left="0" w:firstLine="0"/>
              <w:jc w:val="both"/>
              <w:rPr>
                <w:sz w:val="24"/>
              </w:rPr>
            </w:pPr>
            <w:r>
              <w:t>（</w:t>
            </w:r>
            <w:r>
              <w:rPr>
                <w:rFonts w:ascii="Times New Roman" w:eastAsia="Times New Roman"/>
              </w:rPr>
              <w:t>1</w:t>
            </w:r>
            <w:r>
              <w:rPr>
                <w:spacing w:val="-120"/>
              </w:rPr>
              <w:t>）</w:t>
            </w:r>
            <w:r>
              <w:rPr>
                <w:sz w:val="24"/>
              </w:rPr>
              <w:t>《环境影响评价技术导则</w:t>
            </w:r>
            <w:r>
              <w:rPr>
                <w:rFonts w:ascii="Times New Roman" w:eastAsia="Times New Roman"/>
                <w:spacing w:val="-1"/>
                <w:sz w:val="24"/>
              </w:rPr>
              <w:t>-</w:t>
            </w:r>
            <w:r>
              <w:rPr>
                <w:spacing w:val="-40"/>
                <w:sz w:val="24"/>
              </w:rPr>
              <w:t>总纲》</w:t>
            </w:r>
            <w:r>
              <w:rPr>
                <w:sz w:val="24"/>
              </w:rPr>
              <w:t>（</w:t>
            </w:r>
            <w:r>
              <w:rPr>
                <w:rFonts w:ascii="Times New Roman" w:eastAsia="Times New Roman"/>
                <w:spacing w:val="-1"/>
                <w:sz w:val="24"/>
              </w:rPr>
              <w:t>H</w:t>
            </w:r>
            <w:r>
              <w:rPr>
                <w:rFonts w:ascii="Times New Roman" w:eastAsia="Times New Roman"/>
                <w:sz w:val="24"/>
              </w:rPr>
              <w:t>J2.1</w:t>
            </w:r>
            <w:r>
              <w:rPr>
                <w:rFonts w:ascii="Times New Roman" w:eastAsia="Times New Roman"/>
                <w:spacing w:val="-1"/>
                <w:sz w:val="24"/>
              </w:rPr>
              <w:t>-</w:t>
            </w:r>
            <w:r>
              <w:rPr>
                <w:rFonts w:ascii="Times New Roman" w:eastAsia="Times New Roman"/>
                <w:sz w:val="24"/>
              </w:rPr>
              <w:t>2016</w:t>
            </w:r>
            <w:r>
              <w:rPr>
                <w:spacing w:val="-120"/>
                <w:sz w:val="24"/>
              </w:rPr>
              <w:t>）</w:t>
            </w:r>
            <w:r>
              <w:rPr>
                <w:sz w:val="24"/>
              </w:rPr>
              <w:t>；</w:t>
            </w:r>
          </w:p>
          <w:p w:rsidR="00C06718" w:rsidRDefault="00445C38">
            <w:pPr>
              <w:pStyle w:val="a9"/>
              <w:tabs>
                <w:tab w:val="left" w:pos="1300"/>
              </w:tabs>
              <w:spacing w:line="360" w:lineRule="auto"/>
              <w:ind w:left="0" w:firstLine="0"/>
              <w:jc w:val="both"/>
              <w:rPr>
                <w:sz w:val="24"/>
              </w:rPr>
            </w:pPr>
            <w:r>
              <w:t>（</w:t>
            </w:r>
            <w:r>
              <w:rPr>
                <w:rFonts w:ascii="Times New Roman" w:hint="eastAsia"/>
                <w:lang w:val="en-US"/>
              </w:rPr>
              <w:t>2</w:t>
            </w:r>
            <w:r>
              <w:rPr>
                <w:spacing w:val="-120"/>
              </w:rPr>
              <w:t>）</w:t>
            </w:r>
            <w:r>
              <w:rPr>
                <w:sz w:val="24"/>
              </w:rPr>
              <w:t>《环境影响评价技术导则</w:t>
            </w:r>
            <w:r>
              <w:rPr>
                <w:rFonts w:ascii="Times New Roman" w:eastAsia="Times New Roman"/>
                <w:spacing w:val="-1"/>
                <w:sz w:val="24"/>
              </w:rPr>
              <w:t>-</w:t>
            </w:r>
            <w:r>
              <w:rPr>
                <w:spacing w:val="-24"/>
                <w:sz w:val="24"/>
              </w:rPr>
              <w:t>大气环境》</w:t>
            </w:r>
            <w:r>
              <w:rPr>
                <w:sz w:val="24"/>
              </w:rPr>
              <w:t>（</w:t>
            </w:r>
            <w:r>
              <w:rPr>
                <w:rFonts w:ascii="Times New Roman" w:eastAsia="Times New Roman"/>
                <w:spacing w:val="-1"/>
                <w:sz w:val="24"/>
              </w:rPr>
              <w:t>H</w:t>
            </w:r>
            <w:r>
              <w:rPr>
                <w:rFonts w:ascii="Times New Roman" w:eastAsia="Times New Roman"/>
                <w:sz w:val="24"/>
              </w:rPr>
              <w:t>J2.2</w:t>
            </w:r>
            <w:r>
              <w:rPr>
                <w:rFonts w:ascii="Times New Roman" w:eastAsia="Times New Roman"/>
                <w:spacing w:val="-1"/>
                <w:sz w:val="24"/>
              </w:rPr>
              <w:t>-</w:t>
            </w:r>
            <w:r>
              <w:rPr>
                <w:rFonts w:ascii="Times New Roman" w:eastAsia="Times New Roman"/>
                <w:sz w:val="24"/>
              </w:rPr>
              <w:t>2008</w:t>
            </w:r>
            <w:r>
              <w:rPr>
                <w:spacing w:val="-120"/>
                <w:sz w:val="24"/>
              </w:rPr>
              <w:t>）</w:t>
            </w:r>
            <w:r>
              <w:rPr>
                <w:sz w:val="24"/>
              </w:rPr>
              <w:t>；</w:t>
            </w:r>
          </w:p>
          <w:p w:rsidR="00C06718" w:rsidRDefault="00445C38">
            <w:pPr>
              <w:pStyle w:val="a9"/>
              <w:tabs>
                <w:tab w:val="left" w:pos="1300"/>
              </w:tabs>
              <w:spacing w:line="360" w:lineRule="auto"/>
              <w:ind w:left="0" w:firstLine="0"/>
              <w:jc w:val="both"/>
              <w:rPr>
                <w:sz w:val="24"/>
              </w:rPr>
            </w:pPr>
            <w:r>
              <w:t>（</w:t>
            </w:r>
            <w:r>
              <w:rPr>
                <w:rFonts w:ascii="Times New Roman" w:hint="eastAsia"/>
                <w:lang w:val="en-US"/>
              </w:rPr>
              <w:t>3</w:t>
            </w:r>
            <w:r>
              <w:rPr>
                <w:spacing w:val="-120"/>
              </w:rPr>
              <w:t>）</w:t>
            </w:r>
            <w:r>
              <w:rPr>
                <w:sz w:val="24"/>
              </w:rPr>
              <w:t>《环境影响评价技术导则</w:t>
            </w:r>
            <w:r>
              <w:rPr>
                <w:rFonts w:ascii="Times New Roman" w:eastAsia="Times New Roman"/>
                <w:spacing w:val="-1"/>
                <w:sz w:val="24"/>
              </w:rPr>
              <w:t>-</w:t>
            </w:r>
            <w:r>
              <w:rPr>
                <w:spacing w:val="-20"/>
                <w:sz w:val="24"/>
              </w:rPr>
              <w:t>地面水环境》</w:t>
            </w:r>
            <w:r>
              <w:rPr>
                <w:sz w:val="24"/>
              </w:rPr>
              <w:t>（</w:t>
            </w:r>
            <w:r>
              <w:rPr>
                <w:rFonts w:ascii="Times New Roman" w:eastAsia="Times New Roman"/>
                <w:spacing w:val="-1"/>
                <w:sz w:val="24"/>
              </w:rPr>
              <w:t>H</w:t>
            </w:r>
            <w:r>
              <w:rPr>
                <w:rFonts w:ascii="Times New Roman" w:eastAsia="Times New Roman"/>
                <w:sz w:val="24"/>
              </w:rPr>
              <w:t>J/</w:t>
            </w:r>
            <w:r>
              <w:rPr>
                <w:rFonts w:ascii="Times New Roman" w:eastAsia="Times New Roman"/>
                <w:spacing w:val="-1"/>
                <w:sz w:val="24"/>
              </w:rPr>
              <w:t>T</w:t>
            </w:r>
            <w:r>
              <w:rPr>
                <w:rFonts w:ascii="Times New Roman" w:eastAsia="Times New Roman"/>
                <w:sz w:val="24"/>
              </w:rPr>
              <w:t>2.3</w:t>
            </w:r>
            <w:r>
              <w:rPr>
                <w:rFonts w:ascii="Times New Roman" w:eastAsia="Times New Roman"/>
                <w:spacing w:val="-1"/>
                <w:sz w:val="24"/>
              </w:rPr>
              <w:t>-</w:t>
            </w:r>
            <w:r>
              <w:rPr>
                <w:rFonts w:ascii="Times New Roman" w:eastAsia="Times New Roman"/>
                <w:sz w:val="24"/>
              </w:rPr>
              <w:t>93</w:t>
            </w:r>
            <w:r>
              <w:rPr>
                <w:spacing w:val="-120"/>
                <w:sz w:val="24"/>
              </w:rPr>
              <w:t>）</w:t>
            </w:r>
            <w:r>
              <w:rPr>
                <w:sz w:val="24"/>
              </w:rPr>
              <w:t>；</w:t>
            </w:r>
          </w:p>
          <w:p w:rsidR="00C06718" w:rsidRDefault="00445C38">
            <w:pPr>
              <w:pStyle w:val="a9"/>
              <w:tabs>
                <w:tab w:val="left" w:pos="1300"/>
              </w:tabs>
              <w:spacing w:line="360" w:lineRule="auto"/>
              <w:ind w:left="0" w:firstLine="0"/>
              <w:jc w:val="both"/>
              <w:rPr>
                <w:sz w:val="24"/>
              </w:rPr>
            </w:pPr>
            <w:r>
              <w:t>（</w:t>
            </w:r>
            <w:r>
              <w:rPr>
                <w:rFonts w:ascii="Times New Roman" w:hint="eastAsia"/>
                <w:lang w:val="en-US"/>
              </w:rPr>
              <w:t>4</w:t>
            </w:r>
            <w:r>
              <w:rPr>
                <w:spacing w:val="-120"/>
              </w:rPr>
              <w:t>）</w:t>
            </w:r>
            <w:r>
              <w:rPr>
                <w:sz w:val="24"/>
              </w:rPr>
              <w:t>《环境影响评价技术导则</w:t>
            </w:r>
            <w:r>
              <w:rPr>
                <w:rFonts w:ascii="Times New Roman" w:eastAsia="Times New Roman"/>
                <w:spacing w:val="-1"/>
                <w:sz w:val="24"/>
              </w:rPr>
              <w:t>-</w:t>
            </w:r>
            <w:r>
              <w:rPr>
                <w:spacing w:val="-20"/>
                <w:sz w:val="24"/>
              </w:rPr>
              <w:t>水环境》</w:t>
            </w:r>
            <w:r>
              <w:rPr>
                <w:sz w:val="24"/>
              </w:rPr>
              <w:t>（</w:t>
            </w:r>
            <w:r>
              <w:rPr>
                <w:rFonts w:ascii="Times New Roman" w:eastAsia="Times New Roman"/>
                <w:spacing w:val="-1"/>
                <w:sz w:val="24"/>
              </w:rPr>
              <w:t>H</w:t>
            </w:r>
            <w:r>
              <w:rPr>
                <w:rFonts w:ascii="Times New Roman" w:eastAsia="Times New Roman"/>
                <w:sz w:val="24"/>
              </w:rPr>
              <w:t>J610</w:t>
            </w:r>
            <w:r>
              <w:rPr>
                <w:rFonts w:ascii="Times New Roman" w:eastAsia="Times New Roman"/>
                <w:spacing w:val="-1"/>
                <w:sz w:val="24"/>
              </w:rPr>
              <w:t>-</w:t>
            </w:r>
            <w:r>
              <w:rPr>
                <w:rFonts w:ascii="Times New Roman" w:eastAsia="Times New Roman"/>
                <w:sz w:val="24"/>
              </w:rPr>
              <w:t>2016</w:t>
            </w:r>
            <w:r>
              <w:rPr>
                <w:spacing w:val="-120"/>
                <w:sz w:val="24"/>
              </w:rPr>
              <w:t>）</w:t>
            </w:r>
            <w:r>
              <w:rPr>
                <w:sz w:val="24"/>
              </w:rPr>
              <w:t>；</w:t>
            </w:r>
          </w:p>
          <w:p w:rsidR="00C06718" w:rsidRDefault="00445C38">
            <w:pPr>
              <w:pStyle w:val="a9"/>
              <w:tabs>
                <w:tab w:val="left" w:pos="1300"/>
              </w:tabs>
              <w:spacing w:line="360" w:lineRule="auto"/>
              <w:ind w:left="0" w:firstLine="0"/>
              <w:jc w:val="both"/>
              <w:rPr>
                <w:sz w:val="24"/>
                <w:szCs w:val="24"/>
              </w:rPr>
            </w:pPr>
            <w:r>
              <w:t>（</w:t>
            </w:r>
            <w:r>
              <w:rPr>
                <w:rFonts w:ascii="Times New Roman" w:hint="eastAsia"/>
                <w:sz w:val="24"/>
                <w:szCs w:val="24"/>
                <w:lang w:val="en-US"/>
              </w:rPr>
              <w:t>5</w:t>
            </w:r>
            <w:r>
              <w:rPr>
                <w:spacing w:val="-120"/>
                <w:sz w:val="24"/>
                <w:szCs w:val="24"/>
              </w:rPr>
              <w:t>）</w:t>
            </w:r>
            <w:r>
              <w:rPr>
                <w:sz w:val="24"/>
                <w:szCs w:val="24"/>
              </w:rPr>
              <w:t>《环境影响评价技术导则</w:t>
            </w:r>
            <w:r>
              <w:rPr>
                <w:rFonts w:ascii="Times New Roman" w:eastAsia="Times New Roman"/>
                <w:spacing w:val="-1"/>
                <w:sz w:val="24"/>
                <w:szCs w:val="24"/>
              </w:rPr>
              <w:t>-</w:t>
            </w:r>
            <w:r>
              <w:rPr>
                <w:spacing w:val="-30"/>
                <w:sz w:val="24"/>
                <w:szCs w:val="24"/>
              </w:rPr>
              <w:t>声环境》</w:t>
            </w:r>
            <w:r>
              <w:rPr>
                <w:sz w:val="24"/>
                <w:szCs w:val="24"/>
              </w:rPr>
              <w:t>（</w:t>
            </w:r>
            <w:r>
              <w:rPr>
                <w:rFonts w:ascii="Times New Roman" w:eastAsia="Times New Roman"/>
                <w:spacing w:val="-1"/>
                <w:sz w:val="24"/>
                <w:szCs w:val="24"/>
              </w:rPr>
              <w:t>H</w:t>
            </w:r>
            <w:r>
              <w:rPr>
                <w:rFonts w:ascii="Times New Roman" w:eastAsia="Times New Roman"/>
                <w:sz w:val="24"/>
                <w:szCs w:val="24"/>
              </w:rPr>
              <w:t>J2.4</w:t>
            </w:r>
            <w:r>
              <w:rPr>
                <w:rFonts w:ascii="Times New Roman" w:eastAsia="Times New Roman"/>
                <w:spacing w:val="-1"/>
                <w:sz w:val="24"/>
                <w:szCs w:val="24"/>
              </w:rPr>
              <w:t>-</w:t>
            </w:r>
            <w:r>
              <w:rPr>
                <w:rFonts w:ascii="Times New Roman" w:eastAsia="Times New Roman"/>
                <w:sz w:val="24"/>
                <w:szCs w:val="24"/>
              </w:rPr>
              <w:t>2009</w:t>
            </w:r>
            <w:r>
              <w:rPr>
                <w:spacing w:val="-120"/>
                <w:sz w:val="24"/>
                <w:szCs w:val="24"/>
              </w:rPr>
              <w:t>）</w:t>
            </w:r>
            <w:r>
              <w:rPr>
                <w:sz w:val="24"/>
                <w:szCs w:val="24"/>
              </w:rPr>
              <w:t>；</w:t>
            </w:r>
          </w:p>
          <w:p w:rsidR="00C06718" w:rsidRDefault="00445C38">
            <w:pPr>
              <w:pStyle w:val="a9"/>
              <w:tabs>
                <w:tab w:val="left" w:pos="1059"/>
              </w:tabs>
              <w:spacing w:line="360" w:lineRule="auto"/>
              <w:ind w:left="0" w:firstLine="0"/>
              <w:jc w:val="both"/>
              <w:rPr>
                <w:sz w:val="24"/>
                <w:szCs w:val="24"/>
              </w:rPr>
            </w:pPr>
            <w:r>
              <w:rPr>
                <w:rFonts w:hint="eastAsia"/>
                <w:sz w:val="24"/>
                <w:szCs w:val="24"/>
                <w:lang w:val="en-US"/>
              </w:rPr>
              <w:t>2.3、</w:t>
            </w:r>
            <w:r>
              <w:rPr>
                <w:sz w:val="24"/>
                <w:szCs w:val="24"/>
              </w:rPr>
              <w:t>项目文件及资料</w:t>
            </w:r>
          </w:p>
          <w:p w:rsidR="00C06718" w:rsidRDefault="00445C38">
            <w:pPr>
              <w:pStyle w:val="a9"/>
              <w:tabs>
                <w:tab w:val="left" w:pos="1300"/>
              </w:tabs>
              <w:spacing w:line="360" w:lineRule="auto"/>
              <w:ind w:left="0" w:firstLine="0"/>
              <w:jc w:val="both"/>
              <w:rPr>
                <w:sz w:val="24"/>
                <w:szCs w:val="24"/>
              </w:rPr>
            </w:pPr>
            <w:r>
              <w:rPr>
                <w:sz w:val="24"/>
                <w:szCs w:val="24"/>
              </w:rPr>
              <w:t>（</w:t>
            </w:r>
            <w:r>
              <w:rPr>
                <w:rFonts w:ascii="Times New Roman" w:eastAsia="Times New Roman"/>
                <w:sz w:val="24"/>
                <w:szCs w:val="24"/>
              </w:rPr>
              <w:t>1</w:t>
            </w:r>
            <w:r>
              <w:rPr>
                <w:spacing w:val="-120"/>
                <w:sz w:val="24"/>
                <w:szCs w:val="24"/>
              </w:rPr>
              <w:t>）</w:t>
            </w:r>
            <w:r>
              <w:rPr>
                <w:spacing w:val="-6"/>
                <w:sz w:val="24"/>
                <w:szCs w:val="24"/>
              </w:rPr>
              <w:t>《</w:t>
            </w:r>
            <w:r>
              <w:rPr>
                <w:rFonts w:hint="eastAsia"/>
                <w:spacing w:val="-6"/>
                <w:sz w:val="24"/>
                <w:szCs w:val="24"/>
              </w:rPr>
              <w:t>桃江县</w:t>
            </w:r>
            <w:r>
              <w:rPr>
                <w:spacing w:val="-6"/>
                <w:sz w:val="24"/>
                <w:szCs w:val="24"/>
              </w:rPr>
              <w:t>饮用水源地保护区污染防治工程可行性研究报告》</w:t>
            </w:r>
            <w:r>
              <w:rPr>
                <w:sz w:val="24"/>
                <w:szCs w:val="24"/>
              </w:rPr>
              <w:t>（</w:t>
            </w:r>
            <w:r>
              <w:rPr>
                <w:rFonts w:ascii="Times New Roman" w:eastAsia="Times New Roman"/>
                <w:sz w:val="24"/>
                <w:szCs w:val="24"/>
              </w:rPr>
              <w:t>20</w:t>
            </w:r>
            <w:r>
              <w:rPr>
                <w:rFonts w:ascii="Times New Roman" w:hint="eastAsia"/>
                <w:sz w:val="24"/>
                <w:szCs w:val="24"/>
                <w:lang w:val="en-US"/>
              </w:rPr>
              <w:t>20</w:t>
            </w:r>
            <w:r>
              <w:rPr>
                <w:rFonts w:ascii="Times New Roman" w:eastAsia="Times New Roman"/>
                <w:sz w:val="24"/>
                <w:szCs w:val="24"/>
              </w:rPr>
              <w:t>.</w:t>
            </w:r>
            <w:r>
              <w:rPr>
                <w:rFonts w:ascii="Times New Roman" w:hint="eastAsia"/>
                <w:sz w:val="24"/>
                <w:szCs w:val="24"/>
                <w:lang w:val="en-US"/>
              </w:rPr>
              <w:t>3</w:t>
            </w:r>
            <w:r>
              <w:rPr>
                <w:spacing w:val="-120"/>
                <w:sz w:val="24"/>
                <w:szCs w:val="24"/>
              </w:rPr>
              <w:t>）</w:t>
            </w:r>
            <w:r>
              <w:rPr>
                <w:sz w:val="24"/>
                <w:szCs w:val="24"/>
              </w:rPr>
              <w:t>；</w:t>
            </w:r>
          </w:p>
          <w:p w:rsidR="00C06718" w:rsidRDefault="00445C38">
            <w:pPr>
              <w:pStyle w:val="a9"/>
              <w:tabs>
                <w:tab w:val="left" w:pos="1300"/>
              </w:tabs>
              <w:spacing w:line="360" w:lineRule="auto"/>
              <w:ind w:left="0" w:firstLine="0"/>
              <w:jc w:val="both"/>
              <w:rPr>
                <w:sz w:val="24"/>
                <w:szCs w:val="24"/>
              </w:rPr>
            </w:pPr>
            <w:r>
              <w:rPr>
                <w:sz w:val="24"/>
                <w:szCs w:val="24"/>
              </w:rPr>
              <w:t>（</w:t>
            </w:r>
            <w:r>
              <w:rPr>
                <w:rFonts w:ascii="Times New Roman" w:hint="eastAsia"/>
                <w:sz w:val="24"/>
                <w:szCs w:val="24"/>
                <w:lang w:val="en-US"/>
              </w:rPr>
              <w:t>2</w:t>
            </w:r>
            <w:r>
              <w:rPr>
                <w:spacing w:val="-120"/>
                <w:sz w:val="24"/>
                <w:szCs w:val="24"/>
              </w:rPr>
              <w:t>）</w:t>
            </w:r>
            <w:r>
              <w:rPr>
                <w:sz w:val="24"/>
                <w:szCs w:val="24"/>
              </w:rPr>
              <w:t>建设单位与评价单位签定的关于开展本项目环评工作的技术咨询合同。</w:t>
            </w:r>
          </w:p>
          <w:p w:rsidR="00C06718" w:rsidRDefault="00C06718">
            <w:pPr>
              <w:pStyle w:val="a3"/>
              <w:spacing w:line="360" w:lineRule="auto"/>
              <w:ind w:left="0"/>
              <w:jc w:val="both"/>
            </w:pPr>
          </w:p>
          <w:p w:rsidR="00C06718" w:rsidRDefault="00445C38">
            <w:pPr>
              <w:pStyle w:val="2"/>
              <w:tabs>
                <w:tab w:val="left" w:pos="882"/>
              </w:tabs>
              <w:spacing w:line="360" w:lineRule="auto"/>
              <w:ind w:left="0"/>
              <w:jc w:val="both"/>
            </w:pPr>
            <w:r>
              <w:rPr>
                <w:rFonts w:hint="eastAsia"/>
                <w:lang w:val="en-US"/>
              </w:rPr>
              <w:t>3、</w:t>
            </w:r>
            <w:r>
              <w:rPr>
                <w:rFonts w:hint="eastAsia"/>
              </w:rPr>
              <w:t>克上村水库</w:t>
            </w:r>
            <w:r>
              <w:t>水源地保护区现状</w:t>
            </w:r>
          </w:p>
          <w:p w:rsidR="00C06718" w:rsidRDefault="00445C38">
            <w:pPr>
              <w:pStyle w:val="a9"/>
              <w:tabs>
                <w:tab w:val="left" w:pos="1300"/>
              </w:tabs>
              <w:spacing w:line="360" w:lineRule="auto"/>
              <w:ind w:left="0" w:firstLineChars="200" w:firstLine="480"/>
              <w:jc w:val="both"/>
              <w:rPr>
                <w:sz w:val="24"/>
                <w:szCs w:val="24"/>
              </w:rPr>
            </w:pPr>
            <w:r>
              <w:rPr>
                <w:sz w:val="24"/>
                <w:szCs w:val="24"/>
              </w:rPr>
              <w:t>水源地概况</w:t>
            </w:r>
          </w:p>
          <w:p w:rsidR="00C06718" w:rsidRDefault="00445C38" w:rsidP="00F526AD">
            <w:pPr>
              <w:pStyle w:val="a3"/>
              <w:spacing w:line="360" w:lineRule="auto"/>
              <w:ind w:left="0" w:firstLineChars="200" w:firstLine="462"/>
              <w:jc w:val="both"/>
            </w:pPr>
            <w:r>
              <w:rPr>
                <w:spacing w:val="-9"/>
              </w:rPr>
              <w:t xml:space="preserve">克上冲水库位于湖南省益阳市桃江县东南部，距桃江县城 </w:t>
            </w:r>
            <w:r>
              <w:rPr>
                <w:rFonts w:ascii="Times New Roman" w:eastAsia="Times New Roman"/>
              </w:rPr>
              <w:t>30km</w:t>
            </w:r>
            <w:r>
              <w:rPr>
                <w:spacing w:val="-19"/>
              </w:rPr>
              <w:t>。</w:t>
            </w:r>
            <w:r>
              <w:rPr>
                <w:spacing w:val="-9"/>
              </w:rPr>
              <w:t>水库枢纽位于灰山港镇克上冲村，属</w:t>
            </w:r>
            <w:r>
              <w:rPr>
                <w:rFonts w:hint="eastAsia"/>
                <w:spacing w:val="-9"/>
              </w:rPr>
              <w:t>水</w:t>
            </w:r>
            <w:r>
              <w:rPr>
                <w:spacing w:val="-9"/>
              </w:rPr>
              <w:t xml:space="preserve">库型中型水库，是灰山港镇 </w:t>
            </w:r>
            <w:r>
              <w:rPr>
                <w:rFonts w:ascii="Times New Roman" w:eastAsia="Times New Roman"/>
              </w:rPr>
              <w:t xml:space="preserve">4 </w:t>
            </w:r>
            <w:r>
              <w:rPr>
                <w:spacing w:val="-4"/>
              </w:rPr>
              <w:t xml:space="preserve">万人饮水和大部分稻田灌溉源头。工程于 </w:t>
            </w:r>
            <w:r>
              <w:rPr>
                <w:rFonts w:ascii="Times New Roman" w:eastAsia="Times New Roman"/>
              </w:rPr>
              <w:t xml:space="preserve">1959 </w:t>
            </w:r>
            <w:r>
              <w:t>年动工兴建，</w:t>
            </w:r>
            <w:r>
              <w:rPr>
                <w:rFonts w:ascii="Times New Roman" w:eastAsia="Times New Roman"/>
              </w:rPr>
              <w:t xml:space="preserve">1960 </w:t>
            </w:r>
            <w:r>
              <w:rPr>
                <w:spacing w:val="-35"/>
              </w:rPr>
              <w:t xml:space="preserve">年 </w:t>
            </w:r>
            <w:r>
              <w:rPr>
                <w:rFonts w:ascii="Times New Roman" w:eastAsia="Times New Roman"/>
              </w:rPr>
              <w:t xml:space="preserve">2 </w:t>
            </w:r>
            <w:r>
              <w:rPr>
                <w:spacing w:val="-10"/>
              </w:rPr>
              <w:t>月竣工，克上冲水库的水源主要为集雨面积内的地</w:t>
            </w:r>
            <w:r>
              <w:rPr>
                <w:spacing w:val="-13"/>
              </w:rPr>
              <w:t xml:space="preserve">表集水，水库控制集雨面积 </w:t>
            </w:r>
            <w:r>
              <w:rPr>
                <w:rFonts w:ascii="Times New Roman" w:eastAsia="Times New Roman"/>
                <w:spacing w:val="-4"/>
              </w:rPr>
              <w:t>36.1km</w:t>
            </w:r>
            <w:r>
              <w:rPr>
                <w:rFonts w:ascii="Times New Roman" w:hint="eastAsia"/>
                <w:spacing w:val="-4"/>
                <w:vertAlign w:val="superscript"/>
                <w:lang w:val="en-US"/>
              </w:rPr>
              <w:t>2</w:t>
            </w:r>
            <w:r>
              <w:rPr>
                <w:spacing w:val="-12"/>
              </w:rPr>
              <w:t xml:space="preserve">，正常蓄水位 </w:t>
            </w:r>
            <w:r>
              <w:rPr>
                <w:rFonts w:ascii="Times New Roman" w:eastAsia="Times New Roman"/>
              </w:rPr>
              <w:t>156.85m,</w:t>
            </w:r>
            <w:r>
              <w:rPr>
                <w:rFonts w:ascii="Times New Roman" w:eastAsia="Times New Roman"/>
                <w:spacing w:val="1"/>
              </w:rPr>
              <w:t xml:space="preserve"> </w:t>
            </w:r>
            <w:r>
              <w:t>相应库容</w:t>
            </w:r>
            <w:r>
              <w:rPr>
                <w:rFonts w:ascii="Times New Roman" w:eastAsia="Times New Roman"/>
              </w:rPr>
              <w:t xml:space="preserve">1772 </w:t>
            </w:r>
            <w:r>
              <w:rPr>
                <w:spacing w:val="-35"/>
              </w:rPr>
              <w:t xml:space="preserve">万 </w:t>
            </w:r>
            <w:r>
              <w:rPr>
                <w:rFonts w:ascii="Times New Roman" w:eastAsia="Times New Roman"/>
                <w:spacing w:val="-7"/>
              </w:rPr>
              <w:t>m</w:t>
            </w:r>
            <w:r>
              <w:rPr>
                <w:rFonts w:ascii="Times New Roman" w:hint="eastAsia"/>
                <w:spacing w:val="-7"/>
                <w:vertAlign w:val="superscript"/>
                <w:lang w:val="en-US"/>
              </w:rPr>
              <w:t>3</w:t>
            </w:r>
            <w:r>
              <w:rPr>
                <w:spacing w:val="-12"/>
              </w:rPr>
              <w:t xml:space="preserve">，相应水面面积 </w:t>
            </w:r>
            <w:r>
              <w:rPr>
                <w:rFonts w:ascii="Times New Roman" w:eastAsia="Times New Roman"/>
              </w:rPr>
              <w:t xml:space="preserve">2550 </w:t>
            </w:r>
            <w:r>
              <w:rPr>
                <w:spacing w:val="-13"/>
              </w:rPr>
              <w:t>亩。设计防洪水位</w:t>
            </w:r>
            <w:r>
              <w:rPr>
                <w:rFonts w:ascii="Times New Roman" w:eastAsia="Times New Roman"/>
                <w:spacing w:val="-3"/>
              </w:rPr>
              <w:t>158.71m</w:t>
            </w:r>
            <w:r>
              <w:rPr>
                <w:spacing w:val="-2"/>
              </w:rPr>
              <w:t>，相应库</w:t>
            </w:r>
            <w:r>
              <w:rPr>
                <w:spacing w:val="-34"/>
              </w:rPr>
              <w:t xml:space="preserve">容 </w:t>
            </w:r>
            <w:r>
              <w:rPr>
                <w:rFonts w:ascii="Times New Roman" w:eastAsia="Times New Roman"/>
              </w:rPr>
              <w:t>2100</w:t>
            </w:r>
            <w:r>
              <w:rPr>
                <w:rFonts w:ascii="Times New Roman" w:eastAsia="Times New Roman"/>
                <w:spacing w:val="5"/>
              </w:rPr>
              <w:t xml:space="preserve"> </w:t>
            </w:r>
            <w:r>
              <w:rPr>
                <w:spacing w:val="-33"/>
              </w:rPr>
              <w:t>万</w:t>
            </w:r>
            <w:r>
              <w:rPr>
                <w:rFonts w:ascii="Times New Roman" w:eastAsia="Times New Roman"/>
              </w:rPr>
              <w:t>m</w:t>
            </w:r>
            <w:r>
              <w:rPr>
                <w:rFonts w:ascii="Times New Roman" w:hint="eastAsia"/>
                <w:vertAlign w:val="superscript"/>
                <w:lang w:val="en-US"/>
              </w:rPr>
              <w:t>3</w:t>
            </w:r>
            <w:r>
              <w:rPr>
                <w:spacing w:val="-8"/>
              </w:rPr>
              <w:t xml:space="preserve">，校核防洪水位 </w:t>
            </w:r>
            <w:r>
              <w:rPr>
                <w:rFonts w:ascii="Times New Roman" w:eastAsia="Times New Roman"/>
              </w:rPr>
              <w:t>159.39m</w:t>
            </w:r>
            <w:r>
              <w:rPr>
                <w:spacing w:val="-13"/>
              </w:rPr>
              <w:t xml:space="preserve">，总库容 </w:t>
            </w:r>
            <w:r>
              <w:rPr>
                <w:rFonts w:ascii="Times New Roman" w:eastAsia="Times New Roman"/>
              </w:rPr>
              <w:t>2240</w:t>
            </w:r>
            <w:r>
              <w:rPr>
                <w:rFonts w:ascii="Times New Roman" w:eastAsia="Times New Roman"/>
                <w:spacing w:val="5"/>
              </w:rPr>
              <w:t xml:space="preserve"> </w:t>
            </w:r>
            <w:r>
              <w:rPr>
                <w:spacing w:val="-32"/>
              </w:rPr>
              <w:t xml:space="preserve">万 </w:t>
            </w:r>
            <w:r>
              <w:rPr>
                <w:rFonts w:ascii="Times New Roman" w:eastAsia="Times New Roman"/>
              </w:rPr>
              <w:t>m</w:t>
            </w:r>
            <w:r>
              <w:rPr>
                <w:rFonts w:ascii="Times New Roman" w:hint="eastAsia"/>
                <w:vertAlign w:val="superscript"/>
                <w:lang w:val="en-US"/>
              </w:rPr>
              <w:t>3</w:t>
            </w:r>
            <w:r>
              <w:t>，正常情</w:t>
            </w:r>
            <w:r>
              <w:rPr>
                <w:spacing w:val="-8"/>
              </w:rPr>
              <w:t>况下完全可满足取水需求，在枯水期水量不足</w:t>
            </w:r>
            <w:r>
              <w:rPr>
                <w:rFonts w:hint="eastAsia"/>
                <w:spacing w:val="-8"/>
              </w:rPr>
              <w:t>时，优先保证</w:t>
            </w:r>
            <w:r>
              <w:rPr>
                <w:spacing w:val="-11"/>
              </w:rPr>
              <w:t>饮用水源取水</w:t>
            </w:r>
            <w:r>
              <w:rPr>
                <w:spacing w:val="-10"/>
              </w:rPr>
              <w:t>。克</w:t>
            </w:r>
            <w:r>
              <w:rPr>
                <w:spacing w:val="-10"/>
              </w:rPr>
              <w:lastRenderedPageBreak/>
              <w:t>上冲水库是一座以</w:t>
            </w:r>
            <w:r>
              <w:rPr>
                <w:spacing w:val="-11"/>
              </w:rPr>
              <w:t>饮用水源</w:t>
            </w:r>
            <w:r>
              <w:rPr>
                <w:rFonts w:hint="eastAsia"/>
                <w:spacing w:val="-11"/>
              </w:rPr>
              <w:t>和</w:t>
            </w:r>
            <w:r>
              <w:rPr>
                <w:spacing w:val="-10"/>
              </w:rPr>
              <w:t>灌溉为主，兼顾防洪保安、发电和城镇供</w:t>
            </w:r>
            <w:r>
              <w:t>水等综合效益的中型水利工程。</w:t>
            </w:r>
          </w:p>
          <w:p w:rsidR="00C06718" w:rsidRDefault="00445C38">
            <w:pPr>
              <w:pStyle w:val="a9"/>
              <w:tabs>
                <w:tab w:val="left" w:pos="1302"/>
              </w:tabs>
              <w:spacing w:line="360" w:lineRule="auto"/>
              <w:ind w:left="0" w:firstLineChars="200" w:firstLine="480"/>
              <w:jc w:val="both"/>
              <w:rPr>
                <w:sz w:val="24"/>
                <w:szCs w:val="24"/>
              </w:rPr>
            </w:pPr>
            <w:r>
              <w:rPr>
                <w:sz w:val="24"/>
                <w:szCs w:val="24"/>
              </w:rPr>
              <w:t>水源地污染现状</w:t>
            </w:r>
          </w:p>
          <w:p w:rsidR="00C06718" w:rsidRDefault="00445C38">
            <w:pPr>
              <w:pStyle w:val="a9"/>
              <w:tabs>
                <w:tab w:val="left" w:pos="1501"/>
              </w:tabs>
              <w:spacing w:line="360" w:lineRule="auto"/>
              <w:ind w:left="0" w:firstLineChars="200" w:firstLine="480"/>
              <w:jc w:val="both"/>
              <w:rPr>
                <w:sz w:val="24"/>
                <w:szCs w:val="24"/>
              </w:rPr>
            </w:pPr>
            <w:r>
              <w:rPr>
                <w:rFonts w:hint="eastAsia"/>
                <w:sz w:val="24"/>
                <w:szCs w:val="24"/>
              </w:rPr>
              <w:t>（</w:t>
            </w:r>
            <w:r>
              <w:rPr>
                <w:rFonts w:hint="eastAsia"/>
                <w:sz w:val="24"/>
                <w:szCs w:val="24"/>
                <w:lang w:val="en-US"/>
              </w:rPr>
              <w:t>1</w:t>
            </w:r>
            <w:r>
              <w:rPr>
                <w:rFonts w:hint="eastAsia"/>
                <w:sz w:val="24"/>
                <w:szCs w:val="24"/>
              </w:rPr>
              <w:t>）</w:t>
            </w:r>
            <w:r>
              <w:rPr>
                <w:sz w:val="24"/>
                <w:szCs w:val="24"/>
              </w:rPr>
              <w:t>工业污染源</w:t>
            </w:r>
          </w:p>
          <w:p w:rsidR="00C06718" w:rsidRDefault="00445C38" w:rsidP="00F526AD">
            <w:pPr>
              <w:pStyle w:val="a3"/>
              <w:spacing w:line="360" w:lineRule="auto"/>
              <w:ind w:left="0" w:firstLineChars="200" w:firstLine="468"/>
              <w:jc w:val="both"/>
            </w:pPr>
            <w:r>
              <w:rPr>
                <w:rFonts w:hint="eastAsia"/>
                <w:spacing w:val="-6"/>
              </w:rPr>
              <w:t>经过调查，</w:t>
            </w:r>
            <w:r>
              <w:rPr>
                <w:spacing w:val="-6"/>
              </w:rPr>
              <w:t>目前克上冲水库范围内无工业企业聚集地，无大的工业污水</w:t>
            </w:r>
            <w:r>
              <w:rPr>
                <w:spacing w:val="-11"/>
              </w:rPr>
              <w:t>排放口。但水库上游入库口有一采沙场，洗沙废水、含油废水污染上</w:t>
            </w:r>
            <w:r>
              <w:t>游水质。</w:t>
            </w:r>
          </w:p>
          <w:p w:rsidR="00C06718" w:rsidRDefault="00445C38">
            <w:pPr>
              <w:pStyle w:val="TableParagraph"/>
              <w:ind w:firstLineChars="200" w:firstLine="480"/>
              <w:jc w:val="left"/>
              <w:rPr>
                <w:sz w:val="24"/>
              </w:rPr>
            </w:pPr>
            <w:r>
              <w:rPr>
                <w:noProof/>
                <w:sz w:val="24"/>
                <w:lang w:val="en-US" w:bidi="ar-SA"/>
              </w:rPr>
              <w:drawing>
                <wp:inline distT="0" distB="0" distL="0" distR="0">
                  <wp:extent cx="4754245" cy="2674620"/>
                  <wp:effectExtent l="0" t="0" r="8255" b="11430"/>
                  <wp:docPr id="3"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2.jpeg"/>
                          <pic:cNvPicPr>
                            <a:picLocks noChangeAspect="1"/>
                          </pic:cNvPicPr>
                        </pic:nvPicPr>
                        <pic:blipFill>
                          <a:blip r:embed="rId9" cstate="print"/>
                          <a:stretch>
                            <a:fillRect/>
                          </a:stretch>
                        </pic:blipFill>
                        <pic:spPr>
                          <a:xfrm>
                            <a:off x="0" y="0"/>
                            <a:ext cx="4754524" cy="2674620"/>
                          </a:xfrm>
                          <a:prstGeom prst="rect">
                            <a:avLst/>
                          </a:prstGeom>
                        </pic:spPr>
                      </pic:pic>
                    </a:graphicData>
                  </a:graphic>
                </wp:inline>
              </w:drawing>
            </w:r>
          </w:p>
          <w:p w:rsidR="00C06718" w:rsidRDefault="00445C38">
            <w:pPr>
              <w:jc w:val="center"/>
              <w:rPr>
                <w:rFonts w:ascii="Microsoft JhengHei" w:eastAsiaTheme="minorEastAsia"/>
                <w:b/>
                <w:sz w:val="24"/>
              </w:rPr>
            </w:pPr>
            <w:r>
              <w:rPr>
                <w:rFonts w:ascii="Microsoft JhengHei" w:eastAsia="Microsoft JhengHei" w:hint="eastAsia"/>
                <w:b/>
                <w:sz w:val="24"/>
              </w:rPr>
              <w:t xml:space="preserve">图 </w:t>
            </w:r>
            <w:r>
              <w:rPr>
                <w:rFonts w:ascii="Times New Roman" w:eastAsia="Times New Roman"/>
                <w:b/>
                <w:sz w:val="24"/>
              </w:rPr>
              <w:t xml:space="preserve">2.4-2 </w:t>
            </w:r>
            <w:r>
              <w:rPr>
                <w:rFonts w:ascii="Microsoft JhengHei" w:eastAsia="Microsoft JhengHei" w:hint="eastAsia"/>
                <w:b/>
                <w:sz w:val="24"/>
              </w:rPr>
              <w:t>水库上游采沙场</w:t>
            </w:r>
          </w:p>
          <w:p w:rsidR="00C06718" w:rsidRDefault="00445C38" w:rsidP="00F526AD">
            <w:pPr>
              <w:pStyle w:val="a9"/>
              <w:tabs>
                <w:tab w:val="left" w:pos="1501"/>
              </w:tabs>
              <w:ind w:left="0" w:firstLineChars="200" w:firstLine="470"/>
              <w:jc w:val="both"/>
              <w:rPr>
                <w:spacing w:val="-5"/>
                <w:sz w:val="24"/>
                <w:szCs w:val="24"/>
              </w:rPr>
            </w:pPr>
            <w:r>
              <w:rPr>
                <w:rFonts w:hint="eastAsia"/>
                <w:spacing w:val="-5"/>
                <w:sz w:val="24"/>
                <w:szCs w:val="24"/>
              </w:rPr>
              <w:t>（</w:t>
            </w:r>
            <w:r>
              <w:rPr>
                <w:rFonts w:hint="eastAsia"/>
                <w:spacing w:val="-5"/>
                <w:sz w:val="24"/>
                <w:szCs w:val="24"/>
                <w:lang w:val="en-US"/>
              </w:rPr>
              <w:t>2</w:t>
            </w:r>
            <w:r>
              <w:rPr>
                <w:rFonts w:hint="eastAsia"/>
                <w:spacing w:val="-5"/>
                <w:sz w:val="24"/>
                <w:szCs w:val="24"/>
              </w:rPr>
              <w:t>）</w:t>
            </w:r>
            <w:r>
              <w:rPr>
                <w:spacing w:val="-5"/>
                <w:sz w:val="24"/>
                <w:szCs w:val="24"/>
              </w:rPr>
              <w:t>生活污染源</w:t>
            </w:r>
          </w:p>
          <w:p w:rsidR="00C06718" w:rsidRDefault="00445C38">
            <w:pPr>
              <w:pStyle w:val="a3"/>
              <w:spacing w:line="360" w:lineRule="auto"/>
              <w:ind w:left="0" w:firstLineChars="200" w:firstLine="480"/>
            </w:pPr>
            <w:r>
              <w:t xml:space="preserve">克上冲水库上游沿岸有灰山港镇克上冲村住户 </w:t>
            </w:r>
            <w:r>
              <w:rPr>
                <w:rFonts w:ascii="Times New Roman" w:eastAsia="Times New Roman"/>
                <w:spacing w:val="2"/>
              </w:rPr>
              <w:t>80</w:t>
            </w:r>
            <w:r>
              <w:rPr>
                <w:rFonts w:ascii="Times New Roman" w:eastAsiaTheme="minorEastAsia" w:hint="eastAsia"/>
                <w:spacing w:val="2"/>
              </w:rPr>
              <w:t>户</w:t>
            </w:r>
            <w:r>
              <w:rPr>
                <w:spacing w:val="2"/>
              </w:rPr>
              <w:t>，水库</w:t>
            </w:r>
            <w:r>
              <w:rPr>
                <w:spacing w:val="-2"/>
              </w:rPr>
              <w:t>上游西侧有李家湾村</w:t>
            </w:r>
            <w:r>
              <w:t>住户</w:t>
            </w:r>
            <w:r>
              <w:rPr>
                <w:rFonts w:ascii="Times New Roman" w:eastAsia="Times New Roman"/>
              </w:rPr>
              <w:t xml:space="preserve">30 </w:t>
            </w:r>
            <w:r>
              <w:rPr>
                <w:spacing w:val="-22"/>
              </w:rPr>
              <w:t>户</w:t>
            </w:r>
            <w:r>
              <w:rPr>
                <w:rFonts w:hint="eastAsia"/>
                <w:spacing w:val="-22"/>
              </w:rPr>
              <w:t>，</w:t>
            </w:r>
            <w:r>
              <w:rPr>
                <w:spacing w:val="-2"/>
              </w:rPr>
              <w:t>先锋山村住户</w:t>
            </w:r>
            <w:r>
              <w:rPr>
                <w:rFonts w:ascii="Times New Roman" w:eastAsia="Times New Roman"/>
              </w:rPr>
              <w:t xml:space="preserve">100 </w:t>
            </w:r>
            <w:r>
              <w:t xml:space="preserve">户，水库东北侧有镰刀洞村住户 </w:t>
            </w:r>
            <w:r>
              <w:rPr>
                <w:rFonts w:ascii="Times New Roman" w:eastAsia="Times New Roman"/>
              </w:rPr>
              <w:t xml:space="preserve">30 </w:t>
            </w:r>
            <w:r>
              <w:t>户，</w:t>
            </w:r>
            <w:r>
              <w:rPr>
                <w:rFonts w:hint="eastAsia"/>
              </w:rPr>
              <w:t>水库周边</w:t>
            </w:r>
            <w:r>
              <w:t>共</w:t>
            </w:r>
            <w:r>
              <w:rPr>
                <w:rFonts w:hint="eastAsia"/>
              </w:rPr>
              <w:t>有</w:t>
            </w:r>
            <w:r>
              <w:t xml:space="preserve"> </w:t>
            </w:r>
            <w:r>
              <w:rPr>
                <w:rFonts w:ascii="Times New Roman" w:eastAsia="Times New Roman"/>
              </w:rPr>
              <w:t xml:space="preserve">240 </w:t>
            </w:r>
            <w:r>
              <w:t>户</w:t>
            </w:r>
            <w:r>
              <w:rPr>
                <w:rFonts w:hint="eastAsia"/>
              </w:rPr>
              <w:t>住户，</w:t>
            </w:r>
            <w:r>
              <w:t xml:space="preserve"> </w:t>
            </w:r>
            <w:r>
              <w:rPr>
                <w:rFonts w:ascii="Times New Roman" w:eastAsia="Times New Roman"/>
              </w:rPr>
              <w:t xml:space="preserve">960 </w:t>
            </w:r>
            <w:r>
              <w:t>人</w:t>
            </w:r>
            <w:r>
              <w:rPr>
                <w:rFonts w:hint="eastAsia"/>
              </w:rPr>
              <w:t>生活</w:t>
            </w:r>
            <w:r>
              <w:t>，</w:t>
            </w:r>
            <w:r>
              <w:rPr>
                <w:rFonts w:hint="eastAsia"/>
              </w:rPr>
              <w:t>村民</w:t>
            </w:r>
            <w:r>
              <w:t>生活污水直排，最终随地表径流汇入克上冲水库；</w:t>
            </w:r>
            <w:r>
              <w:rPr>
                <w:rFonts w:hint="eastAsia"/>
              </w:rPr>
              <w:t>村民</w:t>
            </w:r>
            <w:r>
              <w:t>的生活垃圾未进行有效治理，随意堆放，</w:t>
            </w:r>
            <w:r>
              <w:rPr>
                <w:rFonts w:hint="eastAsia"/>
              </w:rPr>
              <w:t>对</w:t>
            </w:r>
            <w:r>
              <w:t>克上冲水库</w:t>
            </w:r>
            <w:r>
              <w:rPr>
                <w:rFonts w:hint="eastAsia"/>
              </w:rPr>
              <w:t>构成威胁。</w:t>
            </w:r>
          </w:p>
          <w:p w:rsidR="00C06718" w:rsidRDefault="00445C38">
            <w:pPr>
              <w:pStyle w:val="a3"/>
              <w:spacing w:line="360" w:lineRule="auto"/>
              <w:ind w:left="0"/>
            </w:pPr>
            <w:r>
              <w:rPr>
                <w:noProof/>
                <w:lang w:val="en-US" w:bidi="ar-SA"/>
              </w:rPr>
              <w:drawing>
                <wp:inline distT="0" distB="0" distL="0" distR="0">
                  <wp:extent cx="5758815" cy="1964690"/>
                  <wp:effectExtent l="19050" t="0" r="0" b="0"/>
                  <wp:docPr id="22" name="图片 2" descr="C:\Users\ADMINI~1\AppData\Local\Temp\160921172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descr="C:\Users\ADMINI~1\AppData\Local\Temp\1609211723(1).png"/>
                          <pic:cNvPicPr>
                            <a:picLocks noChangeAspect="1" noChangeArrowheads="1"/>
                          </pic:cNvPicPr>
                        </pic:nvPicPr>
                        <pic:blipFill>
                          <a:blip r:embed="rId10" cstate="print"/>
                          <a:srcRect/>
                          <a:stretch>
                            <a:fillRect/>
                          </a:stretch>
                        </pic:blipFill>
                        <pic:spPr>
                          <a:xfrm>
                            <a:off x="0" y="0"/>
                            <a:ext cx="5759253" cy="1965012"/>
                          </a:xfrm>
                          <a:prstGeom prst="rect">
                            <a:avLst/>
                          </a:prstGeom>
                          <a:noFill/>
                          <a:ln w="9525">
                            <a:noFill/>
                            <a:miter lim="800000"/>
                            <a:headEnd/>
                            <a:tailEnd/>
                          </a:ln>
                        </pic:spPr>
                      </pic:pic>
                    </a:graphicData>
                  </a:graphic>
                </wp:inline>
              </w:drawing>
            </w:r>
          </w:p>
          <w:p w:rsidR="00C06718" w:rsidRDefault="00445C38" w:rsidP="00F526AD">
            <w:pPr>
              <w:tabs>
                <w:tab w:val="left" w:pos="1501"/>
              </w:tabs>
              <w:ind w:firstLineChars="100" w:firstLine="235"/>
              <w:jc w:val="both"/>
              <w:rPr>
                <w:spacing w:val="-5"/>
                <w:sz w:val="24"/>
                <w:szCs w:val="24"/>
              </w:rPr>
            </w:pPr>
            <w:r>
              <w:rPr>
                <w:rFonts w:hint="eastAsia"/>
                <w:spacing w:val="-5"/>
                <w:sz w:val="24"/>
                <w:szCs w:val="24"/>
              </w:rPr>
              <w:t>（</w:t>
            </w:r>
            <w:r>
              <w:rPr>
                <w:rFonts w:hint="eastAsia"/>
                <w:spacing w:val="-5"/>
                <w:sz w:val="24"/>
                <w:szCs w:val="24"/>
                <w:lang w:val="en-US"/>
              </w:rPr>
              <w:t>3</w:t>
            </w:r>
            <w:r>
              <w:rPr>
                <w:rFonts w:hint="eastAsia"/>
                <w:spacing w:val="-5"/>
                <w:sz w:val="24"/>
                <w:szCs w:val="24"/>
              </w:rPr>
              <w:t>）</w:t>
            </w:r>
            <w:r>
              <w:rPr>
                <w:spacing w:val="-5"/>
                <w:sz w:val="24"/>
                <w:szCs w:val="24"/>
              </w:rPr>
              <w:t>农业污染源</w:t>
            </w:r>
          </w:p>
          <w:p w:rsidR="00C06718" w:rsidRDefault="00445C38" w:rsidP="00F526AD">
            <w:pPr>
              <w:pStyle w:val="a3"/>
              <w:spacing w:line="360" w:lineRule="auto"/>
              <w:ind w:left="0" w:firstLineChars="200" w:firstLine="470"/>
              <w:jc w:val="both"/>
            </w:pPr>
            <w:r>
              <w:rPr>
                <w:spacing w:val="-5"/>
              </w:rPr>
              <w:t>克上冲水库上游集雨面积内有大量种植业，其中水稻种植面积约</w:t>
            </w:r>
            <w:r>
              <w:rPr>
                <w:rFonts w:ascii="Times New Roman" w:eastAsia="Times New Roman"/>
              </w:rPr>
              <w:t>4000</w:t>
            </w:r>
            <w:r>
              <w:rPr>
                <w:rFonts w:ascii="Times New Roman" w:eastAsia="Times New Roman"/>
                <w:spacing w:val="4"/>
              </w:rPr>
              <w:t xml:space="preserve"> </w:t>
            </w:r>
            <w:r>
              <w:rPr>
                <w:spacing w:val="-4"/>
              </w:rPr>
              <w:t>亩，玉米种植面</w:t>
            </w:r>
            <w:r>
              <w:rPr>
                <w:spacing w:val="-4"/>
              </w:rPr>
              <w:lastRenderedPageBreak/>
              <w:t xml:space="preserve">积约 </w:t>
            </w:r>
            <w:r>
              <w:rPr>
                <w:rFonts w:ascii="Times New Roman" w:eastAsia="Times New Roman"/>
              </w:rPr>
              <w:t>500</w:t>
            </w:r>
            <w:r>
              <w:rPr>
                <w:rFonts w:ascii="Times New Roman" w:eastAsia="Times New Roman"/>
                <w:spacing w:val="4"/>
              </w:rPr>
              <w:t xml:space="preserve"> </w:t>
            </w:r>
            <w:r>
              <w:rPr>
                <w:spacing w:val="-4"/>
              </w:rPr>
              <w:t xml:space="preserve">亩，茶叶种植面积约 </w:t>
            </w:r>
            <w:r>
              <w:rPr>
                <w:rFonts w:ascii="Times New Roman" w:eastAsia="Times New Roman"/>
              </w:rPr>
              <w:t>200</w:t>
            </w:r>
            <w:r>
              <w:rPr>
                <w:rFonts w:ascii="Times New Roman" w:eastAsia="Times New Roman"/>
                <w:spacing w:val="4"/>
              </w:rPr>
              <w:t xml:space="preserve"> </w:t>
            </w:r>
            <w:r>
              <w:rPr>
                <w:spacing w:val="3"/>
              </w:rPr>
              <w:t>亩，蔬菜种</w:t>
            </w:r>
            <w:r>
              <w:rPr>
                <w:spacing w:val="-14"/>
              </w:rPr>
              <w:t xml:space="preserve">植面积约 </w:t>
            </w:r>
            <w:r>
              <w:rPr>
                <w:rFonts w:ascii="Times New Roman" w:eastAsia="Times New Roman"/>
              </w:rPr>
              <w:t xml:space="preserve">200 </w:t>
            </w:r>
            <w:r>
              <w:rPr>
                <w:spacing w:val="-15"/>
              </w:rPr>
              <w:t xml:space="preserve">亩，总种植面积约 </w:t>
            </w:r>
            <w:r>
              <w:rPr>
                <w:rFonts w:ascii="Times New Roman" w:eastAsia="Times New Roman"/>
              </w:rPr>
              <w:t xml:space="preserve">4900 </w:t>
            </w:r>
            <w:r>
              <w:rPr>
                <w:spacing w:val="-15"/>
              </w:rPr>
              <w:t>亩。肥料使用量为</w:t>
            </w:r>
            <w:r>
              <w:rPr>
                <w:rFonts w:hint="eastAsia"/>
                <w:spacing w:val="-15"/>
              </w:rPr>
              <w:t>每年</w:t>
            </w:r>
            <w:r>
              <w:rPr>
                <w:spacing w:val="-15"/>
              </w:rPr>
              <w:t xml:space="preserve"> </w:t>
            </w:r>
            <w:r>
              <w:rPr>
                <w:rFonts w:ascii="Times New Roman" w:eastAsia="Times New Roman"/>
              </w:rPr>
              <w:t xml:space="preserve">199.5 </w:t>
            </w:r>
            <w:r>
              <w:t>吨</w:t>
            </w:r>
            <w:r>
              <w:rPr>
                <w:spacing w:val="-10"/>
              </w:rPr>
              <w:t xml:space="preserve">， </w:t>
            </w:r>
            <w:r>
              <w:rPr>
                <w:spacing w:val="-9"/>
              </w:rPr>
              <w:t>农药使用量为</w:t>
            </w:r>
            <w:r>
              <w:rPr>
                <w:rFonts w:hint="eastAsia"/>
                <w:spacing w:val="-15"/>
              </w:rPr>
              <w:t>每年</w:t>
            </w:r>
            <w:r>
              <w:rPr>
                <w:spacing w:val="-9"/>
              </w:rPr>
              <w:t xml:space="preserve"> </w:t>
            </w:r>
            <w:r>
              <w:rPr>
                <w:rFonts w:ascii="Times New Roman" w:eastAsia="Times New Roman"/>
              </w:rPr>
              <w:t>3700</w:t>
            </w:r>
            <w:r>
              <w:rPr>
                <w:rFonts w:ascii="Times New Roman" w:eastAsiaTheme="minorEastAsia" w:hint="eastAsia"/>
              </w:rPr>
              <w:t>公斤</w:t>
            </w:r>
            <w:r>
              <w:rPr>
                <w:rFonts w:hint="eastAsia"/>
              </w:rPr>
              <w:t>，</w:t>
            </w:r>
            <w:r>
              <w:t>农田灌溉余水</w:t>
            </w:r>
            <w:r>
              <w:rPr>
                <w:rFonts w:hint="eastAsia"/>
              </w:rPr>
              <w:t>和</w:t>
            </w:r>
            <w:r>
              <w:t>残留农药化肥等最终汇入</w:t>
            </w:r>
            <w:r>
              <w:rPr>
                <w:spacing w:val="-5"/>
              </w:rPr>
              <w:t>克上冲水库</w:t>
            </w:r>
            <w:r>
              <w:t>造成污染。</w:t>
            </w:r>
          </w:p>
          <w:p w:rsidR="00C06718" w:rsidRDefault="00445C38">
            <w:pPr>
              <w:pStyle w:val="TableParagraph"/>
              <w:rPr>
                <w:sz w:val="24"/>
              </w:rPr>
            </w:pPr>
            <w:r>
              <w:rPr>
                <w:noProof/>
                <w:sz w:val="24"/>
                <w:lang w:val="en-US" w:bidi="ar-SA"/>
              </w:rPr>
              <w:drawing>
                <wp:inline distT="0" distB="0" distL="0" distR="0">
                  <wp:extent cx="4338955" cy="2136775"/>
                  <wp:effectExtent l="0" t="0" r="4445" b="15875"/>
                  <wp:docPr id="16" name="图片 3" descr="C:\Users\ADMINI~1\AppData\Local\Temp\160921189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 descr="C:\Users\ADMINI~1\AppData\Local\Temp\1609211891(1).png"/>
                          <pic:cNvPicPr>
                            <a:picLocks noChangeAspect="1" noChangeArrowheads="1"/>
                          </pic:cNvPicPr>
                        </pic:nvPicPr>
                        <pic:blipFill>
                          <a:blip r:embed="rId11" cstate="print"/>
                          <a:srcRect/>
                          <a:stretch>
                            <a:fillRect/>
                          </a:stretch>
                        </pic:blipFill>
                        <pic:spPr>
                          <a:xfrm>
                            <a:off x="0" y="0"/>
                            <a:ext cx="4338955" cy="2136775"/>
                          </a:xfrm>
                          <a:prstGeom prst="rect">
                            <a:avLst/>
                          </a:prstGeom>
                          <a:noFill/>
                          <a:ln w="9525">
                            <a:noFill/>
                            <a:miter lim="800000"/>
                            <a:headEnd/>
                            <a:tailEnd/>
                          </a:ln>
                        </pic:spPr>
                      </pic:pic>
                    </a:graphicData>
                  </a:graphic>
                </wp:inline>
              </w:drawing>
            </w:r>
          </w:p>
          <w:p w:rsidR="00C06718" w:rsidRDefault="00C06718">
            <w:pPr>
              <w:pStyle w:val="TableParagraph"/>
              <w:jc w:val="left"/>
              <w:rPr>
                <w:sz w:val="24"/>
              </w:rPr>
            </w:pPr>
          </w:p>
          <w:p w:rsidR="00C06718" w:rsidRDefault="00445C38" w:rsidP="00F526AD">
            <w:pPr>
              <w:pStyle w:val="a9"/>
              <w:tabs>
                <w:tab w:val="left" w:pos="1681"/>
              </w:tabs>
              <w:spacing w:line="360" w:lineRule="auto"/>
              <w:ind w:left="0" w:firstLineChars="200" w:firstLine="474"/>
              <w:jc w:val="both"/>
              <w:rPr>
                <w:spacing w:val="-3"/>
                <w:sz w:val="24"/>
                <w:szCs w:val="24"/>
              </w:rPr>
            </w:pPr>
            <w:r>
              <w:rPr>
                <w:rFonts w:hint="eastAsia"/>
                <w:spacing w:val="-3"/>
                <w:sz w:val="24"/>
                <w:szCs w:val="24"/>
              </w:rPr>
              <w:t>（</w:t>
            </w:r>
            <w:r>
              <w:rPr>
                <w:rFonts w:hint="eastAsia"/>
                <w:spacing w:val="-3"/>
                <w:sz w:val="24"/>
                <w:szCs w:val="24"/>
                <w:lang w:val="en-US"/>
              </w:rPr>
              <w:t>4</w:t>
            </w:r>
            <w:r>
              <w:rPr>
                <w:rFonts w:hint="eastAsia"/>
                <w:spacing w:val="-3"/>
                <w:sz w:val="24"/>
                <w:szCs w:val="24"/>
              </w:rPr>
              <w:t>）</w:t>
            </w:r>
            <w:r>
              <w:rPr>
                <w:spacing w:val="-3"/>
                <w:sz w:val="24"/>
                <w:szCs w:val="24"/>
              </w:rPr>
              <w:t>畜禽养殖业污染源</w:t>
            </w:r>
          </w:p>
          <w:p w:rsidR="00C06718" w:rsidRDefault="00445C38" w:rsidP="00F526AD">
            <w:pPr>
              <w:pStyle w:val="a3"/>
              <w:spacing w:line="360" w:lineRule="auto"/>
              <w:ind w:left="0" w:firstLineChars="200" w:firstLine="474"/>
              <w:jc w:val="both"/>
            </w:pPr>
            <w:r>
              <w:rPr>
                <w:spacing w:val="-3"/>
              </w:rPr>
              <w:t xml:space="preserve">目前克上冲水库上游克上冲村有一养羊场，养殖规模 </w:t>
            </w:r>
            <w:r>
              <w:rPr>
                <w:rFonts w:ascii="Times New Roman" w:eastAsia="Times New Roman"/>
              </w:rPr>
              <w:t xml:space="preserve">310 </w:t>
            </w:r>
            <w:r>
              <w:rPr>
                <w:spacing w:val="-32"/>
              </w:rPr>
              <w:t>头</w:t>
            </w:r>
            <w:r>
              <w:rPr>
                <w:rFonts w:hint="eastAsia"/>
                <w:spacing w:val="-32"/>
              </w:rPr>
              <w:t>，</w:t>
            </w:r>
            <w:r>
              <w:rPr>
                <w:spacing w:val="-35"/>
              </w:rPr>
              <w:t xml:space="preserve">上游的李家湾村有一养鸡场，年出栏 </w:t>
            </w:r>
            <w:r>
              <w:rPr>
                <w:rFonts w:ascii="Times New Roman" w:eastAsia="Times New Roman"/>
              </w:rPr>
              <w:t xml:space="preserve">10000 </w:t>
            </w:r>
            <w:r>
              <w:rPr>
                <w:spacing w:val="-2"/>
              </w:rPr>
              <w:t>只；其畜禽养殖废水、</w:t>
            </w:r>
            <w:r>
              <w:t>粪便随地表径流最终汇入水库造成污染。</w:t>
            </w:r>
          </w:p>
          <w:p w:rsidR="00C06718" w:rsidRDefault="00445C38">
            <w:pPr>
              <w:pStyle w:val="TableParagraph"/>
              <w:rPr>
                <w:sz w:val="24"/>
              </w:rPr>
            </w:pPr>
            <w:r>
              <w:rPr>
                <w:noProof/>
                <w:sz w:val="24"/>
                <w:lang w:val="en-US" w:bidi="ar-SA"/>
              </w:rPr>
              <w:drawing>
                <wp:inline distT="0" distB="0" distL="0" distR="0">
                  <wp:extent cx="3834130" cy="2292350"/>
                  <wp:effectExtent l="0" t="0" r="13970" b="12700"/>
                  <wp:docPr id="23" name="图片 4" descr="C:\Users\ADMINI~1\AppData\Local\Temp\160921230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 descr="C:\Users\ADMINI~1\AppData\Local\Temp\1609212307(1).png"/>
                          <pic:cNvPicPr>
                            <a:picLocks noChangeAspect="1" noChangeArrowheads="1"/>
                          </pic:cNvPicPr>
                        </pic:nvPicPr>
                        <pic:blipFill>
                          <a:blip r:embed="rId12" cstate="print"/>
                          <a:srcRect/>
                          <a:stretch>
                            <a:fillRect/>
                          </a:stretch>
                        </pic:blipFill>
                        <pic:spPr>
                          <a:xfrm>
                            <a:off x="0" y="0"/>
                            <a:ext cx="3834130" cy="2292350"/>
                          </a:xfrm>
                          <a:prstGeom prst="rect">
                            <a:avLst/>
                          </a:prstGeom>
                          <a:noFill/>
                          <a:ln w="9525">
                            <a:noFill/>
                            <a:miter lim="800000"/>
                            <a:headEnd/>
                            <a:tailEnd/>
                          </a:ln>
                        </pic:spPr>
                      </pic:pic>
                    </a:graphicData>
                  </a:graphic>
                </wp:inline>
              </w:drawing>
            </w:r>
          </w:p>
          <w:p w:rsidR="00C06718" w:rsidRDefault="00445C38">
            <w:pPr>
              <w:pStyle w:val="a9"/>
              <w:tabs>
                <w:tab w:val="left" w:pos="1501"/>
              </w:tabs>
              <w:spacing w:line="360" w:lineRule="auto"/>
              <w:ind w:left="0" w:firstLineChars="200" w:firstLine="480"/>
              <w:jc w:val="both"/>
              <w:rPr>
                <w:sz w:val="24"/>
                <w:szCs w:val="24"/>
              </w:rPr>
            </w:pPr>
            <w:r>
              <w:rPr>
                <w:rFonts w:hint="eastAsia"/>
                <w:sz w:val="24"/>
                <w:szCs w:val="24"/>
              </w:rPr>
              <w:t>（</w:t>
            </w:r>
            <w:r>
              <w:rPr>
                <w:rFonts w:hint="eastAsia"/>
                <w:sz w:val="24"/>
                <w:szCs w:val="24"/>
                <w:lang w:val="en-US"/>
              </w:rPr>
              <w:t>5</w:t>
            </w:r>
            <w:r>
              <w:rPr>
                <w:rFonts w:hint="eastAsia"/>
                <w:sz w:val="24"/>
                <w:szCs w:val="24"/>
              </w:rPr>
              <w:t>）</w:t>
            </w:r>
            <w:r>
              <w:rPr>
                <w:sz w:val="24"/>
                <w:szCs w:val="24"/>
              </w:rPr>
              <w:t>交通污染源分析</w:t>
            </w:r>
          </w:p>
          <w:p w:rsidR="00C06718" w:rsidRDefault="00445C38" w:rsidP="00F526AD">
            <w:pPr>
              <w:pStyle w:val="a3"/>
              <w:spacing w:line="360" w:lineRule="auto"/>
              <w:ind w:left="0" w:firstLineChars="200" w:firstLine="460"/>
              <w:jc w:val="both"/>
              <w:rPr>
                <w:spacing w:val="-11"/>
              </w:rPr>
            </w:pPr>
            <w:r>
              <w:rPr>
                <w:spacing w:val="-10"/>
              </w:rPr>
              <w:t>根据现场调研，克上冲水库饮用水水源保护区周边交通运输为陆</w:t>
            </w:r>
            <w:r>
              <w:rPr>
                <w:spacing w:val="-11"/>
              </w:rPr>
              <w:t>路运输，水库附近均为村组道路。根据实地调查，区域内道路一般无</w:t>
            </w:r>
            <w:r>
              <w:rPr>
                <w:spacing w:val="-12"/>
              </w:rPr>
              <w:t xml:space="preserve">危险化学品的运输，其环境风险主要来源于运输化肥、农药的车辆， </w:t>
            </w:r>
            <w:r>
              <w:rPr>
                <w:spacing w:val="-5"/>
              </w:rPr>
              <w:t>在集雨区内可能发生交通事故造成的化肥、农药泄漏产生的水污染风</w:t>
            </w:r>
            <w:r>
              <w:rPr>
                <w:spacing w:val="-10"/>
              </w:rPr>
              <w:t>险</w:t>
            </w:r>
            <w:r>
              <w:rPr>
                <w:spacing w:val="-11"/>
              </w:rPr>
              <w:t>。</w:t>
            </w:r>
          </w:p>
          <w:p w:rsidR="00C06718" w:rsidRDefault="00C06718">
            <w:pPr>
              <w:pStyle w:val="TableParagraph"/>
              <w:jc w:val="left"/>
              <w:rPr>
                <w:sz w:val="24"/>
              </w:rPr>
            </w:pPr>
          </w:p>
          <w:p w:rsidR="00C06718" w:rsidRDefault="00C06718">
            <w:pPr>
              <w:pStyle w:val="TableParagraph"/>
              <w:jc w:val="left"/>
              <w:rPr>
                <w:sz w:val="24"/>
              </w:rPr>
            </w:pPr>
          </w:p>
        </w:tc>
      </w:tr>
    </w:tbl>
    <w:p w:rsidR="00C06718" w:rsidRDefault="00C06718">
      <w:pPr>
        <w:jc w:val="both"/>
        <w:rPr>
          <w:sz w:val="24"/>
        </w:rPr>
        <w:sectPr w:rsidR="00C06718">
          <w:footerReference w:type="default" r:id="rId13"/>
          <w:type w:val="continuous"/>
          <w:pgSz w:w="11910" w:h="16840"/>
          <w:pgMar w:top="1500" w:right="1140" w:bottom="1380" w:left="1200" w:header="720" w:footer="1200" w:gutter="0"/>
          <w:cols w:space="720"/>
        </w:sect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9286"/>
      </w:tblGrid>
      <w:tr w:rsidR="00C06718">
        <w:trPr>
          <w:trHeight w:val="447"/>
          <w:jc w:val="center"/>
        </w:trPr>
        <w:tc>
          <w:tcPr>
            <w:tcW w:w="9286" w:type="dxa"/>
            <w:tcBorders>
              <w:bottom w:val="nil"/>
            </w:tcBorders>
          </w:tcPr>
          <w:p w:rsidR="00C06718" w:rsidRDefault="00445C38" w:rsidP="00F526AD">
            <w:pPr>
              <w:pStyle w:val="TableParagraph"/>
              <w:spacing w:line="360" w:lineRule="auto"/>
              <w:ind w:firstLineChars="200" w:firstLine="482"/>
              <w:jc w:val="both"/>
              <w:rPr>
                <w:sz w:val="24"/>
                <w:szCs w:val="24"/>
              </w:rPr>
            </w:pPr>
            <w:r>
              <w:rPr>
                <w:rFonts w:ascii="Times New Roman" w:eastAsia="Times New Roman"/>
                <w:b/>
                <w:sz w:val="24"/>
                <w:szCs w:val="24"/>
              </w:rPr>
              <w:lastRenderedPageBreak/>
              <w:t>4.</w:t>
            </w:r>
            <w:r>
              <w:rPr>
                <w:b/>
                <w:sz w:val="24"/>
                <w:szCs w:val="24"/>
              </w:rPr>
              <w:t>建设项目概况</w:t>
            </w:r>
          </w:p>
        </w:tc>
      </w:tr>
      <w:tr w:rsidR="00C06718">
        <w:trPr>
          <w:trHeight w:val="10511"/>
          <w:jc w:val="center"/>
        </w:trPr>
        <w:tc>
          <w:tcPr>
            <w:tcW w:w="9286" w:type="dxa"/>
            <w:tcBorders>
              <w:top w:val="nil"/>
            </w:tcBorders>
          </w:tcPr>
          <w:p w:rsidR="00C06718" w:rsidRDefault="00445C38">
            <w:pPr>
              <w:pStyle w:val="a3"/>
              <w:spacing w:line="360" w:lineRule="auto"/>
              <w:ind w:left="0" w:firstLineChars="200" w:firstLine="480"/>
              <w:jc w:val="both"/>
            </w:pPr>
            <w:r>
              <w:t>项目名称</w:t>
            </w:r>
            <w:r>
              <w:rPr>
                <w:rFonts w:hint="eastAsia"/>
              </w:rPr>
              <w:t>：湖南省桃江县“千吨万人供水工程”克上冲水库水源保护项目，</w:t>
            </w:r>
          </w:p>
          <w:p w:rsidR="00C06718" w:rsidRDefault="00445C38">
            <w:pPr>
              <w:pStyle w:val="a3"/>
              <w:spacing w:line="360" w:lineRule="auto"/>
              <w:ind w:left="0" w:firstLineChars="200" w:firstLine="480"/>
              <w:jc w:val="both"/>
            </w:pPr>
            <w:r>
              <w:rPr>
                <w:rFonts w:hint="eastAsia"/>
              </w:rPr>
              <w:t>项目</w:t>
            </w:r>
            <w:r>
              <w:t>建设地点及周围环境</w:t>
            </w:r>
            <w:r>
              <w:rPr>
                <w:rFonts w:hint="eastAsia"/>
              </w:rPr>
              <w:t>：</w:t>
            </w:r>
            <w:r>
              <w:t>本项目建设地主要为</w:t>
            </w:r>
            <w:r>
              <w:rPr>
                <w:rFonts w:hint="eastAsia"/>
              </w:rPr>
              <w:t>桃江县克上村水库</w:t>
            </w:r>
            <w:r>
              <w:t>水源地，区域内主要为农田及村</w:t>
            </w:r>
            <w:r>
              <w:rPr>
                <w:rFonts w:hint="eastAsia"/>
              </w:rPr>
              <w:t>庄</w:t>
            </w:r>
            <w:r>
              <w:t>，</w:t>
            </w:r>
            <w:r>
              <w:rPr>
                <w:rFonts w:hint="eastAsia"/>
              </w:rPr>
              <w:t>涉及</w:t>
            </w:r>
            <w:r>
              <w:t>的</w:t>
            </w:r>
            <w:r>
              <w:rPr>
                <w:rFonts w:hint="eastAsia"/>
              </w:rPr>
              <w:t>村庄</w:t>
            </w:r>
            <w:r>
              <w:t>主要</w:t>
            </w:r>
            <w:r>
              <w:rPr>
                <w:rFonts w:hint="eastAsia"/>
              </w:rPr>
              <w:t>有克上村、李家湾村、先锋村、</w:t>
            </w:r>
            <w:r>
              <w:t>镰刀洞</w:t>
            </w:r>
            <w:r>
              <w:rPr>
                <w:rFonts w:hint="eastAsia"/>
              </w:rPr>
              <w:t>村</w:t>
            </w:r>
            <w:r>
              <w:t>，项目区地理位置见附图 1。</w:t>
            </w:r>
          </w:p>
          <w:p w:rsidR="00C06718" w:rsidRDefault="00445C38">
            <w:pPr>
              <w:pStyle w:val="a3"/>
              <w:spacing w:line="360" w:lineRule="auto"/>
              <w:ind w:left="0" w:firstLineChars="200" w:firstLine="480"/>
              <w:jc w:val="both"/>
            </w:pPr>
            <w:r>
              <w:rPr>
                <w:rFonts w:hint="eastAsia"/>
              </w:rPr>
              <w:t>项目</w:t>
            </w:r>
            <w:r>
              <w:t>总投资</w:t>
            </w:r>
            <w:r>
              <w:rPr>
                <w:rFonts w:hint="eastAsia"/>
              </w:rPr>
              <w:t>：</w:t>
            </w:r>
            <w:r>
              <w:t xml:space="preserve">工程总投资 </w:t>
            </w:r>
            <w:r>
              <w:rPr>
                <w:rFonts w:hint="eastAsia"/>
              </w:rPr>
              <w:t>3726.7</w:t>
            </w:r>
            <w:r>
              <w:t>万元，部</w:t>
            </w:r>
            <w:r>
              <w:rPr>
                <w:rFonts w:hint="eastAsia"/>
              </w:rPr>
              <w:t>份</w:t>
            </w:r>
            <w:r>
              <w:t>为国家拨款</w:t>
            </w:r>
            <w:r>
              <w:rPr>
                <w:rFonts w:hint="eastAsia"/>
              </w:rPr>
              <w:t>（2266万元）</w:t>
            </w:r>
            <w:r>
              <w:t>。</w:t>
            </w:r>
          </w:p>
          <w:p w:rsidR="00C06718" w:rsidRDefault="00445C38">
            <w:pPr>
              <w:pStyle w:val="a3"/>
              <w:spacing w:line="360" w:lineRule="auto"/>
              <w:ind w:left="0" w:firstLineChars="200" w:firstLine="480"/>
              <w:jc w:val="both"/>
            </w:pPr>
            <w:r>
              <w:t>建设内容</w:t>
            </w:r>
            <w:r>
              <w:rPr>
                <w:rFonts w:hint="eastAsia"/>
              </w:rPr>
              <w:t>：</w:t>
            </w:r>
          </w:p>
          <w:p w:rsidR="00C06718" w:rsidRDefault="00445C38">
            <w:pPr>
              <w:pStyle w:val="a3"/>
              <w:spacing w:line="360" w:lineRule="auto"/>
              <w:ind w:left="0" w:firstLineChars="200" w:firstLine="480"/>
              <w:jc w:val="both"/>
            </w:pPr>
            <w:r>
              <w:t>①相邻水体治理</w:t>
            </w:r>
            <w:r>
              <w:rPr>
                <w:rFonts w:hint="eastAsia"/>
              </w:rPr>
              <w:t>：</w:t>
            </w:r>
            <w:r>
              <w:t>对水库上游支流甘泉山水进行防护建设，阻挡泥沙和杂物进入水库内。本报告拟对甘泉山水 7 公里堤岸进行浆砌石护砌，底泥清理。</w:t>
            </w:r>
          </w:p>
          <w:p w:rsidR="00C06718" w:rsidRDefault="00445C38">
            <w:pPr>
              <w:pStyle w:val="a3"/>
              <w:spacing w:line="360" w:lineRule="auto"/>
              <w:ind w:left="0" w:firstLineChars="200" w:firstLine="480"/>
              <w:jc w:val="both"/>
            </w:pPr>
            <w:r>
              <w:t>②生活污水处理</w:t>
            </w:r>
            <w:r>
              <w:rPr>
                <w:rFonts w:hint="eastAsia"/>
              </w:rPr>
              <w:t>：</w:t>
            </w:r>
            <w:r>
              <w:t>对水库保护区内的克上冲村、李家湾村、先锋山村和镰刀洞村共240 户居民的生活污水进行治理。对居住较为集中的先锋山村约 60 户居民，通过修建人工湿地系统将污水收集进行集中处理，其余各村分散居住的居民，其污水采用污水集中处理设施进行处理。本报告拟修建 1 座人工湿地系统，建设 30 套污水集中处理设施。</w:t>
            </w:r>
          </w:p>
          <w:p w:rsidR="00C06718" w:rsidRDefault="00445C38">
            <w:pPr>
              <w:pStyle w:val="a3"/>
              <w:spacing w:line="360" w:lineRule="auto"/>
              <w:ind w:left="0" w:firstLineChars="200" w:firstLine="480"/>
              <w:jc w:val="both"/>
            </w:pPr>
            <w:r>
              <w:t>③生活垃圾处置</w:t>
            </w:r>
            <w:r>
              <w:rPr>
                <w:rFonts w:hint="eastAsia"/>
              </w:rPr>
              <w:t>：</w:t>
            </w:r>
            <w:r>
              <w:t>对保护区内克上冲村、李家湾村、先锋山村和镰刀洞村的 240 户居民的生活垃圾采取“户收集-村转运-镇/县填埋”的处理模式，每家每户配备一个垃圾桶，每 200 人配一个密闭式垃圾箱，每个村配一辆垃圾钩臂车，并采取专人清运，加强生活垃圾的收集清运管理。禁止向水体倾倒废渣、生活垃圾等废弃物，禁止在水库周边焚烧垃圾。本报告拟配备垃圾桶 240 个，密闭式垃圾箱 5 个，钩臂车 4 辆。</w:t>
            </w:r>
          </w:p>
          <w:p w:rsidR="00C06718" w:rsidRDefault="00445C38">
            <w:pPr>
              <w:pStyle w:val="a3"/>
              <w:spacing w:line="360" w:lineRule="auto"/>
              <w:ind w:left="0" w:firstLineChars="200" w:firstLine="480"/>
              <w:jc w:val="both"/>
            </w:pPr>
            <w:r>
              <w:t>④种植业污染治理</w:t>
            </w:r>
            <w:r>
              <w:rPr>
                <w:rFonts w:hint="eastAsia"/>
              </w:rPr>
              <w:t>：</w:t>
            </w:r>
            <w:r>
              <w:t>保护区内应控制集约化的农业种植，严格控制种植面积，减少农业种植中氮肥施用，减少有机氯、有机磷以及氨基甲酸酯等杀虫剂的使用，选用低毒农药和缓释肥，推广测土配方施肥技术，防止多余氮素通过土壤污染地下水。对水库上游西侧的农田污染，采取退耕还林措施，避免农业种植带来的水体污染。本报告拟退耕还林面积为100亩。</w:t>
            </w:r>
          </w:p>
          <w:p w:rsidR="00C06718" w:rsidRDefault="00445C38">
            <w:pPr>
              <w:pStyle w:val="a3"/>
              <w:spacing w:line="360" w:lineRule="auto"/>
              <w:ind w:left="0" w:firstLineChars="200" w:firstLine="480"/>
              <w:jc w:val="both"/>
            </w:pPr>
            <w:r>
              <w:t>⑤畜禽养殖污染防治</w:t>
            </w:r>
            <w:r>
              <w:rPr>
                <w:rFonts w:hint="eastAsia"/>
              </w:rPr>
              <w:t>：</w:t>
            </w:r>
            <w:r>
              <w:t>饮用水水源保护区内禁止开展规模化和专业户畜禽养殖。保护区内的分散式畜禽养殖圈舍应尽量远离取水口，禁止向水体直接倾倒畜禽粪便和污水。对于保护区以外可能对水源产生影响的畜禽养殖，采取相应的污染防治措施，鼓励种养结合和生态养殖，推动畜禽养殖业污染物的减量化、无害化和资源化处置。</w:t>
            </w:r>
          </w:p>
          <w:p w:rsidR="00C06718" w:rsidRDefault="00445C38">
            <w:pPr>
              <w:pStyle w:val="a3"/>
              <w:spacing w:line="360" w:lineRule="auto"/>
              <w:ind w:left="0" w:firstLineChars="200" w:firstLine="480"/>
              <w:jc w:val="both"/>
            </w:pPr>
            <w:r>
              <w:t>对保护区内的养殖场采取搬迁或关闭措施，对个别养殖户进行牲畜圈改造，避免养殖粪便、废水直排进入水库污染水体。</w:t>
            </w:r>
          </w:p>
          <w:p w:rsidR="00C06718" w:rsidRDefault="00445C38">
            <w:pPr>
              <w:pStyle w:val="a3"/>
              <w:spacing w:line="360" w:lineRule="auto"/>
              <w:ind w:left="0" w:firstLineChars="200" w:firstLine="480"/>
              <w:jc w:val="both"/>
            </w:pPr>
            <w:r>
              <w:lastRenderedPageBreak/>
              <w:t>⑥加强污染防治管理</w:t>
            </w:r>
            <w:r>
              <w:rPr>
                <w:rFonts w:hint="eastAsia"/>
              </w:rPr>
              <w:t>：</w:t>
            </w:r>
            <w:r>
              <w:t>加强克上冲水库的生活污水、生活垃圾、种植业和养殖业污染防治管理，禁止向水库水体直排生活污水、倾倒生活垃圾等废弃物，禁止在一级保护区开展水运活动，科学引导农业种植和养殖业。</w:t>
            </w:r>
          </w:p>
          <w:p w:rsidR="00C06718" w:rsidRDefault="00445C38">
            <w:pPr>
              <w:pStyle w:val="a3"/>
              <w:spacing w:line="360" w:lineRule="auto"/>
              <w:ind w:left="0" w:firstLineChars="200" w:firstLine="480"/>
              <w:jc w:val="both"/>
            </w:pPr>
            <w:r>
              <w:t>⑦远期污染防治工作重点</w:t>
            </w:r>
            <w:r>
              <w:rPr>
                <w:rFonts w:hint="eastAsia"/>
              </w:rPr>
              <w:t>：</w:t>
            </w:r>
            <w:r>
              <w:t>远期</w:t>
            </w:r>
            <w:r>
              <w:rPr>
                <w:rFonts w:hint="eastAsia"/>
              </w:rPr>
              <w:t>实施</w:t>
            </w:r>
            <w:r>
              <w:t>防治结合，以防为主，保障克上冲水库水质继续保持饮用水源地标准，制定和完善各类保障措施，调整与饮用水源保护区不符或相冲的规划</w:t>
            </w:r>
            <w:r>
              <w:rPr>
                <w:rFonts w:hint="eastAsia"/>
              </w:rPr>
              <w:t>和</w:t>
            </w:r>
            <w:r>
              <w:t>项目</w:t>
            </w:r>
            <w:r>
              <w:rPr>
                <w:rFonts w:hint="eastAsia"/>
              </w:rPr>
              <w:t>，严格用</w:t>
            </w:r>
            <w:r>
              <w:t>《饮用水水源保护区污染防治管理规定》</w:t>
            </w:r>
            <w:r>
              <w:rPr>
                <w:rFonts w:hint="eastAsia"/>
              </w:rPr>
              <w:t>来管理克上冲水库范围内的各类</w:t>
            </w:r>
            <w:r>
              <w:t>活动。</w:t>
            </w:r>
          </w:p>
          <w:p w:rsidR="00C06718" w:rsidRDefault="00C06718">
            <w:pPr>
              <w:pStyle w:val="a3"/>
              <w:spacing w:line="360" w:lineRule="auto"/>
              <w:ind w:left="0" w:firstLineChars="200" w:firstLine="480"/>
              <w:jc w:val="both"/>
            </w:pPr>
          </w:p>
        </w:tc>
      </w:tr>
    </w:tbl>
    <w:p w:rsidR="00C06718" w:rsidRDefault="00C06718">
      <w:pPr>
        <w:jc w:val="both"/>
        <w:rPr>
          <w:sz w:val="2"/>
          <w:szCs w:val="2"/>
        </w:rPr>
        <w:sectPr w:rsidR="00C06718">
          <w:footerReference w:type="default" r:id="rId14"/>
          <w:pgSz w:w="11910" w:h="16840"/>
          <w:pgMar w:top="1400" w:right="1140" w:bottom="1100" w:left="1200" w:header="0" w:footer="913" w:gutter="0"/>
          <w:cols w:space="720"/>
        </w:sectPr>
      </w:pPr>
    </w:p>
    <w:tbl>
      <w:tblPr>
        <w:tblW w:w="0" w:type="auto"/>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4A0"/>
      </w:tblPr>
      <w:tblGrid>
        <w:gridCol w:w="9286"/>
      </w:tblGrid>
      <w:tr w:rsidR="00C06718">
        <w:trPr>
          <w:trHeight w:val="12166"/>
          <w:jc w:val="center"/>
        </w:trPr>
        <w:tc>
          <w:tcPr>
            <w:tcW w:w="9286" w:type="dxa"/>
            <w:tcBorders>
              <w:top w:val="single" w:sz="12" w:space="0" w:color="000000"/>
              <w:left w:val="single" w:sz="4" w:space="0" w:color="000000"/>
              <w:bottom w:val="single" w:sz="12" w:space="0" w:color="000000"/>
              <w:right w:val="single" w:sz="4" w:space="0" w:color="000000"/>
            </w:tcBorders>
          </w:tcPr>
          <w:p w:rsidR="00C06718" w:rsidRDefault="00445C38">
            <w:pPr>
              <w:pStyle w:val="TableParagraph"/>
              <w:spacing w:line="360" w:lineRule="auto"/>
              <w:ind w:firstLineChars="200" w:firstLine="482"/>
              <w:jc w:val="both"/>
              <w:rPr>
                <w:b/>
                <w:sz w:val="24"/>
                <w:szCs w:val="24"/>
              </w:rPr>
            </w:pPr>
            <w:r>
              <w:rPr>
                <w:b/>
                <w:sz w:val="24"/>
                <w:szCs w:val="24"/>
              </w:rPr>
              <w:lastRenderedPageBreak/>
              <w:t>建设内容：</w:t>
            </w:r>
            <w:r>
              <w:rPr>
                <w:rFonts w:hint="eastAsia"/>
                <w:b/>
                <w:sz w:val="24"/>
                <w:szCs w:val="24"/>
              </w:rPr>
              <w:t>本项目采取无近治理的方式进行，</w:t>
            </w:r>
            <w:r>
              <w:rPr>
                <w:spacing w:val="-9"/>
              </w:rPr>
              <w:t>近期以治理为主，治理范围为一、二级保护区内，尽快改善克上</w:t>
            </w:r>
            <w:r>
              <w:t>冲水库水质，使其达到饮用水源地标准。</w:t>
            </w:r>
          </w:p>
          <w:p w:rsidR="00C06718" w:rsidRDefault="00445C38">
            <w:pPr>
              <w:pStyle w:val="a9"/>
              <w:numPr>
                <w:ilvl w:val="0"/>
                <w:numId w:val="1"/>
              </w:numPr>
              <w:tabs>
                <w:tab w:val="left" w:pos="1501"/>
              </w:tabs>
              <w:spacing w:line="360" w:lineRule="auto"/>
              <w:ind w:left="0" w:firstLineChars="200" w:firstLine="480"/>
              <w:jc w:val="both"/>
              <w:rPr>
                <w:sz w:val="24"/>
                <w:szCs w:val="24"/>
              </w:rPr>
            </w:pPr>
            <w:r>
              <w:rPr>
                <w:sz w:val="24"/>
                <w:szCs w:val="24"/>
              </w:rPr>
              <w:t>工业污染源</w:t>
            </w:r>
          </w:p>
          <w:p w:rsidR="00C06718" w:rsidRDefault="00445C38" w:rsidP="00F526AD">
            <w:pPr>
              <w:pStyle w:val="a3"/>
              <w:spacing w:line="360" w:lineRule="auto"/>
              <w:ind w:left="0" w:firstLineChars="200" w:firstLine="464"/>
              <w:jc w:val="both"/>
            </w:pPr>
            <w:r>
              <w:rPr>
                <w:spacing w:val="-8"/>
              </w:rPr>
              <w:t xml:space="preserve">对水库上游西侧的 </w:t>
            </w:r>
            <w:r>
              <w:rPr>
                <w:rFonts w:ascii="Times New Roman" w:eastAsia="Times New Roman"/>
              </w:rPr>
              <w:t xml:space="preserve">1 </w:t>
            </w:r>
            <w:r>
              <w:rPr>
                <w:spacing w:val="-8"/>
              </w:rPr>
              <w:t>个采沙场采取取缔关停措施，清除余渣，恢</w:t>
            </w:r>
            <w:r>
              <w:t>复</w:t>
            </w:r>
            <w:r>
              <w:rPr>
                <w:rFonts w:hint="eastAsia"/>
              </w:rPr>
              <w:t>水</w:t>
            </w:r>
            <w:r>
              <w:t>道清洁，消除采沙场带来的污染。</w:t>
            </w:r>
          </w:p>
          <w:p w:rsidR="00C06718" w:rsidRDefault="00445C38">
            <w:pPr>
              <w:pStyle w:val="a9"/>
              <w:numPr>
                <w:ilvl w:val="0"/>
                <w:numId w:val="1"/>
              </w:numPr>
              <w:tabs>
                <w:tab w:val="left" w:pos="1501"/>
              </w:tabs>
              <w:spacing w:line="360" w:lineRule="auto"/>
              <w:ind w:left="0" w:firstLineChars="200" w:firstLine="480"/>
              <w:jc w:val="both"/>
              <w:rPr>
                <w:sz w:val="24"/>
                <w:szCs w:val="24"/>
              </w:rPr>
            </w:pPr>
            <w:r>
              <w:rPr>
                <w:sz w:val="24"/>
                <w:szCs w:val="24"/>
              </w:rPr>
              <w:t>生活污水处理</w:t>
            </w:r>
          </w:p>
          <w:p w:rsidR="00C06718" w:rsidRDefault="00445C38">
            <w:pPr>
              <w:pStyle w:val="a3"/>
              <w:spacing w:line="360" w:lineRule="auto"/>
              <w:ind w:left="0" w:firstLineChars="200" w:firstLine="480"/>
              <w:jc w:val="both"/>
            </w:pPr>
            <w:r>
              <w:t>对水库保护区内的克上冲村、李家湾村、先锋山村和镰刀洞村共</w:t>
            </w:r>
            <w:r>
              <w:rPr>
                <w:rFonts w:ascii="Times New Roman" w:eastAsia="Times New Roman"/>
              </w:rPr>
              <w:t xml:space="preserve">240 </w:t>
            </w:r>
            <w:r>
              <w:rPr>
                <w:spacing w:val="-1"/>
              </w:rPr>
              <w:t xml:space="preserve">户居民的生活污水进行治理。对居住较为集中的先锋山村约 </w:t>
            </w:r>
            <w:r>
              <w:rPr>
                <w:rFonts w:ascii="Times New Roman" w:eastAsia="Times New Roman"/>
              </w:rPr>
              <w:t xml:space="preserve">60 </w:t>
            </w:r>
            <w:r>
              <w:rPr>
                <w:spacing w:val="-10"/>
              </w:rPr>
              <w:t>户居民，通过修建人工湿地系统将污水收集进行集中处理，其余各村</w:t>
            </w:r>
            <w:r>
              <w:rPr>
                <w:spacing w:val="-9"/>
              </w:rPr>
              <w:t>分散居住的居民，其污水采用单户四格池和联户四格池进行处理。本</w:t>
            </w:r>
            <w:r>
              <w:rPr>
                <w:spacing w:val="-5"/>
              </w:rPr>
              <w:t xml:space="preserve">报告拟修建 </w:t>
            </w:r>
            <w:r>
              <w:rPr>
                <w:rFonts w:ascii="Times New Roman" w:eastAsia="Times New Roman"/>
              </w:rPr>
              <w:t xml:space="preserve">1 </w:t>
            </w:r>
            <w:r>
              <w:rPr>
                <w:spacing w:val="1"/>
              </w:rPr>
              <w:t xml:space="preserve">座人工湿地系统，建设 </w:t>
            </w:r>
            <w:r>
              <w:rPr>
                <w:rFonts w:ascii="Times New Roman" w:eastAsia="Times New Roman"/>
              </w:rPr>
              <w:t xml:space="preserve">50 </w:t>
            </w:r>
            <w:r>
              <w:rPr>
                <w:spacing w:val="8"/>
              </w:rPr>
              <w:t>套联户四格池处理系统和</w:t>
            </w:r>
            <w:r>
              <w:rPr>
                <w:rFonts w:ascii="Times New Roman" w:eastAsia="Times New Roman"/>
                <w:spacing w:val="8"/>
              </w:rPr>
              <w:t xml:space="preserve">130 </w:t>
            </w:r>
            <w:r>
              <w:rPr>
                <w:spacing w:val="8"/>
              </w:rPr>
              <w:t>套单户四格池处理系统。</w:t>
            </w:r>
          </w:p>
          <w:p w:rsidR="00C06718" w:rsidRDefault="00445C38">
            <w:pPr>
              <w:pStyle w:val="a3"/>
              <w:spacing w:line="360" w:lineRule="auto"/>
              <w:ind w:left="0" w:firstLineChars="200" w:firstLine="480"/>
              <w:jc w:val="both"/>
            </w:pPr>
            <w:r>
              <w:t>①人工湿地系统</w:t>
            </w:r>
          </w:p>
          <w:p w:rsidR="00C06718" w:rsidRDefault="00445C38" w:rsidP="00F526AD">
            <w:pPr>
              <w:pStyle w:val="a3"/>
              <w:spacing w:line="360" w:lineRule="auto"/>
              <w:ind w:left="0" w:firstLineChars="200" w:firstLine="464"/>
              <w:jc w:val="both"/>
            </w:pPr>
            <w:r>
              <w:rPr>
                <w:spacing w:val="-8"/>
              </w:rPr>
              <w:t>人工湿地系统由格栅池、厌氧池、人工湿地和填料、湿地植物组</w:t>
            </w:r>
            <w:r>
              <w:rPr>
                <w:spacing w:val="-11"/>
              </w:rPr>
              <w:t>成。通过管网将污水收集导至污水处理站，经格栅池将污水中大体积</w:t>
            </w:r>
            <w:r>
              <w:rPr>
                <w:spacing w:val="-9"/>
              </w:rPr>
              <w:t>物质与污水隔离，格栅池出水自流进入厌氧池，污水中的大颗粒物质</w:t>
            </w:r>
            <w:r>
              <w:rPr>
                <w:spacing w:val="-5"/>
              </w:rPr>
              <w:t>沉淀的同时污水中污染物在池中的厌氧微生物的作用下进行分解，污</w:t>
            </w:r>
            <w:r>
              <w:rPr>
                <w:spacing w:val="-10"/>
              </w:rPr>
              <w:t>水通过厌氧池后，进入人工湿地，通过人工湿地填料的阻隔吸附作用</w:t>
            </w:r>
            <w:r>
              <w:rPr>
                <w:spacing w:val="-7"/>
              </w:rPr>
              <w:t>及湿地植物的吸收吸附作用，将污水中的污染物去除，最后经过净化</w:t>
            </w:r>
            <w:r>
              <w:rPr>
                <w:spacing w:val="-10"/>
              </w:rPr>
              <w:t>的污水达标排放</w:t>
            </w:r>
            <w:r>
              <w:rPr>
                <w:rFonts w:hint="eastAsia"/>
                <w:spacing w:val="-10"/>
              </w:rPr>
              <w:t>志溪河，</w:t>
            </w:r>
            <w:r>
              <w:rPr>
                <w:spacing w:val="-10"/>
              </w:rPr>
              <w:t>人工湿地处理工艺流程图和效果图分别见图</w:t>
            </w:r>
            <w:r>
              <w:rPr>
                <w:rFonts w:ascii="Times New Roman" w:eastAsia="Times New Roman"/>
              </w:rPr>
              <w:t xml:space="preserve">4.3-9 </w:t>
            </w:r>
            <w:r>
              <w:rPr>
                <w:spacing w:val="-24"/>
              </w:rPr>
              <w:t xml:space="preserve">和图 </w:t>
            </w:r>
            <w:r>
              <w:rPr>
                <w:rFonts w:ascii="Times New Roman" w:eastAsia="Times New Roman"/>
              </w:rPr>
              <w:t>4.3-10</w:t>
            </w:r>
            <w:r>
              <w:t>。</w:t>
            </w:r>
          </w:p>
          <w:p w:rsidR="00C06718" w:rsidRDefault="00445C38">
            <w:pPr>
              <w:pStyle w:val="a3"/>
              <w:spacing w:line="360" w:lineRule="auto"/>
              <w:ind w:left="0"/>
              <w:jc w:val="center"/>
            </w:pPr>
            <w:r>
              <w:rPr>
                <w:noProof/>
                <w:lang w:val="en-US" w:bidi="ar-SA"/>
              </w:rPr>
              <w:drawing>
                <wp:anchor distT="0" distB="0" distL="0" distR="0" simplePos="0" relativeHeight="251648000" behindDoc="0" locked="0" layoutInCell="1" allowOverlap="1">
                  <wp:simplePos x="0" y="0"/>
                  <wp:positionH relativeFrom="page">
                    <wp:posOffset>343535</wp:posOffset>
                  </wp:positionH>
                  <wp:positionV relativeFrom="paragraph">
                    <wp:posOffset>101600</wp:posOffset>
                  </wp:positionV>
                  <wp:extent cx="5154930" cy="2294255"/>
                  <wp:effectExtent l="0" t="0" r="7620" b="10795"/>
                  <wp:wrapTopAndBottom/>
                  <wp:docPr id="43" name="image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38.jpeg"/>
                          <pic:cNvPicPr>
                            <a:picLocks noChangeAspect="1"/>
                          </pic:cNvPicPr>
                        </pic:nvPicPr>
                        <pic:blipFill>
                          <a:blip r:embed="rId15" cstate="print"/>
                          <a:stretch>
                            <a:fillRect/>
                          </a:stretch>
                        </pic:blipFill>
                        <pic:spPr>
                          <a:xfrm>
                            <a:off x="0" y="0"/>
                            <a:ext cx="5154671" cy="2294001"/>
                          </a:xfrm>
                          <a:prstGeom prst="rect">
                            <a:avLst/>
                          </a:prstGeom>
                        </pic:spPr>
                      </pic:pic>
                    </a:graphicData>
                  </a:graphic>
                </wp:anchor>
              </w:drawing>
            </w:r>
          </w:p>
          <w:p w:rsidR="00C06718" w:rsidRDefault="00445C38">
            <w:pPr>
              <w:spacing w:line="360" w:lineRule="auto"/>
              <w:ind w:firstLineChars="200" w:firstLine="480"/>
              <w:jc w:val="center"/>
              <w:rPr>
                <w:rFonts w:ascii="Microsoft JhengHei" w:eastAsia="Microsoft JhengHei"/>
                <w:b/>
                <w:sz w:val="24"/>
                <w:szCs w:val="24"/>
              </w:rPr>
            </w:pPr>
            <w:r>
              <w:rPr>
                <w:rFonts w:ascii="Microsoft JhengHei" w:eastAsia="Microsoft JhengHei" w:hint="eastAsia"/>
                <w:b/>
                <w:sz w:val="24"/>
                <w:szCs w:val="24"/>
              </w:rPr>
              <w:t xml:space="preserve">图 </w:t>
            </w:r>
            <w:r>
              <w:rPr>
                <w:rFonts w:ascii="Times New Roman" w:eastAsia="Times New Roman"/>
                <w:b/>
                <w:sz w:val="24"/>
                <w:szCs w:val="24"/>
              </w:rPr>
              <w:t xml:space="preserve">4.3-9 </w:t>
            </w:r>
            <w:r>
              <w:rPr>
                <w:rFonts w:ascii="Microsoft JhengHei" w:eastAsia="Microsoft JhengHei" w:hint="eastAsia"/>
                <w:b/>
                <w:sz w:val="24"/>
                <w:szCs w:val="24"/>
              </w:rPr>
              <w:t>人工湿地处理工艺流程图</w:t>
            </w:r>
          </w:p>
          <w:p w:rsidR="00C06718" w:rsidRDefault="00C06718">
            <w:pPr>
              <w:pStyle w:val="a3"/>
              <w:spacing w:line="360" w:lineRule="auto"/>
              <w:ind w:left="0" w:firstLineChars="200" w:firstLine="482"/>
              <w:jc w:val="both"/>
              <w:rPr>
                <w:rFonts w:ascii="Microsoft JhengHei"/>
                <w:b/>
              </w:rPr>
            </w:pPr>
          </w:p>
          <w:p w:rsidR="00C06718" w:rsidRDefault="00445C38">
            <w:pPr>
              <w:pStyle w:val="a3"/>
              <w:spacing w:line="360" w:lineRule="auto"/>
              <w:ind w:left="0"/>
              <w:jc w:val="both"/>
              <w:rPr>
                <w:rFonts w:ascii="Microsoft JhengHei"/>
              </w:rPr>
            </w:pPr>
            <w:r>
              <w:rPr>
                <w:rFonts w:ascii="Microsoft JhengHei"/>
                <w:noProof/>
                <w:lang w:val="en-US" w:bidi="ar-SA"/>
              </w:rPr>
              <w:lastRenderedPageBreak/>
              <w:drawing>
                <wp:inline distT="0" distB="0" distL="0" distR="0">
                  <wp:extent cx="5778500" cy="3880485"/>
                  <wp:effectExtent l="19050" t="0" r="0" b="0"/>
                  <wp:docPr id="38" name="图片 38" descr="C:\Users\ADMINI~1\AppData\Local\Temp\160922147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C:\Users\ADMINI~1\AppData\Local\Temp\1609221474(1).png"/>
                          <pic:cNvPicPr>
                            <a:picLocks noChangeAspect="1" noChangeArrowheads="1"/>
                          </pic:cNvPicPr>
                        </pic:nvPicPr>
                        <pic:blipFill>
                          <a:blip r:embed="rId16" cstate="print"/>
                          <a:srcRect/>
                          <a:stretch>
                            <a:fillRect/>
                          </a:stretch>
                        </pic:blipFill>
                        <pic:spPr>
                          <a:xfrm>
                            <a:off x="0" y="0"/>
                            <a:ext cx="5782530" cy="3883497"/>
                          </a:xfrm>
                          <a:prstGeom prst="rect">
                            <a:avLst/>
                          </a:prstGeom>
                          <a:noFill/>
                          <a:ln w="9525">
                            <a:noFill/>
                            <a:miter lim="800000"/>
                            <a:headEnd/>
                            <a:tailEnd/>
                          </a:ln>
                        </pic:spPr>
                      </pic:pic>
                    </a:graphicData>
                  </a:graphic>
                </wp:inline>
              </w:drawing>
            </w:r>
          </w:p>
          <w:p w:rsidR="00C06718" w:rsidRDefault="00445C38">
            <w:pPr>
              <w:spacing w:line="360" w:lineRule="auto"/>
              <w:ind w:firstLineChars="200" w:firstLine="480"/>
              <w:jc w:val="center"/>
              <w:rPr>
                <w:rFonts w:ascii="Microsoft JhengHei" w:eastAsia="Microsoft JhengHei"/>
                <w:b/>
                <w:sz w:val="24"/>
                <w:szCs w:val="24"/>
              </w:rPr>
            </w:pPr>
            <w:r>
              <w:rPr>
                <w:rFonts w:ascii="Microsoft JhengHei" w:eastAsia="Microsoft JhengHei" w:hint="eastAsia"/>
                <w:b/>
                <w:sz w:val="24"/>
                <w:szCs w:val="24"/>
              </w:rPr>
              <w:t xml:space="preserve">图 </w:t>
            </w:r>
            <w:r>
              <w:rPr>
                <w:rFonts w:ascii="Times New Roman" w:eastAsia="Times New Roman"/>
                <w:b/>
                <w:sz w:val="24"/>
                <w:szCs w:val="24"/>
              </w:rPr>
              <w:t xml:space="preserve">4.3-10 </w:t>
            </w:r>
            <w:r>
              <w:rPr>
                <w:rFonts w:ascii="Microsoft JhengHei" w:eastAsia="Microsoft JhengHei" w:hint="eastAsia"/>
                <w:b/>
                <w:sz w:val="24"/>
                <w:szCs w:val="24"/>
              </w:rPr>
              <w:t>人工湿地处理工艺效果图</w:t>
            </w:r>
          </w:p>
          <w:p w:rsidR="00C06718" w:rsidRDefault="00445C38">
            <w:pPr>
              <w:pStyle w:val="a3"/>
              <w:spacing w:line="360" w:lineRule="auto"/>
              <w:ind w:left="0" w:firstLineChars="200" w:firstLine="480"/>
              <w:jc w:val="both"/>
            </w:pPr>
            <w:r>
              <w:t>②污水集中处理系统</w:t>
            </w:r>
          </w:p>
          <w:p w:rsidR="00C06718" w:rsidRDefault="00445C38" w:rsidP="00F526AD">
            <w:pPr>
              <w:pStyle w:val="a3"/>
              <w:spacing w:line="360" w:lineRule="auto"/>
              <w:ind w:left="0" w:firstLineChars="200" w:firstLine="470"/>
              <w:jc w:val="both"/>
            </w:pPr>
            <w:r>
              <w:rPr>
                <w:spacing w:val="-5"/>
              </w:rPr>
              <w:t>根据各户地形用管道将生活污水收集至污水处理池，</w:t>
            </w:r>
            <w:r>
              <w:rPr>
                <w:spacing w:val="-10"/>
              </w:rPr>
              <w:t>第</w:t>
            </w:r>
            <w:r>
              <w:rPr>
                <w:rFonts w:hint="eastAsia"/>
                <w:spacing w:val="-10"/>
              </w:rPr>
              <w:t>一</w:t>
            </w:r>
            <w:r>
              <w:rPr>
                <w:spacing w:val="-10"/>
              </w:rPr>
              <w:t>格</w:t>
            </w:r>
            <w:r>
              <w:rPr>
                <w:rFonts w:hint="eastAsia"/>
                <w:spacing w:val="-10"/>
              </w:rPr>
              <w:t>为</w:t>
            </w:r>
            <w:r>
              <w:rPr>
                <w:spacing w:val="-19"/>
              </w:rPr>
              <w:t>匀化</w:t>
            </w:r>
            <w:r>
              <w:rPr>
                <w:rFonts w:hint="eastAsia"/>
                <w:spacing w:val="-19"/>
              </w:rPr>
              <w:t>池，主要是</w:t>
            </w:r>
            <w:r>
              <w:rPr>
                <w:spacing w:val="-5"/>
              </w:rPr>
              <w:t>进行水量收</w:t>
            </w:r>
            <w:r>
              <w:rPr>
                <w:spacing w:val="-19"/>
              </w:rPr>
              <w:t>集</w:t>
            </w:r>
            <w:r>
              <w:rPr>
                <w:rFonts w:hint="eastAsia"/>
                <w:spacing w:val="-19"/>
              </w:rPr>
              <w:t>和</w:t>
            </w:r>
            <w:r>
              <w:rPr>
                <w:spacing w:val="-19"/>
              </w:rPr>
              <w:t>匀化</w:t>
            </w:r>
            <w:r>
              <w:rPr>
                <w:rFonts w:hint="eastAsia"/>
                <w:spacing w:val="-19"/>
              </w:rPr>
              <w:t>，</w:t>
            </w:r>
            <w:r>
              <w:rPr>
                <w:spacing w:val="-19"/>
              </w:rPr>
              <w:t xml:space="preserve">对污水进行厌氧发酵，沉降较大颗粒污染物质， </w:t>
            </w:r>
            <w:r>
              <w:rPr>
                <w:spacing w:val="-10"/>
              </w:rPr>
              <w:t>降低污水污染负荷；第二格为厌氧发酵池，主要作用是通过厌氧发酵</w:t>
            </w:r>
            <w:r>
              <w:rPr>
                <w:spacing w:val="-16"/>
              </w:rPr>
              <w:t>对污水中有机污染物进行有效降解；第三格为沉淀池，主要作用是进行颗粒沉淀，防止后续工艺</w:t>
            </w:r>
            <w:r>
              <w:rPr>
                <w:rFonts w:ascii="Times New Roman" w:eastAsia="Times New Roman"/>
                <w:spacing w:val="-16"/>
              </w:rPr>
              <w:t>-</w:t>
            </w:r>
            <w:r>
              <w:rPr>
                <w:spacing w:val="-16"/>
              </w:rPr>
              <w:t>人工湿地堵塞；第四格为植物</w:t>
            </w:r>
            <w:r>
              <w:rPr>
                <w:rFonts w:ascii="Times New Roman" w:eastAsia="Times New Roman"/>
                <w:spacing w:val="-16"/>
              </w:rPr>
              <w:t>-</w:t>
            </w:r>
            <w:r>
              <w:rPr>
                <w:spacing w:val="-16"/>
              </w:rPr>
              <w:t>土壤渗滤</w:t>
            </w:r>
            <w:r>
              <w:rPr>
                <w:spacing w:val="-11"/>
              </w:rPr>
              <w:t>池，主要作用是利用微生物的代谢、湿地植物的吸收、土壤颗粒、植</w:t>
            </w:r>
            <w:r>
              <w:rPr>
                <w:spacing w:val="-1"/>
              </w:rPr>
              <w:t xml:space="preserve">物根茎、各类微生物吸附作用，截留净化生活污水中的 </w:t>
            </w:r>
            <w:r>
              <w:rPr>
                <w:rFonts w:ascii="Times New Roman" w:eastAsia="Times New Roman"/>
              </w:rPr>
              <w:t>COD</w:t>
            </w:r>
            <w:r>
              <w:rPr>
                <w:spacing w:val="2"/>
              </w:rPr>
              <w:t>、氮、磷等污染物，使出水口水质达到</w:t>
            </w:r>
            <w:r>
              <w:rPr>
                <w:rFonts w:hint="eastAsia"/>
                <w:spacing w:val="2"/>
              </w:rPr>
              <w:t>国家的规定的</w:t>
            </w:r>
            <w:r>
              <w:rPr>
                <w:spacing w:val="2"/>
              </w:rPr>
              <w:t>排放标准。</w:t>
            </w:r>
            <w:r>
              <w:rPr>
                <w:rFonts w:hint="eastAsia"/>
                <w:spacing w:val="2"/>
              </w:rPr>
              <w:t>主要处理设施见图4.3-11.</w:t>
            </w:r>
          </w:p>
          <w:p w:rsidR="00C06718" w:rsidRDefault="00445C38">
            <w:pPr>
              <w:pStyle w:val="a3"/>
              <w:spacing w:line="360" w:lineRule="auto"/>
              <w:jc w:val="center"/>
              <w:rPr>
                <w:rFonts w:ascii="Microsoft JhengHei" w:eastAsia="Microsoft JhengHei"/>
                <w:b/>
              </w:rPr>
            </w:pPr>
            <w:r>
              <w:rPr>
                <w:noProof/>
                <w:lang w:val="en-US" w:bidi="ar-SA"/>
              </w:rPr>
              <w:lastRenderedPageBreak/>
              <w:drawing>
                <wp:anchor distT="0" distB="0" distL="0" distR="0" simplePos="0" relativeHeight="251649024" behindDoc="0" locked="0" layoutInCell="1" allowOverlap="1">
                  <wp:simplePos x="0" y="0"/>
                  <wp:positionH relativeFrom="page">
                    <wp:posOffset>829310</wp:posOffset>
                  </wp:positionH>
                  <wp:positionV relativeFrom="paragraph">
                    <wp:posOffset>142240</wp:posOffset>
                  </wp:positionV>
                  <wp:extent cx="4516120" cy="2128520"/>
                  <wp:effectExtent l="19050" t="0" r="0" b="0"/>
                  <wp:wrapTopAndBottom/>
                  <wp:docPr id="45" name="image4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41.jpeg"/>
                          <pic:cNvPicPr>
                            <a:picLocks noChangeAspect="1"/>
                          </pic:cNvPicPr>
                        </pic:nvPicPr>
                        <pic:blipFill>
                          <a:blip r:embed="rId17" cstate="print"/>
                          <a:stretch>
                            <a:fillRect/>
                          </a:stretch>
                        </pic:blipFill>
                        <pic:spPr>
                          <a:xfrm>
                            <a:off x="0" y="0"/>
                            <a:ext cx="4516120" cy="2128520"/>
                          </a:xfrm>
                          <a:prstGeom prst="rect">
                            <a:avLst/>
                          </a:prstGeom>
                        </pic:spPr>
                      </pic:pic>
                    </a:graphicData>
                  </a:graphic>
                </wp:anchor>
              </w:drawing>
            </w:r>
            <w:r>
              <w:rPr>
                <w:rFonts w:ascii="Microsoft JhengHei" w:eastAsia="Microsoft JhengHei" w:hint="eastAsia"/>
                <w:b/>
              </w:rPr>
              <w:t xml:space="preserve">图 </w:t>
            </w:r>
            <w:r>
              <w:rPr>
                <w:rFonts w:ascii="Times New Roman" w:eastAsia="Times New Roman"/>
                <w:b/>
              </w:rPr>
              <w:t xml:space="preserve">4.3-11 </w:t>
            </w:r>
            <w:r>
              <w:rPr>
                <w:rFonts w:ascii="Microsoft JhengHei" w:eastAsia="Microsoft JhengHei" w:hint="eastAsia"/>
                <w:b/>
              </w:rPr>
              <w:t>四池净化系统工艺流程图</w:t>
            </w:r>
          </w:p>
          <w:p w:rsidR="00C06718" w:rsidRDefault="00445C38">
            <w:pPr>
              <w:pStyle w:val="a9"/>
              <w:numPr>
                <w:ilvl w:val="0"/>
                <w:numId w:val="1"/>
              </w:numPr>
              <w:tabs>
                <w:tab w:val="left" w:pos="1501"/>
              </w:tabs>
              <w:spacing w:line="360" w:lineRule="auto"/>
              <w:ind w:left="0" w:firstLineChars="200" w:firstLine="480"/>
              <w:jc w:val="both"/>
              <w:rPr>
                <w:sz w:val="24"/>
                <w:szCs w:val="24"/>
              </w:rPr>
            </w:pPr>
            <w:r>
              <w:rPr>
                <w:sz w:val="24"/>
                <w:szCs w:val="24"/>
              </w:rPr>
              <w:t>生活垃圾处置</w:t>
            </w:r>
          </w:p>
          <w:p w:rsidR="00C06718" w:rsidRDefault="00445C38" w:rsidP="00F526AD">
            <w:pPr>
              <w:pStyle w:val="a3"/>
              <w:spacing w:line="360" w:lineRule="auto"/>
              <w:ind w:left="0" w:firstLineChars="200" w:firstLine="458"/>
              <w:jc w:val="both"/>
            </w:pPr>
            <w:r>
              <w:rPr>
                <w:spacing w:val="-11"/>
              </w:rPr>
              <w:t xml:space="preserve">对保护区内克上冲村、李家湾村、先锋山村和镰刀洞村的 </w:t>
            </w:r>
            <w:r>
              <w:rPr>
                <w:rFonts w:ascii="Times New Roman" w:eastAsia="Times New Roman" w:hAnsi="Times New Roman"/>
              </w:rPr>
              <w:t xml:space="preserve">240 </w:t>
            </w:r>
            <w:r>
              <w:rPr>
                <w:spacing w:val="-17"/>
              </w:rPr>
              <w:t>户</w:t>
            </w:r>
            <w:r>
              <w:rPr>
                <w:spacing w:val="-1"/>
              </w:rPr>
              <w:t>居民的生活垃圾采取“户收集</w:t>
            </w:r>
            <w:r>
              <w:rPr>
                <w:rFonts w:ascii="Times New Roman" w:eastAsia="Times New Roman" w:hAnsi="Times New Roman"/>
              </w:rPr>
              <w:t>-</w:t>
            </w:r>
            <w:r>
              <w:t>村转运</w:t>
            </w:r>
            <w:r>
              <w:rPr>
                <w:rFonts w:ascii="Times New Roman" w:eastAsia="Times New Roman" w:hAnsi="Times New Roman"/>
              </w:rPr>
              <w:t>-</w:t>
            </w:r>
            <w:r>
              <w:rPr>
                <w:rFonts w:ascii="Times New Roman" w:eastAsiaTheme="minorEastAsia" w:hAnsi="Times New Roman" w:hint="eastAsia"/>
              </w:rPr>
              <w:t>益阳</w:t>
            </w:r>
            <w:r>
              <w:rPr>
                <w:rFonts w:hint="eastAsia"/>
              </w:rPr>
              <w:t>生活垃圾发电厂处置</w:t>
            </w:r>
            <w:r>
              <w:rPr>
                <w:spacing w:val="-11"/>
              </w:rPr>
              <w:t xml:space="preserve">”的处理模式，每家每户配备一个垃圾桶，每 </w:t>
            </w:r>
            <w:r>
              <w:rPr>
                <w:rFonts w:ascii="Times New Roman" w:eastAsia="Times New Roman" w:hAnsi="Times New Roman"/>
              </w:rPr>
              <w:t xml:space="preserve">200 </w:t>
            </w:r>
            <w:r>
              <w:rPr>
                <w:spacing w:val="-6"/>
              </w:rPr>
              <w:t>人配一个密闭式垃圾箱，每个村配一辆</w:t>
            </w:r>
            <w:r>
              <w:rPr>
                <w:spacing w:val="-10"/>
              </w:rPr>
              <w:t>垃圾钩臂车，并采取专人清运，加强生活垃圾的收集清运管理。禁止</w:t>
            </w:r>
            <w:r>
              <w:rPr>
                <w:spacing w:val="-8"/>
              </w:rPr>
              <w:t xml:space="preserve">向水体倾倒废渣、生活垃圾等废弃物，禁止在水库周边焚烧垃圾。本报告拟配备垃圾桶 </w:t>
            </w:r>
            <w:r>
              <w:rPr>
                <w:rFonts w:ascii="Times New Roman" w:eastAsia="Times New Roman" w:hAnsi="Times New Roman"/>
              </w:rPr>
              <w:t xml:space="preserve">240 </w:t>
            </w:r>
            <w:r>
              <w:rPr>
                <w:spacing w:val="-8"/>
              </w:rPr>
              <w:t xml:space="preserve">个，密闭式垃圾箱 </w:t>
            </w:r>
            <w:r>
              <w:rPr>
                <w:rFonts w:ascii="Times New Roman" w:eastAsia="Times New Roman" w:hAnsi="Times New Roman"/>
              </w:rPr>
              <w:t xml:space="preserve">5 </w:t>
            </w:r>
            <w:r>
              <w:rPr>
                <w:spacing w:val="-12"/>
              </w:rPr>
              <w:t xml:space="preserve">个，钩臂车 </w:t>
            </w:r>
            <w:r>
              <w:rPr>
                <w:rFonts w:ascii="Times New Roman" w:eastAsia="Times New Roman" w:hAnsi="Times New Roman"/>
              </w:rPr>
              <w:t xml:space="preserve">4 </w:t>
            </w:r>
            <w:r>
              <w:t>辆。</w:t>
            </w:r>
          </w:p>
          <w:p w:rsidR="00C06718" w:rsidRDefault="00445C38">
            <w:pPr>
              <w:pStyle w:val="a3"/>
              <w:spacing w:line="360" w:lineRule="auto"/>
              <w:ind w:left="0" w:firstLineChars="200" w:firstLine="480"/>
              <w:jc w:val="both"/>
            </w:pPr>
            <w:r>
              <w:t>①垃圾桶参数：</w:t>
            </w:r>
          </w:p>
          <w:p w:rsidR="00C06718" w:rsidRDefault="00C06718">
            <w:pPr>
              <w:pStyle w:val="a3"/>
              <w:spacing w:line="360" w:lineRule="auto"/>
              <w:ind w:left="0" w:firstLineChars="200" w:firstLine="480"/>
              <w:jc w:val="both"/>
            </w:pPr>
          </w:p>
          <w:p w:rsidR="00C06718" w:rsidRDefault="00445C38">
            <w:pPr>
              <w:pStyle w:val="a3"/>
              <w:tabs>
                <w:tab w:val="left" w:pos="2339"/>
              </w:tabs>
              <w:spacing w:line="360" w:lineRule="auto"/>
              <w:ind w:left="0" w:firstLineChars="200" w:firstLine="480"/>
              <w:jc w:val="both"/>
              <w:rPr>
                <w:rFonts w:ascii="Times New Roman" w:eastAsia="Times New Roman"/>
              </w:rPr>
            </w:pPr>
            <w:r>
              <w:t>容</w:t>
            </w:r>
            <w:r>
              <w:tab/>
              <w:t>积：</w:t>
            </w:r>
            <w:r>
              <w:rPr>
                <w:rFonts w:ascii="Times New Roman" w:eastAsia="Times New Roman"/>
              </w:rPr>
              <w:t>20 L</w:t>
            </w:r>
          </w:p>
          <w:p w:rsidR="00C06718" w:rsidRDefault="00445C38">
            <w:pPr>
              <w:pStyle w:val="a3"/>
              <w:tabs>
                <w:tab w:val="left" w:pos="2339"/>
              </w:tabs>
              <w:spacing w:line="360" w:lineRule="auto"/>
              <w:ind w:left="0" w:firstLineChars="200" w:firstLine="480"/>
              <w:jc w:val="both"/>
            </w:pPr>
            <w:r>
              <w:t>材</w:t>
            </w:r>
            <w:r>
              <w:tab/>
              <w:t>质：高密度聚乙稀（</w:t>
            </w:r>
            <w:r>
              <w:rPr>
                <w:rFonts w:ascii="Times New Roman" w:eastAsia="Times New Roman"/>
              </w:rPr>
              <w:t>HDPE</w:t>
            </w:r>
            <w:r>
              <w:t>）</w:t>
            </w:r>
          </w:p>
          <w:p w:rsidR="00C06718" w:rsidRDefault="00445C38">
            <w:pPr>
              <w:pStyle w:val="a3"/>
              <w:spacing w:line="360" w:lineRule="auto"/>
              <w:ind w:left="0" w:firstLineChars="200" w:firstLine="480"/>
              <w:jc w:val="both"/>
            </w:pPr>
            <w:r>
              <w:rPr>
                <w:noProof/>
                <w:lang w:val="en-US" w:bidi="ar-SA"/>
              </w:rPr>
              <w:drawing>
                <wp:anchor distT="0" distB="0" distL="0" distR="0" simplePos="0" relativeHeight="251650048" behindDoc="0" locked="0" layoutInCell="1" allowOverlap="1">
                  <wp:simplePos x="0" y="0"/>
                  <wp:positionH relativeFrom="page">
                    <wp:posOffset>2025015</wp:posOffset>
                  </wp:positionH>
                  <wp:positionV relativeFrom="paragraph">
                    <wp:posOffset>53340</wp:posOffset>
                  </wp:positionV>
                  <wp:extent cx="1964055" cy="2619375"/>
                  <wp:effectExtent l="0" t="0" r="17145" b="9525"/>
                  <wp:wrapTopAndBottom/>
                  <wp:docPr id="47" name="image4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42.jpeg"/>
                          <pic:cNvPicPr>
                            <a:picLocks noChangeAspect="1"/>
                          </pic:cNvPicPr>
                        </pic:nvPicPr>
                        <pic:blipFill>
                          <a:blip r:embed="rId18" cstate="print"/>
                          <a:stretch>
                            <a:fillRect/>
                          </a:stretch>
                        </pic:blipFill>
                        <pic:spPr>
                          <a:xfrm>
                            <a:off x="0" y="0"/>
                            <a:ext cx="1963787" cy="2619375"/>
                          </a:xfrm>
                          <a:prstGeom prst="rect">
                            <a:avLst/>
                          </a:prstGeom>
                        </pic:spPr>
                      </pic:pic>
                    </a:graphicData>
                  </a:graphic>
                </wp:anchor>
              </w:drawing>
            </w:r>
          </w:p>
          <w:p w:rsidR="00C06718" w:rsidRDefault="00445C38">
            <w:pPr>
              <w:spacing w:line="360" w:lineRule="auto"/>
              <w:ind w:firstLineChars="200" w:firstLine="480"/>
              <w:jc w:val="center"/>
              <w:rPr>
                <w:rFonts w:ascii="Microsoft JhengHei" w:eastAsia="Microsoft JhengHei"/>
                <w:b/>
                <w:sz w:val="24"/>
                <w:szCs w:val="24"/>
              </w:rPr>
            </w:pPr>
            <w:r>
              <w:rPr>
                <w:rFonts w:ascii="Microsoft JhengHei" w:eastAsia="Microsoft JhengHei" w:hint="eastAsia"/>
                <w:b/>
                <w:sz w:val="24"/>
                <w:szCs w:val="24"/>
              </w:rPr>
              <w:t xml:space="preserve">图 </w:t>
            </w:r>
            <w:r>
              <w:rPr>
                <w:rFonts w:ascii="Times New Roman" w:eastAsia="Times New Roman"/>
                <w:b/>
                <w:sz w:val="24"/>
                <w:szCs w:val="24"/>
              </w:rPr>
              <w:t xml:space="preserve">4.3-13  </w:t>
            </w:r>
            <w:r>
              <w:rPr>
                <w:rFonts w:ascii="Microsoft JhengHei" w:eastAsia="Microsoft JhengHei" w:hint="eastAsia"/>
                <w:b/>
                <w:sz w:val="24"/>
                <w:szCs w:val="24"/>
              </w:rPr>
              <w:t>垃圾桶示意图</w:t>
            </w:r>
          </w:p>
          <w:p w:rsidR="00C06718" w:rsidRDefault="00445C38">
            <w:pPr>
              <w:pStyle w:val="a3"/>
              <w:tabs>
                <w:tab w:val="left" w:pos="2199"/>
              </w:tabs>
              <w:spacing w:line="360" w:lineRule="auto"/>
              <w:ind w:left="0" w:firstLineChars="200" w:firstLine="480"/>
              <w:jc w:val="both"/>
              <w:rPr>
                <w:rFonts w:ascii="Times New Roman" w:eastAsia="Times New Roman" w:hAnsi="Times New Roman"/>
              </w:rPr>
            </w:pPr>
            <w:r>
              <w:lastRenderedPageBreak/>
              <w:t>②密闭式垃圾箱参</w:t>
            </w:r>
            <w:r>
              <w:rPr>
                <w:spacing w:val="-19"/>
              </w:rPr>
              <w:t>数</w:t>
            </w:r>
            <w:r>
              <w:t>容</w:t>
            </w:r>
            <w:r>
              <w:tab/>
              <w:t>积：</w:t>
            </w:r>
            <w:r>
              <w:rPr>
                <w:rFonts w:ascii="Times New Roman" w:eastAsia="Times New Roman" w:hAnsi="Times New Roman"/>
              </w:rPr>
              <w:t>3 m³</w:t>
            </w:r>
          </w:p>
          <w:p w:rsidR="00C06718" w:rsidRDefault="00445C38">
            <w:pPr>
              <w:pStyle w:val="a3"/>
              <w:tabs>
                <w:tab w:val="left" w:pos="2199"/>
              </w:tabs>
              <w:spacing w:line="360" w:lineRule="auto"/>
              <w:ind w:left="0" w:firstLineChars="200" w:firstLine="480"/>
              <w:jc w:val="both"/>
            </w:pPr>
            <w:r>
              <w:t>材</w:t>
            </w:r>
            <w:r>
              <w:tab/>
              <w:t>质：碳钢</w:t>
            </w:r>
          </w:p>
          <w:p w:rsidR="00C06718" w:rsidRDefault="00445C38">
            <w:pPr>
              <w:spacing w:line="360" w:lineRule="auto"/>
              <w:ind w:firstLineChars="200" w:firstLine="480"/>
              <w:jc w:val="both"/>
              <w:rPr>
                <w:sz w:val="24"/>
                <w:szCs w:val="24"/>
              </w:rPr>
            </w:pPr>
            <w:r>
              <w:rPr>
                <w:noProof/>
                <w:position w:val="1"/>
                <w:sz w:val="24"/>
                <w:szCs w:val="24"/>
                <w:lang w:val="en-US" w:bidi="ar-SA"/>
              </w:rPr>
              <w:drawing>
                <wp:inline distT="0" distB="0" distL="0" distR="0">
                  <wp:extent cx="2615565" cy="1833245"/>
                  <wp:effectExtent l="0" t="0" r="13335" b="14605"/>
                  <wp:docPr id="49" name="image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image43.jpeg"/>
                          <pic:cNvPicPr>
                            <a:picLocks noChangeAspect="1"/>
                          </pic:cNvPicPr>
                        </pic:nvPicPr>
                        <pic:blipFill>
                          <a:blip r:embed="rId19" cstate="print"/>
                          <a:stretch>
                            <a:fillRect/>
                          </a:stretch>
                        </pic:blipFill>
                        <pic:spPr>
                          <a:xfrm>
                            <a:off x="0" y="0"/>
                            <a:ext cx="2616121" cy="1833562"/>
                          </a:xfrm>
                          <a:prstGeom prst="rect">
                            <a:avLst/>
                          </a:prstGeom>
                        </pic:spPr>
                      </pic:pic>
                    </a:graphicData>
                  </a:graphic>
                </wp:inline>
              </w:drawing>
            </w:r>
            <w:r>
              <w:rPr>
                <w:rFonts w:ascii="Times New Roman"/>
                <w:spacing w:val="59"/>
                <w:position w:val="1"/>
                <w:sz w:val="24"/>
                <w:szCs w:val="24"/>
              </w:rPr>
              <w:t xml:space="preserve"> </w:t>
            </w:r>
            <w:r>
              <w:rPr>
                <w:noProof/>
                <w:spacing w:val="59"/>
                <w:sz w:val="24"/>
                <w:szCs w:val="24"/>
                <w:lang w:val="en-US" w:bidi="ar-SA"/>
              </w:rPr>
              <w:drawing>
                <wp:inline distT="0" distB="0" distL="0" distR="0">
                  <wp:extent cx="2458720" cy="1839595"/>
                  <wp:effectExtent l="0" t="0" r="17780" b="8255"/>
                  <wp:docPr id="51" name="image4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44.jpeg"/>
                          <pic:cNvPicPr>
                            <a:picLocks noChangeAspect="1"/>
                          </pic:cNvPicPr>
                        </pic:nvPicPr>
                        <pic:blipFill>
                          <a:blip r:embed="rId20" cstate="print"/>
                          <a:stretch>
                            <a:fillRect/>
                          </a:stretch>
                        </pic:blipFill>
                        <pic:spPr>
                          <a:xfrm>
                            <a:off x="0" y="0"/>
                            <a:ext cx="2459015" cy="1839849"/>
                          </a:xfrm>
                          <a:prstGeom prst="rect">
                            <a:avLst/>
                          </a:prstGeom>
                        </pic:spPr>
                      </pic:pic>
                    </a:graphicData>
                  </a:graphic>
                </wp:inline>
              </w:drawing>
            </w:r>
          </w:p>
          <w:p w:rsidR="00C06718" w:rsidRDefault="00445C38">
            <w:pPr>
              <w:spacing w:line="360" w:lineRule="auto"/>
              <w:ind w:firstLineChars="200" w:firstLine="480"/>
              <w:jc w:val="center"/>
              <w:rPr>
                <w:rFonts w:ascii="Microsoft JhengHei" w:eastAsia="Microsoft JhengHei"/>
                <w:b/>
                <w:sz w:val="24"/>
                <w:szCs w:val="24"/>
              </w:rPr>
            </w:pPr>
            <w:r>
              <w:rPr>
                <w:rFonts w:ascii="Microsoft JhengHei" w:eastAsia="Microsoft JhengHei" w:hint="eastAsia"/>
                <w:b/>
                <w:sz w:val="24"/>
                <w:szCs w:val="24"/>
              </w:rPr>
              <w:t xml:space="preserve">图 </w:t>
            </w:r>
            <w:r>
              <w:rPr>
                <w:rFonts w:ascii="Times New Roman" w:eastAsia="Times New Roman"/>
                <w:b/>
                <w:sz w:val="24"/>
                <w:szCs w:val="24"/>
              </w:rPr>
              <w:t xml:space="preserve">4.3-14 </w:t>
            </w:r>
            <w:r>
              <w:rPr>
                <w:rFonts w:ascii="Microsoft JhengHei" w:eastAsia="Microsoft JhengHei" w:hint="eastAsia"/>
                <w:b/>
                <w:sz w:val="24"/>
                <w:szCs w:val="24"/>
              </w:rPr>
              <w:t>密闭式垃圾箱示意图（与钩臂车配套）</w:t>
            </w:r>
          </w:p>
          <w:p w:rsidR="00C06718" w:rsidRDefault="00445C38">
            <w:pPr>
              <w:pStyle w:val="a3"/>
              <w:spacing w:line="360" w:lineRule="auto"/>
              <w:ind w:left="0" w:firstLineChars="200" w:firstLine="480"/>
              <w:jc w:val="both"/>
            </w:pPr>
            <w:r>
              <w:t>③勾臂式垃圾运输车参数</w:t>
            </w:r>
          </w:p>
          <w:p w:rsidR="00C06718" w:rsidRDefault="00445C38">
            <w:pPr>
              <w:pStyle w:val="a3"/>
              <w:spacing w:line="360" w:lineRule="auto"/>
              <w:ind w:left="0" w:firstLineChars="200" w:firstLine="480"/>
              <w:jc w:val="both"/>
              <w:rPr>
                <w:rFonts w:ascii="Times New Roman" w:eastAsia="Times New Roman"/>
              </w:rPr>
            </w:pPr>
            <w:r>
              <w:t xml:space="preserve">底盘型号：福田 </w:t>
            </w:r>
            <w:r>
              <w:rPr>
                <w:rFonts w:ascii="Times New Roman" w:eastAsia="Times New Roman"/>
              </w:rPr>
              <w:t>BJ1046</w:t>
            </w:r>
            <w:r>
              <w:rPr>
                <w:rFonts w:ascii="Times New Roman" w:hint="eastAsia"/>
              </w:rPr>
              <w:t>Ⅲ</w:t>
            </w:r>
            <w:r>
              <w:rPr>
                <w:rFonts w:ascii="Times New Roman" w:eastAsia="Times New Roman"/>
              </w:rPr>
              <w:t>9PB5-H1</w:t>
            </w:r>
          </w:p>
          <w:p w:rsidR="00C06718" w:rsidRDefault="00445C38">
            <w:pPr>
              <w:pStyle w:val="a3"/>
              <w:spacing w:line="360" w:lineRule="auto"/>
              <w:ind w:left="0" w:firstLineChars="200" w:firstLine="480"/>
              <w:jc w:val="both"/>
              <w:rPr>
                <w:rFonts w:ascii="Times New Roman" w:eastAsia="Times New Roman" w:hAnsi="Times New Roman"/>
              </w:rPr>
            </w:pPr>
            <w:r>
              <w:t>车厢容积：</w:t>
            </w:r>
            <w:r>
              <w:rPr>
                <w:rFonts w:ascii="Times New Roman" w:eastAsia="Times New Roman" w:hAnsi="Times New Roman"/>
              </w:rPr>
              <w:t>3 m³</w:t>
            </w:r>
          </w:p>
          <w:p w:rsidR="00C06718" w:rsidRDefault="00445C38">
            <w:pPr>
              <w:pStyle w:val="a9"/>
              <w:numPr>
                <w:ilvl w:val="0"/>
                <w:numId w:val="1"/>
              </w:numPr>
              <w:tabs>
                <w:tab w:val="left" w:pos="1501"/>
              </w:tabs>
              <w:spacing w:line="360" w:lineRule="auto"/>
              <w:ind w:left="0" w:firstLineChars="200" w:firstLine="480"/>
              <w:jc w:val="both"/>
              <w:rPr>
                <w:sz w:val="24"/>
                <w:szCs w:val="24"/>
              </w:rPr>
            </w:pPr>
            <w:r>
              <w:rPr>
                <w:sz w:val="24"/>
                <w:szCs w:val="24"/>
              </w:rPr>
              <w:t>种植业污染治理</w:t>
            </w:r>
          </w:p>
          <w:p w:rsidR="00C06718" w:rsidRDefault="00445C38" w:rsidP="00F526AD">
            <w:pPr>
              <w:pStyle w:val="a3"/>
              <w:spacing w:line="360" w:lineRule="auto"/>
              <w:ind w:left="0" w:firstLineChars="200" w:firstLine="468"/>
              <w:jc w:val="both"/>
            </w:pPr>
            <w:r>
              <w:rPr>
                <w:spacing w:val="-6"/>
              </w:rPr>
              <w:t>保护区内应控制集约化的农业种植，严格控制种植面积，减少农</w:t>
            </w:r>
            <w:r>
              <w:rPr>
                <w:spacing w:val="-10"/>
              </w:rPr>
              <w:t>业种植中氮肥施用，减少有机氯、有机磷以及氨基甲酸酯等杀虫剂的使用，选用低毒农药和缓释肥，推广测土配方施肥技术，防止多余氮</w:t>
            </w:r>
            <w:r>
              <w:rPr>
                <w:spacing w:val="-8"/>
              </w:rPr>
              <w:t>素通过土壤污染地下水。对水库上游西侧的农田污染，采取退耕还林</w:t>
            </w:r>
            <w:r>
              <w:rPr>
                <w:spacing w:val="-7"/>
              </w:rPr>
              <w:t>措施，避免农业种植带来的水体污染。本报告拟退耕还林面积为</w:t>
            </w:r>
            <w:r>
              <w:rPr>
                <w:rFonts w:ascii="Times New Roman" w:eastAsia="Times New Roman"/>
                <w:spacing w:val="-6"/>
              </w:rPr>
              <w:t>100</w:t>
            </w:r>
            <w:r>
              <w:t>亩。</w:t>
            </w:r>
          </w:p>
          <w:p w:rsidR="00C06718" w:rsidRDefault="00445C38">
            <w:pPr>
              <w:pStyle w:val="a9"/>
              <w:numPr>
                <w:ilvl w:val="0"/>
                <w:numId w:val="1"/>
              </w:numPr>
              <w:tabs>
                <w:tab w:val="left" w:pos="1501"/>
              </w:tabs>
              <w:spacing w:line="360" w:lineRule="auto"/>
              <w:ind w:left="0" w:firstLineChars="200" w:firstLine="480"/>
              <w:jc w:val="both"/>
              <w:rPr>
                <w:sz w:val="24"/>
                <w:szCs w:val="24"/>
              </w:rPr>
            </w:pPr>
            <w:r>
              <w:rPr>
                <w:sz w:val="24"/>
                <w:szCs w:val="24"/>
              </w:rPr>
              <w:t>畜禽养殖污染防治</w:t>
            </w:r>
          </w:p>
          <w:p w:rsidR="00C06718" w:rsidRDefault="00445C38" w:rsidP="00F526AD">
            <w:pPr>
              <w:pStyle w:val="a3"/>
              <w:spacing w:line="360" w:lineRule="auto"/>
              <w:ind w:left="0" w:firstLineChars="200" w:firstLine="470"/>
              <w:jc w:val="both"/>
            </w:pPr>
            <w:r>
              <w:rPr>
                <w:spacing w:val="-5"/>
              </w:rPr>
              <w:t>饮用水水源保护区内禁止开展规模化和专业户畜禽养殖。保护区</w:t>
            </w:r>
            <w:r>
              <w:rPr>
                <w:spacing w:val="-6"/>
              </w:rPr>
              <w:t>内的分散式畜禽养殖圈舍应尽量远离取水口，禁止向水体直接倾倒畜</w:t>
            </w:r>
            <w:r>
              <w:rPr>
                <w:spacing w:val="-10"/>
              </w:rPr>
              <w:t>禽粪便和污水。对于保护区以外可能对水源产生影响的畜禽养殖，采</w:t>
            </w:r>
            <w:r>
              <w:rPr>
                <w:spacing w:val="-8"/>
              </w:rPr>
              <w:t>取相应的污染防治措施，鼓励种养结合和生态养殖，</w:t>
            </w:r>
            <w:r>
              <w:rPr>
                <w:rFonts w:hint="eastAsia"/>
                <w:spacing w:val="-8"/>
              </w:rPr>
              <w:t>大力</w:t>
            </w:r>
            <w:r>
              <w:rPr>
                <w:spacing w:val="-8"/>
              </w:rPr>
              <w:t>推动畜禽养殖业</w:t>
            </w:r>
            <w:r>
              <w:t>污染物的减量化、无害化和资源化处置。</w:t>
            </w:r>
          </w:p>
          <w:p w:rsidR="00C06718" w:rsidRDefault="00445C38" w:rsidP="00F526AD">
            <w:pPr>
              <w:pStyle w:val="a3"/>
              <w:spacing w:line="360" w:lineRule="auto"/>
              <w:ind w:left="0" w:firstLineChars="200" w:firstLine="468"/>
              <w:jc w:val="both"/>
            </w:pPr>
            <w:r>
              <w:rPr>
                <w:spacing w:val="-6"/>
              </w:rPr>
              <w:t>对保护区内的养殖场采取搬迁或关闭措施，对个别养殖户进行牲</w:t>
            </w:r>
            <w:r>
              <w:t>畜圈改造，避免养殖粪便、废水直排进入水库污染水体。</w:t>
            </w:r>
          </w:p>
          <w:p w:rsidR="00C06718" w:rsidRDefault="00445C38">
            <w:pPr>
              <w:pStyle w:val="a9"/>
              <w:numPr>
                <w:ilvl w:val="0"/>
                <w:numId w:val="1"/>
              </w:numPr>
              <w:tabs>
                <w:tab w:val="left" w:pos="1501"/>
              </w:tabs>
              <w:spacing w:line="360" w:lineRule="auto"/>
              <w:ind w:left="0" w:firstLineChars="200" w:firstLine="480"/>
              <w:jc w:val="both"/>
              <w:rPr>
                <w:sz w:val="24"/>
                <w:szCs w:val="24"/>
              </w:rPr>
            </w:pPr>
            <w:r>
              <w:rPr>
                <w:sz w:val="24"/>
                <w:szCs w:val="24"/>
              </w:rPr>
              <w:t>加强污染防治管理</w:t>
            </w:r>
          </w:p>
          <w:p w:rsidR="00C06718" w:rsidRDefault="00445C38">
            <w:pPr>
              <w:pStyle w:val="a3"/>
              <w:tabs>
                <w:tab w:val="left" w:pos="1199"/>
              </w:tabs>
              <w:spacing w:line="360" w:lineRule="auto"/>
              <w:ind w:left="0" w:firstLineChars="200" w:firstLine="480"/>
              <w:jc w:val="both"/>
            </w:pPr>
            <w:r>
              <w:rPr>
                <w:rFonts w:ascii="MS UI Gothic" w:eastAsia="MS UI Gothic" w:hAnsi="MS UI Gothic" w:hint="eastAsia"/>
              </w:rPr>
              <w:t>①</w:t>
            </w:r>
            <w:r>
              <w:t>完善水源保护制度，加强水源地监管</w:t>
            </w:r>
          </w:p>
          <w:p w:rsidR="00C06718" w:rsidRDefault="00445C38" w:rsidP="00F526AD">
            <w:pPr>
              <w:pStyle w:val="a3"/>
              <w:spacing w:line="360" w:lineRule="auto"/>
              <w:ind w:left="0" w:firstLineChars="200" w:firstLine="464"/>
              <w:jc w:val="both"/>
            </w:pPr>
            <w:r>
              <w:rPr>
                <w:spacing w:val="-8"/>
              </w:rPr>
              <w:t>完善地方法规标准体系，建立水源地保护和执法监督力度。建立</w:t>
            </w:r>
            <w:r>
              <w:t>水源地管理机构，可由有当地环保局、水库管理处开展监督检查。</w:t>
            </w:r>
          </w:p>
          <w:p w:rsidR="00C06718" w:rsidRDefault="00445C38" w:rsidP="00F526AD">
            <w:pPr>
              <w:pStyle w:val="a3"/>
              <w:spacing w:line="360" w:lineRule="auto"/>
              <w:ind w:left="0" w:firstLineChars="200" w:firstLine="466"/>
              <w:jc w:val="both"/>
            </w:pPr>
            <w:r>
              <w:rPr>
                <w:spacing w:val="-7"/>
              </w:rPr>
              <w:t>建立健全的环境执法与监督体系，加大执法力度。水源地保护区</w:t>
            </w:r>
            <w:r>
              <w:rPr>
                <w:spacing w:val="-10"/>
              </w:rPr>
              <w:t>禁止新批畜禽养殖申</w:t>
            </w:r>
            <w:r>
              <w:rPr>
                <w:spacing w:val="-10"/>
              </w:rPr>
              <w:lastRenderedPageBreak/>
              <w:t>请。对已存在的畜禽养殖达不到零排放的限期停产。已有的规模化养殖场必须采取零排污工程技术或关停措施，对于</w:t>
            </w:r>
            <w:r>
              <w:t>养殖散户通过综合整治工程禁止畜禽养殖的粪尿随意排放。</w:t>
            </w:r>
          </w:p>
          <w:p w:rsidR="00C06718" w:rsidRDefault="00445C38" w:rsidP="00F526AD">
            <w:pPr>
              <w:pStyle w:val="a3"/>
              <w:spacing w:line="360" w:lineRule="auto"/>
              <w:ind w:left="0" w:firstLineChars="200" w:firstLine="468"/>
              <w:jc w:val="both"/>
            </w:pPr>
            <w:r>
              <w:rPr>
                <w:spacing w:val="-6"/>
              </w:rPr>
              <w:t>建立健全饮用水安全保障体系和应急机制，在特殊情况下及时启</w:t>
            </w:r>
            <w:r>
              <w:t>动应急预案，进行水资源的时空调配，确保当地的饮水安全。</w:t>
            </w:r>
          </w:p>
          <w:p w:rsidR="00C06718" w:rsidRDefault="00445C38">
            <w:pPr>
              <w:pStyle w:val="a3"/>
              <w:tabs>
                <w:tab w:val="left" w:pos="1199"/>
              </w:tabs>
              <w:spacing w:line="360" w:lineRule="auto"/>
              <w:ind w:left="0" w:firstLineChars="200" w:firstLine="480"/>
              <w:jc w:val="both"/>
            </w:pPr>
            <w:r>
              <w:rPr>
                <w:rFonts w:ascii="MS UI Gothic" w:eastAsia="MS UI Gothic" w:hAnsi="MS UI Gothic" w:hint="eastAsia"/>
              </w:rPr>
              <w:t>②</w:t>
            </w:r>
            <w:r>
              <w:rPr>
                <w:rFonts w:ascii="MS UI Gothic" w:eastAsia="MS UI Gothic" w:hAnsi="MS UI Gothic" w:hint="eastAsia"/>
              </w:rPr>
              <w:tab/>
            </w:r>
            <w:r>
              <w:t>加强综合防治，开展周围流域单元的综合治理</w:t>
            </w:r>
          </w:p>
          <w:p w:rsidR="00C06718" w:rsidRDefault="00445C38" w:rsidP="00F526AD">
            <w:pPr>
              <w:pStyle w:val="a3"/>
              <w:spacing w:line="360" w:lineRule="auto"/>
              <w:ind w:left="0" w:firstLineChars="200" w:firstLine="464"/>
              <w:jc w:val="both"/>
            </w:pPr>
            <w:r>
              <w:rPr>
                <w:spacing w:val="-8"/>
              </w:rPr>
              <w:t>以水源地周边小流域为单元，强化水源地、涵养区等自然生态系统的保护和建设，构筑生态修复、生态治理、生态保护三道防线，实</w:t>
            </w:r>
            <w:r>
              <w:t>现污水、垃圾、厕所、环境等同步治理。</w:t>
            </w:r>
          </w:p>
          <w:p w:rsidR="00C06718" w:rsidRDefault="00445C38" w:rsidP="00F526AD">
            <w:pPr>
              <w:pStyle w:val="a3"/>
              <w:spacing w:line="360" w:lineRule="auto"/>
              <w:ind w:left="0" w:firstLineChars="200" w:firstLine="460"/>
              <w:jc w:val="both"/>
            </w:pPr>
            <w:r>
              <w:rPr>
                <w:spacing w:val="-10"/>
              </w:rPr>
              <w:t>加强农村污水治理，建设农村污水处理设施。优先考虑再生水回</w:t>
            </w:r>
            <w:r>
              <w:rPr>
                <w:spacing w:val="-2"/>
              </w:rPr>
              <w:t>用于农业用地</w:t>
            </w:r>
            <w:r>
              <w:t>（</w:t>
            </w:r>
            <w:r>
              <w:rPr>
                <w:spacing w:val="-3"/>
              </w:rPr>
              <w:t>果园、菜地</w:t>
            </w:r>
            <w:r>
              <w:rPr>
                <w:spacing w:val="-70"/>
              </w:rPr>
              <w:t>）</w:t>
            </w:r>
            <w:r>
              <w:rPr>
                <w:spacing w:val="-4"/>
              </w:rPr>
              <w:t>灌溉。教育和引导农民科学合理地使用</w:t>
            </w:r>
            <w:r>
              <w:rPr>
                <w:spacing w:val="-10"/>
              </w:rPr>
              <w:t>化肥和农药，鼓励农民采用物理方法进行病虫害的防治，大力发展生</w:t>
            </w:r>
            <w:r>
              <w:t>态种植和有机农业。</w:t>
            </w:r>
          </w:p>
          <w:p w:rsidR="00C06718" w:rsidRDefault="00445C38">
            <w:pPr>
              <w:pStyle w:val="a3"/>
              <w:spacing w:line="360" w:lineRule="auto"/>
              <w:ind w:left="0" w:firstLineChars="200" w:firstLine="480"/>
              <w:jc w:val="both"/>
            </w:pPr>
            <w:r>
              <w:t>加强垃圾管理，避免垃圾随意堆放污染饮用水源。</w:t>
            </w:r>
          </w:p>
          <w:p w:rsidR="00C06718" w:rsidRDefault="00445C38">
            <w:pPr>
              <w:pStyle w:val="a3"/>
              <w:tabs>
                <w:tab w:val="left" w:pos="1199"/>
              </w:tabs>
              <w:spacing w:line="360" w:lineRule="auto"/>
              <w:ind w:left="0" w:firstLineChars="200" w:firstLine="480"/>
              <w:jc w:val="both"/>
            </w:pPr>
            <w:r>
              <w:rPr>
                <w:rFonts w:ascii="MS UI Gothic" w:eastAsia="MS UI Gothic" w:hAnsi="MS UI Gothic" w:hint="eastAsia"/>
              </w:rPr>
              <w:t>③</w:t>
            </w:r>
            <w:r>
              <w:rPr>
                <w:rFonts w:ascii="MS UI Gothic" w:eastAsia="MS UI Gothic" w:hAnsi="MS UI Gothic" w:hint="eastAsia"/>
              </w:rPr>
              <w:tab/>
            </w:r>
            <w:r>
              <w:t>建立饮用水水源保护区标志</w:t>
            </w:r>
          </w:p>
          <w:p w:rsidR="00C06718" w:rsidRDefault="00445C38" w:rsidP="00F526AD">
            <w:pPr>
              <w:pStyle w:val="a3"/>
              <w:spacing w:line="360" w:lineRule="auto"/>
              <w:ind w:left="0" w:firstLineChars="200" w:firstLine="458"/>
              <w:jc w:val="both"/>
            </w:pPr>
            <w:r>
              <w:rPr>
                <w:spacing w:val="-11"/>
              </w:rPr>
              <w:t>根据《饮用水源保护区划分技术规范》</w:t>
            </w:r>
            <w:r>
              <w:rPr>
                <w:spacing w:val="-6"/>
              </w:rPr>
              <w:t>（</w:t>
            </w:r>
            <w:r>
              <w:rPr>
                <w:rFonts w:ascii="Times New Roman" w:eastAsia="Times New Roman"/>
                <w:spacing w:val="-6"/>
              </w:rPr>
              <w:t>HJ/T338-2007</w:t>
            </w:r>
            <w:r>
              <w:rPr>
                <w:spacing w:val="-6"/>
              </w:rPr>
              <w:t>）</w:t>
            </w:r>
            <w:r>
              <w:t xml:space="preserve">的要求， </w:t>
            </w:r>
            <w:r>
              <w:rPr>
                <w:spacing w:val="-5"/>
              </w:rPr>
              <w:t>在各个饮用水水源地保护区设置保护区标志，饮用水水源保护区标志</w:t>
            </w:r>
            <w:r>
              <w:rPr>
                <w:spacing w:val="-11"/>
              </w:rPr>
              <w:t>包括饮用水源保护区界标、交通警示牌、宣传教育牌等。加强对饮用</w:t>
            </w:r>
            <w:r>
              <w:rPr>
                <w:spacing w:val="-19"/>
              </w:rPr>
              <w:t>水源的保护，禁止任何单位和个人破坏、擅自改变保护区标志和界标。</w:t>
            </w:r>
          </w:p>
          <w:p w:rsidR="00C06718" w:rsidRDefault="00445C38" w:rsidP="00F526AD">
            <w:pPr>
              <w:pStyle w:val="4"/>
              <w:spacing w:line="360" w:lineRule="auto"/>
              <w:ind w:left="0" w:firstLineChars="200" w:firstLine="482"/>
              <w:jc w:val="both"/>
              <w:rPr>
                <w:sz w:val="24"/>
                <w:szCs w:val="24"/>
              </w:rPr>
            </w:pPr>
            <w:r>
              <w:rPr>
                <w:rFonts w:ascii="Times New Roman" w:eastAsia="Times New Roman"/>
                <w:sz w:val="24"/>
                <w:szCs w:val="24"/>
              </w:rPr>
              <w:t xml:space="preserve">2 </w:t>
            </w:r>
            <w:r>
              <w:rPr>
                <w:sz w:val="24"/>
                <w:szCs w:val="24"/>
              </w:rPr>
              <w:t>远期污染防治工作重点</w:t>
            </w:r>
          </w:p>
          <w:p w:rsidR="00C06718" w:rsidRDefault="00445C38" w:rsidP="00F526AD">
            <w:pPr>
              <w:pStyle w:val="a3"/>
              <w:spacing w:line="360" w:lineRule="auto"/>
              <w:ind w:left="0" w:firstLineChars="200" w:firstLine="456"/>
              <w:jc w:val="both"/>
            </w:pPr>
            <w:r>
              <w:rPr>
                <w:spacing w:val="-12"/>
              </w:rPr>
              <w:t>远期防治结合，以防为主，保障克上冲水库水质继续保持饮用水</w:t>
            </w:r>
            <w:r>
              <w:rPr>
                <w:spacing w:val="-11"/>
              </w:rPr>
              <w:t>源地标准，制定和完善各项保障措施，调整与饮用水源保护区不符或</w:t>
            </w:r>
            <w:r>
              <w:rPr>
                <w:spacing w:val="-12"/>
              </w:rPr>
              <w:t>相冲的规划、项目。继续保持对《饮用水水源保护区污染防治管理规</w:t>
            </w:r>
            <w:r>
              <w:t>定》中一、二级保护区内禁止活动进行管理。</w:t>
            </w:r>
          </w:p>
          <w:p w:rsidR="00C06718" w:rsidRDefault="00C06718">
            <w:pPr>
              <w:pStyle w:val="a3"/>
              <w:spacing w:line="360" w:lineRule="auto"/>
              <w:ind w:left="0" w:firstLineChars="200" w:firstLine="480"/>
              <w:jc w:val="both"/>
            </w:pPr>
          </w:p>
          <w:p w:rsidR="00C06718" w:rsidRDefault="00445C38">
            <w:pPr>
              <w:tabs>
                <w:tab w:val="left" w:pos="3991"/>
              </w:tabs>
              <w:jc w:val="both"/>
              <w:rPr>
                <w:b/>
                <w:sz w:val="21"/>
              </w:rPr>
            </w:pPr>
            <w:r>
              <w:rPr>
                <w:b/>
                <w:sz w:val="21"/>
                <w:u w:val="single"/>
              </w:rPr>
              <w:t>表</w:t>
            </w:r>
            <w:r>
              <w:rPr>
                <w:b/>
                <w:spacing w:val="-52"/>
                <w:sz w:val="21"/>
                <w:u w:val="single"/>
              </w:rPr>
              <w:t xml:space="preserve"> </w:t>
            </w:r>
            <w:r>
              <w:rPr>
                <w:rFonts w:ascii="Times New Roman" w:eastAsia="Times New Roman"/>
                <w:b/>
                <w:sz w:val="21"/>
                <w:u w:val="single"/>
              </w:rPr>
              <w:t>2</w:t>
            </w:r>
            <w:r>
              <w:rPr>
                <w:rFonts w:ascii="Times New Roman" w:eastAsia="Times New Roman"/>
                <w:b/>
                <w:sz w:val="21"/>
                <w:u w:val="single"/>
              </w:rPr>
              <w:tab/>
            </w:r>
            <w:r>
              <w:rPr>
                <w:b/>
                <w:sz w:val="21"/>
                <w:u w:val="single"/>
              </w:rPr>
              <w:t>本项目土石方量一览表</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747"/>
              <w:gridCol w:w="1520"/>
              <w:gridCol w:w="1738"/>
              <w:gridCol w:w="1963"/>
              <w:gridCol w:w="1551"/>
              <w:gridCol w:w="1551"/>
            </w:tblGrid>
            <w:tr w:rsidR="00C06718">
              <w:trPr>
                <w:trHeight w:val="312"/>
              </w:trPr>
              <w:tc>
                <w:tcPr>
                  <w:tcW w:w="747" w:type="dxa"/>
                  <w:tcBorders>
                    <w:left w:val="nil"/>
                    <w:bottom w:val="single" w:sz="4" w:space="0" w:color="000000"/>
                    <w:right w:val="single" w:sz="4" w:space="0" w:color="000000"/>
                  </w:tcBorders>
                </w:tcPr>
                <w:p w:rsidR="00C06718" w:rsidRDefault="00445C38">
                  <w:pPr>
                    <w:pStyle w:val="TableParagraph"/>
                    <w:jc w:val="both"/>
                    <w:rPr>
                      <w:sz w:val="21"/>
                    </w:rPr>
                  </w:pPr>
                  <w:r>
                    <w:rPr>
                      <w:sz w:val="21"/>
                      <w:u w:val="single"/>
                    </w:rPr>
                    <w:t>序号</w:t>
                  </w:r>
                </w:p>
              </w:tc>
              <w:tc>
                <w:tcPr>
                  <w:tcW w:w="1520" w:type="dxa"/>
                  <w:tcBorders>
                    <w:left w:val="single" w:sz="4" w:space="0" w:color="000000"/>
                    <w:bottom w:val="single" w:sz="4" w:space="0" w:color="000000"/>
                    <w:right w:val="single" w:sz="4" w:space="0" w:color="000000"/>
                  </w:tcBorders>
                </w:tcPr>
                <w:p w:rsidR="00C06718" w:rsidRDefault="00445C38">
                  <w:pPr>
                    <w:pStyle w:val="TableParagraph"/>
                    <w:jc w:val="both"/>
                    <w:rPr>
                      <w:sz w:val="21"/>
                    </w:rPr>
                  </w:pPr>
                  <w:r>
                    <w:rPr>
                      <w:sz w:val="21"/>
                      <w:u w:val="single"/>
                    </w:rPr>
                    <w:t>工程名称</w:t>
                  </w:r>
                </w:p>
              </w:tc>
              <w:tc>
                <w:tcPr>
                  <w:tcW w:w="1738" w:type="dxa"/>
                  <w:tcBorders>
                    <w:left w:val="single" w:sz="4" w:space="0" w:color="000000"/>
                    <w:bottom w:val="single" w:sz="4" w:space="0" w:color="000000"/>
                    <w:right w:val="single" w:sz="4" w:space="0" w:color="000000"/>
                  </w:tcBorders>
                </w:tcPr>
                <w:p w:rsidR="00C06718" w:rsidRDefault="00445C38">
                  <w:pPr>
                    <w:pStyle w:val="TableParagraph"/>
                    <w:jc w:val="both"/>
                    <w:rPr>
                      <w:sz w:val="21"/>
                    </w:rPr>
                  </w:pPr>
                  <w:r>
                    <w:rPr>
                      <w:sz w:val="21"/>
                    </w:rPr>
                    <w:t>挖方（</w:t>
                  </w:r>
                  <w:r>
                    <w:rPr>
                      <w:rFonts w:ascii="Times New Roman" w:eastAsia="Times New Roman"/>
                      <w:sz w:val="21"/>
                    </w:rPr>
                    <w:t>m</w:t>
                  </w:r>
                  <w:r>
                    <w:rPr>
                      <w:rFonts w:ascii="Times New Roman" w:eastAsia="Times New Roman"/>
                      <w:position w:val="7"/>
                      <w:sz w:val="13"/>
                    </w:rPr>
                    <w:t>3</w:t>
                  </w:r>
                  <w:r>
                    <w:rPr>
                      <w:sz w:val="21"/>
                    </w:rPr>
                    <w:t>）</w:t>
                  </w:r>
                </w:p>
              </w:tc>
              <w:tc>
                <w:tcPr>
                  <w:tcW w:w="1963" w:type="dxa"/>
                  <w:tcBorders>
                    <w:left w:val="single" w:sz="4" w:space="0" w:color="000000"/>
                    <w:bottom w:val="single" w:sz="4" w:space="0" w:color="000000"/>
                    <w:right w:val="single" w:sz="4" w:space="0" w:color="000000"/>
                  </w:tcBorders>
                </w:tcPr>
                <w:p w:rsidR="00C06718" w:rsidRDefault="00445C38">
                  <w:pPr>
                    <w:pStyle w:val="TableParagraph"/>
                    <w:jc w:val="both"/>
                    <w:rPr>
                      <w:sz w:val="21"/>
                    </w:rPr>
                  </w:pPr>
                  <w:r>
                    <w:rPr>
                      <w:sz w:val="21"/>
                    </w:rPr>
                    <w:t>填方（</w:t>
                  </w:r>
                  <w:r>
                    <w:rPr>
                      <w:rFonts w:ascii="Times New Roman" w:eastAsia="Times New Roman"/>
                      <w:sz w:val="21"/>
                    </w:rPr>
                    <w:t>m</w:t>
                  </w:r>
                  <w:r>
                    <w:rPr>
                      <w:rFonts w:ascii="Times New Roman" w:eastAsia="Times New Roman"/>
                      <w:position w:val="7"/>
                      <w:sz w:val="13"/>
                    </w:rPr>
                    <w:t>3</w:t>
                  </w:r>
                  <w:r>
                    <w:rPr>
                      <w:sz w:val="21"/>
                    </w:rPr>
                    <w:t>）</w:t>
                  </w:r>
                </w:p>
              </w:tc>
              <w:tc>
                <w:tcPr>
                  <w:tcW w:w="1551" w:type="dxa"/>
                  <w:tcBorders>
                    <w:left w:val="single" w:sz="4" w:space="0" w:color="000000"/>
                    <w:bottom w:val="single" w:sz="4" w:space="0" w:color="000000"/>
                    <w:right w:val="single" w:sz="4" w:space="0" w:color="000000"/>
                  </w:tcBorders>
                </w:tcPr>
                <w:p w:rsidR="00C06718" w:rsidRDefault="00445C38">
                  <w:pPr>
                    <w:pStyle w:val="TableParagraph"/>
                    <w:jc w:val="both"/>
                    <w:rPr>
                      <w:sz w:val="21"/>
                    </w:rPr>
                  </w:pPr>
                  <w:r>
                    <w:rPr>
                      <w:sz w:val="21"/>
                    </w:rPr>
                    <w:t>弃土（</w:t>
                  </w:r>
                  <w:r>
                    <w:rPr>
                      <w:rFonts w:ascii="Times New Roman" w:eastAsia="Times New Roman"/>
                      <w:sz w:val="21"/>
                    </w:rPr>
                    <w:t>m</w:t>
                  </w:r>
                  <w:r>
                    <w:rPr>
                      <w:rFonts w:ascii="Times New Roman" w:eastAsia="Times New Roman"/>
                      <w:position w:val="7"/>
                      <w:sz w:val="13"/>
                    </w:rPr>
                    <w:t>3</w:t>
                  </w:r>
                  <w:r>
                    <w:rPr>
                      <w:sz w:val="21"/>
                    </w:rPr>
                    <w:t>）</w:t>
                  </w:r>
                </w:p>
              </w:tc>
              <w:tc>
                <w:tcPr>
                  <w:tcW w:w="1551" w:type="dxa"/>
                  <w:tcBorders>
                    <w:left w:val="single" w:sz="4" w:space="0" w:color="000000"/>
                    <w:bottom w:val="single" w:sz="4" w:space="0" w:color="000000"/>
                    <w:right w:val="nil"/>
                  </w:tcBorders>
                </w:tcPr>
                <w:p w:rsidR="00C06718" w:rsidRDefault="00445C38">
                  <w:pPr>
                    <w:pStyle w:val="TableParagraph"/>
                    <w:jc w:val="both"/>
                    <w:rPr>
                      <w:sz w:val="21"/>
                    </w:rPr>
                  </w:pPr>
                  <w:r>
                    <w:rPr>
                      <w:sz w:val="21"/>
                    </w:rPr>
                    <w:t>借方（</w:t>
                  </w:r>
                  <w:r>
                    <w:rPr>
                      <w:rFonts w:ascii="Times New Roman" w:eastAsia="Times New Roman"/>
                      <w:sz w:val="21"/>
                    </w:rPr>
                    <w:t>m</w:t>
                  </w:r>
                  <w:r>
                    <w:rPr>
                      <w:rFonts w:ascii="Times New Roman" w:eastAsia="Times New Roman"/>
                      <w:position w:val="7"/>
                      <w:sz w:val="13"/>
                    </w:rPr>
                    <w:t>3</w:t>
                  </w:r>
                  <w:r>
                    <w:rPr>
                      <w:sz w:val="21"/>
                    </w:rPr>
                    <w:t>）</w:t>
                  </w:r>
                </w:p>
              </w:tc>
            </w:tr>
            <w:tr w:rsidR="00C06718">
              <w:trPr>
                <w:trHeight w:val="312"/>
              </w:trPr>
              <w:tc>
                <w:tcPr>
                  <w:tcW w:w="747" w:type="dxa"/>
                  <w:tcBorders>
                    <w:top w:val="single" w:sz="4" w:space="0" w:color="000000"/>
                    <w:left w:val="nil"/>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1</w:t>
                  </w:r>
                </w:p>
              </w:tc>
              <w:tc>
                <w:tcPr>
                  <w:tcW w:w="1520"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sz w:val="21"/>
                    </w:rPr>
                  </w:pPr>
                  <w:r>
                    <w:rPr>
                      <w:sz w:val="21"/>
                      <w:u w:val="single"/>
                    </w:rPr>
                    <w:t>污水治理工程</w:t>
                  </w:r>
                </w:p>
              </w:tc>
              <w:tc>
                <w:tcPr>
                  <w:tcW w:w="1738"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3500</w:t>
                  </w:r>
                </w:p>
              </w:tc>
              <w:tc>
                <w:tcPr>
                  <w:tcW w:w="1963"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0</w:t>
                  </w:r>
                </w:p>
              </w:tc>
              <w:tc>
                <w:tcPr>
                  <w:tcW w:w="155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3500</w:t>
                  </w:r>
                </w:p>
              </w:tc>
              <w:tc>
                <w:tcPr>
                  <w:tcW w:w="1551" w:type="dxa"/>
                  <w:tcBorders>
                    <w:top w:val="single" w:sz="4" w:space="0" w:color="000000"/>
                    <w:left w:val="single" w:sz="4" w:space="0" w:color="000000"/>
                    <w:bottom w:val="single" w:sz="4" w:space="0" w:color="000000"/>
                    <w:right w:val="nil"/>
                  </w:tcBorders>
                </w:tcPr>
                <w:p w:rsidR="00C06718" w:rsidRDefault="00445C38">
                  <w:pPr>
                    <w:pStyle w:val="TableParagraph"/>
                    <w:jc w:val="both"/>
                    <w:rPr>
                      <w:rFonts w:ascii="Times New Roman"/>
                      <w:sz w:val="21"/>
                    </w:rPr>
                  </w:pPr>
                  <w:r>
                    <w:rPr>
                      <w:rFonts w:ascii="Times New Roman"/>
                      <w:w w:val="99"/>
                      <w:sz w:val="21"/>
                      <w:u w:val="single"/>
                    </w:rPr>
                    <w:t>0</w:t>
                  </w:r>
                </w:p>
              </w:tc>
            </w:tr>
            <w:tr w:rsidR="00C06718">
              <w:trPr>
                <w:trHeight w:val="312"/>
              </w:trPr>
              <w:tc>
                <w:tcPr>
                  <w:tcW w:w="747" w:type="dxa"/>
                  <w:tcBorders>
                    <w:top w:val="single" w:sz="4" w:space="0" w:color="000000"/>
                    <w:left w:val="nil"/>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2</w:t>
                  </w:r>
                </w:p>
              </w:tc>
              <w:tc>
                <w:tcPr>
                  <w:tcW w:w="1520"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sz w:val="21"/>
                    </w:rPr>
                  </w:pPr>
                  <w:r>
                    <w:rPr>
                      <w:sz w:val="21"/>
                      <w:u w:val="single"/>
                    </w:rPr>
                    <w:t>粪便治理工程</w:t>
                  </w:r>
                </w:p>
              </w:tc>
              <w:tc>
                <w:tcPr>
                  <w:tcW w:w="1738"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3100</w:t>
                  </w:r>
                </w:p>
              </w:tc>
              <w:tc>
                <w:tcPr>
                  <w:tcW w:w="1963"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0</w:t>
                  </w:r>
                </w:p>
              </w:tc>
              <w:tc>
                <w:tcPr>
                  <w:tcW w:w="155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3100</w:t>
                  </w:r>
                </w:p>
              </w:tc>
              <w:tc>
                <w:tcPr>
                  <w:tcW w:w="1551" w:type="dxa"/>
                  <w:tcBorders>
                    <w:top w:val="single" w:sz="4" w:space="0" w:color="000000"/>
                    <w:left w:val="single" w:sz="4" w:space="0" w:color="000000"/>
                    <w:bottom w:val="single" w:sz="4" w:space="0" w:color="000000"/>
                    <w:right w:val="nil"/>
                  </w:tcBorders>
                </w:tcPr>
                <w:p w:rsidR="00C06718" w:rsidRDefault="00445C38">
                  <w:pPr>
                    <w:pStyle w:val="TableParagraph"/>
                    <w:jc w:val="both"/>
                    <w:rPr>
                      <w:rFonts w:ascii="Times New Roman"/>
                      <w:sz w:val="21"/>
                    </w:rPr>
                  </w:pPr>
                  <w:r>
                    <w:rPr>
                      <w:rFonts w:ascii="Times New Roman"/>
                      <w:w w:val="99"/>
                      <w:sz w:val="21"/>
                      <w:u w:val="single"/>
                    </w:rPr>
                    <w:t>0</w:t>
                  </w:r>
                </w:p>
              </w:tc>
            </w:tr>
            <w:tr w:rsidR="00C06718">
              <w:trPr>
                <w:trHeight w:val="311"/>
              </w:trPr>
              <w:tc>
                <w:tcPr>
                  <w:tcW w:w="747" w:type="dxa"/>
                  <w:tcBorders>
                    <w:top w:val="single" w:sz="4" w:space="0" w:color="000000"/>
                    <w:left w:val="nil"/>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3</w:t>
                  </w:r>
                </w:p>
              </w:tc>
              <w:tc>
                <w:tcPr>
                  <w:tcW w:w="1520"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sz w:val="21"/>
                    </w:rPr>
                  </w:pPr>
                  <w:r>
                    <w:rPr>
                      <w:sz w:val="21"/>
                      <w:u w:val="single"/>
                    </w:rPr>
                    <w:t>厕所拆除工程</w:t>
                  </w:r>
                </w:p>
              </w:tc>
              <w:tc>
                <w:tcPr>
                  <w:tcW w:w="1738"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0</w:t>
                  </w:r>
                </w:p>
              </w:tc>
              <w:tc>
                <w:tcPr>
                  <w:tcW w:w="1963"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420</w:t>
                  </w:r>
                </w:p>
              </w:tc>
              <w:tc>
                <w:tcPr>
                  <w:tcW w:w="155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0</w:t>
                  </w:r>
                </w:p>
              </w:tc>
              <w:tc>
                <w:tcPr>
                  <w:tcW w:w="1551" w:type="dxa"/>
                  <w:tcBorders>
                    <w:top w:val="single" w:sz="4" w:space="0" w:color="000000"/>
                    <w:left w:val="single" w:sz="4" w:space="0" w:color="000000"/>
                    <w:bottom w:val="single" w:sz="4" w:space="0" w:color="000000"/>
                    <w:right w:val="nil"/>
                  </w:tcBorders>
                </w:tcPr>
                <w:p w:rsidR="00C06718" w:rsidRDefault="00445C38">
                  <w:pPr>
                    <w:pStyle w:val="TableParagraph"/>
                    <w:jc w:val="both"/>
                    <w:rPr>
                      <w:rFonts w:ascii="Times New Roman"/>
                      <w:sz w:val="21"/>
                    </w:rPr>
                  </w:pPr>
                  <w:r>
                    <w:rPr>
                      <w:rFonts w:ascii="Times New Roman"/>
                      <w:sz w:val="21"/>
                      <w:u w:val="single"/>
                    </w:rPr>
                    <w:t>420</w:t>
                  </w:r>
                </w:p>
              </w:tc>
            </w:tr>
            <w:tr w:rsidR="00C06718">
              <w:trPr>
                <w:trHeight w:val="312"/>
              </w:trPr>
              <w:tc>
                <w:tcPr>
                  <w:tcW w:w="747" w:type="dxa"/>
                  <w:tcBorders>
                    <w:top w:val="single" w:sz="4" w:space="0" w:color="000000"/>
                    <w:left w:val="nil"/>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4</w:t>
                  </w:r>
                </w:p>
              </w:tc>
              <w:tc>
                <w:tcPr>
                  <w:tcW w:w="1520"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sz w:val="21"/>
                    </w:rPr>
                  </w:pPr>
                  <w:r>
                    <w:rPr>
                      <w:rFonts w:hint="eastAsia"/>
                      <w:sz w:val="21"/>
                      <w:u w:val="single"/>
                    </w:rPr>
                    <w:t>甘泉山两岸治理</w:t>
                  </w:r>
                </w:p>
              </w:tc>
              <w:tc>
                <w:tcPr>
                  <w:tcW w:w="1738"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5000</w:t>
                  </w:r>
                </w:p>
              </w:tc>
              <w:tc>
                <w:tcPr>
                  <w:tcW w:w="1963"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4500</w:t>
                  </w:r>
                </w:p>
              </w:tc>
              <w:tc>
                <w:tcPr>
                  <w:tcW w:w="155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500</w:t>
                  </w:r>
                </w:p>
              </w:tc>
              <w:tc>
                <w:tcPr>
                  <w:tcW w:w="1551" w:type="dxa"/>
                  <w:tcBorders>
                    <w:top w:val="single" w:sz="4" w:space="0" w:color="000000"/>
                    <w:left w:val="single" w:sz="4" w:space="0" w:color="000000"/>
                    <w:bottom w:val="single" w:sz="4" w:space="0" w:color="000000"/>
                    <w:right w:val="nil"/>
                  </w:tcBorders>
                </w:tcPr>
                <w:p w:rsidR="00C06718" w:rsidRDefault="00445C38">
                  <w:pPr>
                    <w:pStyle w:val="TableParagraph"/>
                    <w:jc w:val="both"/>
                    <w:rPr>
                      <w:rFonts w:ascii="Times New Roman"/>
                      <w:sz w:val="21"/>
                    </w:rPr>
                  </w:pPr>
                  <w:r>
                    <w:rPr>
                      <w:rFonts w:ascii="Times New Roman"/>
                      <w:w w:val="99"/>
                      <w:sz w:val="21"/>
                      <w:u w:val="single"/>
                    </w:rPr>
                    <w:t>0</w:t>
                  </w:r>
                </w:p>
              </w:tc>
            </w:tr>
            <w:tr w:rsidR="00C06718">
              <w:trPr>
                <w:trHeight w:val="311"/>
              </w:trPr>
              <w:tc>
                <w:tcPr>
                  <w:tcW w:w="747" w:type="dxa"/>
                  <w:tcBorders>
                    <w:top w:val="single" w:sz="4" w:space="0" w:color="000000"/>
                    <w:left w:val="nil"/>
                    <w:right w:val="single" w:sz="4" w:space="0" w:color="000000"/>
                  </w:tcBorders>
                </w:tcPr>
                <w:p w:rsidR="00C06718" w:rsidRDefault="00445C38">
                  <w:pPr>
                    <w:pStyle w:val="TableParagraph"/>
                    <w:jc w:val="both"/>
                    <w:rPr>
                      <w:rFonts w:ascii="Times New Roman"/>
                      <w:sz w:val="21"/>
                    </w:rPr>
                  </w:pPr>
                  <w:r>
                    <w:rPr>
                      <w:rFonts w:ascii="Times New Roman" w:hint="eastAsia"/>
                      <w:w w:val="99"/>
                      <w:sz w:val="21"/>
                      <w:u w:val="single"/>
                      <w:lang w:val="en-US"/>
                    </w:rPr>
                    <w:t>5</w:t>
                  </w:r>
                </w:p>
              </w:tc>
              <w:tc>
                <w:tcPr>
                  <w:tcW w:w="1520" w:type="dxa"/>
                  <w:tcBorders>
                    <w:top w:val="single" w:sz="4" w:space="0" w:color="000000"/>
                    <w:left w:val="single" w:sz="4" w:space="0" w:color="000000"/>
                    <w:right w:val="single" w:sz="4" w:space="0" w:color="000000"/>
                  </w:tcBorders>
                </w:tcPr>
                <w:p w:rsidR="00C06718" w:rsidRDefault="00445C38">
                  <w:pPr>
                    <w:pStyle w:val="TableParagraph"/>
                    <w:jc w:val="both"/>
                    <w:rPr>
                      <w:sz w:val="21"/>
                    </w:rPr>
                  </w:pPr>
                  <w:r>
                    <w:rPr>
                      <w:sz w:val="21"/>
                      <w:u w:val="single"/>
                    </w:rPr>
                    <w:t>关闭采砂场</w:t>
                  </w:r>
                </w:p>
              </w:tc>
              <w:tc>
                <w:tcPr>
                  <w:tcW w:w="1738" w:type="dxa"/>
                  <w:tcBorders>
                    <w:top w:val="single" w:sz="4" w:space="0" w:color="000000"/>
                    <w:left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0</w:t>
                  </w:r>
                </w:p>
              </w:tc>
              <w:tc>
                <w:tcPr>
                  <w:tcW w:w="1963" w:type="dxa"/>
                  <w:tcBorders>
                    <w:top w:val="single" w:sz="4" w:space="0" w:color="000000"/>
                    <w:left w:val="single" w:sz="4" w:space="0" w:color="000000"/>
                    <w:right w:val="single" w:sz="4" w:space="0" w:color="000000"/>
                  </w:tcBorders>
                </w:tcPr>
                <w:p w:rsidR="00C06718" w:rsidRDefault="00445C38">
                  <w:pPr>
                    <w:pStyle w:val="TableParagraph"/>
                    <w:jc w:val="both"/>
                    <w:rPr>
                      <w:rFonts w:ascii="Times New Roman"/>
                      <w:sz w:val="21"/>
                    </w:rPr>
                  </w:pPr>
                  <w:r>
                    <w:rPr>
                      <w:rFonts w:ascii="Times New Roman"/>
                      <w:sz w:val="21"/>
                      <w:u w:val="single"/>
                    </w:rPr>
                    <w:t>128000</w:t>
                  </w:r>
                </w:p>
              </w:tc>
              <w:tc>
                <w:tcPr>
                  <w:tcW w:w="1551" w:type="dxa"/>
                  <w:tcBorders>
                    <w:top w:val="single" w:sz="4" w:space="0" w:color="000000"/>
                    <w:left w:val="single" w:sz="4" w:space="0" w:color="000000"/>
                    <w:right w:val="single" w:sz="4" w:space="0" w:color="000000"/>
                  </w:tcBorders>
                </w:tcPr>
                <w:p w:rsidR="00C06718" w:rsidRDefault="00445C38">
                  <w:pPr>
                    <w:pStyle w:val="TableParagraph"/>
                    <w:jc w:val="both"/>
                    <w:rPr>
                      <w:rFonts w:ascii="Times New Roman"/>
                      <w:sz w:val="21"/>
                    </w:rPr>
                  </w:pPr>
                  <w:r>
                    <w:rPr>
                      <w:rFonts w:ascii="Times New Roman"/>
                      <w:w w:val="99"/>
                      <w:sz w:val="21"/>
                      <w:u w:val="single"/>
                    </w:rPr>
                    <w:t>0</w:t>
                  </w:r>
                </w:p>
              </w:tc>
              <w:tc>
                <w:tcPr>
                  <w:tcW w:w="1551" w:type="dxa"/>
                  <w:tcBorders>
                    <w:top w:val="single" w:sz="4" w:space="0" w:color="000000"/>
                    <w:left w:val="single" w:sz="4" w:space="0" w:color="000000"/>
                    <w:right w:val="nil"/>
                  </w:tcBorders>
                </w:tcPr>
                <w:p w:rsidR="00C06718" w:rsidRDefault="00445C38">
                  <w:pPr>
                    <w:pStyle w:val="TableParagraph"/>
                    <w:jc w:val="both"/>
                    <w:rPr>
                      <w:rFonts w:ascii="Times New Roman"/>
                      <w:sz w:val="21"/>
                    </w:rPr>
                  </w:pPr>
                  <w:r>
                    <w:rPr>
                      <w:rFonts w:ascii="Times New Roman"/>
                      <w:sz w:val="21"/>
                      <w:u w:val="single"/>
                    </w:rPr>
                    <w:t>128000</w:t>
                  </w:r>
                </w:p>
              </w:tc>
            </w:tr>
          </w:tbl>
          <w:p w:rsidR="00C06718" w:rsidRDefault="00C06718">
            <w:pPr>
              <w:pStyle w:val="a3"/>
              <w:spacing w:line="360" w:lineRule="auto"/>
              <w:ind w:left="0" w:firstLineChars="200" w:firstLine="480"/>
              <w:jc w:val="both"/>
            </w:pPr>
          </w:p>
        </w:tc>
      </w:tr>
      <w:tr w:rsidR="00C06718">
        <w:trPr>
          <w:trHeight w:val="12166"/>
          <w:jc w:val="center"/>
        </w:trPr>
        <w:tc>
          <w:tcPr>
            <w:tcW w:w="9286" w:type="dxa"/>
            <w:tcBorders>
              <w:top w:val="single" w:sz="12" w:space="0" w:color="000000"/>
              <w:left w:val="single" w:sz="4" w:space="0" w:color="000000"/>
              <w:bottom w:val="single" w:sz="4" w:space="0" w:color="000000"/>
              <w:right w:val="single" w:sz="4" w:space="0" w:color="000000"/>
            </w:tcBorders>
          </w:tcPr>
          <w:p w:rsidR="00C06718" w:rsidRDefault="00C06718">
            <w:pPr>
              <w:pStyle w:val="a3"/>
              <w:spacing w:line="360" w:lineRule="auto"/>
              <w:ind w:left="0"/>
              <w:jc w:val="both"/>
            </w:pPr>
          </w:p>
          <w:p w:rsidR="00C06718" w:rsidRDefault="00445C38" w:rsidP="00F526AD">
            <w:pPr>
              <w:pStyle w:val="2"/>
              <w:numPr>
                <w:ilvl w:val="0"/>
                <w:numId w:val="2"/>
              </w:numPr>
              <w:tabs>
                <w:tab w:val="left" w:pos="880"/>
              </w:tabs>
              <w:spacing w:line="360" w:lineRule="auto"/>
              <w:ind w:left="0" w:firstLineChars="200" w:firstLine="482"/>
              <w:jc w:val="both"/>
            </w:pPr>
            <w:r>
              <w:rPr>
                <w:rFonts w:ascii="Times New Roman" w:eastAsia="Times New Roman" w:hAnsi="Times New Roman"/>
              </w:rPr>
              <w:t>“</w:t>
            </w:r>
            <w:r>
              <w:t>三场</w:t>
            </w:r>
            <w:r>
              <w:rPr>
                <w:rFonts w:ascii="Times New Roman" w:eastAsia="Times New Roman" w:hAnsi="Times New Roman"/>
              </w:rPr>
              <w:t>”</w:t>
            </w:r>
            <w:r>
              <w:t>设置情况</w:t>
            </w:r>
          </w:p>
          <w:p w:rsidR="00C06718" w:rsidRDefault="00445C38">
            <w:pPr>
              <w:pStyle w:val="a3"/>
              <w:spacing w:line="360" w:lineRule="auto"/>
              <w:ind w:left="0" w:firstLineChars="200" w:firstLine="480"/>
              <w:jc w:val="both"/>
            </w:pPr>
            <w:bookmarkStart w:id="0" w:name="9.项目进度安排"/>
            <w:bookmarkStart w:id="1" w:name="7.公用工程"/>
            <w:bookmarkStart w:id="2" w:name="8.工作制度及劳动定员"/>
            <w:bookmarkEnd w:id="0"/>
            <w:bookmarkEnd w:id="1"/>
            <w:bookmarkEnd w:id="2"/>
            <w:r>
              <w:t>本项目施工场均在场区占地范围内</w:t>
            </w:r>
            <w:r>
              <w:rPr>
                <w:rFonts w:hint="eastAsia"/>
              </w:rPr>
              <w:t>，</w:t>
            </w:r>
            <w:r>
              <w:t>本项目无弃土，不设弃土场，</w:t>
            </w:r>
            <w:r>
              <w:rPr>
                <w:rFonts w:hint="eastAsia"/>
              </w:rPr>
              <w:t>所需用土</w:t>
            </w:r>
            <w:r>
              <w:t>来自</w:t>
            </w:r>
            <w:r>
              <w:rPr>
                <w:rFonts w:hint="eastAsia"/>
              </w:rPr>
              <w:t>桃江县</w:t>
            </w:r>
            <w:r>
              <w:t>老城区改造工程，不另设取土场。</w:t>
            </w:r>
          </w:p>
          <w:p w:rsidR="00C06718" w:rsidRDefault="00445C38">
            <w:pPr>
              <w:pStyle w:val="a3"/>
              <w:spacing w:line="360" w:lineRule="auto"/>
              <w:ind w:left="0" w:firstLineChars="200" w:firstLine="480"/>
              <w:jc w:val="both"/>
            </w:pPr>
            <w:r>
              <w:t>本项目</w:t>
            </w:r>
            <w:r>
              <w:rPr>
                <w:rFonts w:hint="eastAsia"/>
              </w:rPr>
              <w:t>的</w:t>
            </w:r>
            <w:r>
              <w:t>主要建设</w:t>
            </w:r>
            <w:r>
              <w:rPr>
                <w:rFonts w:hint="eastAsia"/>
              </w:rPr>
              <w:t>地点</w:t>
            </w:r>
            <w:r>
              <w:t>位于</w:t>
            </w:r>
            <w:r>
              <w:rPr>
                <w:rFonts w:hint="eastAsia"/>
              </w:rPr>
              <w:t>各村庄</w:t>
            </w:r>
            <w:r>
              <w:t>内，且工程分散，故不设置集中的施工营地，同时禁止在水源地一级保护区内进行与本项目建设无关的生活活动。</w:t>
            </w:r>
          </w:p>
          <w:p w:rsidR="00C06718" w:rsidRDefault="00445C38">
            <w:pPr>
              <w:pStyle w:val="2"/>
              <w:numPr>
                <w:ilvl w:val="0"/>
                <w:numId w:val="2"/>
              </w:numPr>
              <w:tabs>
                <w:tab w:val="left" w:pos="880"/>
              </w:tabs>
              <w:spacing w:line="360" w:lineRule="auto"/>
              <w:ind w:left="0" w:firstLineChars="200" w:firstLine="482"/>
              <w:jc w:val="both"/>
            </w:pPr>
            <w:r>
              <w:t>公用工程</w:t>
            </w:r>
          </w:p>
          <w:p w:rsidR="00C06718" w:rsidRDefault="00445C38">
            <w:pPr>
              <w:pStyle w:val="a9"/>
              <w:tabs>
                <w:tab w:val="left" w:pos="590"/>
                <w:tab w:val="left" w:pos="1420"/>
              </w:tabs>
              <w:spacing w:line="360" w:lineRule="auto"/>
              <w:ind w:leftChars="200" w:left="440" w:firstLine="0"/>
              <w:jc w:val="both"/>
              <w:rPr>
                <w:sz w:val="24"/>
              </w:rPr>
            </w:pPr>
            <w:r>
              <w:rPr>
                <w:sz w:val="24"/>
              </w:rPr>
              <w:t>给排水</w:t>
            </w:r>
          </w:p>
          <w:p w:rsidR="00C06718" w:rsidRDefault="00445C38">
            <w:pPr>
              <w:pStyle w:val="a3"/>
              <w:spacing w:line="360" w:lineRule="auto"/>
              <w:ind w:left="0" w:firstLineChars="200" w:firstLine="480"/>
              <w:jc w:val="both"/>
            </w:pPr>
            <w:r>
              <w:t>①给水</w:t>
            </w:r>
            <w:r>
              <w:rPr>
                <w:rFonts w:hint="eastAsia"/>
              </w:rPr>
              <w:t>：</w:t>
            </w:r>
            <w:r>
              <w:rPr>
                <w:spacing w:val="-5"/>
              </w:rPr>
              <w:t>本项目涉及</w:t>
            </w:r>
            <w:r>
              <w:rPr>
                <w:rFonts w:hint="eastAsia"/>
                <w:spacing w:val="-5"/>
              </w:rPr>
              <w:t>村庄</w:t>
            </w:r>
            <w:r>
              <w:rPr>
                <w:spacing w:val="-5"/>
              </w:rPr>
              <w:t>内人口为</w:t>
            </w:r>
            <w:r>
              <w:rPr>
                <w:rFonts w:hint="eastAsia"/>
                <w:spacing w:val="-5"/>
                <w:lang w:val="en-US"/>
              </w:rPr>
              <w:t>960</w:t>
            </w:r>
            <w:r>
              <w:rPr>
                <w:spacing w:val="-13"/>
              </w:rPr>
              <w:t xml:space="preserve">人，用水量为 </w:t>
            </w:r>
            <w:r>
              <w:rPr>
                <w:rFonts w:ascii="Times New Roman" w:hint="eastAsia"/>
                <w:spacing w:val="-3"/>
                <w:lang w:val="en-US"/>
              </w:rPr>
              <w:t>31536</w:t>
            </w:r>
            <w:r>
              <w:rPr>
                <w:rFonts w:ascii="Times New Roman" w:eastAsia="Times New Roman"/>
                <w:spacing w:val="-3"/>
              </w:rPr>
              <w:t>t/a</w:t>
            </w:r>
            <w:r>
              <w:rPr>
                <w:spacing w:val="-4"/>
              </w:rPr>
              <w:t>，</w:t>
            </w:r>
            <w:r>
              <w:rPr>
                <w:rFonts w:hint="eastAsia"/>
                <w:spacing w:val="-4"/>
              </w:rPr>
              <w:t>（</w:t>
            </w:r>
            <w:r>
              <w:rPr>
                <w:rFonts w:hint="eastAsia"/>
                <w:spacing w:val="-4"/>
                <w:lang w:val="en-US"/>
              </w:rPr>
              <w:t>90L/人.日</w:t>
            </w:r>
            <w:r>
              <w:rPr>
                <w:rFonts w:hint="eastAsia"/>
                <w:spacing w:val="-4"/>
              </w:rPr>
              <w:t>）</w:t>
            </w:r>
            <w:r>
              <w:rPr>
                <w:spacing w:val="-4"/>
              </w:rPr>
              <w:t>本项目巡逻维护人员及环</w:t>
            </w:r>
            <w:r>
              <w:rPr>
                <w:spacing w:val="-220"/>
              </w:rPr>
              <w:t>卫</w:t>
            </w:r>
            <w:r>
              <w:t>、清掏人员均为</w:t>
            </w:r>
            <w:r>
              <w:rPr>
                <w:rFonts w:hint="eastAsia"/>
              </w:rPr>
              <w:t>桃江县克上村</w:t>
            </w:r>
            <w:r>
              <w:t>自来水公司现有员工，不新增职工，无新增用水需求。</w:t>
            </w:r>
          </w:p>
          <w:p w:rsidR="00C06718" w:rsidRDefault="00445C38">
            <w:pPr>
              <w:pStyle w:val="a3"/>
              <w:spacing w:line="360" w:lineRule="auto"/>
              <w:ind w:left="0" w:firstLineChars="200" w:firstLine="480"/>
              <w:jc w:val="both"/>
            </w:pPr>
            <w:r>
              <w:t>②排水</w:t>
            </w:r>
          </w:p>
          <w:p w:rsidR="00C06718" w:rsidRDefault="00445C38">
            <w:pPr>
              <w:pStyle w:val="a3"/>
              <w:spacing w:line="360" w:lineRule="auto"/>
              <w:ind w:left="0" w:firstLineChars="200" w:firstLine="480"/>
              <w:jc w:val="both"/>
            </w:pPr>
            <w:r>
              <w:t>本项目涉及</w:t>
            </w:r>
            <w:r>
              <w:rPr>
                <w:rFonts w:hint="eastAsia"/>
              </w:rPr>
              <w:t>村庄</w:t>
            </w:r>
            <w:r>
              <w:t xml:space="preserve">内村民排水量约为 </w:t>
            </w:r>
            <w:r>
              <w:rPr>
                <w:rFonts w:ascii="Times New Roman" w:hint="eastAsia"/>
                <w:lang w:val="en-US"/>
              </w:rPr>
              <w:t>10512</w:t>
            </w:r>
            <w:r>
              <w:rPr>
                <w:rFonts w:ascii="Times New Roman" w:eastAsia="Times New Roman"/>
              </w:rPr>
              <w:t>t/a</w:t>
            </w:r>
            <w:r>
              <w:rPr>
                <w:rFonts w:hint="eastAsia"/>
                <w:spacing w:val="-4"/>
              </w:rPr>
              <w:t>（</w:t>
            </w:r>
            <w:r>
              <w:rPr>
                <w:rFonts w:hint="eastAsia"/>
                <w:spacing w:val="-4"/>
                <w:lang w:val="en-US"/>
              </w:rPr>
              <w:t>30L/人.日</w:t>
            </w:r>
            <w:r>
              <w:rPr>
                <w:rFonts w:hint="eastAsia"/>
                <w:spacing w:val="-4"/>
              </w:rPr>
              <w:t>）</w:t>
            </w:r>
            <w:r>
              <w:t>，本项目无新增职工，无新增排水。</w:t>
            </w:r>
          </w:p>
          <w:p w:rsidR="00C06718" w:rsidRDefault="00445C38">
            <w:pPr>
              <w:pStyle w:val="a9"/>
              <w:tabs>
                <w:tab w:val="left" w:pos="1420"/>
              </w:tabs>
              <w:spacing w:line="360" w:lineRule="auto"/>
              <w:ind w:leftChars="200" w:left="440" w:firstLine="0"/>
              <w:jc w:val="both"/>
              <w:rPr>
                <w:sz w:val="24"/>
              </w:rPr>
            </w:pPr>
            <w:r>
              <w:rPr>
                <w:sz w:val="24"/>
              </w:rPr>
              <w:t>供热</w:t>
            </w:r>
          </w:p>
          <w:p w:rsidR="00C06718" w:rsidRDefault="00445C38">
            <w:pPr>
              <w:pStyle w:val="a3"/>
              <w:spacing w:line="360" w:lineRule="auto"/>
              <w:ind w:left="0" w:firstLineChars="200" w:firstLine="480"/>
              <w:jc w:val="both"/>
            </w:pPr>
            <w:r>
              <w:t>本项目无供热需求。</w:t>
            </w:r>
          </w:p>
          <w:p w:rsidR="00C06718" w:rsidRDefault="00445C38">
            <w:pPr>
              <w:pStyle w:val="2"/>
              <w:numPr>
                <w:ilvl w:val="0"/>
                <w:numId w:val="2"/>
              </w:numPr>
              <w:tabs>
                <w:tab w:val="left" w:pos="880"/>
              </w:tabs>
              <w:spacing w:line="360" w:lineRule="auto"/>
              <w:ind w:left="0" w:firstLineChars="200" w:firstLine="482"/>
              <w:jc w:val="both"/>
            </w:pPr>
            <w:r>
              <w:t>工作制度及劳动定员</w:t>
            </w:r>
          </w:p>
          <w:p w:rsidR="00C06718" w:rsidRDefault="00445C38">
            <w:pPr>
              <w:pStyle w:val="a9"/>
              <w:numPr>
                <w:ilvl w:val="0"/>
                <w:numId w:val="3"/>
              </w:numPr>
              <w:tabs>
                <w:tab w:val="left" w:pos="1420"/>
              </w:tabs>
              <w:spacing w:line="360" w:lineRule="auto"/>
              <w:ind w:left="0" w:firstLineChars="200" w:firstLine="480"/>
              <w:jc w:val="both"/>
              <w:rPr>
                <w:sz w:val="24"/>
              </w:rPr>
            </w:pPr>
            <w:r>
              <w:rPr>
                <w:sz w:val="24"/>
              </w:rPr>
              <w:t>工作制度</w:t>
            </w:r>
          </w:p>
          <w:p w:rsidR="00C06718" w:rsidRDefault="00445C38">
            <w:pPr>
              <w:pStyle w:val="a3"/>
              <w:spacing w:line="360" w:lineRule="auto"/>
              <w:ind w:left="0" w:firstLineChars="200" w:firstLine="480"/>
              <w:jc w:val="both"/>
            </w:pPr>
            <w:r>
              <w:t xml:space="preserve">本项目建成后，年工作日为 </w:t>
            </w:r>
            <w:r>
              <w:rPr>
                <w:rFonts w:ascii="Times New Roman" w:eastAsia="Times New Roman"/>
              </w:rPr>
              <w:t>365d</w:t>
            </w:r>
            <w:r>
              <w:t xml:space="preserve">，每天 </w:t>
            </w:r>
            <w:r>
              <w:rPr>
                <w:rFonts w:ascii="Times New Roman" w:eastAsia="Times New Roman"/>
              </w:rPr>
              <w:t xml:space="preserve">1 </w:t>
            </w:r>
            <w:r>
              <w:t xml:space="preserve">班制，每班 </w:t>
            </w:r>
            <w:r>
              <w:rPr>
                <w:rFonts w:ascii="Times New Roman" w:eastAsia="Times New Roman"/>
              </w:rPr>
              <w:t>8h</w:t>
            </w:r>
            <w:r>
              <w:t>。</w:t>
            </w:r>
          </w:p>
          <w:p w:rsidR="00C06718" w:rsidRDefault="00445C38">
            <w:pPr>
              <w:pStyle w:val="a9"/>
              <w:numPr>
                <w:ilvl w:val="0"/>
                <w:numId w:val="3"/>
              </w:numPr>
              <w:tabs>
                <w:tab w:val="left" w:pos="1420"/>
              </w:tabs>
              <w:spacing w:line="360" w:lineRule="auto"/>
              <w:ind w:left="0" w:firstLineChars="200" w:firstLine="480"/>
              <w:jc w:val="both"/>
              <w:rPr>
                <w:sz w:val="24"/>
              </w:rPr>
            </w:pPr>
            <w:r>
              <w:rPr>
                <w:sz w:val="24"/>
              </w:rPr>
              <w:t>劳动定员</w:t>
            </w:r>
          </w:p>
          <w:p w:rsidR="00C06718" w:rsidRDefault="00445C38">
            <w:pPr>
              <w:pStyle w:val="a3"/>
              <w:spacing w:line="360" w:lineRule="auto"/>
              <w:ind w:left="0" w:firstLineChars="200" w:firstLine="480"/>
              <w:jc w:val="both"/>
            </w:pPr>
            <w:r>
              <w:t xml:space="preserve">本项目巡逻维护人员预计 </w:t>
            </w:r>
            <w:r>
              <w:rPr>
                <w:rFonts w:ascii="Times New Roman" w:eastAsia="Times New Roman"/>
              </w:rPr>
              <w:t xml:space="preserve">6 </w:t>
            </w:r>
            <w:r>
              <w:t>人，主要负责水源地保护区巡视、日常维护等，均为</w:t>
            </w:r>
            <w:r>
              <w:rPr>
                <w:rFonts w:hint="eastAsia"/>
              </w:rPr>
              <w:t>桃江县灰山港克上冲供</w:t>
            </w:r>
            <w:r>
              <w:t>水</w:t>
            </w:r>
            <w:r>
              <w:rPr>
                <w:rFonts w:hint="eastAsia"/>
              </w:rPr>
              <w:t>厂</w:t>
            </w:r>
            <w:r>
              <w:t>现有员工。</w:t>
            </w:r>
          </w:p>
          <w:p w:rsidR="00C06718" w:rsidRDefault="00445C38">
            <w:pPr>
              <w:pStyle w:val="2"/>
              <w:numPr>
                <w:ilvl w:val="0"/>
                <w:numId w:val="2"/>
              </w:numPr>
              <w:tabs>
                <w:tab w:val="left" w:pos="880"/>
              </w:tabs>
              <w:spacing w:line="360" w:lineRule="auto"/>
              <w:ind w:left="0" w:firstLineChars="200" w:firstLine="482"/>
              <w:jc w:val="both"/>
            </w:pPr>
            <w:r>
              <w:t>项目进度安排</w:t>
            </w:r>
          </w:p>
          <w:p w:rsidR="00C06718" w:rsidRDefault="00445C38">
            <w:pPr>
              <w:pStyle w:val="a3"/>
              <w:spacing w:line="360" w:lineRule="auto"/>
              <w:ind w:left="0" w:firstLineChars="200" w:firstLine="480"/>
              <w:jc w:val="both"/>
            </w:pPr>
            <w:r>
              <w:rPr>
                <w:rFonts w:ascii="Times New Roman" w:hint="eastAsia"/>
              </w:rPr>
              <w:t>2021</w:t>
            </w:r>
            <w:r>
              <w:rPr>
                <w:rFonts w:ascii="Times New Roman" w:eastAsia="Times New Roman"/>
              </w:rPr>
              <w:t xml:space="preserve"> </w:t>
            </w:r>
            <w:r>
              <w:t xml:space="preserve">年 </w:t>
            </w:r>
            <w:r>
              <w:rPr>
                <w:rFonts w:ascii="Times New Roman" w:eastAsia="Times New Roman"/>
              </w:rPr>
              <w:t xml:space="preserve">6 </w:t>
            </w:r>
            <w:r>
              <w:t>月</w:t>
            </w:r>
            <w:r>
              <w:rPr>
                <w:rFonts w:ascii="Times New Roman" w:eastAsia="Times New Roman"/>
              </w:rPr>
              <w:t>-</w:t>
            </w:r>
            <w:r>
              <w:rPr>
                <w:rFonts w:ascii="Times New Roman" w:hint="eastAsia"/>
              </w:rPr>
              <w:t>2021</w:t>
            </w:r>
            <w:r>
              <w:rPr>
                <w:rFonts w:ascii="Times New Roman" w:eastAsia="Times New Roman"/>
              </w:rPr>
              <w:t xml:space="preserve"> </w:t>
            </w:r>
            <w:r>
              <w:t xml:space="preserve">年 </w:t>
            </w:r>
            <w:r>
              <w:rPr>
                <w:rFonts w:ascii="Times New Roman" w:eastAsia="Times New Roman"/>
              </w:rPr>
              <w:t xml:space="preserve">7 </w:t>
            </w:r>
            <w:r>
              <w:t>月 初步设计</w:t>
            </w:r>
          </w:p>
          <w:p w:rsidR="00C06718" w:rsidRDefault="00445C38">
            <w:pPr>
              <w:pStyle w:val="a3"/>
              <w:spacing w:line="360" w:lineRule="auto"/>
              <w:ind w:left="0" w:firstLineChars="200" w:firstLine="480"/>
              <w:jc w:val="both"/>
            </w:pPr>
            <w:r>
              <w:rPr>
                <w:rFonts w:ascii="Times New Roman" w:hint="eastAsia"/>
              </w:rPr>
              <w:t>2021</w:t>
            </w:r>
            <w:r>
              <w:rPr>
                <w:rFonts w:ascii="Times New Roman" w:eastAsia="Times New Roman"/>
              </w:rPr>
              <w:t xml:space="preserve"> </w:t>
            </w:r>
            <w:r>
              <w:t xml:space="preserve">年 </w:t>
            </w:r>
            <w:r>
              <w:rPr>
                <w:rFonts w:ascii="Times New Roman" w:eastAsia="Times New Roman"/>
              </w:rPr>
              <w:t xml:space="preserve">8 </w:t>
            </w:r>
            <w:r>
              <w:t>月</w:t>
            </w:r>
            <w:r>
              <w:rPr>
                <w:rFonts w:ascii="Times New Roman" w:eastAsia="Times New Roman"/>
              </w:rPr>
              <w:t>-</w:t>
            </w:r>
            <w:r>
              <w:rPr>
                <w:rFonts w:ascii="Times New Roman" w:hint="eastAsia"/>
              </w:rPr>
              <w:t>2021</w:t>
            </w:r>
            <w:r>
              <w:rPr>
                <w:rFonts w:ascii="Times New Roman" w:eastAsia="Times New Roman"/>
              </w:rPr>
              <w:t xml:space="preserve"> </w:t>
            </w:r>
            <w:r>
              <w:t xml:space="preserve">年 </w:t>
            </w:r>
            <w:r>
              <w:rPr>
                <w:rFonts w:ascii="Times New Roman" w:eastAsia="Times New Roman"/>
              </w:rPr>
              <w:t xml:space="preserve">10 </w:t>
            </w:r>
            <w:r>
              <w:t>月施工图设计</w:t>
            </w:r>
          </w:p>
          <w:p w:rsidR="00C06718" w:rsidRDefault="00445C38">
            <w:pPr>
              <w:pStyle w:val="a3"/>
              <w:spacing w:line="360" w:lineRule="auto"/>
              <w:ind w:left="0" w:firstLineChars="200" w:firstLine="480"/>
              <w:jc w:val="both"/>
            </w:pPr>
            <w:r>
              <w:rPr>
                <w:rFonts w:ascii="Times New Roman" w:hint="eastAsia"/>
              </w:rPr>
              <w:t>2021</w:t>
            </w:r>
            <w:r>
              <w:rPr>
                <w:rFonts w:ascii="Times New Roman" w:eastAsia="Times New Roman"/>
              </w:rPr>
              <w:t xml:space="preserve"> </w:t>
            </w:r>
            <w:r>
              <w:t xml:space="preserve">年 </w:t>
            </w:r>
            <w:r>
              <w:rPr>
                <w:rFonts w:ascii="Times New Roman" w:eastAsia="Times New Roman"/>
              </w:rPr>
              <w:t xml:space="preserve">11 </w:t>
            </w:r>
            <w:r>
              <w:t>月 施工图审查</w:t>
            </w:r>
          </w:p>
          <w:p w:rsidR="00C06718" w:rsidRDefault="00445C38">
            <w:pPr>
              <w:pStyle w:val="a3"/>
              <w:spacing w:line="360" w:lineRule="auto"/>
              <w:ind w:left="0" w:firstLineChars="200" w:firstLine="480"/>
              <w:jc w:val="both"/>
            </w:pPr>
            <w:r>
              <w:rPr>
                <w:rFonts w:ascii="Times New Roman" w:hint="eastAsia"/>
              </w:rPr>
              <w:t>2021</w:t>
            </w:r>
            <w:r>
              <w:rPr>
                <w:rFonts w:ascii="Times New Roman" w:eastAsia="Times New Roman"/>
              </w:rPr>
              <w:t xml:space="preserve"> </w:t>
            </w:r>
            <w:r>
              <w:t xml:space="preserve">年 </w:t>
            </w:r>
            <w:r>
              <w:rPr>
                <w:rFonts w:ascii="Times New Roman" w:eastAsia="Times New Roman"/>
              </w:rPr>
              <w:t xml:space="preserve">12 </w:t>
            </w:r>
            <w:r>
              <w:t>月 工程招标</w:t>
            </w:r>
          </w:p>
          <w:p w:rsidR="00C06718" w:rsidRDefault="00445C38">
            <w:pPr>
              <w:pStyle w:val="a3"/>
              <w:spacing w:line="360" w:lineRule="auto"/>
              <w:ind w:left="0" w:firstLineChars="200" w:firstLine="480"/>
              <w:jc w:val="both"/>
            </w:pPr>
            <w:r>
              <w:rPr>
                <w:rFonts w:ascii="Times New Roman" w:hint="eastAsia"/>
              </w:rPr>
              <w:t>2022</w:t>
            </w:r>
            <w:r>
              <w:rPr>
                <w:rFonts w:ascii="Times New Roman" w:eastAsia="Times New Roman"/>
              </w:rPr>
              <w:t xml:space="preserve"> </w:t>
            </w:r>
            <w:r>
              <w:t xml:space="preserve">年 </w:t>
            </w:r>
            <w:r>
              <w:rPr>
                <w:rFonts w:ascii="Times New Roman" w:eastAsia="Times New Roman"/>
              </w:rPr>
              <w:t xml:space="preserve">4 </w:t>
            </w:r>
            <w:r>
              <w:t>月</w:t>
            </w:r>
            <w:r>
              <w:rPr>
                <w:rFonts w:ascii="Times New Roman" w:eastAsia="Times New Roman"/>
              </w:rPr>
              <w:t>-</w:t>
            </w:r>
            <w:r>
              <w:rPr>
                <w:rFonts w:ascii="Times New Roman" w:hint="eastAsia"/>
              </w:rPr>
              <w:t>2022</w:t>
            </w:r>
            <w:r>
              <w:rPr>
                <w:rFonts w:ascii="Times New Roman" w:eastAsia="Times New Roman"/>
              </w:rPr>
              <w:t xml:space="preserve"> </w:t>
            </w:r>
            <w:r>
              <w:t xml:space="preserve">年 </w:t>
            </w:r>
            <w:r>
              <w:rPr>
                <w:rFonts w:ascii="Times New Roman" w:eastAsia="Times New Roman"/>
              </w:rPr>
              <w:t xml:space="preserve">11 </w:t>
            </w:r>
            <w:r>
              <w:t>月工程施工，</w:t>
            </w:r>
            <w:r>
              <w:rPr>
                <w:rFonts w:ascii="Times New Roman" w:hint="eastAsia"/>
              </w:rPr>
              <w:t>2022</w:t>
            </w:r>
            <w:r>
              <w:rPr>
                <w:rFonts w:ascii="Times New Roman" w:eastAsia="Times New Roman"/>
              </w:rPr>
              <w:t xml:space="preserve"> </w:t>
            </w:r>
            <w:r>
              <w:t xml:space="preserve">年 </w:t>
            </w:r>
            <w:r>
              <w:rPr>
                <w:rFonts w:ascii="Times New Roman" w:eastAsia="Times New Roman"/>
              </w:rPr>
              <w:t xml:space="preserve">12 </w:t>
            </w:r>
            <w:r>
              <w:t>月竣工验收</w:t>
            </w:r>
          </w:p>
          <w:p w:rsidR="00C06718" w:rsidRDefault="00445C38">
            <w:pPr>
              <w:pStyle w:val="2"/>
              <w:spacing w:line="360" w:lineRule="auto"/>
              <w:ind w:left="0" w:firstLineChars="200" w:firstLine="482"/>
              <w:jc w:val="both"/>
            </w:pPr>
            <w:r>
              <w:t>与本项目有关的原有情况及主要环境问题：</w:t>
            </w:r>
          </w:p>
          <w:p w:rsidR="00C06718" w:rsidRDefault="00445C38">
            <w:pPr>
              <w:pStyle w:val="a9"/>
              <w:numPr>
                <w:ilvl w:val="0"/>
                <w:numId w:val="4"/>
              </w:numPr>
              <w:tabs>
                <w:tab w:val="left" w:pos="880"/>
              </w:tabs>
              <w:spacing w:line="360" w:lineRule="auto"/>
              <w:ind w:left="0" w:firstLineChars="200" w:firstLine="480"/>
              <w:jc w:val="both"/>
              <w:rPr>
                <w:sz w:val="24"/>
              </w:rPr>
            </w:pPr>
            <w:r>
              <w:rPr>
                <w:sz w:val="24"/>
              </w:rPr>
              <w:t>农业污染严重</w:t>
            </w:r>
          </w:p>
          <w:p w:rsidR="00C06718" w:rsidRDefault="00445C38" w:rsidP="00F526AD">
            <w:pPr>
              <w:pStyle w:val="a3"/>
              <w:spacing w:line="360" w:lineRule="auto"/>
              <w:ind w:left="0" w:firstLineChars="200" w:firstLine="452"/>
              <w:jc w:val="both"/>
            </w:pPr>
            <w:r>
              <w:rPr>
                <w:spacing w:val="-14"/>
              </w:rPr>
              <w:lastRenderedPageBreak/>
              <w:t xml:space="preserve">水源地一、二级保护区陆域大部分为农田，农业活动频繁，化肥及农药的过量使用， </w:t>
            </w:r>
            <w:r>
              <w:t>对水源造成污染。</w:t>
            </w:r>
          </w:p>
          <w:p w:rsidR="00C06718" w:rsidRDefault="00445C38">
            <w:pPr>
              <w:pStyle w:val="a3"/>
              <w:spacing w:line="360" w:lineRule="auto"/>
              <w:ind w:left="0" w:firstLineChars="200" w:firstLine="480"/>
              <w:jc w:val="both"/>
            </w:pPr>
            <w:r>
              <w:rPr>
                <w:rFonts w:hint="eastAsia"/>
                <w:lang w:val="en-US"/>
              </w:rPr>
              <w:t>2、</w:t>
            </w:r>
            <w:r>
              <w:t>生活污水和垃圾渗滤液渗对水污染严重</w:t>
            </w:r>
          </w:p>
          <w:p w:rsidR="00C06718" w:rsidRDefault="00445C38" w:rsidP="00F526AD">
            <w:pPr>
              <w:pStyle w:val="a3"/>
              <w:spacing w:line="360" w:lineRule="auto"/>
              <w:ind w:left="0" w:firstLineChars="200" w:firstLine="466"/>
              <w:jc w:val="both"/>
            </w:pPr>
            <w:r>
              <w:rPr>
                <w:spacing w:val="-7"/>
              </w:rPr>
              <w:t>目前，保护区内的村民所产生的生活污水和垃圾渗滤液渗入，严重威胁了</w:t>
            </w:r>
            <w:r>
              <w:rPr>
                <w:rFonts w:hint="eastAsia"/>
                <w:spacing w:val="-7"/>
              </w:rPr>
              <w:t>克上村</w:t>
            </w:r>
            <w:r>
              <w:rPr>
                <w:spacing w:val="-7"/>
              </w:rPr>
              <w:t>水源的安全。同时村民的生活垃圾随意倾倒不仅影响了村民的居住环境，更对水安</w:t>
            </w:r>
            <w:r>
              <w:t>全造成潜在威胁。</w:t>
            </w:r>
          </w:p>
          <w:p w:rsidR="00C06718" w:rsidRDefault="00445C38">
            <w:pPr>
              <w:pStyle w:val="a9"/>
              <w:numPr>
                <w:ilvl w:val="0"/>
                <w:numId w:val="4"/>
              </w:numPr>
              <w:tabs>
                <w:tab w:val="left" w:pos="880"/>
              </w:tabs>
              <w:spacing w:line="360" w:lineRule="auto"/>
              <w:ind w:left="0" w:firstLineChars="200" w:firstLine="480"/>
              <w:jc w:val="both"/>
              <w:rPr>
                <w:sz w:val="24"/>
              </w:rPr>
            </w:pPr>
            <w:r>
              <w:rPr>
                <w:sz w:val="24"/>
              </w:rPr>
              <w:t>挖砂取土严重</w:t>
            </w:r>
          </w:p>
          <w:p w:rsidR="00C06718" w:rsidRDefault="00445C38" w:rsidP="00F526AD">
            <w:pPr>
              <w:pStyle w:val="a3"/>
              <w:spacing w:line="360" w:lineRule="auto"/>
              <w:ind w:left="0" w:firstLineChars="200" w:firstLine="470"/>
              <w:jc w:val="both"/>
            </w:pPr>
            <w:r>
              <w:rPr>
                <w:spacing w:val="-5"/>
              </w:rPr>
              <w:t>我们在实地调查过程中发现，由于挖砂、取土而遗留下的巨大砂坑，在取走大量砂土的同时，严重破坏了水源地的生态安全。巨大的砂坑深度达到了十几米，使水的含水层遭到了破坏，使水的出水量受到影响</w:t>
            </w:r>
            <w:r>
              <w:rPr>
                <w:spacing w:val="-7"/>
              </w:rPr>
              <w:t>而减少，而在砂坑内涌出的水暴露在自然环境中，会受到周围环境各种有害因素的</w:t>
            </w:r>
            <w:r>
              <w:t>污染，将会使水的水质有所下降。</w:t>
            </w:r>
          </w:p>
          <w:p w:rsidR="00C06718" w:rsidRDefault="00445C38">
            <w:pPr>
              <w:pStyle w:val="a3"/>
              <w:spacing w:line="360" w:lineRule="auto"/>
              <w:ind w:left="0" w:firstLineChars="200" w:firstLine="480"/>
              <w:jc w:val="both"/>
            </w:pPr>
            <w:r>
              <w:t>本工程将采取退耕绿化，修建防渗储池，关闭采砂场等措施，消除上述环境问题对水源地的影响。</w:t>
            </w:r>
          </w:p>
          <w:p w:rsidR="00C06718" w:rsidRDefault="00C06718">
            <w:pPr>
              <w:tabs>
                <w:tab w:val="left" w:pos="7310"/>
              </w:tabs>
            </w:pPr>
          </w:p>
        </w:tc>
      </w:tr>
    </w:tbl>
    <w:p w:rsidR="00C06718" w:rsidRDefault="002D4D6F">
      <w:pPr>
        <w:jc w:val="both"/>
        <w:rPr>
          <w:sz w:val="2"/>
          <w:szCs w:val="2"/>
        </w:rPr>
      </w:pPr>
      <w:r w:rsidRPr="002D4D6F">
        <w:lastRenderedPageBreak/>
        <w:pict>
          <v:line id="直线 20" o:spid="_x0000_s1099" style="position:absolute;left:0;text-align:left;z-index:-251656192;mso-position-horizontal-relative:page;mso-position-vertical-relative:page" from="340.35pt,113.4pt" to="427.95pt,113.4pt" o:gfxdata="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Rxr6q9kA&#10;AAALAQAADwAAAAAAAAABACAAAAAiAAAAZHJzL2Rvd25yZXYueG1sUEsBAhQAFAAAAAgAh07iQAis&#10;UwvlAQAA3AMAAA4AAAAAAAAAAQAgAAAAKAEAAGRycy9lMm9Eb2MueG1sUEsFBgAAAAAGAAYAWQEA&#10;AH8FAAAAAA==&#10;" strokeweight=".48pt">
            <w10:wrap anchorx="page" anchory="page"/>
          </v:line>
        </w:pict>
      </w:r>
    </w:p>
    <w:p w:rsidR="00C06718" w:rsidRDefault="00C06718">
      <w:pPr>
        <w:jc w:val="both"/>
        <w:rPr>
          <w:sz w:val="2"/>
          <w:szCs w:val="2"/>
        </w:rPr>
        <w:sectPr w:rsidR="00C06718">
          <w:pgSz w:w="11910" w:h="16840"/>
          <w:pgMar w:top="1400" w:right="1140" w:bottom="1100" w:left="1200" w:header="0" w:footer="913" w:gutter="0"/>
          <w:cols w:space="720"/>
        </w:sectPr>
      </w:pPr>
    </w:p>
    <w:p w:rsidR="00C06718" w:rsidRDefault="00445C38">
      <w:pPr>
        <w:pStyle w:val="3"/>
        <w:spacing w:line="240" w:lineRule="auto"/>
      </w:pPr>
      <w:bookmarkStart w:id="3" w:name="建设项目所在地自然环境简况"/>
      <w:bookmarkEnd w:id="3"/>
      <w:r>
        <w:rPr>
          <w:rFonts w:hint="eastAsia"/>
        </w:rPr>
        <w:lastRenderedPageBreak/>
        <w:t>二、建设项目所在地自然环境简况</w:t>
      </w:r>
    </w:p>
    <w:p w:rsidR="00C06718" w:rsidRDefault="00C06718">
      <w:pPr>
        <w:pStyle w:val="a3"/>
        <w:ind w:left="0"/>
        <w:jc w:val="both"/>
        <w:rPr>
          <w:b/>
        </w:rPr>
      </w:pPr>
    </w:p>
    <w:tbl>
      <w:tblPr>
        <w:tblStyle w:val="a8"/>
        <w:tblW w:w="0" w:type="auto"/>
        <w:tblLook w:val="04A0"/>
      </w:tblPr>
      <w:tblGrid>
        <w:gridCol w:w="9306"/>
      </w:tblGrid>
      <w:tr w:rsidR="00C06718">
        <w:tc>
          <w:tcPr>
            <w:tcW w:w="9306" w:type="dxa"/>
          </w:tcPr>
          <w:p w:rsidR="00C06718" w:rsidRDefault="00445C38">
            <w:pPr>
              <w:pStyle w:val="2"/>
              <w:ind w:left="0"/>
              <w:outlineLvl w:val="1"/>
            </w:pPr>
            <w:r>
              <w:t>自然环境简况（地形、地貌、地质、气候、气象、水文、植被、生物多样性等）</w:t>
            </w:r>
          </w:p>
          <w:p w:rsidR="00C06718" w:rsidRDefault="00C06718">
            <w:pPr>
              <w:pStyle w:val="a3"/>
              <w:ind w:left="0"/>
            </w:pPr>
          </w:p>
          <w:p w:rsidR="00C06718" w:rsidRDefault="00445C38">
            <w:pPr>
              <w:pStyle w:val="a3"/>
              <w:spacing w:line="360" w:lineRule="auto"/>
              <w:ind w:left="0" w:firstLineChars="200" w:firstLine="480"/>
            </w:pPr>
            <w:r>
              <w:t>⑴地理位置</w:t>
            </w:r>
          </w:p>
          <w:p w:rsidR="00C06718" w:rsidRDefault="00445C38">
            <w:pPr>
              <w:pStyle w:val="a3"/>
              <w:spacing w:line="360" w:lineRule="auto"/>
              <w:ind w:left="0" w:firstLineChars="200" w:firstLine="480"/>
            </w:pPr>
            <w:r>
              <w:t>桃江县位于湘中偏北，资江中下游，东西长 73.3 公里，南北宽</w:t>
            </w:r>
          </w:p>
          <w:p w:rsidR="00C06718" w:rsidRDefault="00445C38">
            <w:pPr>
              <w:pStyle w:val="a3"/>
              <w:spacing w:line="360" w:lineRule="auto"/>
              <w:ind w:left="0" w:firstLineChars="200" w:firstLine="480"/>
            </w:pPr>
            <w:r>
              <w:t>51.5 公里，北抵汉寿，西北与常德相连，西南与安化接壤，东南与益阳、宁乡交界。 地理坐标为东经 111°36′至 112°19′、北纬 28° 13′至 28°41′，总面积 2068 平方公里。占益阳市总面积的 17%， 建成区面积 11.98km2。桃江县城距益阳 11km，距长沙、常德分别为97km、98km，位于长常高速的中间区域。桃江县地理位置见图2.1-1。</w:t>
            </w:r>
          </w:p>
          <w:p w:rsidR="00C06718" w:rsidRDefault="00445C38">
            <w:pPr>
              <w:pStyle w:val="a3"/>
              <w:spacing w:line="360" w:lineRule="auto"/>
              <w:ind w:left="0" w:firstLineChars="200" w:firstLine="480"/>
            </w:pPr>
            <w:r>
              <w:rPr>
                <w:noProof/>
                <w:lang w:val="en-US" w:bidi="ar-SA"/>
              </w:rPr>
              <w:drawing>
                <wp:anchor distT="0" distB="0" distL="0" distR="0" simplePos="0" relativeHeight="251658240" behindDoc="1" locked="0" layoutInCell="1" allowOverlap="1">
                  <wp:simplePos x="0" y="0"/>
                  <wp:positionH relativeFrom="page">
                    <wp:posOffset>299085</wp:posOffset>
                  </wp:positionH>
                  <wp:positionV relativeFrom="paragraph">
                    <wp:posOffset>48260</wp:posOffset>
                  </wp:positionV>
                  <wp:extent cx="5190490" cy="2533650"/>
                  <wp:effectExtent l="0" t="0" r="10160" b="0"/>
                  <wp:wrapNone/>
                  <wp:docPr id="2"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7.jpeg"/>
                          <pic:cNvPicPr>
                            <a:picLocks noChangeAspect="1"/>
                          </pic:cNvPicPr>
                        </pic:nvPicPr>
                        <pic:blipFill>
                          <a:blip r:embed="rId21" cstate="print"/>
                          <a:stretch>
                            <a:fillRect/>
                          </a:stretch>
                        </pic:blipFill>
                        <pic:spPr>
                          <a:xfrm>
                            <a:off x="0" y="0"/>
                            <a:ext cx="5190446" cy="2533650"/>
                          </a:xfrm>
                          <a:prstGeom prst="rect">
                            <a:avLst/>
                          </a:prstGeom>
                        </pic:spPr>
                      </pic:pic>
                    </a:graphicData>
                  </a:graphic>
                </wp:anchor>
              </w:drawing>
            </w: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445C38">
            <w:pPr>
              <w:spacing w:line="360" w:lineRule="auto"/>
              <w:ind w:firstLineChars="200" w:firstLine="440"/>
              <w:jc w:val="center"/>
            </w:pPr>
            <w:r>
              <w:rPr>
                <w:rFonts w:hint="eastAsia"/>
              </w:rPr>
              <w:t xml:space="preserve">图 </w:t>
            </w:r>
            <w:r>
              <w:t xml:space="preserve">2.1-1  </w:t>
            </w:r>
            <w:r>
              <w:rPr>
                <w:rFonts w:hint="eastAsia"/>
              </w:rPr>
              <w:t>桃江县地理位置图</w:t>
            </w:r>
          </w:p>
          <w:p w:rsidR="00C06718" w:rsidRDefault="00445C38">
            <w:pPr>
              <w:pStyle w:val="a3"/>
              <w:spacing w:line="360" w:lineRule="auto"/>
              <w:ind w:left="0" w:firstLineChars="200" w:firstLine="480"/>
            </w:pPr>
            <w:r>
              <w:t>克上冲水库位于桃江县灰山港镇克上冲村，位于资水支流志溪河上游，距桃江县城 30km。灰山港镇地处桃江县东南端，与长沙市宁乡县、</w:t>
            </w:r>
            <w:hyperlink r:id="rId22">
              <w:r>
                <w:t>益阳市</w:t>
              </w:r>
            </w:hyperlink>
            <w:r>
              <w:t>赫山区接壤，居三县（区）交界之处。益娄衡高速和省道 217 穿境而过，属于</w:t>
            </w:r>
            <w:hyperlink r:id="rId23">
              <w:r>
                <w:t>长株潭</w:t>
              </w:r>
            </w:hyperlink>
            <w:r>
              <w:t>经济圈 1 小时辐射范围内。镇域面积229.7 平方公里，其中城区面积 6.8 平方公里，辖 35 个行政村，3 个社区；人口 12.8 万，其中城镇人口 6.9 万。克上冲水库地理位置见图2.1-2。</w:t>
            </w: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ind w:left="0"/>
            </w:pPr>
          </w:p>
          <w:p w:rsidR="00C06718" w:rsidRDefault="00C06718">
            <w:pPr>
              <w:pStyle w:val="a3"/>
              <w:ind w:left="0"/>
            </w:pPr>
          </w:p>
          <w:p w:rsidR="00C06718" w:rsidRDefault="00445C38">
            <w:pPr>
              <w:pStyle w:val="a3"/>
              <w:ind w:left="0"/>
            </w:pPr>
            <w:r>
              <w:rPr>
                <w:noProof/>
                <w:lang w:val="en-US" w:bidi="ar-SA"/>
              </w:rPr>
              <w:drawing>
                <wp:anchor distT="0" distB="0" distL="0" distR="0" simplePos="0" relativeHeight="251659264" behindDoc="1" locked="0" layoutInCell="1" allowOverlap="1">
                  <wp:simplePos x="0" y="0"/>
                  <wp:positionH relativeFrom="page">
                    <wp:posOffset>342265</wp:posOffset>
                  </wp:positionH>
                  <wp:positionV relativeFrom="paragraph">
                    <wp:posOffset>26035</wp:posOffset>
                  </wp:positionV>
                  <wp:extent cx="5269865" cy="2756535"/>
                  <wp:effectExtent l="0" t="0" r="6985" b="5715"/>
                  <wp:wrapNone/>
                  <wp:docPr id="4" name="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8.jpeg"/>
                          <pic:cNvPicPr>
                            <a:picLocks noChangeAspect="1"/>
                          </pic:cNvPicPr>
                        </pic:nvPicPr>
                        <pic:blipFill>
                          <a:blip r:embed="rId24" cstate="print"/>
                          <a:stretch>
                            <a:fillRect/>
                          </a:stretch>
                        </pic:blipFill>
                        <pic:spPr>
                          <a:xfrm>
                            <a:off x="0" y="0"/>
                            <a:ext cx="5269951" cy="2756392"/>
                          </a:xfrm>
                          <a:prstGeom prst="rect">
                            <a:avLst/>
                          </a:prstGeom>
                        </pic:spPr>
                      </pic:pic>
                    </a:graphicData>
                  </a:graphic>
                </wp:anchor>
              </w:drawing>
            </w:r>
          </w:p>
          <w:p w:rsidR="00C06718" w:rsidRDefault="00C06718">
            <w:pPr>
              <w:pStyle w:val="a3"/>
              <w:ind w:left="0"/>
            </w:pPr>
          </w:p>
          <w:p w:rsidR="00C06718" w:rsidRDefault="00C06718">
            <w:pPr>
              <w:pStyle w:val="a3"/>
              <w:ind w:left="0"/>
            </w:pPr>
          </w:p>
          <w:p w:rsidR="00C06718" w:rsidRDefault="00C06718">
            <w:pPr>
              <w:pStyle w:val="a3"/>
              <w:ind w:left="0"/>
            </w:pPr>
          </w:p>
          <w:p w:rsidR="00C06718" w:rsidRDefault="00C06718">
            <w:pPr>
              <w:pStyle w:val="a3"/>
              <w:ind w:left="0"/>
            </w:pPr>
          </w:p>
          <w:p w:rsidR="00C06718" w:rsidRDefault="00C06718">
            <w:pPr>
              <w:pStyle w:val="a3"/>
              <w:ind w:left="0"/>
            </w:pPr>
          </w:p>
          <w:p w:rsidR="00C06718" w:rsidRDefault="00C06718">
            <w:pPr>
              <w:pStyle w:val="a3"/>
              <w:ind w:left="0"/>
            </w:pPr>
          </w:p>
          <w:p w:rsidR="00C06718" w:rsidRDefault="00C06718">
            <w:pPr>
              <w:pStyle w:val="a3"/>
              <w:ind w:left="0"/>
            </w:pPr>
          </w:p>
          <w:p w:rsidR="00C06718" w:rsidRDefault="00C06718"/>
          <w:p w:rsidR="00C06718" w:rsidRDefault="00C06718"/>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445C38">
            <w:pPr>
              <w:jc w:val="center"/>
            </w:pPr>
            <w:r>
              <w:rPr>
                <w:rFonts w:hint="eastAsia"/>
              </w:rPr>
              <w:t xml:space="preserve">图 </w:t>
            </w:r>
            <w:r>
              <w:t xml:space="preserve">2.1-2 </w:t>
            </w:r>
            <w:r>
              <w:rPr>
                <w:rFonts w:hint="eastAsia"/>
              </w:rPr>
              <w:t>克上冲水库地理位置图</w:t>
            </w:r>
          </w:p>
          <w:p w:rsidR="00C06718" w:rsidRDefault="00445C38">
            <w:pPr>
              <w:pStyle w:val="a3"/>
              <w:spacing w:line="360" w:lineRule="auto"/>
              <w:ind w:left="0" w:firstLineChars="200" w:firstLine="480"/>
            </w:pPr>
            <w:r>
              <w:t>⑵地形地貌</w:t>
            </w:r>
          </w:p>
          <w:p w:rsidR="00C06718" w:rsidRDefault="00445C38">
            <w:pPr>
              <w:pStyle w:val="a3"/>
              <w:spacing w:line="360" w:lineRule="auto"/>
              <w:ind w:left="0" w:firstLineChars="200" w:firstLine="480"/>
            </w:pPr>
            <w:r>
              <w:t>桃江县境处于雪峰山余脉向洞庭湖过渡的交接地带，境内均为雪峰山余脉盘踞，地形由西向南向东北倾斜。全县人平均土地 3.6 亩， 人口密度为 415 人/平方公里。县境海拔高度一般在 50-100 米之间， 其地貌组合为： 山地占 27.26% ， 丘陵山岗占 44.17% ， 平原占26.35%，水域（河流、水库）占 2.22%，是一个丘陵、山地、平原兼有，以山丘地貌为主的县，在地貌轮廓上是周围山丘环绕、岭谷并列， 朝东北狭窄开口，中部地势较低，平岗相间，盆地毗连。西南、西北多山,东北地势平坦,平均海拔 200 米。是雪峰山余脉向洞庭湖平原过</w:t>
            </w:r>
          </w:p>
          <w:p w:rsidR="00C06718" w:rsidRDefault="00445C38">
            <w:pPr>
              <w:pStyle w:val="a3"/>
              <w:spacing w:line="360" w:lineRule="auto"/>
              <w:ind w:left="0" w:firstLineChars="200" w:firstLine="480"/>
            </w:pPr>
            <w:r>
              <w:t>渡的环湖丘岗地带，总面积 2063 平方公里。全县山水秀丽，自然资源丰富，自古至今享有“桃花江美人窝”之誉。</w:t>
            </w:r>
          </w:p>
          <w:p w:rsidR="00C06718" w:rsidRDefault="00445C38">
            <w:pPr>
              <w:pStyle w:val="a3"/>
              <w:spacing w:line="360" w:lineRule="auto"/>
              <w:ind w:left="0" w:firstLineChars="200" w:firstLine="480"/>
            </w:pPr>
            <w:r>
              <w:t>桃江县及克上冲水库周边地形地貌分别见</w:t>
            </w:r>
            <w:r>
              <w:rPr>
                <w:rFonts w:hint="eastAsia"/>
              </w:rPr>
              <w:t>下</w:t>
            </w:r>
            <w:r>
              <w:t xml:space="preserve">图 </w:t>
            </w: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445C38">
            <w:pPr>
              <w:pStyle w:val="a3"/>
              <w:spacing w:line="360" w:lineRule="auto"/>
              <w:ind w:left="0" w:firstLineChars="200" w:firstLine="480"/>
            </w:pPr>
            <w:r>
              <w:rPr>
                <w:noProof/>
                <w:lang w:val="en-US" w:bidi="ar-SA"/>
              </w:rPr>
              <w:drawing>
                <wp:anchor distT="0" distB="0" distL="0" distR="0" simplePos="0" relativeHeight="251652096" behindDoc="0" locked="0" layoutInCell="1" allowOverlap="1">
                  <wp:simplePos x="0" y="0"/>
                  <wp:positionH relativeFrom="page">
                    <wp:posOffset>448310</wp:posOffset>
                  </wp:positionH>
                  <wp:positionV relativeFrom="paragraph">
                    <wp:posOffset>64770</wp:posOffset>
                  </wp:positionV>
                  <wp:extent cx="5047615" cy="2778760"/>
                  <wp:effectExtent l="0" t="0" r="635" b="2540"/>
                  <wp:wrapNone/>
                  <wp:docPr id="6"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9.jpeg"/>
                          <pic:cNvPicPr>
                            <a:picLocks noChangeAspect="1"/>
                          </pic:cNvPicPr>
                        </pic:nvPicPr>
                        <pic:blipFill>
                          <a:blip r:embed="rId25" cstate="print"/>
                          <a:stretch>
                            <a:fillRect/>
                          </a:stretch>
                        </pic:blipFill>
                        <pic:spPr>
                          <a:xfrm>
                            <a:off x="0" y="0"/>
                            <a:ext cx="5047615" cy="2778760"/>
                          </a:xfrm>
                          <a:prstGeom prst="rect">
                            <a:avLst/>
                          </a:prstGeom>
                        </pic:spPr>
                      </pic:pic>
                    </a:graphicData>
                  </a:graphic>
                </wp:anchor>
              </w:drawing>
            </w: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445C38">
            <w:pPr>
              <w:pStyle w:val="a3"/>
              <w:spacing w:line="360" w:lineRule="auto"/>
              <w:ind w:left="0" w:firstLineChars="200" w:firstLine="480"/>
              <w:jc w:val="center"/>
            </w:pPr>
            <w:r>
              <w:rPr>
                <w:rFonts w:ascii="Microsoft JhengHei" w:eastAsia="Microsoft JhengHei" w:hint="eastAsia"/>
                <w:b/>
              </w:rPr>
              <w:t>桃江县周边地形图</w:t>
            </w:r>
          </w:p>
          <w:p w:rsidR="00C06718" w:rsidRDefault="00C06718">
            <w:pPr>
              <w:pStyle w:val="2"/>
              <w:outlineLvl w:val="1"/>
            </w:pPr>
          </w:p>
          <w:p w:rsidR="00C06718" w:rsidRDefault="00C06718"/>
          <w:p w:rsidR="00C06718" w:rsidRDefault="00445C38">
            <w:pPr>
              <w:pStyle w:val="Style1"/>
            </w:pPr>
            <w:r>
              <w:rPr>
                <w:rFonts w:ascii="Microsoft JhengHei"/>
                <w:noProof/>
                <w:sz w:val="20"/>
              </w:rPr>
              <w:drawing>
                <wp:inline distT="0" distB="0" distL="0" distR="0">
                  <wp:extent cx="5303520" cy="2919730"/>
                  <wp:effectExtent l="0" t="0" r="11430" b="13970"/>
                  <wp:docPr id="7"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20.jpeg"/>
                          <pic:cNvPicPr>
                            <a:picLocks noChangeAspect="1"/>
                          </pic:cNvPicPr>
                        </pic:nvPicPr>
                        <pic:blipFill>
                          <a:blip r:embed="rId26" cstate="print"/>
                          <a:stretch>
                            <a:fillRect/>
                          </a:stretch>
                        </pic:blipFill>
                        <pic:spPr>
                          <a:xfrm>
                            <a:off x="0" y="0"/>
                            <a:ext cx="5303763" cy="2919793"/>
                          </a:xfrm>
                          <a:prstGeom prst="rect">
                            <a:avLst/>
                          </a:prstGeom>
                        </pic:spPr>
                      </pic:pic>
                    </a:graphicData>
                  </a:graphic>
                </wp:inline>
              </w:drawing>
            </w:r>
          </w:p>
          <w:p w:rsidR="00C06718" w:rsidRDefault="00445C38">
            <w:pPr>
              <w:jc w:val="center"/>
              <w:rPr>
                <w:rFonts w:ascii="Microsoft JhengHei" w:eastAsia="Microsoft JhengHei"/>
                <w:b/>
                <w:sz w:val="24"/>
              </w:rPr>
            </w:pPr>
            <w:r>
              <w:rPr>
                <w:rFonts w:ascii="Microsoft JhengHei" w:eastAsia="Microsoft JhengHei" w:hint="eastAsia"/>
                <w:b/>
                <w:sz w:val="24"/>
              </w:rPr>
              <w:t>克上冲水库周边地形图</w:t>
            </w: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tc>
      </w:tr>
    </w:tbl>
    <w:p w:rsidR="00C06718" w:rsidRDefault="00C06718"/>
    <w:tbl>
      <w:tblPr>
        <w:tblStyle w:val="a8"/>
        <w:tblW w:w="0" w:type="auto"/>
        <w:tblLook w:val="04A0"/>
      </w:tblPr>
      <w:tblGrid>
        <w:gridCol w:w="9306"/>
      </w:tblGrid>
      <w:tr w:rsidR="00C06718">
        <w:tc>
          <w:tcPr>
            <w:tcW w:w="9306" w:type="dxa"/>
          </w:tcPr>
          <w:p w:rsidR="00C06718" w:rsidRDefault="00445C38">
            <w:pPr>
              <w:pStyle w:val="a3"/>
              <w:spacing w:line="360" w:lineRule="auto"/>
              <w:ind w:left="0" w:firstLineChars="200" w:firstLine="480"/>
            </w:pPr>
            <w:r>
              <w:lastRenderedPageBreak/>
              <w:t>⑶气候</w:t>
            </w:r>
          </w:p>
          <w:p w:rsidR="00C06718" w:rsidRDefault="00445C38">
            <w:pPr>
              <w:pStyle w:val="a3"/>
              <w:spacing w:line="360" w:lineRule="auto"/>
              <w:ind w:left="0" w:firstLineChars="200" w:firstLine="480"/>
            </w:pPr>
            <w:r>
              <w:t>县境属于中亚热带大陆性季风湿润气侯，水热分布等值线呈扇形展布，自西南至东南，雨量递减，热量递增。年平均气温 17.6°，最高气温 38.2°，最低气温-2.1°，平均降水量 111.5 毫米，年最大降</w:t>
            </w:r>
          </w:p>
          <w:p w:rsidR="00C06718" w:rsidRDefault="00445C38">
            <w:pPr>
              <w:pStyle w:val="a3"/>
              <w:spacing w:line="360" w:lineRule="auto"/>
              <w:ind w:left="0" w:firstLineChars="200" w:firstLine="480"/>
            </w:pPr>
            <w:r>
              <w:t>水量 281.1 毫米，最小降水量 13.3 毫米，年平均日照时数 100.95 小时，无霜期 262 天。境内盛行风向为偏北风和偏南风，且风速较大。秋季偏南风风速最小；夏季偏北风较弱，偏南风较大。历年出现大风的日数不多，年平均为 3.5 次，最大瞬间风速可达 20 米/秒。</w:t>
            </w:r>
          </w:p>
          <w:p w:rsidR="00C06718" w:rsidRDefault="00445C38">
            <w:pPr>
              <w:pStyle w:val="a3"/>
              <w:spacing w:line="360" w:lineRule="auto"/>
              <w:ind w:left="0" w:firstLineChars="200" w:firstLine="480"/>
            </w:pPr>
            <w:r>
              <w:t>其主要气候特征：冬冷期短，夏热期长，春温多变，夏秋多旱， 寒潮频繁。雨季明显，热量丰富，气候温暖，四季分明，适宜植物生长。</w:t>
            </w:r>
          </w:p>
          <w:p w:rsidR="00C06718" w:rsidRDefault="00445C38">
            <w:pPr>
              <w:pStyle w:val="a3"/>
              <w:spacing w:line="360" w:lineRule="auto"/>
              <w:ind w:left="0" w:firstLineChars="200" w:firstLine="480"/>
            </w:pPr>
            <w:r>
              <w:t>⑷水文</w:t>
            </w:r>
          </w:p>
          <w:p w:rsidR="00C06718" w:rsidRDefault="00445C38">
            <w:pPr>
              <w:pStyle w:val="a3"/>
              <w:spacing w:line="360" w:lineRule="auto"/>
              <w:ind w:left="0" w:firstLineChars="200" w:firstLine="480"/>
            </w:pPr>
            <w:r>
              <w:t>县境水系以资江为干流，主要支流有志溪、獭溪、沾溪、沂溪、善溪、敷溪、碧螺港。克上冲水库位于资江流域志溪河支流淇水上游, 是一座以灌溉为主，结合防洪发电、饮用水源和城镇工矿用水综合利用的中型水库，坝高 33 米，集雨面积 36.1 平方公里，正常水位156.85 米，相应库容 1772 万立方米。</w:t>
            </w:r>
          </w:p>
          <w:p w:rsidR="00C06718" w:rsidRDefault="00445C38">
            <w:pPr>
              <w:pStyle w:val="1"/>
              <w:spacing w:before="0" w:line="360" w:lineRule="auto"/>
              <w:ind w:left="0" w:firstLineChars="200" w:firstLine="562"/>
              <w:outlineLvl w:val="0"/>
            </w:pPr>
            <w:bookmarkStart w:id="4" w:name="环境质量状况"/>
            <w:bookmarkEnd w:id="4"/>
            <w:r>
              <w:t>环境质量状况</w:t>
            </w:r>
          </w:p>
          <w:p w:rsidR="00C06718" w:rsidRDefault="00445C38">
            <w:pPr>
              <w:spacing w:line="360" w:lineRule="auto"/>
              <w:ind w:firstLineChars="200" w:firstLine="440"/>
            </w:pPr>
            <w:r>
              <w:t>为了解项目所在区域环境质量状况，根据《环境影响评价技术导则》中有关规定</w:t>
            </w:r>
            <w:r>
              <w:rPr>
                <w:rFonts w:hint="eastAsia"/>
              </w:rPr>
              <w:t>和国家深化环评制度改革的要求，</w:t>
            </w:r>
            <w:r>
              <w:t>尽可能</w:t>
            </w:r>
            <w:r>
              <w:rPr>
                <w:rFonts w:hint="eastAsia"/>
              </w:rPr>
              <w:t>地</w:t>
            </w:r>
            <w:r>
              <w:t>利用</w:t>
            </w:r>
            <w:r>
              <w:rPr>
                <w:rFonts w:hint="eastAsia"/>
              </w:rPr>
              <w:t>已</w:t>
            </w:r>
            <w:r>
              <w:t>有环境监测数据，本项目环境质量现状引用《</w:t>
            </w:r>
            <w:r>
              <w:rPr>
                <w:rFonts w:hint="eastAsia"/>
              </w:rPr>
              <w:t>桃江县农村环境千吨万人饮用水地表水</w:t>
            </w:r>
            <w:r>
              <w:t>》</w:t>
            </w:r>
            <w:r>
              <w:rPr>
                <w:rFonts w:hint="eastAsia"/>
              </w:rPr>
              <w:t>项目的检测数据。</w:t>
            </w:r>
          </w:p>
          <w:p w:rsidR="00C06718" w:rsidRDefault="00445C38">
            <w:pPr>
              <w:pStyle w:val="2"/>
              <w:spacing w:line="360" w:lineRule="auto"/>
              <w:ind w:left="0" w:firstLineChars="200" w:firstLine="482"/>
              <w:outlineLvl w:val="1"/>
            </w:pPr>
            <w:r>
              <w:t>1、地表水质量现状</w:t>
            </w:r>
          </w:p>
          <w:p w:rsidR="00C06718" w:rsidRDefault="00445C38">
            <w:pPr>
              <w:pStyle w:val="a3"/>
              <w:spacing w:line="360" w:lineRule="auto"/>
              <w:ind w:left="0" w:firstLineChars="200" w:firstLine="480"/>
            </w:pPr>
            <w:r>
              <w:t>⑴监测断面的布设</w:t>
            </w:r>
          </w:p>
          <w:p w:rsidR="00C06718" w:rsidRDefault="00C06718"/>
        </w:tc>
      </w:tr>
    </w:tbl>
    <w:p w:rsidR="00C06718" w:rsidRDefault="00C06718"/>
    <w:tbl>
      <w:tblPr>
        <w:tblStyle w:val="a8"/>
        <w:tblW w:w="0" w:type="auto"/>
        <w:tblLook w:val="04A0"/>
      </w:tblPr>
      <w:tblGrid>
        <w:gridCol w:w="9586"/>
      </w:tblGrid>
      <w:tr w:rsidR="00C06718">
        <w:tc>
          <w:tcPr>
            <w:tcW w:w="9585" w:type="dxa"/>
          </w:tcPr>
          <w:p w:rsidR="00C06718" w:rsidRDefault="00445C38">
            <w:pPr>
              <w:pStyle w:val="a3"/>
              <w:spacing w:line="360" w:lineRule="auto"/>
              <w:ind w:left="0"/>
            </w:pPr>
            <w:r>
              <w:rPr>
                <w:spacing w:val="-6"/>
              </w:rPr>
              <w:t xml:space="preserve">根据地表水环境影响评价工作的等级和范围，引用了 </w:t>
            </w:r>
            <w:r>
              <w:rPr>
                <w:rFonts w:ascii="Times New Roman" w:eastAsia="Times New Roman"/>
              </w:rPr>
              <w:t xml:space="preserve">3 </w:t>
            </w:r>
            <w:r>
              <w:rPr>
                <w:spacing w:val="-8"/>
              </w:rPr>
              <w:t>个监测断面，具体布设断面</w:t>
            </w:r>
            <w:r>
              <w:rPr>
                <w:spacing w:val="-12"/>
              </w:rPr>
              <w:t xml:space="preserve">情况见表 </w:t>
            </w:r>
            <w:r>
              <w:rPr>
                <w:rFonts w:ascii="Times New Roman" w:eastAsia="Times New Roman"/>
              </w:rPr>
              <w:t xml:space="preserve">3 </w:t>
            </w:r>
            <w:r>
              <w:rPr>
                <w:spacing w:val="-15"/>
              </w:rPr>
              <w:t xml:space="preserve">和附图 </w:t>
            </w:r>
            <w:r>
              <w:rPr>
                <w:rFonts w:ascii="Times New Roman" w:eastAsia="Times New Roman"/>
              </w:rPr>
              <w:t>3</w:t>
            </w:r>
            <w:r>
              <w:t>。</w:t>
            </w:r>
          </w:p>
          <w:p w:rsidR="00C06718" w:rsidRDefault="00445C38">
            <w:pPr>
              <w:tabs>
                <w:tab w:val="left" w:pos="789"/>
              </w:tabs>
              <w:spacing w:line="360" w:lineRule="auto"/>
              <w:rPr>
                <w:b/>
                <w:sz w:val="24"/>
                <w:szCs w:val="24"/>
              </w:rPr>
            </w:pPr>
            <w:r>
              <w:rPr>
                <w:b/>
                <w:sz w:val="24"/>
                <w:szCs w:val="24"/>
                <w:u w:val="single"/>
              </w:rPr>
              <w:t>表</w:t>
            </w:r>
            <w:r>
              <w:rPr>
                <w:b/>
                <w:spacing w:val="-52"/>
                <w:sz w:val="24"/>
                <w:szCs w:val="24"/>
                <w:u w:val="single"/>
              </w:rPr>
              <w:t xml:space="preserve"> </w:t>
            </w:r>
            <w:r>
              <w:rPr>
                <w:rFonts w:ascii="Times New Roman" w:eastAsia="Times New Roman"/>
                <w:b/>
                <w:sz w:val="24"/>
                <w:szCs w:val="24"/>
                <w:u w:val="single"/>
              </w:rPr>
              <w:t>3</w:t>
            </w:r>
            <w:r>
              <w:rPr>
                <w:rFonts w:ascii="Times New Roman" w:eastAsia="Times New Roman"/>
                <w:b/>
                <w:sz w:val="24"/>
                <w:szCs w:val="24"/>
                <w:u w:val="single"/>
              </w:rPr>
              <w:tab/>
            </w:r>
            <w:r>
              <w:rPr>
                <w:b/>
                <w:sz w:val="24"/>
                <w:szCs w:val="24"/>
                <w:u w:val="single"/>
              </w:rPr>
              <w:t>地表水环境现状监测断面布设</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CellMar>
                <w:left w:w="0" w:type="dxa"/>
                <w:right w:w="0" w:type="dxa"/>
              </w:tblCellMar>
              <w:tblLook w:val="04A0"/>
            </w:tblPr>
            <w:tblGrid>
              <w:gridCol w:w="726"/>
              <w:gridCol w:w="4745"/>
              <w:gridCol w:w="3599"/>
            </w:tblGrid>
            <w:tr w:rsidR="00C06718">
              <w:trPr>
                <w:trHeight w:val="312"/>
              </w:trPr>
              <w:tc>
                <w:tcPr>
                  <w:tcW w:w="726" w:type="dxa"/>
                  <w:tcBorders>
                    <w:left w:val="nil"/>
                    <w:bottom w:val="single" w:sz="4" w:space="0" w:color="000000"/>
                    <w:right w:val="single" w:sz="4" w:space="0" w:color="000000"/>
                  </w:tcBorders>
                </w:tcPr>
                <w:p w:rsidR="00C06718" w:rsidRDefault="00445C38">
                  <w:pPr>
                    <w:pStyle w:val="TableParagraph"/>
                    <w:spacing w:line="360" w:lineRule="auto"/>
                    <w:jc w:val="both"/>
                    <w:rPr>
                      <w:sz w:val="24"/>
                      <w:szCs w:val="24"/>
                    </w:rPr>
                  </w:pPr>
                  <w:r>
                    <w:rPr>
                      <w:sz w:val="24"/>
                      <w:szCs w:val="24"/>
                    </w:rPr>
                    <w:t>序号</w:t>
                  </w:r>
                </w:p>
              </w:tc>
              <w:tc>
                <w:tcPr>
                  <w:tcW w:w="4745"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4"/>
                      <w:szCs w:val="24"/>
                    </w:rPr>
                  </w:pPr>
                  <w:r>
                    <w:rPr>
                      <w:sz w:val="24"/>
                      <w:szCs w:val="24"/>
                    </w:rPr>
                    <w:t>断面名称及位置</w:t>
                  </w:r>
                </w:p>
              </w:tc>
              <w:tc>
                <w:tcPr>
                  <w:tcW w:w="3599" w:type="dxa"/>
                  <w:tcBorders>
                    <w:left w:val="single" w:sz="4" w:space="0" w:color="000000"/>
                    <w:bottom w:val="single" w:sz="4" w:space="0" w:color="000000"/>
                    <w:right w:val="nil"/>
                  </w:tcBorders>
                </w:tcPr>
                <w:p w:rsidR="00C06718" w:rsidRDefault="00445C38">
                  <w:pPr>
                    <w:pStyle w:val="TableParagraph"/>
                    <w:spacing w:line="360" w:lineRule="auto"/>
                    <w:jc w:val="both"/>
                    <w:rPr>
                      <w:sz w:val="24"/>
                      <w:szCs w:val="24"/>
                    </w:rPr>
                  </w:pPr>
                  <w:r>
                    <w:rPr>
                      <w:sz w:val="24"/>
                      <w:szCs w:val="24"/>
                    </w:rPr>
                    <w:t>布设目的及说明</w:t>
                  </w:r>
                </w:p>
              </w:tc>
            </w:tr>
            <w:tr w:rsidR="00C06718">
              <w:trPr>
                <w:trHeight w:val="312"/>
              </w:trPr>
              <w:tc>
                <w:tcPr>
                  <w:tcW w:w="726"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1#</w:t>
                  </w:r>
                </w:p>
              </w:tc>
              <w:tc>
                <w:tcPr>
                  <w:tcW w:w="474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4"/>
                      <w:szCs w:val="24"/>
                    </w:rPr>
                  </w:pPr>
                  <w:r>
                    <w:rPr>
                      <w:rFonts w:hint="eastAsia"/>
                      <w:sz w:val="24"/>
                      <w:szCs w:val="24"/>
                    </w:rPr>
                    <w:t>克上村水</w:t>
                  </w:r>
                  <w:r>
                    <w:rPr>
                      <w:sz w:val="24"/>
                      <w:szCs w:val="24"/>
                    </w:rPr>
                    <w:t xml:space="preserve">厂下游 </w:t>
                  </w:r>
                  <w:r>
                    <w:rPr>
                      <w:rFonts w:ascii="Times New Roman" w:eastAsia="Times New Roman"/>
                      <w:sz w:val="24"/>
                      <w:szCs w:val="24"/>
                    </w:rPr>
                    <w:t xml:space="preserve">50m </w:t>
                  </w:r>
                  <w:r>
                    <w:rPr>
                      <w:sz w:val="24"/>
                      <w:szCs w:val="24"/>
                    </w:rPr>
                    <w:t>断面</w:t>
                  </w:r>
                </w:p>
              </w:tc>
              <w:tc>
                <w:tcPr>
                  <w:tcW w:w="3599"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sz w:val="24"/>
                      <w:szCs w:val="24"/>
                    </w:rPr>
                  </w:pPr>
                  <w:r>
                    <w:rPr>
                      <w:sz w:val="24"/>
                      <w:szCs w:val="24"/>
                    </w:rPr>
                    <w:t>控制断面</w:t>
                  </w:r>
                </w:p>
              </w:tc>
            </w:tr>
            <w:tr w:rsidR="00C06718">
              <w:trPr>
                <w:trHeight w:val="311"/>
              </w:trPr>
              <w:tc>
                <w:tcPr>
                  <w:tcW w:w="726" w:type="dxa"/>
                  <w:tcBorders>
                    <w:top w:val="single" w:sz="4" w:space="0" w:color="000000"/>
                    <w:left w:val="nil"/>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hint="eastAsia"/>
                      <w:sz w:val="24"/>
                      <w:szCs w:val="24"/>
                      <w:lang w:val="en-US"/>
                    </w:rPr>
                    <w:t>2</w:t>
                  </w:r>
                  <w:r>
                    <w:rPr>
                      <w:rFonts w:ascii="Times New Roman"/>
                      <w:sz w:val="24"/>
                      <w:szCs w:val="24"/>
                    </w:rPr>
                    <w:t>#</w:t>
                  </w:r>
                </w:p>
              </w:tc>
              <w:tc>
                <w:tcPr>
                  <w:tcW w:w="4745" w:type="dxa"/>
                  <w:tcBorders>
                    <w:top w:val="single" w:sz="4" w:space="0" w:color="000000"/>
                    <w:left w:val="single" w:sz="4" w:space="0" w:color="000000"/>
                    <w:right w:val="single" w:sz="4" w:space="0" w:color="000000"/>
                  </w:tcBorders>
                </w:tcPr>
                <w:p w:rsidR="00C06718" w:rsidRDefault="00445C38">
                  <w:pPr>
                    <w:pStyle w:val="TableParagraph"/>
                    <w:spacing w:line="360" w:lineRule="auto"/>
                    <w:jc w:val="both"/>
                    <w:rPr>
                      <w:sz w:val="24"/>
                      <w:szCs w:val="24"/>
                    </w:rPr>
                  </w:pPr>
                  <w:r>
                    <w:rPr>
                      <w:rFonts w:hint="eastAsia"/>
                      <w:sz w:val="24"/>
                      <w:szCs w:val="24"/>
                    </w:rPr>
                    <w:t>克上村水库</w:t>
                  </w:r>
                  <w:r>
                    <w:rPr>
                      <w:sz w:val="24"/>
                      <w:szCs w:val="24"/>
                    </w:rPr>
                    <w:t xml:space="preserve"> </w:t>
                  </w:r>
                  <w:r>
                    <w:rPr>
                      <w:rFonts w:ascii="Times New Roman" w:eastAsia="Times New Roman"/>
                      <w:sz w:val="24"/>
                      <w:szCs w:val="24"/>
                    </w:rPr>
                    <w:t xml:space="preserve">500m </w:t>
                  </w:r>
                  <w:r>
                    <w:rPr>
                      <w:sz w:val="24"/>
                      <w:szCs w:val="24"/>
                    </w:rPr>
                    <w:t>断面</w:t>
                  </w:r>
                </w:p>
              </w:tc>
              <w:tc>
                <w:tcPr>
                  <w:tcW w:w="3599" w:type="dxa"/>
                  <w:tcBorders>
                    <w:top w:val="single" w:sz="4" w:space="0" w:color="000000"/>
                    <w:left w:val="single" w:sz="4" w:space="0" w:color="000000"/>
                    <w:right w:val="nil"/>
                  </w:tcBorders>
                </w:tcPr>
                <w:p w:rsidR="00C06718" w:rsidRDefault="00445C38">
                  <w:pPr>
                    <w:pStyle w:val="TableParagraph"/>
                    <w:spacing w:line="360" w:lineRule="auto"/>
                    <w:jc w:val="both"/>
                    <w:rPr>
                      <w:sz w:val="24"/>
                      <w:szCs w:val="24"/>
                    </w:rPr>
                  </w:pPr>
                  <w:r>
                    <w:rPr>
                      <w:sz w:val="24"/>
                      <w:szCs w:val="24"/>
                    </w:rPr>
                    <w:t>削减断面</w:t>
                  </w:r>
                </w:p>
              </w:tc>
            </w:tr>
          </w:tbl>
          <w:p w:rsidR="00C06718" w:rsidRDefault="00445C38">
            <w:pPr>
              <w:pStyle w:val="a3"/>
              <w:spacing w:line="360" w:lineRule="auto"/>
              <w:ind w:left="0"/>
            </w:pPr>
            <w:r>
              <w:t>⑵监测项目</w:t>
            </w:r>
          </w:p>
          <w:p w:rsidR="00C06718" w:rsidRDefault="00445C38">
            <w:pPr>
              <w:pStyle w:val="a3"/>
              <w:spacing w:line="360" w:lineRule="auto"/>
              <w:ind w:left="0"/>
            </w:pPr>
            <w:r>
              <w:t xml:space="preserve">根据纳污水体的水质现状及本项目的污水排放特点，监测项目为 </w:t>
            </w:r>
            <w:r>
              <w:rPr>
                <w:rFonts w:ascii="Times New Roman" w:eastAsia="Times New Roman"/>
              </w:rPr>
              <w:t xml:space="preserve">pH </w:t>
            </w:r>
            <w:r>
              <w:t>值、</w:t>
            </w:r>
            <w:r>
              <w:rPr>
                <w:rFonts w:ascii="Times New Roman" w:eastAsia="Times New Roman"/>
              </w:rPr>
              <w:t>COD</w:t>
            </w:r>
            <w:r>
              <w:t>、</w:t>
            </w:r>
          </w:p>
          <w:p w:rsidR="00C06718" w:rsidRDefault="00445C38">
            <w:pPr>
              <w:pStyle w:val="a3"/>
              <w:spacing w:line="360" w:lineRule="auto"/>
              <w:ind w:left="0"/>
            </w:pPr>
            <w:r>
              <w:rPr>
                <w:rFonts w:ascii="Times New Roman" w:eastAsia="Times New Roman"/>
                <w:position w:val="2"/>
              </w:rPr>
              <w:lastRenderedPageBreak/>
              <w:t>BOD</w:t>
            </w:r>
            <w:r>
              <w:rPr>
                <w:rFonts w:ascii="Times New Roman" w:eastAsia="Times New Roman"/>
                <w:position w:val="2"/>
                <w:vertAlign w:val="subscript"/>
              </w:rPr>
              <w:t>5</w:t>
            </w:r>
            <w:r>
              <w:rPr>
                <w:position w:val="2"/>
              </w:rPr>
              <w:t xml:space="preserve">、氨氮共计 </w:t>
            </w:r>
            <w:r>
              <w:rPr>
                <w:rFonts w:ascii="Times New Roman" w:eastAsia="Times New Roman"/>
                <w:position w:val="2"/>
              </w:rPr>
              <w:t xml:space="preserve">4 </w:t>
            </w:r>
            <w:r>
              <w:rPr>
                <w:position w:val="2"/>
              </w:rPr>
              <w:t>项。</w:t>
            </w:r>
          </w:p>
          <w:p w:rsidR="00C06718" w:rsidRDefault="00445C38">
            <w:pPr>
              <w:pStyle w:val="a3"/>
              <w:spacing w:line="360" w:lineRule="auto"/>
              <w:ind w:left="0"/>
            </w:pPr>
            <w:r>
              <w:t>⑶监测时间</w:t>
            </w:r>
          </w:p>
          <w:p w:rsidR="00C06718" w:rsidRDefault="00445C38">
            <w:pPr>
              <w:pStyle w:val="a3"/>
              <w:spacing w:line="360" w:lineRule="auto"/>
              <w:ind w:left="0"/>
            </w:pPr>
            <w:r>
              <w:rPr>
                <w:rFonts w:hint="eastAsia"/>
              </w:rPr>
              <w:t>湖南湘健环保科技</w:t>
            </w:r>
            <w:r>
              <w:t xml:space="preserve">有限公司于 </w:t>
            </w:r>
            <w:r>
              <w:rPr>
                <w:rFonts w:ascii="Times New Roman" w:hint="eastAsia"/>
                <w:lang w:val="en-US"/>
              </w:rPr>
              <w:t>2020</w:t>
            </w:r>
            <w:r>
              <w:rPr>
                <w:rFonts w:ascii="Times New Roman" w:eastAsia="Times New Roman"/>
              </w:rPr>
              <w:t xml:space="preserve"> </w:t>
            </w:r>
            <w:r>
              <w:t>年</w:t>
            </w:r>
            <w:r>
              <w:rPr>
                <w:rFonts w:hint="eastAsia"/>
                <w:lang w:val="en-US"/>
              </w:rPr>
              <w:t>11</w:t>
            </w:r>
            <w:r>
              <w:rPr>
                <w:rFonts w:ascii="Times New Roman" w:eastAsia="Times New Roman"/>
              </w:rPr>
              <w:t xml:space="preserve"> </w:t>
            </w:r>
            <w:r>
              <w:t>月</w:t>
            </w:r>
            <w:r>
              <w:rPr>
                <w:rFonts w:hint="eastAsia"/>
                <w:lang w:val="en-US"/>
              </w:rPr>
              <w:t>17</w:t>
            </w:r>
            <w:r>
              <w:t>日进行监测。</w:t>
            </w:r>
          </w:p>
          <w:p w:rsidR="00C06718" w:rsidRDefault="00445C38">
            <w:pPr>
              <w:pStyle w:val="a3"/>
              <w:spacing w:line="360" w:lineRule="auto"/>
              <w:ind w:left="0"/>
            </w:pPr>
            <w:r>
              <w:t>⑷采样方法</w:t>
            </w:r>
          </w:p>
          <w:p w:rsidR="00C06718" w:rsidRDefault="00445C38">
            <w:pPr>
              <w:pStyle w:val="a3"/>
              <w:spacing w:line="360" w:lineRule="auto"/>
              <w:ind w:left="0"/>
            </w:pPr>
            <w:r>
              <w:rPr>
                <w:lang w:val="en-US"/>
              </w:rPr>
              <w:t>地表水：</w:t>
            </w:r>
            <w:r>
              <w:t>《地表水和污水监测技术规范》</w:t>
            </w:r>
            <w:r>
              <w:rPr>
                <w:lang w:val="en-US"/>
              </w:rPr>
              <w:t>HJ/T 91-2002</w:t>
            </w:r>
            <w:r>
              <w:rPr>
                <w:rFonts w:hint="eastAsia"/>
              </w:rPr>
              <w:t>。</w:t>
            </w:r>
          </w:p>
          <w:p w:rsidR="00C06718" w:rsidRDefault="00445C38">
            <w:pPr>
              <w:pStyle w:val="a3"/>
              <w:spacing w:line="360" w:lineRule="auto"/>
              <w:ind w:left="0"/>
            </w:pPr>
            <w:r>
              <w:t>⑸评价方法</w:t>
            </w:r>
          </w:p>
          <w:tbl>
            <w:tblPr>
              <w:tblW w:w="9354" w:type="dxa"/>
              <w:jc w:val="center"/>
              <w:tblBorders>
                <w:top w:val="single" w:sz="6" w:space="0" w:color="auto"/>
                <w:left w:val="single" w:sz="6" w:space="0" w:color="auto"/>
                <w:bottom w:val="single" w:sz="6" w:space="0" w:color="auto"/>
                <w:right w:val="single" w:sz="6" w:space="0" w:color="auto"/>
                <w:insideH w:val="single" w:sz="8" w:space="0" w:color="auto"/>
                <w:insideV w:val="single" w:sz="6" w:space="0" w:color="auto"/>
              </w:tblBorders>
              <w:tblLook w:val="04A0"/>
            </w:tblPr>
            <w:tblGrid>
              <w:gridCol w:w="1057"/>
              <w:gridCol w:w="1195"/>
              <w:gridCol w:w="2876"/>
              <w:gridCol w:w="1588"/>
              <w:gridCol w:w="1122"/>
              <w:gridCol w:w="1516"/>
            </w:tblGrid>
            <w:tr w:rsidR="00C06718">
              <w:trPr>
                <w:trHeight w:val="904"/>
                <w:jc w:val="center"/>
              </w:trPr>
              <w:tc>
                <w:tcPr>
                  <w:tcW w:w="1057" w:type="dxa"/>
                  <w:vMerge w:val="restart"/>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hint="eastAsia"/>
                      <w:color w:val="000000"/>
                      <w:sz w:val="24"/>
                      <w:szCs w:val="24"/>
                      <w:lang w:val="en-US"/>
                    </w:rPr>
                    <w:t>地表水</w:t>
                  </w: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总氮</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《水质总氮的测定碱性过硫酸钾消解紫外分光光度法》</w:t>
                  </w:r>
                  <w:r>
                    <w:rPr>
                      <w:rFonts w:ascii="Times New Roman" w:hAnsi="Times New Roman" w:cs="Times New Roman"/>
                      <w:color w:val="000000"/>
                      <w:sz w:val="24"/>
                      <w:szCs w:val="24"/>
                    </w:rPr>
                    <w:t>HJ 636-2012</w:t>
                  </w:r>
                </w:p>
              </w:tc>
              <w:tc>
                <w:tcPr>
                  <w:tcW w:w="1588" w:type="dxa"/>
                  <w:vAlign w:val="center"/>
                </w:tcPr>
                <w:p w:rsidR="00C06718" w:rsidRDefault="00445C38">
                  <w:pPr>
                    <w:widowControl/>
                    <w:autoSpaceDE/>
                    <w:autoSpaceDN/>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rPr>
                    <w:t>XJHB-0</w:t>
                  </w:r>
                  <w:r>
                    <w:rPr>
                      <w:rFonts w:ascii="Times New Roman" w:hAnsi="Times New Roman" w:cs="Times New Roman" w:hint="eastAsia"/>
                      <w:color w:val="000000"/>
                      <w:sz w:val="24"/>
                      <w:szCs w:val="24"/>
                      <w:lang w:val="en-US"/>
                    </w:rPr>
                    <w:t>08</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0.05</w:t>
                  </w:r>
                  <w:r>
                    <w:rPr>
                      <w:rFonts w:ascii="Times New Roman" w:hAnsi="Times New Roman" w:cs="Times New Roman"/>
                      <w:color w:val="000000"/>
                      <w:sz w:val="24"/>
                      <w:szCs w:val="24"/>
                    </w:rPr>
                    <w:t>mg/L</w:t>
                  </w:r>
                </w:p>
              </w:tc>
            </w:tr>
            <w:tr w:rsidR="00C06718">
              <w:trPr>
                <w:trHeight w:val="854"/>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铜</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Agilent 7500cs</w:t>
                  </w:r>
                  <w:r>
                    <w:rPr>
                      <w:rFonts w:ascii="Times New Roman" w:hAnsi="Times New Roman" w:cs="Times New Roman"/>
                      <w:color w:val="000000"/>
                      <w:sz w:val="24"/>
                      <w:szCs w:val="24"/>
                    </w:rPr>
                    <w:t>电感耦合等离子体质谱仪</w:t>
                  </w:r>
                </w:p>
              </w:tc>
              <w:tc>
                <w:tcPr>
                  <w:tcW w:w="1122" w:type="dxa"/>
                  <w:vAlign w:val="center"/>
                </w:tcPr>
                <w:p w:rsidR="00C06718" w:rsidRDefault="00445C38">
                  <w:pPr>
                    <w:autoSpaceDE/>
                    <w:autoSpaceDN/>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w:t>
                  </w:r>
                  <w:r>
                    <w:rPr>
                      <w:rFonts w:ascii="Times New Roman" w:hAnsi="Times New Roman" w:cs="Times New Roman"/>
                      <w:color w:val="000000"/>
                      <w:sz w:val="24"/>
                      <w:szCs w:val="24"/>
                      <w:lang w:val="en-US"/>
                    </w:rPr>
                    <w:t>00008</w:t>
                  </w:r>
                  <w:r>
                    <w:rPr>
                      <w:rFonts w:ascii="Times New Roman" w:hAnsi="Times New Roman" w:cs="Times New Roman"/>
                      <w:color w:val="000000"/>
                      <w:sz w:val="24"/>
                      <w:szCs w:val="24"/>
                    </w:rPr>
                    <w:t>mg/L</w:t>
                  </w:r>
                </w:p>
              </w:tc>
            </w:tr>
            <w:tr w:rsidR="00C06718">
              <w:trPr>
                <w:trHeight w:val="828"/>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锌</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Agilent 7500cs</w:t>
                  </w:r>
                  <w:r>
                    <w:rPr>
                      <w:rFonts w:ascii="Times New Roman" w:hAnsi="Times New Roman" w:cs="Times New Roman"/>
                      <w:color w:val="000000"/>
                      <w:sz w:val="24"/>
                      <w:szCs w:val="24"/>
                    </w:rPr>
                    <w:t>电感耦合等离子体质谱仪</w:t>
                  </w:r>
                </w:p>
              </w:tc>
              <w:tc>
                <w:tcPr>
                  <w:tcW w:w="1122" w:type="dxa"/>
                  <w:vAlign w:val="center"/>
                </w:tcPr>
                <w:p w:rsidR="00C06718" w:rsidRDefault="00445C38">
                  <w:pPr>
                    <w:autoSpaceDE/>
                    <w:autoSpaceDN/>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0.00067</w:t>
                  </w:r>
                  <w:r>
                    <w:rPr>
                      <w:rFonts w:ascii="Times New Roman" w:hAnsi="Times New Roman" w:cs="Times New Roman"/>
                      <w:color w:val="000000"/>
                      <w:sz w:val="24"/>
                      <w:szCs w:val="24"/>
                    </w:rPr>
                    <w:t>mg/L</w:t>
                  </w:r>
                </w:p>
              </w:tc>
            </w:tr>
            <w:tr w:rsidR="00C06718">
              <w:trPr>
                <w:trHeight w:val="482"/>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氟化物</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无机阴离子</w:t>
                  </w:r>
                  <w:r>
                    <w:rPr>
                      <w:rFonts w:ascii="Times New Roman" w:hAnsi="Times New Roman" w:cs="Times New Roman"/>
                      <w:sz w:val="24"/>
                      <w:szCs w:val="24"/>
                    </w:rPr>
                    <w:t>(F</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Cl</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2</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Br</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PO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3-</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rPr>
                    <w:t>的测定</w:t>
                  </w:r>
                  <w:r>
                    <w:rPr>
                      <w:rFonts w:ascii="Times New Roman" w:hAnsi="Times New Roman" w:cs="Times New Roman"/>
                      <w:sz w:val="24"/>
                      <w:szCs w:val="24"/>
                    </w:rPr>
                    <w:t xml:space="preserve"> </w:t>
                  </w:r>
                  <w:r>
                    <w:rPr>
                      <w:rFonts w:ascii="Times New Roman" w:hAnsi="Times New Roman" w:cs="Times New Roman"/>
                      <w:sz w:val="24"/>
                      <w:szCs w:val="24"/>
                    </w:rPr>
                    <w:t>离子色谱法》</w:t>
                  </w:r>
                  <w:r>
                    <w:rPr>
                      <w:rFonts w:ascii="Times New Roman" w:hAnsi="Times New Roman" w:cs="Times New Roman"/>
                      <w:sz w:val="24"/>
                      <w:szCs w:val="24"/>
                    </w:rPr>
                    <w:t>HJ 84-2016</w:t>
                  </w:r>
                </w:p>
              </w:tc>
              <w:tc>
                <w:tcPr>
                  <w:tcW w:w="1588"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ICS-600</w:t>
                  </w:r>
                </w:p>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离子色谱仪</w:t>
                  </w:r>
                </w:p>
              </w:tc>
              <w:tc>
                <w:tcPr>
                  <w:tcW w:w="1122"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XJHB-007</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cs="Times New Roman" w:hint="eastAsia"/>
                      <w:color w:val="000000"/>
                      <w:sz w:val="24"/>
                      <w:szCs w:val="24"/>
                      <w:lang w:val="en-US"/>
                    </w:rPr>
                    <w:t>0.006</w:t>
                  </w:r>
                  <w:r>
                    <w:rPr>
                      <w:rFonts w:ascii="Times New Roman" w:hAnsi="Times New Roman" w:cs="Times New Roman"/>
                      <w:color w:val="000000"/>
                      <w:sz w:val="24"/>
                      <w:szCs w:val="24"/>
                      <w:lang w:val="en-US"/>
                    </w:rPr>
                    <w:t>mg/L</w:t>
                  </w:r>
                </w:p>
              </w:tc>
            </w:tr>
            <w:tr w:rsidR="00C06718">
              <w:trPr>
                <w:trHeight w:val="482"/>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硒</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汞、砷、硒、铋、锑的测定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原子荧光法</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Pr>
                      <w:rFonts w:ascii="Times New Roman" w:hAnsi="Times New Roman" w:cs="Times New Roman"/>
                      <w:color w:val="000000"/>
                      <w:sz w:val="24"/>
                      <w:szCs w:val="24"/>
                    </w:rPr>
                    <w:t>HJ 694-2014</w:t>
                  </w:r>
                </w:p>
              </w:tc>
              <w:tc>
                <w:tcPr>
                  <w:tcW w:w="1588"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lang w:val="en-US"/>
                    </w:rPr>
                  </w:pPr>
                  <w:r>
                    <w:rPr>
                      <w:rFonts w:ascii="Times New Roman" w:hAnsi="Times New Roman" w:cs="Times New Roman" w:hint="eastAsia"/>
                      <w:color w:val="000000"/>
                      <w:sz w:val="24"/>
                      <w:szCs w:val="24"/>
                      <w:lang w:val="en-US"/>
                    </w:rPr>
                    <w:t>AFS-230E</w:t>
                  </w:r>
                </w:p>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双道原子荧光光度计</w:t>
                  </w:r>
                </w:p>
              </w:tc>
              <w:tc>
                <w:tcPr>
                  <w:tcW w:w="1122"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XJHB-011</w:t>
                  </w:r>
                </w:p>
              </w:tc>
              <w:tc>
                <w:tcPr>
                  <w:tcW w:w="1516" w:type="dxa"/>
                  <w:vAlign w:val="center"/>
                </w:tcPr>
                <w:p w:rsidR="00C06718" w:rsidRDefault="00445C38">
                  <w:pPr>
                    <w:pStyle w:val="aa"/>
                    <w:autoSpaceDE/>
                    <w:autoSpaceDN/>
                    <w:snapToGrid/>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0.0004mg/L</w:t>
                  </w:r>
                </w:p>
              </w:tc>
            </w:tr>
            <w:tr w:rsidR="00C06718">
              <w:trPr>
                <w:trHeight w:val="482"/>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砷</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汞、砷、硒、铋、锑的测定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原子荧光法》</w:t>
                  </w:r>
                  <w:r>
                    <w:rPr>
                      <w:rFonts w:ascii="Times New Roman" w:hAnsi="Times New Roman" w:cs="Times New Roman"/>
                      <w:color w:val="000000"/>
                      <w:sz w:val="24"/>
                      <w:szCs w:val="24"/>
                    </w:rPr>
                    <w:t>HJ 694-2014</w:t>
                  </w:r>
                </w:p>
              </w:tc>
              <w:tc>
                <w:tcPr>
                  <w:tcW w:w="1588"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lang w:val="en-US"/>
                    </w:rPr>
                  </w:pPr>
                  <w:r>
                    <w:rPr>
                      <w:rFonts w:ascii="Times New Roman" w:hAnsi="Times New Roman" w:cs="Times New Roman" w:hint="eastAsia"/>
                      <w:color w:val="000000"/>
                      <w:sz w:val="24"/>
                      <w:szCs w:val="24"/>
                      <w:lang w:val="en-US"/>
                    </w:rPr>
                    <w:t>AFS-230E</w:t>
                  </w:r>
                </w:p>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双道原子荧光光度计</w:t>
                  </w:r>
                </w:p>
              </w:tc>
              <w:tc>
                <w:tcPr>
                  <w:tcW w:w="1122"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XJHB-011</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0.0003</w:t>
                  </w:r>
                  <w:r>
                    <w:rPr>
                      <w:rFonts w:ascii="Times New Roman" w:hAnsi="Times New Roman" w:cs="Times New Roman"/>
                      <w:color w:val="000000"/>
                      <w:sz w:val="24"/>
                      <w:szCs w:val="24"/>
                    </w:rPr>
                    <w:t>mg/L</w:t>
                  </w:r>
                </w:p>
              </w:tc>
            </w:tr>
            <w:tr w:rsidR="00C06718">
              <w:trPr>
                <w:trHeight w:val="482"/>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汞</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汞、砷、硒、铋、锑的测定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原子荧光</w:t>
                  </w:r>
                  <w:r>
                    <w:rPr>
                      <w:rFonts w:ascii="Times New Roman" w:hAnsi="Times New Roman" w:cs="Times New Roman"/>
                      <w:color w:val="000000"/>
                      <w:sz w:val="24"/>
                      <w:szCs w:val="24"/>
                    </w:rPr>
                    <w:lastRenderedPageBreak/>
                    <w:t>法》</w:t>
                  </w:r>
                  <w:r>
                    <w:rPr>
                      <w:rFonts w:ascii="Times New Roman" w:hAnsi="Times New Roman" w:cs="Times New Roman"/>
                      <w:color w:val="000000"/>
                      <w:sz w:val="24"/>
                      <w:szCs w:val="24"/>
                    </w:rPr>
                    <w:t>HJ 694-2014</w:t>
                  </w:r>
                </w:p>
              </w:tc>
              <w:tc>
                <w:tcPr>
                  <w:tcW w:w="1588"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lang w:val="en-US"/>
                    </w:rPr>
                  </w:pPr>
                  <w:r>
                    <w:rPr>
                      <w:rFonts w:ascii="Times New Roman" w:hAnsi="Times New Roman" w:cs="Times New Roman" w:hint="eastAsia"/>
                      <w:color w:val="000000"/>
                      <w:sz w:val="24"/>
                      <w:szCs w:val="24"/>
                      <w:lang w:val="en-US"/>
                    </w:rPr>
                    <w:lastRenderedPageBreak/>
                    <w:t>AFS-230E</w:t>
                  </w:r>
                </w:p>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双道原子荧</w:t>
                  </w:r>
                  <w:r>
                    <w:rPr>
                      <w:rFonts w:ascii="Times New Roman" w:hAnsi="Times New Roman" w:cs="Times New Roman"/>
                      <w:color w:val="000000"/>
                      <w:sz w:val="24"/>
                      <w:szCs w:val="24"/>
                      <w:lang w:val="en-US"/>
                    </w:rPr>
                    <w:lastRenderedPageBreak/>
                    <w:t>光光度计</w:t>
                  </w:r>
                </w:p>
              </w:tc>
              <w:tc>
                <w:tcPr>
                  <w:tcW w:w="1122"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lastRenderedPageBreak/>
                    <w:t>XJHB-011</w:t>
                  </w:r>
                </w:p>
              </w:tc>
              <w:tc>
                <w:tcPr>
                  <w:tcW w:w="1516" w:type="dxa"/>
                  <w:vAlign w:val="center"/>
                </w:tcPr>
                <w:p w:rsidR="00C06718" w:rsidRDefault="00445C38">
                  <w:pPr>
                    <w:pStyle w:val="aa"/>
                    <w:autoSpaceDE/>
                    <w:autoSpaceDN/>
                    <w:snapToGrid/>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0.00004</w:t>
                  </w:r>
                  <w:r>
                    <w:rPr>
                      <w:rFonts w:ascii="Times New Roman" w:hAnsi="Times New Roman" w:cs="Times New Roman"/>
                      <w:sz w:val="24"/>
                      <w:szCs w:val="24"/>
                    </w:rPr>
                    <w:t>mg/L</w:t>
                  </w:r>
                </w:p>
              </w:tc>
            </w:tr>
            <w:tr w:rsidR="00C06718">
              <w:trPr>
                <w:trHeight w:val="482"/>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镉</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spacing w:line="360" w:lineRule="auto"/>
                    <w:jc w:val="both"/>
                    <w:textAlignment w:val="center"/>
                    <w:rPr>
                      <w:rFonts w:ascii="Times New Roman" w:hAnsi="Times New Roman" w:cs="Times New Roman"/>
                      <w:color w:val="000000"/>
                      <w:sz w:val="24"/>
                      <w:szCs w:val="24"/>
                    </w:rPr>
                  </w:pPr>
                  <w:r>
                    <w:rPr>
                      <w:rFonts w:ascii="Times New Roman" w:hAnsi="Times New Roman" w:cs="Times New Roman"/>
                      <w:color w:val="000000"/>
                      <w:sz w:val="24"/>
                      <w:szCs w:val="24"/>
                    </w:rPr>
                    <w:t>Agilent 7500cs</w:t>
                  </w:r>
                  <w:r>
                    <w:rPr>
                      <w:rFonts w:ascii="Times New Roman" w:hAnsi="Times New Roman" w:cs="Times New Roman"/>
                      <w:color w:val="000000"/>
                      <w:sz w:val="24"/>
                      <w:szCs w:val="24"/>
                    </w:rPr>
                    <w:t>电感耦合等离子体质谱仪</w:t>
                  </w:r>
                </w:p>
              </w:tc>
              <w:tc>
                <w:tcPr>
                  <w:tcW w:w="1122"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0.000</w:t>
                  </w:r>
                  <w:r>
                    <w:rPr>
                      <w:rFonts w:ascii="Times New Roman" w:hAnsi="Times New Roman" w:cs="Times New Roman" w:hint="eastAsia"/>
                      <w:color w:val="000000"/>
                      <w:sz w:val="24"/>
                      <w:szCs w:val="24"/>
                      <w:lang w:val="en-US"/>
                    </w:rPr>
                    <w:t>05</w:t>
                  </w:r>
                  <w:r>
                    <w:rPr>
                      <w:rFonts w:ascii="Times New Roman" w:hAnsi="Times New Roman" w:cs="Times New Roman"/>
                      <w:color w:val="000000"/>
                      <w:sz w:val="24"/>
                      <w:szCs w:val="24"/>
                    </w:rPr>
                    <w:t>mg/L</w:t>
                  </w:r>
                </w:p>
              </w:tc>
            </w:tr>
            <w:tr w:rsidR="00C06718">
              <w:trPr>
                <w:trHeight w:val="991"/>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铬（六价）</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六价铬的测定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二苯碳酰二肼分光光度法》</w:t>
                  </w:r>
                </w:p>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GB</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rPr>
                    <w:t>7467-1987</w:t>
                  </w:r>
                </w:p>
              </w:tc>
              <w:tc>
                <w:tcPr>
                  <w:tcW w:w="1588"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XJHB-00</w:t>
                  </w:r>
                  <w:r>
                    <w:rPr>
                      <w:rFonts w:ascii="Times New Roman" w:hAnsi="Times New Roman" w:cs="Times New Roman" w:hint="eastAsia"/>
                      <w:color w:val="000000"/>
                      <w:sz w:val="24"/>
                      <w:szCs w:val="24"/>
                      <w:lang w:val="en-US"/>
                    </w:rPr>
                    <w:t>9</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0.004</w:t>
                  </w:r>
                  <w:r>
                    <w:rPr>
                      <w:rFonts w:ascii="Times New Roman" w:hAnsi="Times New Roman" w:cs="Times New Roman"/>
                      <w:color w:val="000000"/>
                      <w:sz w:val="24"/>
                      <w:szCs w:val="24"/>
                    </w:rPr>
                    <w:t>mg/L</w:t>
                  </w:r>
                </w:p>
              </w:tc>
            </w:tr>
            <w:tr w:rsidR="00C06718">
              <w:trPr>
                <w:trHeight w:val="1028"/>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铅</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spacing w:line="360" w:lineRule="auto"/>
                    <w:jc w:val="both"/>
                    <w:textAlignment w:val="center"/>
                    <w:rPr>
                      <w:rFonts w:ascii="Times New Roman" w:hAnsi="Times New Roman" w:cs="Times New Roman"/>
                      <w:color w:val="000000"/>
                      <w:sz w:val="24"/>
                      <w:szCs w:val="24"/>
                      <w:highlight w:val="red"/>
                    </w:rPr>
                  </w:pPr>
                  <w:r>
                    <w:rPr>
                      <w:rFonts w:ascii="Times New Roman" w:hAnsi="Times New Roman" w:cs="Times New Roman"/>
                      <w:color w:val="000000"/>
                      <w:sz w:val="24"/>
                      <w:szCs w:val="24"/>
                    </w:rPr>
                    <w:t>Agilent 7500cs</w:t>
                  </w:r>
                  <w:r>
                    <w:rPr>
                      <w:rFonts w:ascii="Times New Roman" w:hAnsi="Times New Roman" w:cs="Times New Roman"/>
                      <w:color w:val="000000"/>
                      <w:sz w:val="24"/>
                      <w:szCs w:val="24"/>
                    </w:rPr>
                    <w:t>电感耦合等离子体质谱仪</w:t>
                  </w:r>
                </w:p>
              </w:tc>
              <w:tc>
                <w:tcPr>
                  <w:tcW w:w="1122" w:type="dxa"/>
                  <w:vAlign w:val="center"/>
                </w:tcPr>
                <w:p w:rsidR="00C06718" w:rsidRDefault="00445C38">
                  <w:pPr>
                    <w:autoSpaceDE/>
                    <w:autoSpaceDN/>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0.00009mg/L</w:t>
                  </w:r>
                </w:p>
              </w:tc>
            </w:tr>
            <w:tr w:rsidR="00C06718">
              <w:trPr>
                <w:trHeight w:val="878"/>
                <w:jc w:val="center"/>
              </w:trPr>
              <w:tc>
                <w:tcPr>
                  <w:tcW w:w="1057" w:type="dxa"/>
                  <w:vMerge/>
                  <w:vAlign w:val="center"/>
                </w:tcPr>
                <w:p w:rsidR="00C06718" w:rsidRDefault="00C06718">
                  <w:pPr>
                    <w:autoSpaceDE/>
                    <w:autoSpaceDN/>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氰化物</w:t>
                  </w:r>
                </w:p>
              </w:tc>
              <w:tc>
                <w:tcPr>
                  <w:tcW w:w="287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氰化物的测定</w:t>
                  </w:r>
                  <w:r>
                    <w:rPr>
                      <w:rFonts w:ascii="Times New Roman" w:hAnsi="Times New Roman" w:cs="Times New Roman"/>
                      <w:sz w:val="24"/>
                      <w:szCs w:val="24"/>
                    </w:rPr>
                    <w:t xml:space="preserve"> </w:t>
                  </w:r>
                  <w:r>
                    <w:rPr>
                      <w:rFonts w:ascii="Times New Roman" w:hAnsi="Times New Roman" w:cs="Times New Roman"/>
                      <w:sz w:val="24"/>
                      <w:szCs w:val="24"/>
                    </w:rPr>
                    <w:t>容量法和分光光度法》</w:t>
                  </w:r>
                  <w:r>
                    <w:rPr>
                      <w:rFonts w:ascii="Times New Roman" w:hAnsi="Times New Roman" w:cs="Times New Roman"/>
                      <w:sz w:val="24"/>
                      <w:szCs w:val="24"/>
                    </w:rPr>
                    <w:t>HJ 484-2009</w:t>
                  </w:r>
                  <w:r>
                    <w:rPr>
                      <w:rFonts w:ascii="Times New Roman" w:hAnsi="Times New Roman" w:cs="Times New Roman"/>
                      <w:sz w:val="24"/>
                      <w:szCs w:val="24"/>
                      <w:lang w:val="en-US"/>
                    </w:rPr>
                    <w:t>（</w:t>
                  </w:r>
                  <w:hyperlink r:id="rId27" w:tgtFrame="https://www.baidu.com/_blank" w:history="1">
                    <w:r>
                      <w:rPr>
                        <w:rFonts w:ascii="Times New Roman" w:hAnsi="Times New Roman" w:cs="Times New Roman"/>
                        <w:sz w:val="24"/>
                        <w:szCs w:val="24"/>
                        <w:lang w:val="en-US"/>
                      </w:rPr>
                      <w:t>异烟酸</w:t>
                    </w:r>
                    <w:r>
                      <w:rPr>
                        <w:rFonts w:ascii="Times New Roman" w:hAnsi="Times New Roman" w:cs="Times New Roman"/>
                        <w:sz w:val="24"/>
                        <w:szCs w:val="24"/>
                        <w:lang w:val="en-US"/>
                      </w:rPr>
                      <w:t>—</w:t>
                    </w:r>
                    <w:r>
                      <w:rPr>
                        <w:rFonts w:ascii="Times New Roman" w:hAnsi="Times New Roman" w:cs="Times New Roman" w:hint="eastAsia"/>
                        <w:sz w:val="24"/>
                        <w:szCs w:val="24"/>
                        <w:lang w:val="en-US"/>
                      </w:rPr>
                      <w:t>巴比妥酸</w:t>
                    </w:r>
                    <w:r>
                      <w:rPr>
                        <w:rFonts w:ascii="Times New Roman" w:hAnsi="Times New Roman" w:cs="Times New Roman"/>
                        <w:sz w:val="24"/>
                        <w:szCs w:val="24"/>
                        <w:lang w:val="en-US"/>
                      </w:rPr>
                      <w:t>分光光度法</w:t>
                    </w:r>
                  </w:hyperlink>
                  <w:r>
                    <w:rPr>
                      <w:rFonts w:ascii="Times New Roman" w:hAnsi="Times New Roman" w:cs="Times New Roman"/>
                      <w:sz w:val="24"/>
                      <w:szCs w:val="24"/>
                      <w:lang w:val="en-US"/>
                    </w:rPr>
                    <w:t>）</w:t>
                  </w:r>
                </w:p>
              </w:tc>
              <w:tc>
                <w:tcPr>
                  <w:tcW w:w="1588"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sz w:val="24"/>
                      <w:szCs w:val="24"/>
                    </w:rPr>
                    <w:t>752</w:t>
                  </w:r>
                  <w:r>
                    <w:rPr>
                      <w:rFonts w:ascii="Times New Roman" w:hAnsi="Times New Roman" w:cs="Times New Roman"/>
                      <w:sz w:val="24"/>
                      <w:szCs w:val="24"/>
                    </w:rPr>
                    <w:t>紫外可见分光光度计</w:t>
                  </w:r>
                </w:p>
              </w:tc>
              <w:tc>
                <w:tcPr>
                  <w:tcW w:w="1122"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sz w:val="24"/>
                      <w:szCs w:val="24"/>
                    </w:rPr>
                    <w:t>XJHB-00</w:t>
                  </w:r>
                  <w:r>
                    <w:rPr>
                      <w:rFonts w:ascii="Times New Roman" w:hAnsi="Times New Roman" w:cs="Times New Roman"/>
                      <w:sz w:val="24"/>
                      <w:szCs w:val="24"/>
                      <w:lang w:val="en-US"/>
                    </w:rPr>
                    <w:t>9</w:t>
                  </w:r>
                </w:p>
              </w:tc>
              <w:tc>
                <w:tcPr>
                  <w:tcW w:w="1516" w:type="dxa"/>
                  <w:vAlign w:val="center"/>
                </w:tcPr>
                <w:p w:rsidR="00C06718" w:rsidRDefault="00445C38">
                  <w:pPr>
                    <w:widowControl/>
                    <w:autoSpaceDE/>
                    <w:autoSpaceDN/>
                    <w:spacing w:line="360" w:lineRule="auto"/>
                    <w:jc w:val="both"/>
                    <w:rPr>
                      <w:rFonts w:ascii="Times New Roman" w:hAnsi="Times New Roman" w:cs="Times New Roman"/>
                      <w:color w:val="000000"/>
                      <w:sz w:val="24"/>
                      <w:szCs w:val="24"/>
                    </w:rPr>
                  </w:pPr>
                  <w:r>
                    <w:rPr>
                      <w:rFonts w:ascii="Times New Roman" w:hAnsi="Times New Roman" w:cs="Times New Roman" w:hint="eastAsia"/>
                      <w:sz w:val="24"/>
                      <w:szCs w:val="24"/>
                      <w:lang w:val="en-US"/>
                    </w:rPr>
                    <w:t>0.001</w:t>
                  </w:r>
                  <w:r>
                    <w:rPr>
                      <w:rFonts w:ascii="Times New Roman" w:hAnsi="Times New Roman" w:cs="Times New Roman"/>
                      <w:sz w:val="24"/>
                      <w:szCs w:val="24"/>
                      <w:lang w:val="en-US"/>
                    </w:rPr>
                    <w:t>mg/L</w:t>
                  </w:r>
                </w:p>
              </w:tc>
            </w:tr>
            <w:tr w:rsidR="00C06718">
              <w:trPr>
                <w:trHeight w:val="482"/>
                <w:jc w:val="center"/>
              </w:trPr>
              <w:tc>
                <w:tcPr>
                  <w:tcW w:w="1057" w:type="dxa"/>
                  <w:vMerge w:val="restart"/>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地表水</w:t>
                  </w: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挥发酚</w:t>
                  </w:r>
                </w:p>
              </w:tc>
              <w:tc>
                <w:tcPr>
                  <w:tcW w:w="2876" w:type="dxa"/>
                  <w:vAlign w:val="center"/>
                </w:tcPr>
                <w:p w:rsidR="00C06718" w:rsidRDefault="00445C38">
                  <w:pPr>
                    <w:widowControl/>
                    <w:spacing w:line="360" w:lineRule="auto"/>
                    <w:jc w:val="both"/>
                    <w:textAlignment w:val="center"/>
                    <w:rPr>
                      <w:rFonts w:ascii="Times New Roman" w:hAnsi="Times New Roman" w:cs="Times New Roman"/>
                      <w:color w:val="000000"/>
                      <w:sz w:val="24"/>
                      <w:szCs w:val="24"/>
                    </w:rPr>
                  </w:pPr>
                  <w:r>
                    <w:rPr>
                      <w:rFonts w:ascii="Times New Roman" w:hAnsi="Times New Roman" w:cs="Times New Roman"/>
                      <w:color w:val="000000"/>
                      <w:sz w:val="24"/>
                      <w:szCs w:val="24"/>
                    </w:rPr>
                    <w:t>《</w:t>
                  </w:r>
                  <w:r>
                    <w:rPr>
                      <w:rFonts w:ascii="Times New Roman" w:hAnsi="Times New Roman" w:cs="Times New Roman"/>
                      <w:color w:val="000000"/>
                      <w:sz w:val="24"/>
                      <w:szCs w:val="24"/>
                      <w:lang w:val="en-US"/>
                    </w:rPr>
                    <w:t>水质</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挥发酚的测定</w:t>
                  </w:r>
                  <w:r>
                    <w:rPr>
                      <w:rFonts w:ascii="Times New Roman" w:hAnsi="Times New Roman" w:cs="Times New Roman"/>
                      <w:color w:val="000000"/>
                      <w:sz w:val="24"/>
                      <w:szCs w:val="24"/>
                      <w:lang w:val="en-US"/>
                    </w:rPr>
                    <w:t xml:space="preserve"> 4-</w:t>
                  </w:r>
                  <w:r>
                    <w:rPr>
                      <w:rFonts w:ascii="Times New Roman" w:hAnsi="Times New Roman" w:cs="Times New Roman"/>
                      <w:color w:val="000000"/>
                      <w:sz w:val="24"/>
                      <w:szCs w:val="24"/>
                      <w:lang w:val="en-US"/>
                    </w:rPr>
                    <w:t>氨基安替比林分光光度法</w:t>
                  </w:r>
                  <w:r>
                    <w:rPr>
                      <w:rFonts w:ascii="Times New Roman" w:hAnsi="Times New Roman" w:cs="Times New Roman"/>
                      <w:color w:val="000000"/>
                      <w:sz w:val="24"/>
                      <w:szCs w:val="24"/>
                    </w:rPr>
                    <w:t>》</w:t>
                  </w:r>
                  <w:r>
                    <w:rPr>
                      <w:rFonts w:ascii="Times New Roman" w:hAnsi="Times New Roman" w:cs="Times New Roman"/>
                      <w:color w:val="000000"/>
                      <w:sz w:val="24"/>
                      <w:szCs w:val="24"/>
                      <w:lang w:val="en-US"/>
                    </w:rPr>
                    <w:t>HJ 503-2009</w:t>
                  </w:r>
                </w:p>
              </w:tc>
              <w:tc>
                <w:tcPr>
                  <w:tcW w:w="1588"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XJHB-00</w:t>
                  </w:r>
                  <w:r>
                    <w:rPr>
                      <w:rFonts w:ascii="Times New Roman" w:hAnsi="Times New Roman" w:cs="Times New Roman"/>
                      <w:color w:val="000000"/>
                      <w:sz w:val="24"/>
                      <w:szCs w:val="24"/>
                      <w:lang w:val="en-US"/>
                    </w:rPr>
                    <w:t>9</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0.0003mg/L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widowControl/>
                    <w:spacing w:line="360" w:lineRule="auto"/>
                    <w:jc w:val="both"/>
                    <w:textAlignment w:val="center"/>
                    <w:rPr>
                      <w:rFonts w:ascii="Times New Roman" w:hAnsi="Times New Roman" w:cs="Times New Roman"/>
                      <w:color w:val="000000"/>
                      <w:sz w:val="24"/>
                      <w:szCs w:val="24"/>
                    </w:rPr>
                  </w:pPr>
                  <w:r>
                    <w:rPr>
                      <w:rFonts w:ascii="Times New Roman" w:hAnsi="Times New Roman" w:cs="Times New Roman"/>
                      <w:color w:val="000000"/>
                      <w:sz w:val="24"/>
                      <w:szCs w:val="24"/>
                      <w:lang w:val="en-US"/>
                    </w:rPr>
                    <w:t>石油类</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石油类的测定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紫外分光光度法</w:t>
                  </w:r>
                  <w:r>
                    <w:rPr>
                      <w:rFonts w:ascii="Times New Roman" w:hAnsi="Times New Roman" w:cs="Times New Roman"/>
                      <w:color w:val="000000"/>
                      <w:sz w:val="24"/>
                      <w:szCs w:val="24"/>
                    </w:rPr>
                    <w:t>(</w:t>
                  </w:r>
                  <w:r>
                    <w:rPr>
                      <w:rFonts w:ascii="Times New Roman" w:hAnsi="Times New Roman" w:cs="Times New Roman"/>
                      <w:color w:val="000000"/>
                      <w:sz w:val="24"/>
                      <w:szCs w:val="24"/>
                    </w:rPr>
                    <w:t>试行</w:t>
                  </w:r>
                  <w:r>
                    <w:rPr>
                      <w:rFonts w:ascii="Times New Roman" w:hAnsi="Times New Roman" w:cs="Times New Roman"/>
                      <w:color w:val="000000"/>
                      <w:sz w:val="24"/>
                      <w:szCs w:val="24"/>
                    </w:rPr>
                    <w:t>)</w:t>
                  </w:r>
                  <w:r>
                    <w:rPr>
                      <w:rFonts w:ascii="Times New Roman" w:hAnsi="Times New Roman" w:cs="Times New Roman"/>
                      <w:color w:val="000000"/>
                      <w:sz w:val="24"/>
                      <w:szCs w:val="24"/>
                    </w:rPr>
                    <w:t>》</w:t>
                  </w:r>
                </w:p>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HJ 970-2018</w:t>
                  </w:r>
                </w:p>
              </w:tc>
              <w:tc>
                <w:tcPr>
                  <w:tcW w:w="1588"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XJHB-009</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w:t>
                  </w:r>
                  <w:r>
                    <w:rPr>
                      <w:rFonts w:ascii="Times New Roman" w:hAnsi="Times New Roman" w:cs="Times New Roman"/>
                      <w:color w:val="000000"/>
                      <w:sz w:val="24"/>
                      <w:szCs w:val="24"/>
                      <w:lang w:val="en-US"/>
                    </w:rPr>
                    <w:t>1</w:t>
                  </w:r>
                  <w:r>
                    <w:rPr>
                      <w:rFonts w:ascii="Times New Roman" w:hAnsi="Times New Roman" w:cs="Times New Roman"/>
                      <w:color w:val="000000"/>
                      <w:sz w:val="24"/>
                      <w:szCs w:val="24"/>
                    </w:rPr>
                    <w:t>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阴离子表面活性剂</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Pr>
                      <w:rFonts w:ascii="Times New Roman" w:hAnsi="Times New Roman" w:cs="Times New Roman"/>
                      <w:color w:val="000000"/>
                      <w:sz w:val="24"/>
                      <w:szCs w:val="24"/>
                      <w:lang w:val="en-US"/>
                    </w:rPr>
                    <w:t>水质</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阴离子表面活性剂的测定</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亚甲蓝分光光度法</w:t>
                  </w:r>
                  <w:r>
                    <w:rPr>
                      <w:rFonts w:ascii="Times New Roman" w:hAnsi="Times New Roman" w:cs="Times New Roman"/>
                      <w:color w:val="000000"/>
                      <w:sz w:val="24"/>
                      <w:szCs w:val="24"/>
                    </w:rPr>
                    <w:t>》</w:t>
                  </w:r>
                  <w:r>
                    <w:rPr>
                      <w:rFonts w:ascii="Times New Roman" w:hAnsi="Times New Roman" w:cs="Times New Roman"/>
                      <w:color w:val="000000"/>
                      <w:sz w:val="24"/>
                      <w:szCs w:val="24"/>
                      <w:lang w:val="en-US"/>
                    </w:rPr>
                    <w:t>GB 7494-1987</w:t>
                  </w:r>
                </w:p>
              </w:tc>
              <w:tc>
                <w:tcPr>
                  <w:tcW w:w="1588"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snapToGrid w:val="0"/>
                    <w:spacing w:line="36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rPr>
                    <w:t>XJHB-00</w:t>
                  </w:r>
                  <w:r>
                    <w:rPr>
                      <w:rFonts w:ascii="Times New Roman" w:hAnsi="Times New Roman" w:cs="Times New Roman" w:hint="eastAsia"/>
                      <w:color w:val="000000"/>
                      <w:sz w:val="24"/>
                      <w:szCs w:val="24"/>
                      <w:lang w:val="en-US"/>
                    </w:rPr>
                    <w:t>8</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0.05mg/L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硫化物</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rPr>
                    <w:t>《</w:t>
                  </w:r>
                  <w:r>
                    <w:rPr>
                      <w:rFonts w:ascii="Times New Roman" w:hAnsi="Times New Roman" w:cs="Times New Roman"/>
                      <w:color w:val="000000"/>
                      <w:sz w:val="24"/>
                      <w:szCs w:val="24"/>
                      <w:lang w:val="en-US"/>
                    </w:rPr>
                    <w:t>水质</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硫化物的测定</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亚甲基蓝分光光度法</w:t>
                  </w:r>
                  <w:r>
                    <w:rPr>
                      <w:rFonts w:ascii="Times New Roman" w:hAnsi="Times New Roman" w:cs="Times New Roman"/>
                      <w:color w:val="000000"/>
                      <w:sz w:val="24"/>
                      <w:szCs w:val="24"/>
                    </w:rPr>
                    <w:t>》</w:t>
                  </w:r>
                </w:p>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GB/T 16489-1996</w:t>
                  </w:r>
                </w:p>
              </w:tc>
              <w:tc>
                <w:tcPr>
                  <w:tcW w:w="1588"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XJHB-00</w:t>
                  </w:r>
                  <w:r>
                    <w:rPr>
                      <w:rFonts w:ascii="Times New Roman" w:hAnsi="Times New Roman" w:cs="Times New Roman" w:hint="eastAsia"/>
                      <w:color w:val="000000"/>
                      <w:sz w:val="24"/>
                      <w:szCs w:val="24"/>
                      <w:lang w:val="en-US"/>
                    </w:rPr>
                    <w:t>9</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0.005mg/L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粪大肠</w:t>
                  </w:r>
                </w:p>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菌群</w:t>
                  </w:r>
                </w:p>
              </w:tc>
              <w:tc>
                <w:tcPr>
                  <w:tcW w:w="2876" w:type="dxa"/>
                  <w:vAlign w:val="center"/>
                </w:tcPr>
                <w:p w:rsidR="00C06718" w:rsidRDefault="00445C38">
                  <w:pPr>
                    <w:widowControl/>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粪大肠菌群的测定滤膜法》</w:t>
                  </w:r>
                  <w:r>
                    <w:rPr>
                      <w:rFonts w:ascii="Times New Roman" w:hAnsi="Times New Roman" w:cs="Times New Roman"/>
                      <w:color w:val="000000"/>
                      <w:sz w:val="24"/>
                      <w:szCs w:val="24"/>
                    </w:rPr>
                    <w:t>HJ</w:t>
                  </w:r>
                  <w:r>
                    <w:rPr>
                      <w:rFonts w:ascii="Times New Roman" w:hAnsi="Times New Roman" w:cs="Times New Roman" w:hint="eastAsia"/>
                      <w:color w:val="000000"/>
                      <w:sz w:val="24"/>
                      <w:szCs w:val="24"/>
                      <w:lang w:val="en-US"/>
                    </w:rPr>
                    <w:t xml:space="preserve"> </w:t>
                  </w:r>
                  <w:r>
                    <w:rPr>
                      <w:rFonts w:ascii="Times New Roman" w:hAnsi="Times New Roman" w:cs="Times New Roman"/>
                      <w:color w:val="000000"/>
                      <w:sz w:val="24"/>
                      <w:szCs w:val="24"/>
                    </w:rPr>
                    <w:t>347</w:t>
                  </w:r>
                  <w:r>
                    <w:rPr>
                      <w:rFonts w:ascii="Times New Roman" w:hAnsi="Times New Roman" w:cs="Times New Roman" w:hint="eastAsia"/>
                      <w:color w:val="000000"/>
                      <w:sz w:val="24"/>
                      <w:szCs w:val="24"/>
                      <w:lang w:val="en-US"/>
                    </w:rPr>
                    <w:t>.1</w:t>
                  </w:r>
                  <w:r>
                    <w:rPr>
                      <w:rFonts w:ascii="Times New Roman" w:hAnsi="Times New Roman" w:cs="Times New Roman"/>
                      <w:color w:val="000000"/>
                      <w:sz w:val="24"/>
                      <w:szCs w:val="24"/>
                    </w:rPr>
                    <w:t>-20</w:t>
                  </w:r>
                  <w:r>
                    <w:rPr>
                      <w:rFonts w:ascii="Times New Roman" w:hAnsi="Times New Roman" w:cs="Times New Roman" w:hint="eastAsia"/>
                      <w:color w:val="000000"/>
                      <w:sz w:val="24"/>
                      <w:szCs w:val="24"/>
                      <w:lang w:val="en-US"/>
                    </w:rPr>
                    <w:t>18</w:t>
                  </w:r>
                </w:p>
              </w:tc>
              <w:tc>
                <w:tcPr>
                  <w:tcW w:w="1588" w:type="dxa"/>
                  <w:vAlign w:val="center"/>
                </w:tcPr>
                <w:p w:rsidR="00C06718" w:rsidRDefault="00445C38">
                  <w:pPr>
                    <w:widowControl/>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DH-360AB</w:t>
                  </w:r>
                  <w:r>
                    <w:rPr>
                      <w:rFonts w:ascii="Times New Roman" w:hAnsi="Times New Roman" w:cs="Times New Roman"/>
                      <w:color w:val="000000"/>
                      <w:sz w:val="24"/>
                      <w:szCs w:val="24"/>
                    </w:rPr>
                    <w:t>电热恒温培养</w:t>
                  </w:r>
                  <w:r>
                    <w:rPr>
                      <w:rFonts w:ascii="Times New Roman" w:hAnsi="Times New Roman" w:cs="Times New Roman"/>
                      <w:color w:val="000000"/>
                      <w:sz w:val="24"/>
                      <w:szCs w:val="24"/>
                    </w:rPr>
                    <w:lastRenderedPageBreak/>
                    <w:t>箱</w:t>
                  </w:r>
                </w:p>
              </w:tc>
              <w:tc>
                <w:tcPr>
                  <w:tcW w:w="1122" w:type="dxa"/>
                  <w:vAlign w:val="center"/>
                </w:tcPr>
                <w:p w:rsidR="00C06718" w:rsidRDefault="00445C38">
                  <w:pPr>
                    <w:widowControl/>
                    <w:spacing w:line="36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rPr>
                    <w:lastRenderedPageBreak/>
                    <w:t>XJHB-063</w:t>
                  </w:r>
                </w:p>
              </w:tc>
              <w:tc>
                <w:tcPr>
                  <w:tcW w:w="1516" w:type="dxa"/>
                  <w:vAlign w:val="center"/>
                </w:tcPr>
                <w:p w:rsidR="00C06718" w:rsidRDefault="00445C38">
                  <w:pPr>
                    <w:widowControl/>
                    <w:spacing w:line="360" w:lineRule="auto"/>
                    <w:jc w:val="both"/>
                    <w:rPr>
                      <w:rFonts w:ascii="Times New Roman" w:hAnsi="Times New Roman" w:cs="Times New Roman"/>
                      <w:color w:val="000000"/>
                      <w:sz w:val="24"/>
                      <w:szCs w:val="24"/>
                    </w:rPr>
                  </w:pPr>
                  <w:r>
                    <w:rPr>
                      <w:rFonts w:ascii="Times New Roman" w:hAnsi="Times New Roman" w:cs="Times New Roman" w:hint="eastAsia"/>
                      <w:color w:val="000000"/>
                      <w:sz w:val="24"/>
                      <w:szCs w:val="24"/>
                      <w:lang w:val="en-US"/>
                    </w:rPr>
                    <w:t>100CFU/L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硫酸盐</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无机阴离子</w:t>
                  </w:r>
                  <w:r>
                    <w:rPr>
                      <w:rFonts w:ascii="Times New Roman" w:hAnsi="Times New Roman" w:cs="Times New Roman"/>
                      <w:sz w:val="24"/>
                      <w:szCs w:val="24"/>
                    </w:rPr>
                    <w:t>(F</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Cl</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2</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Br</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PO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3-</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rPr>
                    <w:t>的测定</w:t>
                  </w:r>
                  <w:r>
                    <w:rPr>
                      <w:rFonts w:ascii="Times New Roman" w:hAnsi="Times New Roman" w:cs="Times New Roman"/>
                      <w:sz w:val="24"/>
                      <w:szCs w:val="24"/>
                    </w:rPr>
                    <w:t xml:space="preserve"> </w:t>
                  </w:r>
                  <w:r>
                    <w:rPr>
                      <w:rFonts w:ascii="Times New Roman" w:hAnsi="Times New Roman" w:cs="Times New Roman"/>
                      <w:sz w:val="24"/>
                      <w:szCs w:val="24"/>
                    </w:rPr>
                    <w:t>离子色谱法》</w:t>
                  </w:r>
                  <w:r>
                    <w:rPr>
                      <w:rFonts w:ascii="Times New Roman" w:hAnsi="Times New Roman" w:cs="Times New Roman"/>
                      <w:sz w:val="24"/>
                      <w:szCs w:val="24"/>
                    </w:rPr>
                    <w:t>HJ 84-2016</w:t>
                  </w:r>
                </w:p>
              </w:tc>
              <w:tc>
                <w:tcPr>
                  <w:tcW w:w="1588"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ICS-600</w:t>
                  </w:r>
                </w:p>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离子色谱仪</w:t>
                  </w:r>
                </w:p>
              </w:tc>
              <w:tc>
                <w:tcPr>
                  <w:tcW w:w="1122"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XJHB-007</w:t>
                  </w:r>
                </w:p>
              </w:tc>
              <w:tc>
                <w:tcPr>
                  <w:tcW w:w="151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0.018mg/L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氯化物</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无机阴离子</w:t>
                  </w:r>
                  <w:r>
                    <w:rPr>
                      <w:rFonts w:ascii="Times New Roman" w:hAnsi="Times New Roman" w:cs="Times New Roman"/>
                      <w:sz w:val="24"/>
                      <w:szCs w:val="24"/>
                    </w:rPr>
                    <w:t>(F</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Cl</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2</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Br</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PO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3-</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rPr>
                    <w:t>的测定</w:t>
                  </w:r>
                  <w:r>
                    <w:rPr>
                      <w:rFonts w:ascii="Times New Roman" w:hAnsi="Times New Roman" w:cs="Times New Roman"/>
                      <w:sz w:val="24"/>
                      <w:szCs w:val="24"/>
                    </w:rPr>
                    <w:t xml:space="preserve"> </w:t>
                  </w:r>
                  <w:r>
                    <w:rPr>
                      <w:rFonts w:ascii="Times New Roman" w:hAnsi="Times New Roman" w:cs="Times New Roman"/>
                      <w:sz w:val="24"/>
                      <w:szCs w:val="24"/>
                    </w:rPr>
                    <w:t>离子色谱法》</w:t>
                  </w:r>
                  <w:r>
                    <w:rPr>
                      <w:rFonts w:ascii="Times New Roman" w:hAnsi="Times New Roman" w:cs="Times New Roman"/>
                      <w:sz w:val="24"/>
                      <w:szCs w:val="24"/>
                    </w:rPr>
                    <w:t>HJ 84-2016</w:t>
                  </w:r>
                </w:p>
              </w:tc>
              <w:tc>
                <w:tcPr>
                  <w:tcW w:w="1588"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ICS-600</w:t>
                  </w:r>
                </w:p>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离子色谱仪</w:t>
                  </w:r>
                </w:p>
              </w:tc>
              <w:tc>
                <w:tcPr>
                  <w:tcW w:w="1122" w:type="dxa"/>
                  <w:vAlign w:val="center"/>
                </w:tcPr>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XJHB-007</w:t>
                  </w:r>
                </w:p>
              </w:tc>
              <w:tc>
                <w:tcPr>
                  <w:tcW w:w="151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0.007mg/L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硝酸盐</w:t>
                  </w:r>
                </w:p>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lang w:val="en-US"/>
                    </w:rPr>
                    <w:t>以</w:t>
                  </w:r>
                  <w:r>
                    <w:rPr>
                      <w:rFonts w:ascii="Times New Roman" w:hAnsi="Times New Roman" w:cs="Times New Roman"/>
                      <w:sz w:val="24"/>
                      <w:szCs w:val="24"/>
                      <w:lang w:val="en-US"/>
                    </w:rPr>
                    <w:t>N</w:t>
                  </w:r>
                  <w:r>
                    <w:rPr>
                      <w:rFonts w:ascii="Times New Roman" w:hAnsi="Times New Roman" w:cs="Times New Roman"/>
                      <w:sz w:val="24"/>
                      <w:szCs w:val="24"/>
                      <w:lang w:val="en-US"/>
                    </w:rPr>
                    <w:t>计</w:t>
                  </w:r>
                  <w:r>
                    <w:rPr>
                      <w:rFonts w:ascii="Times New Roman" w:hAnsi="Times New Roman" w:cs="Times New Roman"/>
                      <w:sz w:val="24"/>
                      <w:szCs w:val="24"/>
                    </w:rPr>
                    <w:t>）</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无机阴离子</w:t>
                  </w:r>
                  <w:r>
                    <w:rPr>
                      <w:rFonts w:ascii="Times New Roman" w:hAnsi="Times New Roman" w:cs="Times New Roman"/>
                      <w:sz w:val="24"/>
                      <w:szCs w:val="24"/>
                    </w:rPr>
                    <w:t>(F</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Cl</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2</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Br</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PO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3-</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rPr>
                    <w:t>的测定</w:t>
                  </w:r>
                  <w:r>
                    <w:rPr>
                      <w:rFonts w:ascii="Times New Roman" w:hAnsi="Times New Roman" w:cs="Times New Roman"/>
                      <w:sz w:val="24"/>
                      <w:szCs w:val="24"/>
                    </w:rPr>
                    <w:t xml:space="preserve"> </w:t>
                  </w:r>
                  <w:r>
                    <w:rPr>
                      <w:rFonts w:ascii="Times New Roman" w:hAnsi="Times New Roman" w:cs="Times New Roman"/>
                      <w:sz w:val="24"/>
                      <w:szCs w:val="24"/>
                    </w:rPr>
                    <w:t>离子色谱法》</w:t>
                  </w:r>
                  <w:r>
                    <w:rPr>
                      <w:rFonts w:ascii="Times New Roman" w:hAnsi="Times New Roman" w:cs="Times New Roman"/>
                      <w:sz w:val="24"/>
                      <w:szCs w:val="24"/>
                    </w:rPr>
                    <w:t>HJ 84-2016</w:t>
                  </w:r>
                </w:p>
              </w:tc>
              <w:tc>
                <w:tcPr>
                  <w:tcW w:w="1588"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ICS-600</w:t>
                  </w:r>
                </w:p>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离子色谱仪</w:t>
                  </w:r>
                </w:p>
              </w:tc>
              <w:tc>
                <w:tcPr>
                  <w:tcW w:w="1122" w:type="dxa"/>
                  <w:vAlign w:val="center"/>
                </w:tcPr>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XJHB-007</w:t>
                  </w:r>
                </w:p>
              </w:tc>
              <w:tc>
                <w:tcPr>
                  <w:tcW w:w="151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cs="Times New Roman" w:hint="eastAsia"/>
                      <w:sz w:val="24"/>
                      <w:szCs w:val="24"/>
                      <w:lang w:val="en-US"/>
                    </w:rPr>
                    <w:t>0.004</w:t>
                  </w:r>
                  <w:r>
                    <w:rPr>
                      <w:rFonts w:ascii="Times New Roman" w:hAnsi="Times New Roman" w:cs="Times New Roman"/>
                      <w:sz w:val="24"/>
                      <w:szCs w:val="24"/>
                      <w:lang w:val="en-US"/>
                    </w:rPr>
                    <w:t>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铁</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adjustRightInd w:val="0"/>
                    <w:snapToGrid w:val="0"/>
                    <w:spacing w:line="360" w:lineRule="auto"/>
                    <w:jc w:val="both"/>
                    <w:textAlignment w:val="center"/>
                    <w:rPr>
                      <w:rFonts w:ascii="Times New Roman" w:hAnsi="Times New Roman" w:cs="Times New Roman"/>
                      <w:color w:val="000000"/>
                      <w:sz w:val="24"/>
                      <w:szCs w:val="24"/>
                      <w:highlight w:val="red"/>
                    </w:rPr>
                  </w:pPr>
                  <w:r>
                    <w:rPr>
                      <w:rFonts w:ascii="Times New Roman" w:hAnsi="Times New Roman" w:cs="Times New Roman"/>
                      <w:color w:val="000000"/>
                      <w:sz w:val="24"/>
                      <w:szCs w:val="24"/>
                    </w:rPr>
                    <w:t>Agilent 7500cs</w:t>
                  </w:r>
                  <w:r>
                    <w:rPr>
                      <w:rFonts w:ascii="Times New Roman" w:hAnsi="Times New Roman" w:cs="Times New Roman"/>
                      <w:color w:val="000000"/>
                      <w:sz w:val="24"/>
                      <w:szCs w:val="24"/>
                    </w:rPr>
                    <w:t>电感耦合等离子体质谱仪</w:t>
                  </w:r>
                </w:p>
              </w:tc>
              <w:tc>
                <w:tcPr>
                  <w:tcW w:w="1122" w:type="dxa"/>
                  <w:vAlign w:val="center"/>
                </w:tcPr>
                <w:p w:rsidR="00C06718" w:rsidRDefault="00445C38">
                  <w:pPr>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w:t>
                  </w:r>
                  <w:r>
                    <w:rPr>
                      <w:rFonts w:ascii="Times New Roman" w:hAnsi="Times New Roman" w:cs="Times New Roman"/>
                      <w:color w:val="000000"/>
                      <w:sz w:val="24"/>
                      <w:szCs w:val="24"/>
                      <w:lang w:val="en-US"/>
                    </w:rPr>
                    <w:t>00082</w:t>
                  </w:r>
                  <w:r>
                    <w:rPr>
                      <w:rFonts w:ascii="Times New Roman" w:hAnsi="Times New Roman" w:cs="Times New Roman"/>
                      <w:color w:val="000000"/>
                      <w:sz w:val="24"/>
                      <w:szCs w:val="24"/>
                    </w:rPr>
                    <w:t>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锰</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adjustRightInd w:val="0"/>
                    <w:snapToGrid w:val="0"/>
                    <w:spacing w:line="360" w:lineRule="auto"/>
                    <w:jc w:val="both"/>
                    <w:textAlignment w:val="center"/>
                    <w:rPr>
                      <w:rFonts w:ascii="Times New Roman" w:hAnsi="Times New Roman" w:cs="Times New Roman"/>
                      <w:color w:val="000000"/>
                      <w:sz w:val="24"/>
                      <w:szCs w:val="24"/>
                      <w:highlight w:val="red"/>
                    </w:rPr>
                  </w:pPr>
                  <w:r>
                    <w:rPr>
                      <w:rFonts w:ascii="Times New Roman" w:hAnsi="Times New Roman" w:cs="Times New Roman"/>
                      <w:color w:val="000000"/>
                      <w:sz w:val="24"/>
                      <w:szCs w:val="24"/>
                    </w:rPr>
                    <w:t>Agilent 7500cs</w:t>
                  </w:r>
                  <w:r>
                    <w:rPr>
                      <w:rFonts w:ascii="Times New Roman" w:hAnsi="Times New Roman" w:cs="Times New Roman"/>
                      <w:color w:val="000000"/>
                      <w:sz w:val="24"/>
                      <w:szCs w:val="24"/>
                    </w:rPr>
                    <w:t>电感耦合等离子体质谱仪</w:t>
                  </w:r>
                </w:p>
              </w:tc>
              <w:tc>
                <w:tcPr>
                  <w:tcW w:w="1122" w:type="dxa"/>
                  <w:vAlign w:val="center"/>
                </w:tcPr>
                <w:p w:rsidR="00C06718" w:rsidRDefault="00445C38">
                  <w:pPr>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w:t>
                  </w:r>
                  <w:r>
                    <w:rPr>
                      <w:rFonts w:ascii="Times New Roman" w:hAnsi="Times New Roman" w:cs="Times New Roman"/>
                      <w:color w:val="000000"/>
                      <w:sz w:val="24"/>
                      <w:szCs w:val="24"/>
                      <w:lang w:val="en-US"/>
                    </w:rPr>
                    <w:t>0012</w:t>
                  </w:r>
                  <w:r>
                    <w:rPr>
                      <w:rFonts w:ascii="Times New Roman" w:hAnsi="Times New Roman" w:cs="Times New Roman"/>
                      <w:color w:val="000000"/>
                      <w:sz w:val="24"/>
                      <w:szCs w:val="24"/>
                    </w:rPr>
                    <w:t>mg/L</w:t>
                  </w:r>
                </w:p>
              </w:tc>
            </w:tr>
            <w:tr w:rsidR="00C06718">
              <w:trPr>
                <w:trHeight w:val="482"/>
                <w:jc w:val="center"/>
              </w:trPr>
              <w:tc>
                <w:tcPr>
                  <w:tcW w:w="1057" w:type="dxa"/>
                  <w:vMerge w:val="restart"/>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lang w:val="en-US"/>
                    </w:rPr>
                    <w:t>地表水</w:t>
                  </w: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挥发酚</w:t>
                  </w:r>
                </w:p>
              </w:tc>
              <w:tc>
                <w:tcPr>
                  <w:tcW w:w="2876" w:type="dxa"/>
                  <w:vAlign w:val="center"/>
                </w:tcPr>
                <w:p w:rsidR="00C06718" w:rsidRDefault="00445C38">
                  <w:pPr>
                    <w:widowControl/>
                    <w:spacing w:line="360" w:lineRule="auto"/>
                    <w:jc w:val="both"/>
                    <w:textAlignment w:val="center"/>
                    <w:rPr>
                      <w:rFonts w:ascii="Times New Roman" w:hAnsi="Times New Roman" w:cs="Times New Roman"/>
                      <w:color w:val="000000"/>
                      <w:sz w:val="24"/>
                      <w:szCs w:val="24"/>
                    </w:rPr>
                  </w:pPr>
                  <w:r>
                    <w:rPr>
                      <w:rFonts w:ascii="Times New Roman" w:hAnsi="Times New Roman" w:cs="Times New Roman"/>
                      <w:color w:val="000000"/>
                      <w:sz w:val="24"/>
                      <w:szCs w:val="24"/>
                    </w:rPr>
                    <w:t>《</w:t>
                  </w:r>
                  <w:r>
                    <w:rPr>
                      <w:rFonts w:ascii="Times New Roman" w:hAnsi="Times New Roman" w:cs="Times New Roman"/>
                      <w:color w:val="000000"/>
                      <w:sz w:val="24"/>
                      <w:szCs w:val="24"/>
                      <w:lang w:val="en-US"/>
                    </w:rPr>
                    <w:t>水质</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挥发酚的测定</w:t>
                  </w:r>
                  <w:r>
                    <w:rPr>
                      <w:rFonts w:ascii="Times New Roman" w:hAnsi="Times New Roman" w:cs="Times New Roman"/>
                      <w:color w:val="000000"/>
                      <w:sz w:val="24"/>
                      <w:szCs w:val="24"/>
                      <w:lang w:val="en-US"/>
                    </w:rPr>
                    <w:t xml:space="preserve"> 4-</w:t>
                  </w:r>
                  <w:r>
                    <w:rPr>
                      <w:rFonts w:ascii="Times New Roman" w:hAnsi="Times New Roman" w:cs="Times New Roman"/>
                      <w:color w:val="000000"/>
                      <w:sz w:val="24"/>
                      <w:szCs w:val="24"/>
                      <w:lang w:val="en-US"/>
                    </w:rPr>
                    <w:t>氨基安替比林分光光度法</w:t>
                  </w:r>
                  <w:r>
                    <w:rPr>
                      <w:rFonts w:ascii="Times New Roman" w:hAnsi="Times New Roman" w:cs="Times New Roman"/>
                      <w:color w:val="000000"/>
                      <w:sz w:val="24"/>
                      <w:szCs w:val="24"/>
                    </w:rPr>
                    <w:t>》</w:t>
                  </w:r>
                  <w:r>
                    <w:rPr>
                      <w:rFonts w:ascii="Times New Roman" w:hAnsi="Times New Roman" w:cs="Times New Roman"/>
                      <w:color w:val="000000"/>
                      <w:sz w:val="24"/>
                      <w:szCs w:val="24"/>
                      <w:lang w:val="en-US"/>
                    </w:rPr>
                    <w:t>HJ 503-2009</w:t>
                  </w:r>
                </w:p>
              </w:tc>
              <w:tc>
                <w:tcPr>
                  <w:tcW w:w="1588"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XJHB-00</w:t>
                  </w:r>
                  <w:r>
                    <w:rPr>
                      <w:rFonts w:ascii="Times New Roman" w:hAnsi="Times New Roman" w:cs="Times New Roman"/>
                      <w:color w:val="000000"/>
                      <w:sz w:val="24"/>
                      <w:szCs w:val="24"/>
                      <w:lang w:val="en-US"/>
                    </w:rPr>
                    <w:t>9</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0.0003mg/L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widowControl/>
                    <w:spacing w:line="360" w:lineRule="auto"/>
                    <w:jc w:val="both"/>
                    <w:textAlignment w:val="center"/>
                    <w:rPr>
                      <w:rFonts w:ascii="Times New Roman" w:hAnsi="Times New Roman" w:cs="Times New Roman"/>
                      <w:color w:val="000000"/>
                      <w:sz w:val="24"/>
                      <w:szCs w:val="24"/>
                    </w:rPr>
                  </w:pPr>
                  <w:r>
                    <w:rPr>
                      <w:rFonts w:ascii="Times New Roman" w:hAnsi="Times New Roman" w:cs="Times New Roman"/>
                      <w:color w:val="000000"/>
                      <w:sz w:val="24"/>
                      <w:szCs w:val="24"/>
                      <w:lang w:val="en-US"/>
                    </w:rPr>
                    <w:t>石油类</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石油类的测定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紫外分光光度法</w:t>
                  </w:r>
                  <w:r>
                    <w:rPr>
                      <w:rFonts w:ascii="Times New Roman" w:hAnsi="Times New Roman" w:cs="Times New Roman"/>
                      <w:color w:val="000000"/>
                      <w:sz w:val="24"/>
                      <w:szCs w:val="24"/>
                    </w:rPr>
                    <w:t>(</w:t>
                  </w:r>
                  <w:r>
                    <w:rPr>
                      <w:rFonts w:ascii="Times New Roman" w:hAnsi="Times New Roman" w:cs="Times New Roman"/>
                      <w:color w:val="000000"/>
                      <w:sz w:val="24"/>
                      <w:szCs w:val="24"/>
                    </w:rPr>
                    <w:t>试行</w:t>
                  </w:r>
                  <w:r>
                    <w:rPr>
                      <w:rFonts w:ascii="Times New Roman" w:hAnsi="Times New Roman" w:cs="Times New Roman"/>
                      <w:color w:val="000000"/>
                      <w:sz w:val="24"/>
                      <w:szCs w:val="24"/>
                    </w:rPr>
                    <w:t>)</w:t>
                  </w:r>
                  <w:r>
                    <w:rPr>
                      <w:rFonts w:ascii="Times New Roman" w:hAnsi="Times New Roman" w:cs="Times New Roman"/>
                      <w:color w:val="000000"/>
                      <w:sz w:val="24"/>
                      <w:szCs w:val="24"/>
                    </w:rPr>
                    <w:t>》</w:t>
                  </w:r>
                  <w:r>
                    <w:rPr>
                      <w:rFonts w:ascii="Times New Roman" w:hAnsi="Times New Roman" w:cs="Times New Roman"/>
                      <w:color w:val="000000"/>
                      <w:sz w:val="24"/>
                      <w:szCs w:val="24"/>
                    </w:rPr>
                    <w:t>HJ 970-2018</w:t>
                  </w:r>
                </w:p>
              </w:tc>
              <w:tc>
                <w:tcPr>
                  <w:tcW w:w="1588"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XJHB-009</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w:t>
                  </w:r>
                  <w:r>
                    <w:rPr>
                      <w:rFonts w:ascii="Times New Roman" w:hAnsi="Times New Roman" w:cs="Times New Roman"/>
                      <w:color w:val="000000"/>
                      <w:sz w:val="24"/>
                      <w:szCs w:val="24"/>
                      <w:lang w:val="en-US"/>
                    </w:rPr>
                    <w:t>1</w:t>
                  </w:r>
                  <w:r>
                    <w:rPr>
                      <w:rFonts w:ascii="Times New Roman" w:hAnsi="Times New Roman" w:cs="Times New Roman"/>
                      <w:color w:val="000000"/>
                      <w:sz w:val="24"/>
                      <w:szCs w:val="24"/>
                    </w:rPr>
                    <w:t>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阴离子表面活性剂</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Pr>
                      <w:rFonts w:ascii="Times New Roman" w:hAnsi="Times New Roman" w:cs="Times New Roman"/>
                      <w:color w:val="000000"/>
                      <w:sz w:val="24"/>
                      <w:szCs w:val="24"/>
                      <w:lang w:val="en-US"/>
                    </w:rPr>
                    <w:t>水质</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阴离子表面活性剂的测定</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亚甲蓝分光光度法</w:t>
                  </w:r>
                  <w:r>
                    <w:rPr>
                      <w:rFonts w:ascii="Times New Roman" w:hAnsi="Times New Roman" w:cs="Times New Roman"/>
                      <w:color w:val="000000"/>
                      <w:sz w:val="24"/>
                      <w:szCs w:val="24"/>
                    </w:rPr>
                    <w:t>》</w:t>
                  </w:r>
                  <w:r>
                    <w:rPr>
                      <w:rFonts w:ascii="Times New Roman" w:hAnsi="Times New Roman" w:cs="Times New Roman"/>
                      <w:color w:val="000000"/>
                      <w:sz w:val="24"/>
                      <w:szCs w:val="24"/>
                      <w:lang w:val="en-US"/>
                    </w:rPr>
                    <w:t>GB 7494-1987</w:t>
                  </w:r>
                </w:p>
              </w:tc>
              <w:tc>
                <w:tcPr>
                  <w:tcW w:w="1588"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widowControl/>
                    <w:snapToGrid w:val="0"/>
                    <w:spacing w:line="36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rPr>
                    <w:t>XJHB-00</w:t>
                  </w:r>
                  <w:r>
                    <w:rPr>
                      <w:rFonts w:ascii="Times New Roman" w:hAnsi="Times New Roman" w:cs="Times New Roman" w:hint="eastAsia"/>
                      <w:color w:val="000000"/>
                      <w:sz w:val="24"/>
                      <w:szCs w:val="24"/>
                      <w:lang w:val="en-US"/>
                    </w:rPr>
                    <w:t>8</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0.05mg/L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硫化物</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Pr>
                      <w:rFonts w:ascii="Times New Roman" w:hAnsi="Times New Roman" w:cs="Times New Roman"/>
                      <w:color w:val="000000"/>
                      <w:sz w:val="24"/>
                      <w:szCs w:val="24"/>
                      <w:lang w:val="en-US"/>
                    </w:rPr>
                    <w:t>水质</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硫化物的测定</w:t>
                  </w:r>
                  <w:r>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亚甲基蓝分光光度法</w:t>
                  </w:r>
                  <w:r>
                    <w:rPr>
                      <w:rFonts w:ascii="Times New Roman" w:hAnsi="Times New Roman" w:cs="Times New Roman"/>
                      <w:color w:val="000000"/>
                      <w:sz w:val="24"/>
                      <w:szCs w:val="24"/>
                    </w:rPr>
                    <w:t>》</w:t>
                  </w:r>
                  <w:r>
                    <w:rPr>
                      <w:rFonts w:ascii="Times New Roman" w:hAnsi="Times New Roman" w:cs="Times New Roman"/>
                      <w:color w:val="000000"/>
                      <w:sz w:val="24"/>
                      <w:szCs w:val="24"/>
                      <w:lang w:val="en-US"/>
                    </w:rPr>
                    <w:t>GB/T 16489-1996</w:t>
                  </w:r>
                </w:p>
              </w:tc>
              <w:tc>
                <w:tcPr>
                  <w:tcW w:w="1588"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752</w:t>
                  </w:r>
                  <w:r>
                    <w:rPr>
                      <w:rFonts w:ascii="Times New Roman" w:hAnsi="Times New Roman" w:cs="Times New Roman"/>
                      <w:color w:val="000000"/>
                      <w:sz w:val="24"/>
                      <w:szCs w:val="24"/>
                    </w:rPr>
                    <w:t>紫外可见分光光度计</w:t>
                  </w:r>
                </w:p>
              </w:tc>
              <w:tc>
                <w:tcPr>
                  <w:tcW w:w="1122"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XJHB-00</w:t>
                  </w:r>
                  <w:r>
                    <w:rPr>
                      <w:rFonts w:ascii="Times New Roman" w:hAnsi="Times New Roman" w:cs="Times New Roman" w:hint="eastAsia"/>
                      <w:color w:val="000000"/>
                      <w:sz w:val="24"/>
                      <w:szCs w:val="24"/>
                      <w:lang w:val="en-US"/>
                    </w:rPr>
                    <w:t>9</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0.005mg/L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粪大肠</w:t>
                  </w:r>
                </w:p>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菌群</w:t>
                  </w:r>
                </w:p>
              </w:tc>
              <w:tc>
                <w:tcPr>
                  <w:tcW w:w="2876" w:type="dxa"/>
                  <w:vAlign w:val="center"/>
                </w:tcPr>
                <w:p w:rsidR="00C06718" w:rsidRDefault="00445C38">
                  <w:pPr>
                    <w:widowControl/>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粪大肠菌群的测定滤膜法》</w:t>
                  </w:r>
                  <w:r>
                    <w:rPr>
                      <w:rFonts w:ascii="Times New Roman" w:hAnsi="Times New Roman" w:cs="Times New Roman"/>
                      <w:color w:val="000000"/>
                      <w:sz w:val="24"/>
                      <w:szCs w:val="24"/>
                    </w:rPr>
                    <w:t>HJ</w:t>
                  </w:r>
                  <w:r>
                    <w:rPr>
                      <w:rFonts w:ascii="Times New Roman" w:hAnsi="Times New Roman" w:cs="Times New Roman" w:hint="eastAsia"/>
                      <w:color w:val="000000"/>
                      <w:sz w:val="24"/>
                      <w:szCs w:val="24"/>
                      <w:lang w:val="en-US"/>
                    </w:rPr>
                    <w:t xml:space="preserve"> </w:t>
                  </w:r>
                  <w:r>
                    <w:rPr>
                      <w:rFonts w:ascii="Times New Roman" w:hAnsi="Times New Roman" w:cs="Times New Roman"/>
                      <w:color w:val="000000"/>
                      <w:sz w:val="24"/>
                      <w:szCs w:val="24"/>
                    </w:rPr>
                    <w:t>347</w:t>
                  </w:r>
                  <w:r>
                    <w:rPr>
                      <w:rFonts w:ascii="Times New Roman" w:hAnsi="Times New Roman" w:cs="Times New Roman" w:hint="eastAsia"/>
                      <w:color w:val="000000"/>
                      <w:sz w:val="24"/>
                      <w:szCs w:val="24"/>
                      <w:lang w:val="en-US"/>
                    </w:rPr>
                    <w:t>.1</w:t>
                  </w:r>
                  <w:r>
                    <w:rPr>
                      <w:rFonts w:ascii="Times New Roman" w:hAnsi="Times New Roman" w:cs="Times New Roman"/>
                      <w:color w:val="000000"/>
                      <w:sz w:val="24"/>
                      <w:szCs w:val="24"/>
                    </w:rPr>
                    <w:t>-20</w:t>
                  </w:r>
                  <w:r>
                    <w:rPr>
                      <w:rFonts w:ascii="Times New Roman" w:hAnsi="Times New Roman" w:cs="Times New Roman" w:hint="eastAsia"/>
                      <w:color w:val="000000"/>
                      <w:sz w:val="24"/>
                      <w:szCs w:val="24"/>
                      <w:lang w:val="en-US"/>
                    </w:rPr>
                    <w:t>18</w:t>
                  </w:r>
                </w:p>
              </w:tc>
              <w:tc>
                <w:tcPr>
                  <w:tcW w:w="1588" w:type="dxa"/>
                  <w:vAlign w:val="center"/>
                </w:tcPr>
                <w:p w:rsidR="00C06718" w:rsidRDefault="00445C38">
                  <w:pPr>
                    <w:widowControl/>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DH-360AB</w:t>
                  </w:r>
                  <w:r>
                    <w:rPr>
                      <w:rFonts w:ascii="Times New Roman" w:hAnsi="Times New Roman" w:cs="Times New Roman"/>
                      <w:color w:val="000000"/>
                      <w:sz w:val="24"/>
                      <w:szCs w:val="24"/>
                    </w:rPr>
                    <w:t>电热恒温培养箱</w:t>
                  </w:r>
                </w:p>
              </w:tc>
              <w:tc>
                <w:tcPr>
                  <w:tcW w:w="1122" w:type="dxa"/>
                  <w:vAlign w:val="center"/>
                </w:tcPr>
                <w:p w:rsidR="00C06718" w:rsidRDefault="00445C38">
                  <w:pPr>
                    <w:widowControl/>
                    <w:spacing w:line="36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rPr>
                    <w:t>XJHB-063</w:t>
                  </w:r>
                </w:p>
              </w:tc>
              <w:tc>
                <w:tcPr>
                  <w:tcW w:w="1516" w:type="dxa"/>
                  <w:vAlign w:val="center"/>
                </w:tcPr>
                <w:p w:rsidR="00C06718" w:rsidRDefault="00445C38">
                  <w:pPr>
                    <w:widowControl/>
                    <w:spacing w:line="360" w:lineRule="auto"/>
                    <w:jc w:val="both"/>
                    <w:rPr>
                      <w:rFonts w:ascii="Times New Roman" w:hAnsi="Times New Roman" w:cs="Times New Roman"/>
                      <w:color w:val="000000"/>
                      <w:sz w:val="24"/>
                      <w:szCs w:val="24"/>
                    </w:rPr>
                  </w:pPr>
                  <w:r>
                    <w:rPr>
                      <w:rFonts w:ascii="Times New Roman" w:hAnsi="Times New Roman" w:cs="Times New Roman" w:hint="eastAsia"/>
                      <w:color w:val="000000"/>
                      <w:sz w:val="24"/>
                      <w:szCs w:val="24"/>
                      <w:lang w:val="en-US"/>
                    </w:rPr>
                    <w:t>100CFU/L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硫酸盐</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无机阴离子</w:t>
                  </w:r>
                  <w:r>
                    <w:rPr>
                      <w:rFonts w:ascii="Times New Roman" w:hAnsi="Times New Roman" w:cs="Times New Roman"/>
                      <w:sz w:val="24"/>
                      <w:szCs w:val="24"/>
                    </w:rPr>
                    <w:t>(F</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Cl</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2</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Br</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PO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3-</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rPr>
                    <w:t>的测定</w:t>
                  </w:r>
                  <w:r>
                    <w:rPr>
                      <w:rFonts w:ascii="Times New Roman" w:hAnsi="Times New Roman" w:cs="Times New Roman"/>
                      <w:sz w:val="24"/>
                      <w:szCs w:val="24"/>
                    </w:rPr>
                    <w:t xml:space="preserve"> </w:t>
                  </w:r>
                  <w:r>
                    <w:rPr>
                      <w:rFonts w:ascii="Times New Roman" w:hAnsi="Times New Roman" w:cs="Times New Roman"/>
                      <w:sz w:val="24"/>
                      <w:szCs w:val="24"/>
                    </w:rPr>
                    <w:t>离子色谱法》</w:t>
                  </w:r>
                  <w:r>
                    <w:rPr>
                      <w:rFonts w:ascii="Times New Roman" w:hAnsi="Times New Roman" w:cs="Times New Roman"/>
                      <w:sz w:val="24"/>
                      <w:szCs w:val="24"/>
                    </w:rPr>
                    <w:t>HJ 84-2016</w:t>
                  </w:r>
                </w:p>
              </w:tc>
              <w:tc>
                <w:tcPr>
                  <w:tcW w:w="1588"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ICS-600</w:t>
                  </w:r>
                </w:p>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离子色谱仪</w:t>
                  </w:r>
                </w:p>
              </w:tc>
              <w:tc>
                <w:tcPr>
                  <w:tcW w:w="1122"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XJHB-007</w:t>
                  </w:r>
                </w:p>
              </w:tc>
              <w:tc>
                <w:tcPr>
                  <w:tcW w:w="151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0.018mg/L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rPr>
                  </w:pPr>
                </w:p>
              </w:tc>
              <w:tc>
                <w:tcPr>
                  <w:tcW w:w="1195" w:type="dxa"/>
                  <w:vAlign w:val="center"/>
                </w:tcPr>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氯化物</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无机阴离子</w:t>
                  </w:r>
                  <w:r>
                    <w:rPr>
                      <w:rFonts w:ascii="Times New Roman" w:hAnsi="Times New Roman" w:cs="Times New Roman"/>
                      <w:sz w:val="24"/>
                      <w:szCs w:val="24"/>
                    </w:rPr>
                    <w:t>(F</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Cl</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2</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Br</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PO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3-</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rPr>
                    <w:t>的测定</w:t>
                  </w:r>
                  <w:r>
                    <w:rPr>
                      <w:rFonts w:ascii="Times New Roman" w:hAnsi="Times New Roman" w:cs="Times New Roman"/>
                      <w:sz w:val="24"/>
                      <w:szCs w:val="24"/>
                    </w:rPr>
                    <w:t xml:space="preserve"> </w:t>
                  </w:r>
                  <w:r>
                    <w:rPr>
                      <w:rFonts w:ascii="Times New Roman" w:hAnsi="Times New Roman" w:cs="Times New Roman"/>
                      <w:sz w:val="24"/>
                      <w:szCs w:val="24"/>
                    </w:rPr>
                    <w:t>离子色谱法》</w:t>
                  </w:r>
                  <w:r>
                    <w:rPr>
                      <w:rFonts w:ascii="Times New Roman" w:hAnsi="Times New Roman" w:cs="Times New Roman"/>
                      <w:sz w:val="24"/>
                      <w:szCs w:val="24"/>
                    </w:rPr>
                    <w:t>HJ 84-2016</w:t>
                  </w:r>
                </w:p>
              </w:tc>
              <w:tc>
                <w:tcPr>
                  <w:tcW w:w="1588"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ICS-600</w:t>
                  </w:r>
                </w:p>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离子色谱仪</w:t>
                  </w:r>
                </w:p>
              </w:tc>
              <w:tc>
                <w:tcPr>
                  <w:tcW w:w="1122" w:type="dxa"/>
                  <w:vAlign w:val="center"/>
                </w:tcPr>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XJHB-007</w:t>
                  </w:r>
                </w:p>
              </w:tc>
              <w:tc>
                <w:tcPr>
                  <w:tcW w:w="151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0.007mg/L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硝酸盐</w:t>
                  </w:r>
                </w:p>
                <w:p w:rsidR="00C06718" w:rsidRDefault="00445C38">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lang w:val="en-US"/>
                    </w:rPr>
                    <w:t>以</w:t>
                  </w:r>
                  <w:r>
                    <w:rPr>
                      <w:rFonts w:ascii="Times New Roman" w:hAnsi="Times New Roman" w:cs="Times New Roman"/>
                      <w:sz w:val="24"/>
                      <w:szCs w:val="24"/>
                      <w:lang w:val="en-US"/>
                    </w:rPr>
                    <w:t>N</w:t>
                  </w:r>
                  <w:r>
                    <w:rPr>
                      <w:rFonts w:ascii="Times New Roman" w:hAnsi="Times New Roman" w:cs="Times New Roman"/>
                      <w:sz w:val="24"/>
                      <w:szCs w:val="24"/>
                      <w:lang w:val="en-US"/>
                    </w:rPr>
                    <w:t>计</w:t>
                  </w:r>
                  <w:r>
                    <w:rPr>
                      <w:rFonts w:ascii="Times New Roman" w:hAnsi="Times New Roman" w:cs="Times New Roman"/>
                      <w:sz w:val="24"/>
                      <w:szCs w:val="24"/>
                    </w:rPr>
                    <w:t>）</w:t>
                  </w:r>
                </w:p>
              </w:tc>
              <w:tc>
                <w:tcPr>
                  <w:tcW w:w="287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ascii="Times New Roman" w:hAnsi="Times New Roman" w:cs="Times New Roman"/>
                      <w:sz w:val="24"/>
                      <w:szCs w:val="24"/>
                    </w:rPr>
                    <w:t>《水质</w:t>
                  </w:r>
                  <w:r>
                    <w:rPr>
                      <w:rFonts w:ascii="Times New Roman" w:hAnsi="Times New Roman" w:cs="Times New Roman"/>
                      <w:sz w:val="24"/>
                      <w:szCs w:val="24"/>
                    </w:rPr>
                    <w:t xml:space="preserve"> </w:t>
                  </w:r>
                  <w:r>
                    <w:rPr>
                      <w:rFonts w:ascii="Times New Roman" w:hAnsi="Times New Roman" w:cs="Times New Roman"/>
                      <w:sz w:val="24"/>
                      <w:szCs w:val="24"/>
                    </w:rPr>
                    <w:t>无机阴离子</w:t>
                  </w:r>
                  <w:r>
                    <w:rPr>
                      <w:rFonts w:ascii="Times New Roman" w:hAnsi="Times New Roman" w:cs="Times New Roman"/>
                      <w:sz w:val="24"/>
                      <w:szCs w:val="24"/>
                    </w:rPr>
                    <w:t>(F</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Cl</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2</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Br</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NO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w:t>
                  </w:r>
                  <w:r>
                    <w:rPr>
                      <w:rFonts w:ascii="Times New Roman" w:hAnsi="Times New Roman" w:cs="Times New Roman"/>
                      <w:sz w:val="24"/>
                      <w:szCs w:val="24"/>
                    </w:rPr>
                    <w:t>、</w:t>
                  </w:r>
                  <w:r>
                    <w:rPr>
                      <w:rFonts w:ascii="Times New Roman" w:hAnsi="Times New Roman" w:cs="Times New Roman"/>
                      <w:sz w:val="24"/>
                      <w:szCs w:val="24"/>
                    </w:rPr>
                    <w:t>PO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3-</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3</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SO</w:t>
                  </w:r>
                  <w:r>
                    <w:rPr>
                      <w:rFonts w:ascii="Times New Roman" w:hAnsi="Times New Roman" w:cs="Times New Roman"/>
                      <w:sz w:val="24"/>
                      <w:szCs w:val="24"/>
                      <w:vertAlign w:val="subscript"/>
                    </w:rPr>
                    <w:t>4</w:t>
                  </w:r>
                  <w:r>
                    <w:rPr>
                      <w:rFonts w:ascii="Times New Roman" w:hAnsi="Times New Roman" w:cs="Times New Roman"/>
                      <w:sz w:val="24"/>
                      <w:szCs w:val="24"/>
                      <w:vertAlign w:val="superscript"/>
                    </w:rPr>
                    <w:t>2-</w:t>
                  </w:r>
                  <w:r>
                    <w:rPr>
                      <w:rFonts w:ascii="Times New Roman" w:hAnsi="Times New Roman" w:cs="Times New Roman"/>
                      <w:sz w:val="24"/>
                      <w:szCs w:val="24"/>
                    </w:rPr>
                    <w:t>)</w:t>
                  </w:r>
                  <w:r>
                    <w:rPr>
                      <w:rFonts w:ascii="Times New Roman" w:hAnsi="Times New Roman" w:cs="Times New Roman"/>
                      <w:sz w:val="24"/>
                      <w:szCs w:val="24"/>
                    </w:rPr>
                    <w:t>的测定</w:t>
                  </w:r>
                  <w:r>
                    <w:rPr>
                      <w:rFonts w:ascii="Times New Roman" w:hAnsi="Times New Roman" w:cs="Times New Roman"/>
                      <w:sz w:val="24"/>
                      <w:szCs w:val="24"/>
                    </w:rPr>
                    <w:t xml:space="preserve"> </w:t>
                  </w:r>
                  <w:r>
                    <w:rPr>
                      <w:rFonts w:ascii="Times New Roman" w:hAnsi="Times New Roman" w:cs="Times New Roman"/>
                      <w:sz w:val="24"/>
                      <w:szCs w:val="24"/>
                    </w:rPr>
                    <w:t>离子色谱法》</w:t>
                  </w:r>
                  <w:r>
                    <w:rPr>
                      <w:rFonts w:ascii="Times New Roman" w:hAnsi="Times New Roman" w:cs="Times New Roman"/>
                      <w:sz w:val="24"/>
                      <w:szCs w:val="24"/>
                    </w:rPr>
                    <w:t>HJ 84-2016</w:t>
                  </w:r>
                </w:p>
              </w:tc>
              <w:tc>
                <w:tcPr>
                  <w:tcW w:w="1588" w:type="dxa"/>
                  <w:vAlign w:val="center"/>
                </w:tcPr>
                <w:p w:rsidR="00C06718" w:rsidRDefault="00445C38">
                  <w:pPr>
                    <w:widowControl/>
                    <w:snapToGrid w:val="0"/>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ICS-600</w:t>
                  </w:r>
                </w:p>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离子色谱仪</w:t>
                  </w:r>
                </w:p>
              </w:tc>
              <w:tc>
                <w:tcPr>
                  <w:tcW w:w="1122" w:type="dxa"/>
                  <w:vAlign w:val="center"/>
                </w:tcPr>
                <w:p w:rsidR="00C06718" w:rsidRDefault="00445C38">
                  <w:pPr>
                    <w:widowControl/>
                    <w:snapToGrid w:val="0"/>
                    <w:spacing w:line="360" w:lineRule="auto"/>
                    <w:jc w:val="both"/>
                    <w:rPr>
                      <w:rFonts w:ascii="Times New Roman" w:hAnsi="Times New Roman" w:cs="Times New Roman"/>
                      <w:sz w:val="24"/>
                      <w:szCs w:val="24"/>
                    </w:rPr>
                  </w:pPr>
                  <w:r>
                    <w:rPr>
                      <w:rFonts w:ascii="Times New Roman" w:hAnsi="Times New Roman" w:cs="Times New Roman"/>
                      <w:sz w:val="24"/>
                      <w:szCs w:val="24"/>
                      <w:lang w:val="en-US"/>
                    </w:rPr>
                    <w:t>XJHB-007</w:t>
                  </w:r>
                </w:p>
              </w:tc>
              <w:tc>
                <w:tcPr>
                  <w:tcW w:w="1516" w:type="dxa"/>
                  <w:vAlign w:val="center"/>
                </w:tcPr>
                <w:p w:rsidR="00C06718" w:rsidRDefault="00445C38">
                  <w:pPr>
                    <w:widowControl/>
                    <w:autoSpaceDE/>
                    <w:autoSpaceDN/>
                    <w:snapToGrid w:val="0"/>
                    <w:spacing w:line="360" w:lineRule="auto"/>
                    <w:jc w:val="both"/>
                    <w:rPr>
                      <w:rFonts w:ascii="Times New Roman" w:hAnsi="Times New Roman" w:cs="Times New Roman"/>
                      <w:sz w:val="24"/>
                      <w:szCs w:val="24"/>
                    </w:rPr>
                  </w:pPr>
                  <w:r>
                    <w:rPr>
                      <w:rFonts w:cs="Times New Roman" w:hint="eastAsia"/>
                      <w:sz w:val="24"/>
                      <w:szCs w:val="24"/>
                      <w:lang w:val="en-US"/>
                    </w:rPr>
                    <w:t>0.004</w:t>
                  </w:r>
                  <w:r>
                    <w:rPr>
                      <w:rFonts w:ascii="Times New Roman" w:hAnsi="Times New Roman" w:cs="Times New Roman"/>
                      <w:sz w:val="24"/>
                      <w:szCs w:val="24"/>
                      <w:lang w:val="en-US"/>
                    </w:rPr>
                    <w:t>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铁</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adjustRightInd w:val="0"/>
                    <w:snapToGrid w:val="0"/>
                    <w:spacing w:line="360" w:lineRule="auto"/>
                    <w:jc w:val="both"/>
                    <w:textAlignment w:val="center"/>
                    <w:rPr>
                      <w:rFonts w:ascii="Times New Roman" w:hAnsi="Times New Roman" w:cs="Times New Roman"/>
                      <w:color w:val="000000"/>
                      <w:sz w:val="24"/>
                      <w:szCs w:val="24"/>
                      <w:highlight w:val="red"/>
                    </w:rPr>
                  </w:pPr>
                  <w:r>
                    <w:rPr>
                      <w:rFonts w:ascii="Times New Roman" w:hAnsi="Times New Roman" w:cs="Times New Roman"/>
                      <w:color w:val="000000"/>
                      <w:sz w:val="24"/>
                      <w:szCs w:val="24"/>
                    </w:rPr>
                    <w:t>Agilent 7500cs</w:t>
                  </w:r>
                  <w:r>
                    <w:rPr>
                      <w:rFonts w:ascii="Times New Roman" w:hAnsi="Times New Roman" w:cs="Times New Roman"/>
                      <w:color w:val="000000"/>
                      <w:sz w:val="24"/>
                      <w:szCs w:val="24"/>
                    </w:rPr>
                    <w:t>电感耦合等离子体质谱仪</w:t>
                  </w:r>
                </w:p>
              </w:tc>
              <w:tc>
                <w:tcPr>
                  <w:tcW w:w="1122" w:type="dxa"/>
                  <w:vAlign w:val="center"/>
                </w:tcPr>
                <w:p w:rsidR="00C06718" w:rsidRDefault="00445C38">
                  <w:pPr>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w:t>
                  </w:r>
                  <w:r>
                    <w:rPr>
                      <w:rFonts w:ascii="Times New Roman" w:hAnsi="Times New Roman" w:cs="Times New Roman"/>
                      <w:color w:val="000000"/>
                      <w:sz w:val="24"/>
                      <w:szCs w:val="24"/>
                      <w:lang w:val="en-US"/>
                    </w:rPr>
                    <w:t>00082</w:t>
                  </w:r>
                  <w:r>
                    <w:rPr>
                      <w:rFonts w:ascii="Times New Roman" w:hAnsi="Times New Roman" w:cs="Times New Roman"/>
                      <w:color w:val="000000"/>
                      <w:sz w:val="24"/>
                      <w:szCs w:val="24"/>
                    </w:rPr>
                    <w:t>mg/L</w:t>
                  </w:r>
                </w:p>
              </w:tc>
            </w:tr>
            <w:tr w:rsidR="00C06718">
              <w:trPr>
                <w:trHeight w:val="482"/>
                <w:jc w:val="center"/>
              </w:trPr>
              <w:tc>
                <w:tcPr>
                  <w:tcW w:w="1057" w:type="dxa"/>
                  <w:vMerge/>
                  <w:vAlign w:val="center"/>
                </w:tcPr>
                <w:p w:rsidR="00C06718" w:rsidRDefault="00C06718">
                  <w:pPr>
                    <w:spacing w:line="360" w:lineRule="auto"/>
                    <w:jc w:val="both"/>
                    <w:rPr>
                      <w:rFonts w:ascii="Times New Roman" w:hAnsi="Times New Roman" w:cs="Times New Roman"/>
                      <w:color w:val="000000"/>
                      <w:sz w:val="24"/>
                      <w:szCs w:val="24"/>
                      <w:lang w:val="en-US"/>
                    </w:rPr>
                  </w:pPr>
                </w:p>
              </w:tc>
              <w:tc>
                <w:tcPr>
                  <w:tcW w:w="1195" w:type="dxa"/>
                  <w:vAlign w:val="center"/>
                </w:tcPr>
                <w:p w:rsidR="00C06718" w:rsidRDefault="00445C38">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锰</w:t>
                  </w:r>
                </w:p>
              </w:tc>
              <w:tc>
                <w:tcPr>
                  <w:tcW w:w="2876" w:type="dxa"/>
                  <w:vAlign w:val="center"/>
                </w:tcPr>
                <w:p w:rsidR="00C06718" w:rsidRDefault="00445C38">
                  <w:pPr>
                    <w:widowControl/>
                    <w:snapToGrid w:val="0"/>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t>《水质</w:t>
                  </w:r>
                  <w:r>
                    <w:rPr>
                      <w:rFonts w:ascii="Times New Roman" w:hAnsi="Times New Roman" w:cs="Times New Roman"/>
                      <w:color w:val="000000"/>
                      <w:sz w:val="24"/>
                      <w:szCs w:val="24"/>
                    </w:rPr>
                    <w:t xml:space="preserve"> 65</w:t>
                  </w:r>
                  <w:r>
                    <w:rPr>
                      <w:rFonts w:ascii="Times New Roman" w:hAnsi="Times New Roman" w:cs="Times New Roman"/>
                      <w:color w:val="000000"/>
                      <w:sz w:val="24"/>
                      <w:szCs w:val="24"/>
                    </w:rPr>
                    <w:t>种元素的测定</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t>电感耦合等离子体质谱</w:t>
                  </w:r>
                  <w:r>
                    <w:rPr>
                      <w:rFonts w:ascii="Times New Roman" w:hAnsi="Times New Roman" w:cs="Times New Roman"/>
                      <w:color w:val="000000"/>
                      <w:sz w:val="24"/>
                      <w:szCs w:val="24"/>
                    </w:rPr>
                    <w:lastRenderedPageBreak/>
                    <w:t>法》</w:t>
                  </w:r>
                  <w:r>
                    <w:rPr>
                      <w:rFonts w:ascii="Times New Roman" w:hAnsi="Times New Roman" w:cs="Times New Roman"/>
                      <w:color w:val="000000"/>
                      <w:sz w:val="24"/>
                      <w:szCs w:val="24"/>
                    </w:rPr>
                    <w:t>HJ 700-2014</w:t>
                  </w:r>
                </w:p>
              </w:tc>
              <w:tc>
                <w:tcPr>
                  <w:tcW w:w="1588" w:type="dxa"/>
                  <w:vAlign w:val="center"/>
                </w:tcPr>
                <w:p w:rsidR="00C06718" w:rsidRDefault="00445C38">
                  <w:pPr>
                    <w:widowControl/>
                    <w:autoSpaceDE/>
                    <w:autoSpaceDN/>
                    <w:adjustRightInd w:val="0"/>
                    <w:snapToGrid w:val="0"/>
                    <w:spacing w:line="360" w:lineRule="auto"/>
                    <w:jc w:val="both"/>
                    <w:textAlignment w:val="center"/>
                    <w:rPr>
                      <w:rFonts w:ascii="Times New Roman" w:hAnsi="Times New Roman" w:cs="Times New Roman"/>
                      <w:color w:val="000000"/>
                      <w:sz w:val="24"/>
                      <w:szCs w:val="24"/>
                      <w:highlight w:val="red"/>
                    </w:rPr>
                  </w:pPr>
                  <w:r>
                    <w:rPr>
                      <w:rFonts w:ascii="Times New Roman" w:hAnsi="Times New Roman" w:cs="Times New Roman"/>
                      <w:color w:val="000000"/>
                      <w:sz w:val="24"/>
                      <w:szCs w:val="24"/>
                    </w:rPr>
                    <w:lastRenderedPageBreak/>
                    <w:t>Agilent 7500cs</w:t>
                  </w:r>
                  <w:r>
                    <w:rPr>
                      <w:rFonts w:ascii="Times New Roman" w:hAnsi="Times New Roman" w:cs="Times New Roman"/>
                      <w:color w:val="000000"/>
                      <w:sz w:val="24"/>
                      <w:szCs w:val="24"/>
                    </w:rPr>
                    <w:t>电感</w:t>
                  </w:r>
                  <w:r>
                    <w:rPr>
                      <w:rFonts w:ascii="Times New Roman" w:hAnsi="Times New Roman" w:cs="Times New Roman"/>
                      <w:color w:val="000000"/>
                      <w:sz w:val="24"/>
                      <w:szCs w:val="24"/>
                    </w:rPr>
                    <w:lastRenderedPageBreak/>
                    <w:t>耦合等离子体质谱仪</w:t>
                  </w:r>
                </w:p>
              </w:tc>
              <w:tc>
                <w:tcPr>
                  <w:tcW w:w="1122" w:type="dxa"/>
                  <w:vAlign w:val="center"/>
                </w:tcPr>
                <w:p w:rsidR="00C06718" w:rsidRDefault="00445C38">
                  <w:pPr>
                    <w:spacing w:line="360" w:lineRule="auto"/>
                    <w:jc w:val="both"/>
                    <w:rPr>
                      <w:rFonts w:ascii="Times New Roman" w:hAnsi="Times New Roman" w:cs="Times New Roman"/>
                      <w:color w:val="000000"/>
                      <w:sz w:val="24"/>
                      <w:szCs w:val="24"/>
                      <w:highlight w:val="red"/>
                    </w:rPr>
                  </w:pPr>
                  <w:r>
                    <w:rPr>
                      <w:rFonts w:ascii="Times New Roman" w:hAnsi="Times New Roman" w:cs="Times New Roman"/>
                      <w:color w:val="000000"/>
                      <w:sz w:val="24"/>
                      <w:szCs w:val="24"/>
                    </w:rPr>
                    <w:lastRenderedPageBreak/>
                    <w:t>XJHB-</w:t>
                  </w:r>
                  <w:r>
                    <w:rPr>
                      <w:rFonts w:ascii="Times New Roman" w:hAnsi="Times New Roman" w:cs="Times New Roman"/>
                      <w:color w:val="000000"/>
                      <w:sz w:val="24"/>
                      <w:szCs w:val="24"/>
                      <w:lang w:val="en-US"/>
                    </w:rPr>
                    <w:t>175</w:t>
                  </w:r>
                </w:p>
              </w:tc>
              <w:tc>
                <w:tcPr>
                  <w:tcW w:w="1516" w:type="dxa"/>
                  <w:vAlign w:val="center"/>
                </w:tcPr>
                <w:p w:rsidR="00C06718" w:rsidRDefault="00445C38">
                  <w:pPr>
                    <w:widowControl/>
                    <w:snapToGrid w:val="0"/>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0.0</w:t>
                  </w:r>
                  <w:r>
                    <w:rPr>
                      <w:rFonts w:ascii="Times New Roman" w:hAnsi="Times New Roman" w:cs="Times New Roman"/>
                      <w:color w:val="000000"/>
                      <w:sz w:val="24"/>
                      <w:szCs w:val="24"/>
                      <w:lang w:val="en-US"/>
                    </w:rPr>
                    <w:t>0012</w:t>
                  </w:r>
                  <w:r>
                    <w:rPr>
                      <w:rFonts w:ascii="Times New Roman" w:hAnsi="Times New Roman" w:cs="Times New Roman"/>
                      <w:color w:val="000000"/>
                      <w:sz w:val="24"/>
                      <w:szCs w:val="24"/>
                    </w:rPr>
                    <w:t>mg/L</w:t>
                  </w:r>
                </w:p>
              </w:tc>
            </w:tr>
          </w:tbl>
          <w:p w:rsidR="00C06718" w:rsidRDefault="00C06718"/>
          <w:p w:rsidR="00C06718" w:rsidRDefault="00445C38">
            <w:pPr>
              <w:pStyle w:val="a3"/>
              <w:spacing w:line="360" w:lineRule="auto"/>
              <w:ind w:left="0" w:firstLineChars="200" w:firstLine="480"/>
            </w:pPr>
            <w:r>
              <w:rPr>
                <w:position w:val="2"/>
              </w:rPr>
              <w:t xml:space="preserve">本次评价方法采用标准指数法。当水质参数的标准指数 </w:t>
            </w:r>
            <w:r>
              <w:rPr>
                <w:rFonts w:ascii="Times New Roman" w:eastAsia="Times New Roman"/>
                <w:position w:val="2"/>
              </w:rPr>
              <w:t>P</w:t>
            </w:r>
            <w:r>
              <w:rPr>
                <w:rFonts w:ascii="Times New Roman" w:eastAsia="Times New Roman"/>
                <w:position w:val="2"/>
                <w:vertAlign w:val="subscript"/>
              </w:rPr>
              <w:t>i</w:t>
            </w:r>
            <w:r>
              <w:rPr>
                <w:rFonts w:ascii="Times New Roman" w:eastAsia="Times New Roman"/>
                <w:position w:val="2"/>
              </w:rPr>
              <w:t xml:space="preserve">&gt;1 </w:t>
            </w:r>
            <w:r>
              <w:rPr>
                <w:position w:val="2"/>
              </w:rPr>
              <w:t>时，表明该水质参数</w:t>
            </w:r>
            <w:r>
              <w:t>超过了规定的水质标准，已经不能满足其使用要求。</w:t>
            </w:r>
          </w:p>
          <w:p w:rsidR="00C06718" w:rsidRDefault="00445C38">
            <w:pPr>
              <w:pStyle w:val="a3"/>
              <w:spacing w:line="360" w:lineRule="auto"/>
              <w:ind w:left="0" w:firstLineChars="200" w:firstLine="480"/>
            </w:pPr>
            <w:r>
              <w:t>标准指数公式：</w:t>
            </w:r>
          </w:p>
          <w:p w:rsidR="00C06718" w:rsidRDefault="00445C38">
            <w:pPr>
              <w:spacing w:line="360" w:lineRule="auto"/>
              <w:ind w:firstLineChars="200" w:firstLine="480"/>
              <w:rPr>
                <w:rFonts w:ascii="Times New Roman"/>
                <w:i/>
                <w:sz w:val="24"/>
                <w:szCs w:val="24"/>
              </w:rPr>
            </w:pPr>
            <w:r>
              <w:rPr>
                <w:rFonts w:ascii="Times New Roman"/>
                <w:position w:val="2"/>
                <w:sz w:val="24"/>
                <w:szCs w:val="24"/>
              </w:rPr>
              <w:t>P</w:t>
            </w:r>
            <w:r>
              <w:rPr>
                <w:rFonts w:ascii="Times New Roman"/>
                <w:position w:val="2"/>
                <w:sz w:val="24"/>
                <w:szCs w:val="24"/>
                <w:vertAlign w:val="subscript"/>
              </w:rPr>
              <w:t>i</w:t>
            </w:r>
            <w:r>
              <w:rPr>
                <w:rFonts w:ascii="Times New Roman"/>
                <w:position w:val="2"/>
                <w:sz w:val="24"/>
                <w:szCs w:val="24"/>
              </w:rPr>
              <w:t>=</w:t>
            </w:r>
            <w:r>
              <w:rPr>
                <w:rFonts w:ascii="Times New Roman"/>
                <w:spacing w:val="22"/>
                <w:position w:val="2"/>
                <w:sz w:val="24"/>
                <w:szCs w:val="24"/>
              </w:rPr>
              <w:t xml:space="preserve"> </w:t>
            </w:r>
            <w:r>
              <w:rPr>
                <w:rFonts w:ascii="Times New Roman"/>
                <w:i/>
                <w:spacing w:val="3"/>
                <w:position w:val="17"/>
                <w:sz w:val="24"/>
                <w:szCs w:val="24"/>
              </w:rPr>
              <w:t>C</w:t>
            </w:r>
            <w:r>
              <w:rPr>
                <w:rFonts w:ascii="Times New Roman"/>
                <w:i/>
                <w:spacing w:val="3"/>
                <w:position w:val="11"/>
                <w:sz w:val="24"/>
                <w:szCs w:val="24"/>
              </w:rPr>
              <w:t>i</w:t>
            </w:r>
            <w:r>
              <w:rPr>
                <w:rFonts w:ascii="Times New Roman"/>
                <w:i/>
                <w:spacing w:val="4"/>
                <w:position w:val="6"/>
                <w:sz w:val="24"/>
                <w:szCs w:val="24"/>
              </w:rPr>
              <w:t>C</w:t>
            </w:r>
            <w:r>
              <w:rPr>
                <w:rFonts w:ascii="Times New Roman"/>
                <w:spacing w:val="4"/>
                <w:sz w:val="24"/>
                <w:szCs w:val="24"/>
              </w:rPr>
              <w:t>0</w:t>
            </w:r>
            <w:r>
              <w:rPr>
                <w:rFonts w:ascii="Times New Roman"/>
                <w:i/>
                <w:spacing w:val="4"/>
                <w:sz w:val="24"/>
                <w:szCs w:val="24"/>
              </w:rPr>
              <w:t>i</w:t>
            </w:r>
          </w:p>
          <w:p w:rsidR="00C06718" w:rsidRDefault="00445C38">
            <w:pPr>
              <w:pStyle w:val="a3"/>
              <w:spacing w:line="360" w:lineRule="auto"/>
              <w:ind w:left="0" w:firstLineChars="200" w:firstLine="480"/>
            </w:pPr>
            <w:r>
              <w:rPr>
                <w:position w:val="2"/>
              </w:rPr>
              <w:t>式中：</w:t>
            </w:r>
            <w:r>
              <w:rPr>
                <w:rFonts w:ascii="Times New Roman" w:eastAsia="Times New Roman"/>
                <w:position w:val="2"/>
              </w:rPr>
              <w:t>P</w:t>
            </w:r>
            <w:r>
              <w:rPr>
                <w:rFonts w:ascii="Times New Roman" w:eastAsia="Times New Roman"/>
                <w:position w:val="2"/>
                <w:vertAlign w:val="subscript"/>
              </w:rPr>
              <w:t>i</w:t>
            </w:r>
            <w:r>
              <w:rPr>
                <w:rFonts w:ascii="Times New Roman" w:eastAsia="Times New Roman"/>
                <w:position w:val="2"/>
              </w:rPr>
              <w:t>--</w:t>
            </w:r>
            <w:r>
              <w:rPr>
                <w:position w:val="2"/>
              </w:rPr>
              <w:t xml:space="preserve">第 </w:t>
            </w:r>
            <w:r>
              <w:rPr>
                <w:rFonts w:ascii="Times New Roman" w:eastAsia="Times New Roman"/>
                <w:position w:val="2"/>
              </w:rPr>
              <w:t xml:space="preserve">i </w:t>
            </w:r>
            <w:r>
              <w:rPr>
                <w:position w:val="2"/>
              </w:rPr>
              <w:t>污染物的标准指数；</w:t>
            </w:r>
          </w:p>
          <w:p w:rsidR="00C06718" w:rsidRDefault="00445C38">
            <w:pPr>
              <w:pStyle w:val="a3"/>
              <w:spacing w:line="360" w:lineRule="auto"/>
              <w:ind w:left="0" w:firstLineChars="200" w:firstLine="480"/>
            </w:pPr>
            <w:r>
              <w:rPr>
                <w:rFonts w:ascii="Times New Roman" w:eastAsia="Times New Roman"/>
                <w:position w:val="2"/>
              </w:rPr>
              <w:t>C</w:t>
            </w:r>
            <w:r>
              <w:rPr>
                <w:rFonts w:ascii="Times New Roman" w:eastAsia="Times New Roman"/>
                <w:position w:val="2"/>
                <w:vertAlign w:val="subscript"/>
              </w:rPr>
              <w:t>i</w:t>
            </w:r>
            <w:r>
              <w:rPr>
                <w:rFonts w:ascii="Times New Roman" w:eastAsia="Times New Roman"/>
                <w:position w:val="2"/>
              </w:rPr>
              <w:t>--</w:t>
            </w:r>
            <w:r>
              <w:rPr>
                <w:position w:val="2"/>
              </w:rPr>
              <w:t xml:space="preserve">第 </w:t>
            </w:r>
            <w:r>
              <w:rPr>
                <w:rFonts w:ascii="Times New Roman" w:eastAsia="Times New Roman"/>
                <w:position w:val="2"/>
              </w:rPr>
              <w:t xml:space="preserve">i </w:t>
            </w:r>
            <w:r>
              <w:rPr>
                <w:position w:val="2"/>
              </w:rPr>
              <w:t>污染物的实测浓度，</w:t>
            </w:r>
            <w:r>
              <w:rPr>
                <w:rFonts w:ascii="Times New Roman" w:eastAsia="Times New Roman"/>
                <w:position w:val="2"/>
              </w:rPr>
              <w:t>mg/l</w:t>
            </w:r>
            <w:r>
              <w:rPr>
                <w:position w:val="2"/>
              </w:rPr>
              <w:t>；</w:t>
            </w:r>
          </w:p>
          <w:p w:rsidR="00C06718" w:rsidRDefault="00445C38">
            <w:pPr>
              <w:pStyle w:val="a3"/>
              <w:spacing w:line="360" w:lineRule="auto"/>
              <w:ind w:left="0" w:firstLineChars="200" w:firstLine="480"/>
            </w:pPr>
            <w:r>
              <w:rPr>
                <w:rFonts w:ascii="Times New Roman" w:eastAsia="Times New Roman"/>
                <w:position w:val="2"/>
              </w:rPr>
              <w:t>C</w:t>
            </w:r>
            <w:r>
              <w:rPr>
                <w:rFonts w:ascii="Times New Roman" w:eastAsia="Times New Roman"/>
                <w:position w:val="2"/>
                <w:vertAlign w:val="subscript"/>
              </w:rPr>
              <w:t>0i</w:t>
            </w:r>
            <w:r>
              <w:rPr>
                <w:rFonts w:ascii="Times New Roman" w:eastAsia="Times New Roman"/>
                <w:position w:val="2"/>
              </w:rPr>
              <w:t>--</w:t>
            </w:r>
            <w:r>
              <w:rPr>
                <w:spacing w:val="-1"/>
                <w:position w:val="2"/>
              </w:rPr>
              <w:t>污染物的标准浓度，</w:t>
            </w:r>
            <w:r>
              <w:rPr>
                <w:rFonts w:ascii="Times New Roman" w:eastAsia="Times New Roman"/>
                <w:spacing w:val="-5"/>
                <w:position w:val="2"/>
              </w:rPr>
              <w:t>mg/l</w:t>
            </w:r>
            <w:r>
              <w:rPr>
                <w:spacing w:val="-5"/>
                <w:position w:val="2"/>
              </w:rPr>
              <w:t xml:space="preserve">； </w:t>
            </w:r>
            <w:r>
              <w:rPr>
                <w:rFonts w:ascii="Times New Roman" w:eastAsia="Times New Roman"/>
              </w:rPr>
              <w:t>pH</w:t>
            </w:r>
            <w:r>
              <w:rPr>
                <w:rFonts w:ascii="Times New Roman" w:eastAsia="Times New Roman"/>
                <w:spacing w:val="-1"/>
              </w:rPr>
              <w:t xml:space="preserve"> </w:t>
            </w:r>
            <w:r>
              <w:t>值的标准指数计算公式：</w:t>
            </w:r>
          </w:p>
          <w:p w:rsidR="00C06718" w:rsidRDefault="00445C38">
            <w:pPr>
              <w:tabs>
                <w:tab w:val="left" w:pos="2563"/>
              </w:tabs>
              <w:spacing w:line="360" w:lineRule="auto"/>
              <w:ind w:firstLineChars="200" w:firstLine="480"/>
              <w:rPr>
                <w:rFonts w:ascii="Times New Roman" w:hAnsi="Times New Roman"/>
                <w:i/>
                <w:sz w:val="24"/>
                <w:szCs w:val="24"/>
              </w:rPr>
            </w:pPr>
            <w:r>
              <w:rPr>
                <w:position w:val="2"/>
                <w:sz w:val="24"/>
                <w:szCs w:val="24"/>
              </w:rPr>
              <w:t>当</w:t>
            </w:r>
            <w:r>
              <w:rPr>
                <w:spacing w:val="-61"/>
                <w:position w:val="2"/>
                <w:sz w:val="24"/>
                <w:szCs w:val="24"/>
              </w:rPr>
              <w:t xml:space="preserve"> </w:t>
            </w:r>
            <w:r>
              <w:rPr>
                <w:rFonts w:ascii="Times New Roman" w:hAnsi="Times New Roman"/>
                <w:position w:val="2"/>
                <w:sz w:val="24"/>
                <w:szCs w:val="24"/>
              </w:rPr>
              <w:t>pH≤7.00</w:t>
            </w:r>
            <w:r>
              <w:rPr>
                <w:rFonts w:ascii="Times New Roman" w:hAnsi="Times New Roman"/>
                <w:position w:val="2"/>
                <w:sz w:val="24"/>
                <w:szCs w:val="24"/>
              </w:rPr>
              <w:tab/>
              <w:t>P</w:t>
            </w:r>
            <w:r>
              <w:rPr>
                <w:rFonts w:ascii="Times New Roman" w:hAnsi="Times New Roman"/>
                <w:position w:val="2"/>
                <w:sz w:val="24"/>
                <w:szCs w:val="24"/>
                <w:vertAlign w:val="subscript"/>
              </w:rPr>
              <w:t>pH</w:t>
            </w:r>
            <w:r>
              <w:rPr>
                <w:rFonts w:ascii="Times New Roman" w:hAnsi="Times New Roman"/>
                <w:position w:val="2"/>
                <w:sz w:val="24"/>
                <w:szCs w:val="24"/>
              </w:rPr>
              <w:t xml:space="preserve">=  </w:t>
            </w:r>
            <w:r>
              <w:rPr>
                <w:rFonts w:ascii="Times New Roman" w:hAnsi="Times New Roman"/>
                <w:position w:val="11"/>
                <w:sz w:val="24"/>
                <w:szCs w:val="24"/>
              </w:rPr>
              <w:t xml:space="preserve">7.0 </w:t>
            </w:r>
            <w:r>
              <w:rPr>
                <w:rFonts w:ascii="Symbol" w:hAnsi="Symbol"/>
                <w:position w:val="11"/>
                <w:sz w:val="24"/>
                <w:szCs w:val="24"/>
              </w:rPr>
              <w:t></w:t>
            </w:r>
            <w:r>
              <w:rPr>
                <w:rFonts w:ascii="Times New Roman" w:hAnsi="Times New Roman"/>
                <w:position w:val="11"/>
                <w:sz w:val="24"/>
                <w:szCs w:val="24"/>
              </w:rPr>
              <w:t xml:space="preserve"> </w:t>
            </w:r>
            <w:r>
              <w:rPr>
                <w:rFonts w:ascii="Times New Roman" w:hAnsi="Times New Roman"/>
                <w:i/>
                <w:position w:val="11"/>
                <w:sz w:val="24"/>
                <w:szCs w:val="24"/>
              </w:rPr>
              <w:t>PH</w:t>
            </w:r>
            <w:r>
              <w:rPr>
                <w:rFonts w:ascii="Times New Roman" w:hAnsi="Times New Roman"/>
                <w:i/>
                <w:spacing w:val="-16"/>
                <w:position w:val="11"/>
                <w:sz w:val="24"/>
                <w:szCs w:val="24"/>
              </w:rPr>
              <w:t xml:space="preserve"> </w:t>
            </w:r>
            <w:r>
              <w:rPr>
                <w:rFonts w:ascii="Times New Roman" w:hAnsi="Times New Roman"/>
                <w:i/>
                <w:position w:val="6"/>
                <w:sz w:val="24"/>
                <w:szCs w:val="24"/>
              </w:rPr>
              <w:t>j</w:t>
            </w:r>
          </w:p>
          <w:p w:rsidR="00C06718" w:rsidRDefault="00445C38">
            <w:pPr>
              <w:spacing w:line="360" w:lineRule="auto"/>
              <w:ind w:firstLineChars="200" w:firstLine="480"/>
              <w:rPr>
                <w:rFonts w:ascii="Times New Roman" w:hAnsi="Times New Roman"/>
                <w:i/>
                <w:sz w:val="24"/>
                <w:szCs w:val="24"/>
              </w:rPr>
            </w:pPr>
            <w:r>
              <w:rPr>
                <w:rFonts w:ascii="Times New Roman" w:hAnsi="Times New Roman"/>
                <w:sz w:val="24"/>
                <w:szCs w:val="24"/>
              </w:rPr>
              <w:t xml:space="preserve">7.0 </w:t>
            </w:r>
            <w:r>
              <w:rPr>
                <w:rFonts w:ascii="Symbol" w:hAnsi="Symbol"/>
                <w:sz w:val="24"/>
                <w:szCs w:val="24"/>
              </w:rPr>
              <w:t></w:t>
            </w:r>
            <w:r>
              <w:rPr>
                <w:rFonts w:ascii="Times New Roman" w:hAnsi="Times New Roman"/>
                <w:sz w:val="24"/>
                <w:szCs w:val="24"/>
              </w:rPr>
              <w:t xml:space="preserve"> </w:t>
            </w:r>
            <w:r>
              <w:rPr>
                <w:rFonts w:ascii="Times New Roman" w:hAnsi="Times New Roman"/>
                <w:i/>
                <w:sz w:val="24"/>
                <w:szCs w:val="24"/>
              </w:rPr>
              <w:t>PH</w:t>
            </w:r>
            <w:r>
              <w:rPr>
                <w:rFonts w:ascii="Times New Roman" w:hAnsi="Times New Roman"/>
                <w:i/>
                <w:spacing w:val="6"/>
                <w:sz w:val="24"/>
                <w:szCs w:val="24"/>
              </w:rPr>
              <w:t xml:space="preserve"> </w:t>
            </w:r>
            <w:r>
              <w:rPr>
                <w:rFonts w:ascii="Times New Roman" w:hAnsi="Times New Roman"/>
                <w:i/>
                <w:position w:val="-4"/>
                <w:sz w:val="24"/>
                <w:szCs w:val="24"/>
              </w:rPr>
              <w:t>sd</w:t>
            </w:r>
          </w:p>
          <w:p w:rsidR="00C06718" w:rsidRDefault="00445C38">
            <w:pPr>
              <w:tabs>
                <w:tab w:val="left" w:pos="2685"/>
              </w:tabs>
              <w:spacing w:line="360" w:lineRule="auto"/>
              <w:ind w:firstLineChars="200" w:firstLine="480"/>
              <w:rPr>
                <w:rFonts w:ascii="Times New Roman" w:hAnsi="Times New Roman"/>
                <w:sz w:val="24"/>
                <w:szCs w:val="24"/>
              </w:rPr>
            </w:pPr>
            <w:r>
              <w:rPr>
                <w:position w:val="2"/>
                <w:sz w:val="24"/>
                <w:szCs w:val="24"/>
              </w:rPr>
              <w:t>当</w:t>
            </w:r>
            <w:r>
              <w:rPr>
                <w:spacing w:val="-61"/>
                <w:position w:val="2"/>
                <w:sz w:val="24"/>
                <w:szCs w:val="24"/>
              </w:rPr>
              <w:t xml:space="preserve"> </w:t>
            </w:r>
            <w:r>
              <w:rPr>
                <w:rFonts w:ascii="Times New Roman" w:hAnsi="Times New Roman"/>
                <w:position w:val="2"/>
                <w:sz w:val="24"/>
                <w:szCs w:val="24"/>
              </w:rPr>
              <w:t>pH&gt;7.00</w:t>
            </w:r>
            <w:r>
              <w:rPr>
                <w:rFonts w:ascii="Times New Roman" w:hAnsi="Times New Roman"/>
                <w:position w:val="2"/>
                <w:sz w:val="24"/>
                <w:szCs w:val="24"/>
              </w:rPr>
              <w:tab/>
              <w:t>P</w:t>
            </w:r>
            <w:r>
              <w:rPr>
                <w:rFonts w:ascii="Times New Roman" w:hAnsi="Times New Roman"/>
                <w:position w:val="2"/>
                <w:sz w:val="24"/>
                <w:szCs w:val="24"/>
                <w:vertAlign w:val="subscript"/>
              </w:rPr>
              <w:t>pH</w:t>
            </w:r>
            <w:r>
              <w:rPr>
                <w:rFonts w:ascii="Times New Roman" w:hAnsi="Times New Roman"/>
                <w:position w:val="2"/>
                <w:sz w:val="24"/>
                <w:szCs w:val="24"/>
              </w:rPr>
              <w:t xml:space="preserve">=  </w:t>
            </w:r>
            <w:r>
              <w:rPr>
                <w:rFonts w:ascii="Times New Roman" w:hAnsi="Times New Roman"/>
                <w:i/>
                <w:position w:val="14"/>
                <w:sz w:val="24"/>
                <w:szCs w:val="24"/>
              </w:rPr>
              <w:t xml:space="preserve">PH </w:t>
            </w:r>
            <w:r>
              <w:rPr>
                <w:rFonts w:ascii="Times New Roman" w:hAnsi="Times New Roman"/>
                <w:i/>
                <w:position w:val="9"/>
                <w:sz w:val="24"/>
                <w:szCs w:val="24"/>
              </w:rPr>
              <w:t xml:space="preserve">j   </w:t>
            </w:r>
            <w:r>
              <w:rPr>
                <w:rFonts w:ascii="Symbol" w:hAnsi="Symbol"/>
                <w:position w:val="14"/>
                <w:sz w:val="24"/>
                <w:szCs w:val="24"/>
              </w:rPr>
              <w:t></w:t>
            </w:r>
            <w:r>
              <w:rPr>
                <w:rFonts w:ascii="Times New Roman" w:hAnsi="Times New Roman"/>
                <w:spacing w:val="3"/>
                <w:position w:val="14"/>
                <w:sz w:val="24"/>
                <w:szCs w:val="24"/>
              </w:rPr>
              <w:t xml:space="preserve"> </w:t>
            </w:r>
            <w:r>
              <w:rPr>
                <w:rFonts w:ascii="Times New Roman" w:hAnsi="Times New Roman"/>
                <w:position w:val="14"/>
                <w:sz w:val="24"/>
                <w:szCs w:val="24"/>
              </w:rPr>
              <w:t>7.0</w:t>
            </w:r>
          </w:p>
          <w:p w:rsidR="00C06718" w:rsidRDefault="00445C38" w:rsidP="00F526AD">
            <w:pPr>
              <w:spacing w:line="360" w:lineRule="auto"/>
              <w:ind w:firstLineChars="200" w:firstLine="503"/>
              <w:rPr>
                <w:rFonts w:ascii="Times New Roman" w:hAnsi="Times New Roman"/>
                <w:sz w:val="24"/>
                <w:szCs w:val="24"/>
              </w:rPr>
            </w:pPr>
            <w:r>
              <w:rPr>
                <w:rFonts w:ascii="Times New Roman" w:hAnsi="Times New Roman"/>
                <w:i/>
                <w:w w:val="105"/>
                <w:sz w:val="24"/>
                <w:szCs w:val="24"/>
              </w:rPr>
              <w:t xml:space="preserve">PH </w:t>
            </w:r>
            <w:r>
              <w:rPr>
                <w:rFonts w:ascii="Times New Roman" w:hAnsi="Times New Roman"/>
                <w:i/>
                <w:w w:val="105"/>
                <w:position w:val="-4"/>
                <w:sz w:val="24"/>
                <w:szCs w:val="24"/>
              </w:rPr>
              <w:t xml:space="preserve">su   </w:t>
            </w:r>
            <w:r>
              <w:rPr>
                <w:rFonts w:ascii="Symbol" w:hAnsi="Symbol"/>
                <w:w w:val="105"/>
                <w:sz w:val="24"/>
                <w:szCs w:val="24"/>
              </w:rPr>
              <w:t></w:t>
            </w:r>
            <w:r>
              <w:rPr>
                <w:rFonts w:ascii="Times New Roman" w:hAnsi="Times New Roman"/>
                <w:spacing w:val="-32"/>
                <w:w w:val="105"/>
                <w:sz w:val="24"/>
                <w:szCs w:val="24"/>
              </w:rPr>
              <w:t xml:space="preserve"> </w:t>
            </w:r>
            <w:r>
              <w:rPr>
                <w:rFonts w:ascii="Times New Roman" w:hAnsi="Times New Roman"/>
                <w:w w:val="105"/>
                <w:sz w:val="24"/>
                <w:szCs w:val="24"/>
              </w:rPr>
              <w:t>7.0</w:t>
            </w:r>
          </w:p>
          <w:p w:rsidR="00C06718" w:rsidRDefault="00445C38">
            <w:pPr>
              <w:pStyle w:val="a3"/>
              <w:spacing w:line="360" w:lineRule="auto"/>
              <w:ind w:left="0" w:firstLineChars="200" w:firstLine="480"/>
            </w:pPr>
            <w:r>
              <w:rPr>
                <w:position w:val="2"/>
              </w:rPr>
              <w:t>式中</w:t>
            </w:r>
            <w:r>
              <w:rPr>
                <w:rFonts w:ascii="Times New Roman" w:eastAsia="Times New Roman"/>
                <w:position w:val="2"/>
              </w:rPr>
              <w:t>: P</w:t>
            </w:r>
            <w:r>
              <w:rPr>
                <w:rFonts w:ascii="Times New Roman" w:eastAsia="Times New Roman"/>
                <w:position w:val="2"/>
                <w:vertAlign w:val="subscript"/>
              </w:rPr>
              <w:t>pH</w:t>
            </w:r>
            <w:r>
              <w:rPr>
                <w:rFonts w:ascii="Times New Roman" w:eastAsia="Times New Roman"/>
                <w:position w:val="2"/>
              </w:rPr>
              <w:t xml:space="preserve">--pH </w:t>
            </w:r>
            <w:r>
              <w:rPr>
                <w:position w:val="2"/>
              </w:rPr>
              <w:t>的标准指数；</w:t>
            </w:r>
          </w:p>
          <w:p w:rsidR="00C06718" w:rsidRDefault="00445C38">
            <w:pPr>
              <w:pStyle w:val="a3"/>
              <w:spacing w:line="360" w:lineRule="auto"/>
              <w:ind w:left="0" w:firstLineChars="200" w:firstLine="480"/>
            </w:pPr>
            <w:r>
              <w:rPr>
                <w:rFonts w:ascii="Times New Roman" w:eastAsia="Times New Roman"/>
                <w:position w:val="2"/>
              </w:rPr>
              <w:t>pH</w:t>
            </w:r>
            <w:r>
              <w:rPr>
                <w:rFonts w:ascii="Times New Roman" w:eastAsia="Times New Roman"/>
                <w:position w:val="2"/>
                <w:vertAlign w:val="subscript"/>
              </w:rPr>
              <w:t>j</w:t>
            </w:r>
            <w:r>
              <w:rPr>
                <w:rFonts w:ascii="Times New Roman" w:eastAsia="Times New Roman"/>
                <w:position w:val="2"/>
              </w:rPr>
              <w:t xml:space="preserve">--pH </w:t>
            </w:r>
            <w:r>
              <w:rPr>
                <w:position w:val="2"/>
              </w:rPr>
              <w:t>的实测值；</w:t>
            </w:r>
          </w:p>
          <w:p w:rsidR="00C06718" w:rsidRDefault="00445C38">
            <w:pPr>
              <w:pStyle w:val="a3"/>
              <w:spacing w:line="360" w:lineRule="auto"/>
              <w:ind w:left="0" w:firstLineChars="200" w:firstLine="480"/>
            </w:pPr>
            <w:r>
              <w:rPr>
                <w:rFonts w:ascii="Times New Roman" w:eastAsia="Times New Roman"/>
                <w:position w:val="2"/>
              </w:rPr>
              <w:t>pH</w:t>
            </w:r>
            <w:r>
              <w:rPr>
                <w:rFonts w:ascii="Times New Roman" w:eastAsia="Times New Roman"/>
                <w:position w:val="2"/>
                <w:vertAlign w:val="subscript"/>
              </w:rPr>
              <w:t>sd</w:t>
            </w:r>
            <w:r>
              <w:rPr>
                <w:rFonts w:ascii="Times New Roman" w:eastAsia="Times New Roman"/>
                <w:position w:val="2"/>
              </w:rPr>
              <w:t>--</w:t>
            </w:r>
            <w:r>
              <w:rPr>
                <w:spacing w:val="-10"/>
                <w:position w:val="2"/>
              </w:rPr>
              <w:t xml:space="preserve">标准规定的 </w:t>
            </w:r>
            <w:r>
              <w:rPr>
                <w:rFonts w:ascii="Times New Roman" w:eastAsia="Times New Roman"/>
                <w:position w:val="2"/>
              </w:rPr>
              <w:t xml:space="preserve">pH </w:t>
            </w:r>
            <w:r>
              <w:rPr>
                <w:position w:val="2"/>
              </w:rPr>
              <w:t>值下限；</w:t>
            </w:r>
          </w:p>
          <w:p w:rsidR="00C06718" w:rsidRDefault="00445C38">
            <w:pPr>
              <w:pStyle w:val="a3"/>
              <w:ind w:left="0" w:firstLineChars="200" w:firstLine="480"/>
              <w:rPr>
                <w:position w:val="2"/>
              </w:rPr>
            </w:pPr>
            <w:r>
              <w:rPr>
                <w:rFonts w:ascii="Times New Roman" w:eastAsia="Times New Roman"/>
                <w:position w:val="2"/>
              </w:rPr>
              <w:t>pH</w:t>
            </w:r>
            <w:r>
              <w:rPr>
                <w:rFonts w:ascii="Times New Roman" w:eastAsia="Times New Roman"/>
                <w:position w:val="2"/>
                <w:vertAlign w:val="subscript"/>
              </w:rPr>
              <w:t>su</w:t>
            </w:r>
            <w:r>
              <w:rPr>
                <w:rFonts w:ascii="Times New Roman" w:eastAsia="Times New Roman"/>
                <w:position w:val="2"/>
              </w:rPr>
              <w:t>--</w:t>
            </w:r>
            <w:r>
              <w:rPr>
                <w:spacing w:val="-10"/>
                <w:position w:val="2"/>
              </w:rPr>
              <w:t xml:space="preserve">标准规定的 </w:t>
            </w:r>
            <w:r>
              <w:rPr>
                <w:rFonts w:ascii="Times New Roman" w:eastAsia="Times New Roman"/>
                <w:position w:val="2"/>
              </w:rPr>
              <w:t xml:space="preserve">pH </w:t>
            </w:r>
            <w:r>
              <w:rPr>
                <w:position w:val="2"/>
              </w:rPr>
              <w:t>值上限；</w:t>
            </w:r>
          </w:p>
          <w:p w:rsidR="00C06718" w:rsidRDefault="00C06718">
            <w:pPr>
              <w:pStyle w:val="a3"/>
              <w:ind w:left="0" w:firstLineChars="200" w:firstLine="480"/>
              <w:rPr>
                <w:position w:val="2"/>
              </w:rPr>
            </w:pPr>
          </w:p>
          <w:p w:rsidR="00C06718" w:rsidRDefault="00445C38">
            <w:pPr>
              <w:pStyle w:val="a3"/>
              <w:spacing w:line="360" w:lineRule="auto"/>
              <w:ind w:left="0" w:firstLineChars="200" w:firstLine="480"/>
            </w:pPr>
            <w:r>
              <w:t>⑹评价标准</w:t>
            </w:r>
          </w:p>
          <w:p w:rsidR="00C06718" w:rsidRDefault="00445C38">
            <w:pPr>
              <w:pStyle w:val="a3"/>
              <w:spacing w:line="360" w:lineRule="auto"/>
              <w:ind w:left="0" w:firstLineChars="200" w:firstLine="480"/>
            </w:pPr>
            <w:r>
              <w:t xml:space="preserve">采用 </w:t>
            </w:r>
            <w:r>
              <w:rPr>
                <w:rFonts w:ascii="Times New Roman" w:eastAsia="Times New Roman"/>
              </w:rPr>
              <w:t>GB3838-2002</w:t>
            </w:r>
            <w:r>
              <w:t>《地表水环境质量标准》中</w:t>
            </w:r>
            <w:r>
              <w:rPr>
                <w:rFonts w:hint="eastAsia"/>
              </w:rPr>
              <w:t>三</w:t>
            </w:r>
            <w:r>
              <w:t>类标准进行评价。</w:t>
            </w:r>
          </w:p>
          <w:p w:rsidR="00C06718" w:rsidRDefault="00445C38">
            <w:pPr>
              <w:pStyle w:val="a3"/>
              <w:spacing w:line="360" w:lineRule="auto"/>
              <w:ind w:left="0" w:firstLineChars="200" w:firstLine="480"/>
            </w:pPr>
            <w:r>
              <w:t>⑺监测结果</w:t>
            </w:r>
          </w:p>
          <w:p w:rsidR="00C06718" w:rsidRDefault="00445C38">
            <w:pPr>
              <w:pStyle w:val="a3"/>
              <w:spacing w:line="360" w:lineRule="auto"/>
              <w:ind w:left="0" w:firstLineChars="200" w:firstLine="480"/>
            </w:pPr>
            <w:r>
              <w:t xml:space="preserve">地表水现状监测结果见表 </w:t>
            </w:r>
            <w:r>
              <w:rPr>
                <w:rFonts w:ascii="Times New Roman" w:eastAsia="Times New Roman"/>
              </w:rPr>
              <w:t>4</w:t>
            </w:r>
            <w:r>
              <w:t xml:space="preserve">，评价结果见表 </w:t>
            </w:r>
            <w:r>
              <w:rPr>
                <w:rFonts w:ascii="Times New Roman" w:eastAsia="Times New Roman"/>
              </w:rPr>
              <w:t>5</w:t>
            </w:r>
            <w:r>
              <w:t>。</w:t>
            </w:r>
          </w:p>
          <w:p w:rsidR="00C06718" w:rsidRDefault="00445C38">
            <w:pPr>
              <w:tabs>
                <w:tab w:val="left" w:pos="683"/>
              </w:tabs>
              <w:spacing w:line="360" w:lineRule="auto"/>
              <w:ind w:firstLineChars="200" w:firstLine="482"/>
              <w:rPr>
                <w:b/>
                <w:sz w:val="24"/>
                <w:szCs w:val="24"/>
              </w:rPr>
            </w:pPr>
            <w:r>
              <w:rPr>
                <w:b/>
                <w:sz w:val="24"/>
                <w:szCs w:val="24"/>
              </w:rPr>
              <w:t>表</w:t>
            </w:r>
            <w:r>
              <w:rPr>
                <w:b/>
                <w:spacing w:val="-52"/>
                <w:sz w:val="24"/>
                <w:szCs w:val="24"/>
              </w:rPr>
              <w:t xml:space="preserve"> </w:t>
            </w:r>
            <w:r>
              <w:rPr>
                <w:rFonts w:ascii="Times New Roman" w:eastAsia="Times New Roman"/>
                <w:b/>
                <w:sz w:val="24"/>
                <w:szCs w:val="24"/>
              </w:rPr>
              <w:t>4</w:t>
            </w:r>
            <w:r>
              <w:rPr>
                <w:rFonts w:ascii="Times New Roman" w:eastAsia="Times New Roman"/>
                <w:b/>
                <w:sz w:val="24"/>
                <w:szCs w:val="24"/>
              </w:rPr>
              <w:tab/>
            </w:r>
            <w:r>
              <w:rPr>
                <w:b/>
                <w:sz w:val="24"/>
                <w:szCs w:val="24"/>
              </w:rPr>
              <w:t>地表水现状监测结果</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71"/>
              <w:gridCol w:w="1088"/>
              <w:gridCol w:w="1075"/>
              <w:gridCol w:w="2537"/>
              <w:gridCol w:w="1187"/>
              <w:gridCol w:w="1113"/>
              <w:gridCol w:w="1121"/>
            </w:tblGrid>
            <w:tr w:rsidR="00C06718">
              <w:trPr>
                <w:trHeight w:val="425"/>
                <w:jc w:val="center"/>
              </w:trPr>
              <w:tc>
                <w:tcPr>
                  <w:tcW w:w="1071" w:type="dxa"/>
                  <w:vMerge w:val="restart"/>
                  <w:vAlign w:val="center"/>
                </w:tcPr>
                <w:p w:rsidR="00C06718" w:rsidRDefault="00445C38">
                  <w:pPr>
                    <w:autoSpaceDE/>
                    <w:autoSpaceDN/>
                    <w:jc w:val="both"/>
                    <w:rPr>
                      <w:color w:val="000000"/>
                      <w:szCs w:val="21"/>
                    </w:rPr>
                  </w:pPr>
                  <w:r>
                    <w:rPr>
                      <w:rFonts w:hint="eastAsia"/>
                      <w:szCs w:val="21"/>
                    </w:rPr>
                    <w:t>地表水</w:t>
                  </w:r>
                </w:p>
              </w:tc>
              <w:tc>
                <w:tcPr>
                  <w:tcW w:w="1088" w:type="dxa"/>
                  <w:vMerge w:val="restart"/>
                  <w:vAlign w:val="center"/>
                </w:tcPr>
                <w:p w:rsidR="00C06718" w:rsidRDefault="00445C38">
                  <w:pPr>
                    <w:autoSpaceDE/>
                    <w:autoSpaceDN/>
                    <w:jc w:val="both"/>
                    <w:rPr>
                      <w:color w:val="000000"/>
                      <w:szCs w:val="21"/>
                    </w:rPr>
                  </w:pPr>
                  <w:r>
                    <w:rPr>
                      <w:rFonts w:ascii="Times New Roman" w:hAnsi="Times New Roman" w:cs="Times New Roman" w:hint="eastAsia"/>
                      <w:sz w:val="21"/>
                      <w:szCs w:val="21"/>
                      <w:lang w:val="en-US"/>
                    </w:rPr>
                    <w:t>灰山港镇克上村水库型水源地</w:t>
                  </w:r>
                </w:p>
              </w:tc>
              <w:tc>
                <w:tcPr>
                  <w:tcW w:w="1075" w:type="dxa"/>
                  <w:vMerge w:val="restart"/>
                  <w:vAlign w:val="center"/>
                </w:tcPr>
                <w:p w:rsidR="00C06718" w:rsidRDefault="00445C38">
                  <w:pPr>
                    <w:autoSpaceDE/>
                    <w:autoSpaceDN/>
                    <w:jc w:val="both"/>
                    <w:rPr>
                      <w:sz w:val="21"/>
                      <w:szCs w:val="21"/>
                    </w:rPr>
                  </w:pPr>
                  <w:r>
                    <w:rPr>
                      <w:rFonts w:hint="eastAsia"/>
                      <w:sz w:val="21"/>
                      <w:szCs w:val="21"/>
                      <w:lang w:val="en-US"/>
                    </w:rPr>
                    <w:t>无色、无气味、无水面浮油、无漂浮物</w:t>
                  </w: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水温</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w:t>
                  </w:r>
                </w:p>
              </w:tc>
              <w:tc>
                <w:tcPr>
                  <w:tcW w:w="1187" w:type="dxa"/>
                  <w:vAlign w:val="center"/>
                </w:tcPr>
                <w:p w:rsidR="00C06718" w:rsidRDefault="00445C38">
                  <w:pPr>
                    <w:autoSpaceDE/>
                    <w:autoSpaceDN/>
                    <w:jc w:val="both"/>
                    <w:rPr>
                      <w:sz w:val="21"/>
                      <w:lang w:val="en-US" w:bidi="ar-SA"/>
                    </w:rPr>
                  </w:pPr>
                  <w:r>
                    <w:rPr>
                      <w:rFonts w:hint="eastAsia"/>
                      <w:lang w:val="en-US"/>
                    </w:rPr>
                    <w:t>20.5</w:t>
                  </w:r>
                </w:p>
              </w:tc>
              <w:tc>
                <w:tcPr>
                  <w:tcW w:w="1113" w:type="dxa"/>
                  <w:vAlign w:val="center"/>
                </w:tcPr>
                <w:p w:rsidR="00C06718" w:rsidRDefault="00445C38">
                  <w:pPr>
                    <w:autoSpaceDE/>
                    <w:autoSpaceDN/>
                    <w:jc w:val="both"/>
                    <w:rPr>
                      <w:sz w:val="21"/>
                      <w:lang w:val="en-US" w:bidi="ar-SA"/>
                    </w:rPr>
                  </w:pPr>
                  <w:r>
                    <w:rPr>
                      <w:rFonts w:hint="eastAsia"/>
                      <w:lang w:val="en-US"/>
                    </w:rPr>
                    <w:t>/</w:t>
                  </w:r>
                </w:p>
              </w:tc>
              <w:tc>
                <w:tcPr>
                  <w:tcW w:w="1121" w:type="dxa"/>
                  <w:vAlign w:val="center"/>
                </w:tcPr>
                <w:p w:rsidR="00C06718" w:rsidRDefault="00445C38">
                  <w:pPr>
                    <w:autoSpaceDE/>
                    <w:autoSpaceDN/>
                    <w:jc w:val="both"/>
                    <w:rPr>
                      <w:sz w:val="21"/>
                      <w:szCs w:val="21"/>
                      <w:lang w:val="en-US" w:bidi="ar-SA"/>
                    </w:rPr>
                  </w:pPr>
                  <w:r>
                    <w:rPr>
                      <w:rFonts w:hint="eastAsia"/>
                      <w:szCs w:val="21"/>
                      <w:lang w:val="en-US"/>
                    </w:rPr>
                    <w:t>/</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pH</w:t>
                  </w:r>
                  <w:r>
                    <w:rPr>
                      <w:rFonts w:ascii="Times New Roman" w:hAnsi="Times New Roman" w:cs="Times New Roman"/>
                      <w:color w:val="000000"/>
                      <w:sz w:val="21"/>
                      <w:szCs w:val="21"/>
                      <w:lang w:val="en-US"/>
                    </w:rPr>
                    <w:t>，</w:t>
                  </w:r>
                  <w:r>
                    <w:rPr>
                      <w:rStyle w:val="font41"/>
                      <w:rFonts w:ascii="Times New Roman" w:hAnsi="Times New Roman" w:cs="Times New Roman" w:hint="default"/>
                      <w:sz w:val="21"/>
                      <w:szCs w:val="21"/>
                      <w:lang w:val="en-US"/>
                    </w:rPr>
                    <w:t>无量纲</w:t>
                  </w:r>
                </w:p>
              </w:tc>
              <w:tc>
                <w:tcPr>
                  <w:tcW w:w="1187" w:type="dxa"/>
                  <w:vAlign w:val="center"/>
                </w:tcPr>
                <w:p w:rsidR="00C06718" w:rsidRDefault="00445C38">
                  <w:pPr>
                    <w:autoSpaceDE/>
                    <w:autoSpaceDN/>
                    <w:jc w:val="both"/>
                    <w:rPr>
                      <w:sz w:val="21"/>
                      <w:lang w:val="en-US" w:bidi="ar-SA"/>
                    </w:rPr>
                  </w:pPr>
                  <w:r>
                    <w:rPr>
                      <w:rFonts w:hint="eastAsia"/>
                      <w:lang w:val="en-US"/>
                    </w:rPr>
                    <w:t>7.73</w:t>
                  </w:r>
                </w:p>
              </w:tc>
              <w:tc>
                <w:tcPr>
                  <w:tcW w:w="1113" w:type="dxa"/>
                  <w:vAlign w:val="center"/>
                </w:tcPr>
                <w:p w:rsidR="00C06718" w:rsidRDefault="00445C38">
                  <w:pPr>
                    <w:autoSpaceDE/>
                    <w:autoSpaceDN/>
                    <w:jc w:val="both"/>
                    <w:rPr>
                      <w:sz w:val="21"/>
                      <w:szCs w:val="21"/>
                      <w:lang w:val="en-US" w:bidi="ar-SA"/>
                    </w:rPr>
                  </w:pPr>
                  <w:r>
                    <w:rPr>
                      <w:rFonts w:hint="eastAsia"/>
                      <w:szCs w:val="21"/>
                      <w:lang w:val="en-US"/>
                    </w:rPr>
                    <w:t>6~9</w:t>
                  </w:r>
                </w:p>
              </w:tc>
              <w:tc>
                <w:tcPr>
                  <w:tcW w:w="1121" w:type="dxa"/>
                  <w:vAlign w:val="center"/>
                </w:tcPr>
                <w:p w:rsidR="00C06718" w:rsidRDefault="00445C38">
                  <w:pPr>
                    <w:autoSpaceDE/>
                    <w:autoSpaceDN/>
                    <w:jc w:val="both"/>
                    <w:rPr>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高锰酸盐指数</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rFonts w:ascii="Times New Roman" w:hAnsi="Times New Roman" w:cs="Times New Roman"/>
                      <w:sz w:val="21"/>
                      <w:lang w:val="en-US" w:bidi="ar-SA"/>
                    </w:rPr>
                  </w:pPr>
                  <w:r>
                    <w:rPr>
                      <w:rFonts w:hint="eastAsia"/>
                      <w:lang w:val="en-US"/>
                    </w:rPr>
                    <w:t>1.3</w:t>
                  </w:r>
                </w:p>
              </w:tc>
              <w:tc>
                <w:tcPr>
                  <w:tcW w:w="1113" w:type="dxa"/>
                  <w:vAlign w:val="center"/>
                </w:tcPr>
                <w:p w:rsidR="00C06718" w:rsidRDefault="00445C38">
                  <w:pPr>
                    <w:autoSpaceDE/>
                    <w:autoSpaceDN/>
                    <w:jc w:val="both"/>
                    <w:rPr>
                      <w:sz w:val="21"/>
                      <w:szCs w:val="21"/>
                      <w:lang w:val="en-US" w:bidi="ar-SA"/>
                    </w:rPr>
                  </w:pPr>
                  <w:r>
                    <w:rPr>
                      <w:rFonts w:hint="eastAsia"/>
                      <w:szCs w:val="21"/>
                      <w:lang w:val="en-US"/>
                    </w:rPr>
                    <w:t>6</w:t>
                  </w:r>
                </w:p>
              </w:tc>
              <w:tc>
                <w:tcPr>
                  <w:tcW w:w="1121" w:type="dxa"/>
                  <w:vAlign w:val="center"/>
                </w:tcPr>
                <w:p w:rsidR="00C06718" w:rsidRDefault="00445C38">
                  <w:pPr>
                    <w:autoSpaceDE/>
                    <w:autoSpaceDN/>
                    <w:jc w:val="both"/>
                    <w:rPr>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color w:val="FF0000"/>
                      <w:sz w:val="21"/>
                      <w:szCs w:val="21"/>
                      <w:lang w:val="en-US" w:bidi="ar-SA"/>
                    </w:rPr>
                  </w:pPr>
                  <w:r>
                    <w:rPr>
                      <w:rFonts w:ascii="Times New Roman" w:hAnsi="Times New Roman" w:cs="Times New Roman"/>
                      <w:color w:val="FF0000"/>
                      <w:sz w:val="21"/>
                      <w:szCs w:val="21"/>
                      <w:lang w:val="en-US"/>
                    </w:rPr>
                    <w:t>溶解氧</w:t>
                  </w:r>
                  <w:r>
                    <w:rPr>
                      <w:rStyle w:val="font31"/>
                      <w:rFonts w:ascii="Times New Roman" w:hAnsi="Times New Roman" w:cs="Times New Roman" w:hint="default"/>
                      <w:color w:val="FF0000"/>
                      <w:sz w:val="21"/>
                      <w:szCs w:val="21"/>
                      <w:lang w:val="en-US"/>
                    </w:rPr>
                    <w:t>，</w:t>
                  </w:r>
                  <w:r>
                    <w:rPr>
                      <w:rStyle w:val="font41"/>
                      <w:rFonts w:ascii="Times New Roman" w:hAnsi="Times New Roman" w:cs="Times New Roman" w:hint="default"/>
                      <w:color w:val="FF0000"/>
                      <w:sz w:val="21"/>
                      <w:szCs w:val="21"/>
                      <w:lang w:val="en-US"/>
                    </w:rPr>
                    <w:t>mg/L</w:t>
                  </w:r>
                </w:p>
              </w:tc>
              <w:tc>
                <w:tcPr>
                  <w:tcW w:w="1187" w:type="dxa"/>
                  <w:vAlign w:val="center"/>
                </w:tcPr>
                <w:p w:rsidR="00C06718" w:rsidRDefault="00445C38">
                  <w:pPr>
                    <w:autoSpaceDE/>
                    <w:autoSpaceDN/>
                    <w:jc w:val="both"/>
                    <w:rPr>
                      <w:color w:val="FF0000"/>
                      <w:sz w:val="21"/>
                      <w:lang w:val="en-US" w:bidi="ar-SA"/>
                    </w:rPr>
                  </w:pPr>
                  <w:r>
                    <w:rPr>
                      <w:rFonts w:hint="eastAsia"/>
                      <w:color w:val="FF0000"/>
                      <w:lang w:val="en-US"/>
                    </w:rPr>
                    <w:t>4.6</w:t>
                  </w:r>
                </w:p>
              </w:tc>
              <w:tc>
                <w:tcPr>
                  <w:tcW w:w="1113" w:type="dxa"/>
                  <w:vAlign w:val="center"/>
                </w:tcPr>
                <w:p w:rsidR="00C06718" w:rsidRDefault="00445C38">
                  <w:pPr>
                    <w:autoSpaceDE/>
                    <w:autoSpaceDN/>
                    <w:jc w:val="both"/>
                    <w:rPr>
                      <w:color w:val="FF0000"/>
                      <w:sz w:val="21"/>
                      <w:szCs w:val="21"/>
                      <w:lang w:val="en-US" w:bidi="ar-SA"/>
                    </w:rPr>
                  </w:pPr>
                  <w:r>
                    <w:rPr>
                      <w:rFonts w:ascii="Times New Roman" w:hAnsi="Times New Roman" w:cs="Times New Roman" w:hint="eastAsia"/>
                      <w:color w:val="FF0000"/>
                      <w:sz w:val="21"/>
                      <w:szCs w:val="21"/>
                      <w:lang w:val="en-US"/>
                    </w:rPr>
                    <w:t>≥</w:t>
                  </w:r>
                  <w:r>
                    <w:rPr>
                      <w:rFonts w:ascii="Times New Roman" w:hAnsi="Times New Roman" w:cs="Times New Roman"/>
                      <w:color w:val="FF0000"/>
                      <w:sz w:val="21"/>
                      <w:szCs w:val="21"/>
                      <w:lang w:val="en-US"/>
                    </w:rPr>
                    <w:t>5</w:t>
                  </w:r>
                </w:p>
              </w:tc>
              <w:tc>
                <w:tcPr>
                  <w:tcW w:w="1121" w:type="dxa"/>
                  <w:vAlign w:val="center"/>
                </w:tcPr>
                <w:p w:rsidR="00C06718" w:rsidRDefault="00445C38">
                  <w:pPr>
                    <w:autoSpaceDE/>
                    <w:autoSpaceDN/>
                    <w:jc w:val="both"/>
                    <w:rPr>
                      <w:color w:val="FF0000"/>
                      <w:sz w:val="21"/>
                      <w:szCs w:val="21"/>
                      <w:lang w:val="en-US" w:bidi="ar-SA"/>
                    </w:rPr>
                  </w:pPr>
                  <w:r>
                    <w:rPr>
                      <w:rFonts w:ascii="Times New Roman" w:hAnsi="Times New Roman" w:cs="Times New Roman" w:hint="eastAsia"/>
                      <w:color w:val="FF0000"/>
                      <w:sz w:val="21"/>
                      <w:szCs w:val="21"/>
                      <w:lang w:val="en-US"/>
                    </w:rPr>
                    <w:t>不达标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color w:val="FF0000"/>
                      <w:sz w:val="21"/>
                      <w:szCs w:val="21"/>
                      <w:lang w:val="en-US" w:bidi="ar-SA"/>
                    </w:rPr>
                  </w:pPr>
                  <w:r>
                    <w:rPr>
                      <w:rFonts w:ascii="Times New Roman" w:hAnsi="Times New Roman" w:cs="Times New Roman"/>
                      <w:color w:val="FF0000"/>
                      <w:sz w:val="21"/>
                      <w:szCs w:val="21"/>
                      <w:lang w:val="en-US"/>
                    </w:rPr>
                    <w:t>化学需氧量</w:t>
                  </w:r>
                  <w:r>
                    <w:rPr>
                      <w:rStyle w:val="font31"/>
                      <w:rFonts w:ascii="Times New Roman" w:hAnsi="Times New Roman" w:cs="Times New Roman" w:hint="default"/>
                      <w:color w:val="FF0000"/>
                      <w:sz w:val="21"/>
                      <w:szCs w:val="21"/>
                      <w:lang w:val="en-US"/>
                    </w:rPr>
                    <w:t>，</w:t>
                  </w:r>
                  <w:r>
                    <w:rPr>
                      <w:rStyle w:val="font41"/>
                      <w:rFonts w:ascii="Times New Roman" w:hAnsi="Times New Roman" w:cs="Times New Roman" w:hint="default"/>
                      <w:color w:val="FF0000"/>
                      <w:sz w:val="21"/>
                      <w:szCs w:val="21"/>
                      <w:lang w:val="en-US"/>
                    </w:rPr>
                    <w:t>mg/L</w:t>
                  </w:r>
                </w:p>
              </w:tc>
              <w:tc>
                <w:tcPr>
                  <w:tcW w:w="1187" w:type="dxa"/>
                  <w:vAlign w:val="center"/>
                </w:tcPr>
                <w:p w:rsidR="00C06718" w:rsidRDefault="00445C38">
                  <w:pPr>
                    <w:autoSpaceDE/>
                    <w:autoSpaceDN/>
                    <w:jc w:val="both"/>
                    <w:rPr>
                      <w:color w:val="FF0000"/>
                      <w:sz w:val="21"/>
                      <w:lang w:val="en-US" w:bidi="ar-SA"/>
                    </w:rPr>
                  </w:pPr>
                  <w:r>
                    <w:rPr>
                      <w:rFonts w:hint="eastAsia"/>
                      <w:color w:val="FF0000"/>
                      <w:lang w:val="en-US"/>
                    </w:rPr>
                    <w:t>30</w:t>
                  </w:r>
                </w:p>
              </w:tc>
              <w:tc>
                <w:tcPr>
                  <w:tcW w:w="1113" w:type="dxa"/>
                  <w:vAlign w:val="center"/>
                </w:tcPr>
                <w:p w:rsidR="00C06718" w:rsidRDefault="00445C38">
                  <w:pPr>
                    <w:autoSpaceDE/>
                    <w:autoSpaceDN/>
                    <w:jc w:val="both"/>
                    <w:rPr>
                      <w:color w:val="FF0000"/>
                      <w:sz w:val="21"/>
                      <w:szCs w:val="21"/>
                      <w:lang w:val="en-US" w:bidi="ar-SA"/>
                    </w:rPr>
                  </w:pPr>
                  <w:r>
                    <w:rPr>
                      <w:rFonts w:hint="eastAsia"/>
                      <w:color w:val="FF0000"/>
                      <w:sz w:val="21"/>
                      <w:szCs w:val="21"/>
                      <w:lang w:val="en-US" w:bidi="ar-SA"/>
                    </w:rPr>
                    <w:t>20</w:t>
                  </w:r>
                </w:p>
              </w:tc>
              <w:tc>
                <w:tcPr>
                  <w:tcW w:w="1121" w:type="dxa"/>
                  <w:vAlign w:val="center"/>
                </w:tcPr>
                <w:p w:rsidR="00C06718" w:rsidRDefault="00445C38">
                  <w:pPr>
                    <w:autoSpaceDE/>
                    <w:autoSpaceDN/>
                    <w:jc w:val="both"/>
                    <w:rPr>
                      <w:color w:val="FF0000"/>
                      <w:sz w:val="21"/>
                      <w:szCs w:val="21"/>
                      <w:lang w:val="en-US" w:bidi="ar-SA"/>
                    </w:rPr>
                  </w:pPr>
                  <w:r>
                    <w:rPr>
                      <w:rFonts w:ascii="Times New Roman" w:hAnsi="Times New Roman" w:cs="Times New Roman" w:hint="eastAsia"/>
                      <w:color w:val="FF0000"/>
                      <w:sz w:val="21"/>
                      <w:szCs w:val="21"/>
                      <w:lang w:val="en-US"/>
                    </w:rPr>
                    <w:t>不达标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color w:val="FF0000"/>
                      <w:sz w:val="21"/>
                      <w:szCs w:val="21"/>
                      <w:lang w:val="en-US" w:bidi="ar-SA"/>
                    </w:rPr>
                  </w:pPr>
                  <w:r>
                    <w:rPr>
                      <w:rFonts w:ascii="Times New Roman" w:hAnsi="Times New Roman" w:cs="Times New Roman"/>
                      <w:color w:val="FF0000"/>
                      <w:sz w:val="21"/>
                      <w:szCs w:val="21"/>
                      <w:lang w:val="en-US"/>
                    </w:rPr>
                    <w:t>五日生化需氧量</w:t>
                  </w:r>
                  <w:r>
                    <w:rPr>
                      <w:rStyle w:val="font31"/>
                      <w:rFonts w:ascii="Times New Roman" w:hAnsi="Times New Roman" w:cs="Times New Roman" w:hint="default"/>
                      <w:color w:val="FF0000"/>
                      <w:sz w:val="21"/>
                      <w:szCs w:val="21"/>
                      <w:lang w:val="en-US"/>
                    </w:rPr>
                    <w:t>，</w:t>
                  </w:r>
                </w:p>
              </w:tc>
              <w:tc>
                <w:tcPr>
                  <w:tcW w:w="1187" w:type="dxa"/>
                  <w:vAlign w:val="center"/>
                </w:tcPr>
                <w:p w:rsidR="00C06718" w:rsidRDefault="00445C38">
                  <w:pPr>
                    <w:autoSpaceDE/>
                    <w:autoSpaceDN/>
                    <w:jc w:val="both"/>
                    <w:rPr>
                      <w:color w:val="FF0000"/>
                      <w:sz w:val="21"/>
                      <w:lang w:val="en-US" w:bidi="ar-SA"/>
                    </w:rPr>
                  </w:pPr>
                  <w:r>
                    <w:rPr>
                      <w:rFonts w:hint="eastAsia"/>
                      <w:color w:val="FF0000"/>
                      <w:lang w:val="en-US"/>
                    </w:rPr>
                    <w:t>4.6</w:t>
                  </w:r>
                </w:p>
              </w:tc>
              <w:tc>
                <w:tcPr>
                  <w:tcW w:w="1113" w:type="dxa"/>
                  <w:vAlign w:val="center"/>
                </w:tcPr>
                <w:p w:rsidR="00C06718" w:rsidRDefault="00445C38">
                  <w:pPr>
                    <w:autoSpaceDE/>
                    <w:autoSpaceDN/>
                    <w:jc w:val="both"/>
                    <w:rPr>
                      <w:color w:val="FF0000"/>
                      <w:sz w:val="21"/>
                      <w:szCs w:val="21"/>
                      <w:lang w:val="en-US" w:bidi="ar-SA"/>
                    </w:rPr>
                  </w:pPr>
                  <w:r>
                    <w:rPr>
                      <w:rFonts w:hint="eastAsia"/>
                      <w:color w:val="FF0000"/>
                      <w:szCs w:val="21"/>
                      <w:lang w:val="en-US"/>
                    </w:rPr>
                    <w:t>4</w:t>
                  </w:r>
                </w:p>
              </w:tc>
              <w:tc>
                <w:tcPr>
                  <w:tcW w:w="1121" w:type="dxa"/>
                  <w:vAlign w:val="center"/>
                </w:tcPr>
                <w:p w:rsidR="00C06718" w:rsidRDefault="00445C38">
                  <w:pPr>
                    <w:autoSpaceDE/>
                    <w:autoSpaceDN/>
                    <w:jc w:val="both"/>
                    <w:rPr>
                      <w:color w:val="FF0000"/>
                      <w:sz w:val="21"/>
                      <w:szCs w:val="21"/>
                      <w:lang w:val="en-US" w:bidi="ar-SA"/>
                    </w:rPr>
                  </w:pPr>
                  <w:r>
                    <w:rPr>
                      <w:rFonts w:ascii="Times New Roman" w:hAnsi="Times New Roman" w:cs="Times New Roman" w:hint="eastAsia"/>
                      <w:color w:val="FF0000"/>
                      <w:sz w:val="21"/>
                      <w:szCs w:val="21"/>
                      <w:lang w:val="en-US"/>
                    </w:rPr>
                    <w:t>不达标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氨氮</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0.099</w:t>
                  </w:r>
                </w:p>
              </w:tc>
              <w:tc>
                <w:tcPr>
                  <w:tcW w:w="1113" w:type="dxa"/>
                  <w:vAlign w:val="center"/>
                </w:tcPr>
                <w:p w:rsidR="00C06718" w:rsidRDefault="00445C38">
                  <w:pPr>
                    <w:autoSpaceDE/>
                    <w:autoSpaceDN/>
                    <w:jc w:val="both"/>
                    <w:rPr>
                      <w:sz w:val="21"/>
                      <w:szCs w:val="21"/>
                      <w:lang w:val="en-US" w:bidi="ar-SA"/>
                    </w:rPr>
                  </w:pPr>
                  <w:r>
                    <w:rPr>
                      <w:rFonts w:hint="eastAsia"/>
                      <w:szCs w:val="21"/>
                      <w:lang w:val="en-US"/>
                    </w:rPr>
                    <w:t>1.0</w:t>
                  </w:r>
                </w:p>
              </w:tc>
              <w:tc>
                <w:tcPr>
                  <w:tcW w:w="1121" w:type="dxa"/>
                  <w:vAlign w:val="center"/>
                </w:tcPr>
                <w:p w:rsidR="00C06718" w:rsidRDefault="00445C38">
                  <w:pPr>
                    <w:autoSpaceDE/>
                    <w:autoSpaceDN/>
                    <w:jc w:val="both"/>
                    <w:rPr>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总磷</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0.01</w:t>
                  </w:r>
                </w:p>
              </w:tc>
              <w:tc>
                <w:tcPr>
                  <w:tcW w:w="1113" w:type="dxa"/>
                  <w:vAlign w:val="center"/>
                </w:tcPr>
                <w:p w:rsidR="00C06718" w:rsidRDefault="00445C38">
                  <w:pPr>
                    <w:autoSpaceDE/>
                    <w:autoSpaceDN/>
                    <w:jc w:val="both"/>
                    <w:rPr>
                      <w:sz w:val="21"/>
                      <w:szCs w:val="21"/>
                      <w:lang w:val="en-US" w:bidi="ar-SA"/>
                    </w:rPr>
                  </w:pPr>
                  <w:r>
                    <w:rPr>
                      <w:rFonts w:hint="eastAsia"/>
                      <w:szCs w:val="21"/>
                      <w:lang w:val="en-US"/>
                    </w:rPr>
                    <w:t>0.2</w:t>
                  </w:r>
                </w:p>
              </w:tc>
              <w:tc>
                <w:tcPr>
                  <w:tcW w:w="1121" w:type="dxa"/>
                  <w:vAlign w:val="center"/>
                </w:tcPr>
                <w:p w:rsidR="00C06718" w:rsidRDefault="00445C38">
                  <w:pPr>
                    <w:autoSpaceDE/>
                    <w:autoSpaceDN/>
                    <w:jc w:val="both"/>
                    <w:rPr>
                      <w:rFonts w:ascii="Times New Roman" w:hAnsi="Times New Roman" w:cs="Times New Roman"/>
                      <w:color w:val="000000"/>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总氮</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1.76</w:t>
                  </w:r>
                </w:p>
              </w:tc>
              <w:tc>
                <w:tcPr>
                  <w:tcW w:w="1113" w:type="dxa"/>
                  <w:vAlign w:val="center"/>
                </w:tcPr>
                <w:p w:rsidR="00C06718" w:rsidRDefault="00445C38">
                  <w:pPr>
                    <w:autoSpaceDE/>
                    <w:autoSpaceDN/>
                    <w:jc w:val="both"/>
                    <w:rPr>
                      <w:sz w:val="21"/>
                      <w:highlight w:val="yellow"/>
                      <w:lang w:val="en-US" w:bidi="ar-SA"/>
                    </w:rPr>
                  </w:pPr>
                  <w:r>
                    <w:rPr>
                      <w:rFonts w:hint="eastAsia"/>
                      <w:lang w:val="en-US"/>
                    </w:rPr>
                    <w:t>1.0</w:t>
                  </w:r>
                </w:p>
              </w:tc>
              <w:tc>
                <w:tcPr>
                  <w:tcW w:w="1121" w:type="dxa"/>
                  <w:vAlign w:val="center"/>
                </w:tcPr>
                <w:p w:rsidR="00C06718" w:rsidRDefault="00445C38">
                  <w:pPr>
                    <w:autoSpaceDE/>
                    <w:autoSpaceDN/>
                    <w:jc w:val="both"/>
                    <w:rPr>
                      <w:sz w:val="21"/>
                      <w:highlight w:val="yellow"/>
                      <w:lang w:val="en-US" w:bidi="ar-SA"/>
                    </w:rPr>
                  </w:pPr>
                  <w:r>
                    <w:rPr>
                      <w:rFonts w:ascii="Times New Roman" w:hAnsi="Times New Roman" w:cs="Times New Roman"/>
                      <w:sz w:val="21"/>
                      <w:szCs w:val="21"/>
                    </w:rPr>
                    <w:t>不参与水质评价</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铜</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color w:val="4F81BD"/>
                      <w:sz w:val="21"/>
                      <w:lang w:val="en-US" w:bidi="ar-SA"/>
                    </w:rPr>
                  </w:pPr>
                  <w:r>
                    <w:rPr>
                      <w:rFonts w:cs="Times New Roman" w:hint="eastAsia"/>
                      <w:sz w:val="21"/>
                      <w:lang w:val="en-US" w:bidi="ar-SA"/>
                    </w:rPr>
                    <w:t>0.00008L</w:t>
                  </w:r>
                </w:p>
              </w:tc>
              <w:tc>
                <w:tcPr>
                  <w:tcW w:w="1113" w:type="dxa"/>
                  <w:vAlign w:val="center"/>
                </w:tcPr>
                <w:p w:rsidR="00C06718" w:rsidRDefault="00445C38">
                  <w:pPr>
                    <w:autoSpaceDE/>
                    <w:autoSpaceDN/>
                    <w:jc w:val="both"/>
                    <w:rPr>
                      <w:sz w:val="21"/>
                      <w:szCs w:val="21"/>
                      <w:lang w:val="en-US" w:bidi="ar-SA"/>
                    </w:rPr>
                  </w:pPr>
                  <w:r>
                    <w:rPr>
                      <w:rFonts w:hint="eastAsia"/>
                      <w:szCs w:val="21"/>
                      <w:lang w:val="en-US"/>
                    </w:rPr>
                    <w:t>1.0</w:t>
                  </w:r>
                </w:p>
              </w:tc>
              <w:tc>
                <w:tcPr>
                  <w:tcW w:w="1121" w:type="dxa"/>
                  <w:vAlign w:val="center"/>
                </w:tcPr>
                <w:p w:rsidR="00C06718" w:rsidRDefault="00445C38">
                  <w:pPr>
                    <w:autoSpaceDE/>
                    <w:autoSpaceDN/>
                    <w:jc w:val="both"/>
                    <w:rPr>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锌</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rFonts w:ascii="Times New Roman" w:hAnsi="Times New Roman" w:cs="Times New Roman"/>
                      <w:sz w:val="21"/>
                      <w:lang w:val="en-US" w:bidi="ar-SA"/>
                    </w:rPr>
                  </w:pPr>
                  <w:r>
                    <w:rPr>
                      <w:rFonts w:hint="eastAsia"/>
                      <w:lang w:val="en-US"/>
                    </w:rPr>
                    <w:t>0.00362</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1.0</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氟化物</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0.080</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1.0</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 w:val="21"/>
                      <w:szCs w:val="21"/>
                      <w:lang w:val="en-US" w:bidi="ar-SA"/>
                    </w:rPr>
                  </w:pPr>
                </w:p>
              </w:tc>
              <w:tc>
                <w:tcPr>
                  <w:tcW w:w="1088" w:type="dxa"/>
                  <w:vMerge/>
                  <w:vAlign w:val="center"/>
                </w:tcPr>
                <w:p w:rsidR="00C06718" w:rsidRDefault="00C06718">
                  <w:pPr>
                    <w:autoSpaceDE/>
                    <w:autoSpaceDN/>
                    <w:jc w:val="both"/>
                    <w:rPr>
                      <w:color w:val="000000"/>
                      <w:sz w:val="21"/>
                      <w:szCs w:val="21"/>
                      <w:lang w:val="en-US" w:bidi="ar-SA"/>
                    </w:rPr>
                  </w:pPr>
                </w:p>
              </w:tc>
              <w:tc>
                <w:tcPr>
                  <w:tcW w:w="1075" w:type="dxa"/>
                  <w:vMerge/>
                  <w:vAlign w:val="center"/>
                </w:tcPr>
                <w:p w:rsidR="00C06718" w:rsidRDefault="00C06718">
                  <w:pPr>
                    <w:autoSpaceDE/>
                    <w:autoSpaceDN/>
                    <w:jc w:val="both"/>
                    <w:rPr>
                      <w:sz w:val="21"/>
                      <w:szCs w:val="21"/>
                      <w:lang w:val="en-US" w:bidi="ar-SA"/>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sz w:val="21"/>
                      <w:szCs w:val="21"/>
                      <w:lang w:val="en-US"/>
                    </w:rPr>
                    <w:t>硒</w:t>
                  </w:r>
                  <w:r>
                    <w:rPr>
                      <w:rStyle w:val="font31"/>
                      <w:rFonts w:ascii="Times New Roman" w:hAnsi="Times New Roman" w:cs="Times New Roman" w:hint="default"/>
                      <w:color w:val="auto"/>
                      <w:sz w:val="21"/>
                      <w:szCs w:val="21"/>
                      <w:lang w:val="en-US"/>
                    </w:rPr>
                    <w:t>，</w:t>
                  </w:r>
                  <w:r>
                    <w:rPr>
                      <w:rStyle w:val="font41"/>
                      <w:rFonts w:ascii="Times New Roman" w:hAnsi="Times New Roman" w:cs="Times New Roman" w:hint="default"/>
                      <w:color w:val="auto"/>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0.0004L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0.01</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 w:val="21"/>
                      <w:szCs w:val="21"/>
                      <w:lang w:val="en-US" w:bidi="ar-SA"/>
                    </w:rPr>
                  </w:pPr>
                </w:p>
              </w:tc>
              <w:tc>
                <w:tcPr>
                  <w:tcW w:w="1088" w:type="dxa"/>
                  <w:vMerge/>
                  <w:vAlign w:val="center"/>
                </w:tcPr>
                <w:p w:rsidR="00C06718" w:rsidRDefault="00C06718">
                  <w:pPr>
                    <w:autoSpaceDE/>
                    <w:autoSpaceDN/>
                    <w:jc w:val="both"/>
                    <w:rPr>
                      <w:color w:val="000000"/>
                      <w:sz w:val="21"/>
                      <w:szCs w:val="21"/>
                      <w:lang w:val="en-US" w:bidi="ar-SA"/>
                    </w:rPr>
                  </w:pPr>
                </w:p>
              </w:tc>
              <w:tc>
                <w:tcPr>
                  <w:tcW w:w="1075" w:type="dxa"/>
                  <w:vMerge/>
                  <w:vAlign w:val="center"/>
                </w:tcPr>
                <w:p w:rsidR="00C06718" w:rsidRDefault="00C06718">
                  <w:pPr>
                    <w:autoSpaceDE/>
                    <w:autoSpaceDN/>
                    <w:jc w:val="both"/>
                    <w:rPr>
                      <w:sz w:val="21"/>
                      <w:szCs w:val="21"/>
                      <w:lang w:val="en-US" w:bidi="ar-SA"/>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砷</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0.0009</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0.05</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sz w:val="21"/>
                      <w:szCs w:val="21"/>
                      <w:lang w:val="en-US"/>
                    </w:rPr>
                    <w:t>汞</w:t>
                  </w:r>
                  <w:r>
                    <w:rPr>
                      <w:rStyle w:val="font31"/>
                      <w:rFonts w:ascii="Times New Roman" w:hAnsi="Times New Roman" w:cs="Times New Roman" w:hint="default"/>
                      <w:color w:val="auto"/>
                      <w:sz w:val="21"/>
                      <w:szCs w:val="21"/>
                      <w:lang w:val="en-US"/>
                    </w:rPr>
                    <w:t>，</w:t>
                  </w:r>
                  <w:r>
                    <w:rPr>
                      <w:rStyle w:val="font41"/>
                      <w:rFonts w:ascii="Times New Roman" w:hAnsi="Times New Roman" w:cs="Times New Roman" w:hint="default"/>
                      <w:color w:val="auto"/>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0.00004L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0.0001</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镉</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0.00005L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0.005</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铬（六价）</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0.004L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0.05</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restart"/>
                  <w:vAlign w:val="center"/>
                </w:tcPr>
                <w:p w:rsidR="00C06718" w:rsidRDefault="00445C38">
                  <w:pPr>
                    <w:autoSpaceDE/>
                    <w:autoSpaceDN/>
                    <w:jc w:val="both"/>
                    <w:rPr>
                      <w:color w:val="000000"/>
                      <w:sz w:val="21"/>
                      <w:szCs w:val="21"/>
                      <w:lang w:val="en-US" w:bidi="ar-SA"/>
                    </w:rPr>
                  </w:pPr>
                  <w:r>
                    <w:rPr>
                      <w:rFonts w:hint="eastAsia"/>
                      <w:szCs w:val="21"/>
                    </w:rPr>
                    <w:t>地表水</w:t>
                  </w:r>
                </w:p>
              </w:tc>
              <w:tc>
                <w:tcPr>
                  <w:tcW w:w="1088" w:type="dxa"/>
                  <w:vMerge w:val="restart"/>
                  <w:vAlign w:val="center"/>
                </w:tcPr>
                <w:p w:rsidR="00C06718" w:rsidRDefault="00445C38">
                  <w:pPr>
                    <w:autoSpaceDE/>
                    <w:autoSpaceDN/>
                    <w:jc w:val="both"/>
                    <w:rPr>
                      <w:color w:val="000000"/>
                      <w:sz w:val="21"/>
                      <w:szCs w:val="21"/>
                      <w:lang w:val="en-US" w:bidi="ar-SA"/>
                    </w:rPr>
                  </w:pPr>
                  <w:r>
                    <w:rPr>
                      <w:rFonts w:ascii="Times New Roman" w:hAnsi="Times New Roman" w:cs="Times New Roman" w:hint="eastAsia"/>
                      <w:sz w:val="21"/>
                      <w:szCs w:val="21"/>
                      <w:lang w:val="en-US"/>
                    </w:rPr>
                    <w:t>灰山港克上村村水库型水源地</w:t>
                  </w:r>
                </w:p>
              </w:tc>
              <w:tc>
                <w:tcPr>
                  <w:tcW w:w="1075" w:type="dxa"/>
                  <w:vMerge w:val="restart"/>
                  <w:vAlign w:val="center"/>
                </w:tcPr>
                <w:p w:rsidR="00C06718" w:rsidRDefault="00445C38">
                  <w:pPr>
                    <w:autoSpaceDE/>
                    <w:autoSpaceDN/>
                    <w:jc w:val="both"/>
                    <w:rPr>
                      <w:sz w:val="21"/>
                      <w:szCs w:val="21"/>
                      <w:lang w:val="en-US" w:bidi="ar-SA"/>
                    </w:rPr>
                  </w:pPr>
                  <w:r>
                    <w:rPr>
                      <w:rFonts w:hint="eastAsia"/>
                      <w:sz w:val="21"/>
                      <w:szCs w:val="21"/>
                      <w:lang w:val="en-US"/>
                    </w:rPr>
                    <w:t>无色、无气味、无水面浮油、无漂浮物</w:t>
                  </w: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铅</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0.00009L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0.05</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sz w:val="21"/>
                      <w:szCs w:val="21"/>
                      <w:lang w:val="en-US"/>
                    </w:rPr>
                    <w:t>氰化物</w:t>
                  </w:r>
                  <w:r>
                    <w:rPr>
                      <w:rStyle w:val="font31"/>
                      <w:rFonts w:ascii="Times New Roman" w:hAnsi="Times New Roman" w:cs="Times New Roman" w:hint="default"/>
                      <w:color w:val="auto"/>
                      <w:sz w:val="21"/>
                      <w:szCs w:val="21"/>
                      <w:lang w:val="en-US"/>
                    </w:rPr>
                    <w:t>，</w:t>
                  </w:r>
                  <w:r>
                    <w:rPr>
                      <w:rStyle w:val="font41"/>
                      <w:rFonts w:ascii="Times New Roman" w:hAnsi="Times New Roman" w:cs="Times New Roman" w:hint="default"/>
                      <w:color w:val="auto"/>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0.001L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0.2</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挥发酚</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0.0003L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0.005</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石油类</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0.01L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0.05</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阴离子表面活性剂</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0.05L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0.2</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硫化物</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0.005L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0.2</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粪大肠菌</w:t>
                  </w:r>
                  <w:r>
                    <w:rPr>
                      <w:rStyle w:val="font31"/>
                      <w:rFonts w:ascii="Times New Roman" w:hAnsi="Times New Roman" w:cs="Times New Roman" w:hint="default"/>
                      <w:sz w:val="21"/>
                      <w:szCs w:val="21"/>
                      <w:lang w:val="en-US"/>
                    </w:rPr>
                    <w:t>群，</w:t>
                  </w:r>
                  <w:r>
                    <w:rPr>
                      <w:rStyle w:val="font21"/>
                      <w:lang w:val="en-US"/>
                    </w:rPr>
                    <w:t>CFU</w:t>
                  </w:r>
                  <w:r>
                    <w:rPr>
                      <w:rStyle w:val="font11"/>
                      <w:sz w:val="21"/>
                      <w:szCs w:val="21"/>
                      <w:lang w:val="en-US"/>
                    </w:rPr>
                    <w:t>/L</w:t>
                  </w:r>
                </w:p>
              </w:tc>
              <w:tc>
                <w:tcPr>
                  <w:tcW w:w="1187" w:type="dxa"/>
                  <w:vAlign w:val="center"/>
                </w:tcPr>
                <w:p w:rsidR="00C06718" w:rsidRDefault="00445C38">
                  <w:pPr>
                    <w:autoSpaceDE/>
                    <w:autoSpaceDN/>
                    <w:jc w:val="both"/>
                    <w:rPr>
                      <w:color w:val="4F81BD"/>
                      <w:sz w:val="21"/>
                      <w:lang w:val="en-US" w:bidi="ar-SA"/>
                    </w:rPr>
                  </w:pPr>
                  <w:r>
                    <w:rPr>
                      <w:rFonts w:hint="eastAsia"/>
                      <w:lang w:val="en-US"/>
                    </w:rPr>
                    <w:t>6.3×10</w:t>
                  </w:r>
                  <w:r>
                    <w:rPr>
                      <w:rFonts w:hint="eastAsia"/>
                      <w:vertAlign w:val="superscript"/>
                      <w:lang w:val="en-US"/>
                    </w:rPr>
                    <w:t>2</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10000</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硫酸盐</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9.69</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250</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氯化物</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2.33</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250</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硝酸盐</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rFonts w:ascii="Times New Roman" w:hAnsi="Times New Roman" w:cs="Times New Roman"/>
                      <w:sz w:val="21"/>
                      <w:lang w:val="en-US" w:bidi="ar-SA"/>
                    </w:rPr>
                  </w:pPr>
                  <w:r>
                    <w:rPr>
                      <w:rFonts w:cs="Times New Roman" w:hint="eastAsia"/>
                      <w:sz w:val="21"/>
                      <w:lang w:val="en-US" w:bidi="ar-SA"/>
                    </w:rPr>
                    <w:t>1.05</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10</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铁</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hint="eastAsia"/>
                      <w:lang w:val="en-US"/>
                    </w:rPr>
                    <w:t>0.166</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0.3</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r w:rsidR="00C06718">
              <w:trPr>
                <w:trHeight w:val="425"/>
                <w:jc w:val="center"/>
              </w:trPr>
              <w:tc>
                <w:tcPr>
                  <w:tcW w:w="1071" w:type="dxa"/>
                  <w:vMerge/>
                  <w:vAlign w:val="center"/>
                </w:tcPr>
                <w:p w:rsidR="00C06718" w:rsidRDefault="00C06718">
                  <w:pPr>
                    <w:autoSpaceDE/>
                    <w:autoSpaceDN/>
                    <w:jc w:val="both"/>
                    <w:rPr>
                      <w:color w:val="000000"/>
                      <w:szCs w:val="21"/>
                    </w:rPr>
                  </w:pPr>
                </w:p>
              </w:tc>
              <w:tc>
                <w:tcPr>
                  <w:tcW w:w="1088" w:type="dxa"/>
                  <w:vMerge/>
                  <w:vAlign w:val="center"/>
                </w:tcPr>
                <w:p w:rsidR="00C06718" w:rsidRDefault="00C06718">
                  <w:pPr>
                    <w:autoSpaceDE/>
                    <w:autoSpaceDN/>
                    <w:jc w:val="both"/>
                    <w:rPr>
                      <w:color w:val="000000"/>
                      <w:szCs w:val="21"/>
                    </w:rPr>
                  </w:pPr>
                </w:p>
              </w:tc>
              <w:tc>
                <w:tcPr>
                  <w:tcW w:w="1075" w:type="dxa"/>
                  <w:vMerge/>
                  <w:vAlign w:val="center"/>
                </w:tcPr>
                <w:p w:rsidR="00C06718" w:rsidRDefault="00C06718">
                  <w:pPr>
                    <w:autoSpaceDE/>
                    <w:autoSpaceDN/>
                    <w:jc w:val="both"/>
                    <w:rPr>
                      <w:sz w:val="21"/>
                      <w:szCs w:val="21"/>
                    </w:rPr>
                  </w:pPr>
                </w:p>
              </w:tc>
              <w:tc>
                <w:tcPr>
                  <w:tcW w:w="2537" w:type="dxa"/>
                  <w:vAlign w:val="center"/>
                </w:tcPr>
                <w:p w:rsidR="00C06718" w:rsidRDefault="00445C38">
                  <w:pPr>
                    <w:widowControl/>
                    <w:autoSpaceDE/>
                    <w:autoSpaceDN/>
                    <w:jc w:val="both"/>
                    <w:textAlignment w:val="center"/>
                    <w:rPr>
                      <w:rFonts w:ascii="Times New Roman" w:hAnsi="Times New Roman" w:cs="Times New Roman"/>
                      <w:sz w:val="21"/>
                      <w:szCs w:val="21"/>
                      <w:lang w:val="en-US" w:bidi="ar-SA"/>
                    </w:rPr>
                  </w:pPr>
                  <w:r>
                    <w:rPr>
                      <w:rFonts w:ascii="Times New Roman" w:hAnsi="Times New Roman" w:cs="Times New Roman"/>
                      <w:color w:val="000000"/>
                      <w:sz w:val="21"/>
                      <w:szCs w:val="21"/>
                      <w:lang w:val="en-US"/>
                    </w:rPr>
                    <w:t>锰</w:t>
                  </w:r>
                  <w:r>
                    <w:rPr>
                      <w:rStyle w:val="font31"/>
                      <w:rFonts w:ascii="Times New Roman" w:hAnsi="Times New Roman" w:cs="Times New Roman" w:hint="default"/>
                      <w:sz w:val="21"/>
                      <w:szCs w:val="21"/>
                      <w:lang w:val="en-US"/>
                    </w:rPr>
                    <w:t>，</w:t>
                  </w:r>
                  <w:r>
                    <w:rPr>
                      <w:rStyle w:val="font41"/>
                      <w:rFonts w:ascii="Times New Roman" w:hAnsi="Times New Roman" w:cs="Times New Roman" w:hint="default"/>
                      <w:sz w:val="21"/>
                      <w:szCs w:val="21"/>
                      <w:lang w:val="en-US"/>
                    </w:rPr>
                    <w:t>mg/L</w:t>
                  </w:r>
                </w:p>
              </w:tc>
              <w:tc>
                <w:tcPr>
                  <w:tcW w:w="1187" w:type="dxa"/>
                  <w:vAlign w:val="center"/>
                </w:tcPr>
                <w:p w:rsidR="00C06718" w:rsidRDefault="00445C38">
                  <w:pPr>
                    <w:autoSpaceDE/>
                    <w:autoSpaceDN/>
                    <w:jc w:val="both"/>
                    <w:rPr>
                      <w:sz w:val="21"/>
                      <w:lang w:val="en-US" w:bidi="ar-SA"/>
                    </w:rPr>
                  </w:pPr>
                  <w:r>
                    <w:rPr>
                      <w:rFonts w:cs="Times New Roman" w:hint="eastAsia"/>
                      <w:sz w:val="21"/>
                      <w:lang w:val="en-US" w:bidi="ar-SA"/>
                    </w:rPr>
                    <w:t>0.00012L</w:t>
                  </w:r>
                </w:p>
              </w:tc>
              <w:tc>
                <w:tcPr>
                  <w:tcW w:w="1113"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sz w:val="21"/>
                      <w:szCs w:val="21"/>
                      <w:lang w:val="en-US"/>
                    </w:rPr>
                    <w:t>0.1</w:t>
                  </w:r>
                </w:p>
              </w:tc>
              <w:tc>
                <w:tcPr>
                  <w:tcW w:w="1121" w:type="dxa"/>
                  <w:vAlign w:val="center"/>
                </w:tcPr>
                <w:p w:rsidR="00C06718" w:rsidRDefault="00445C38">
                  <w:pPr>
                    <w:autoSpaceDE/>
                    <w:autoSpaceDN/>
                    <w:jc w:val="both"/>
                    <w:rPr>
                      <w:rFonts w:ascii="Times New Roman" w:hAnsi="Times New Roman" w:cs="Times New Roman"/>
                      <w:sz w:val="21"/>
                      <w:szCs w:val="21"/>
                      <w:lang w:val="en-US" w:bidi="ar-SA"/>
                    </w:rPr>
                  </w:pPr>
                  <w:r>
                    <w:rPr>
                      <w:rFonts w:ascii="Times New Roman" w:hAnsi="Times New Roman" w:cs="Times New Roman" w:hint="eastAsia"/>
                      <w:color w:val="000000"/>
                      <w:sz w:val="21"/>
                      <w:szCs w:val="21"/>
                      <w:lang w:val="en-US"/>
                    </w:rPr>
                    <w:t>达标</w:t>
                  </w:r>
                </w:p>
              </w:tc>
            </w:tr>
          </w:tbl>
          <w:p w:rsidR="00C06718" w:rsidRDefault="00C06718">
            <w:pPr>
              <w:pStyle w:val="a3"/>
              <w:spacing w:line="360" w:lineRule="auto"/>
              <w:ind w:left="0" w:firstLineChars="200" w:firstLine="480"/>
              <w:rPr>
                <w:position w:val="2"/>
              </w:rPr>
            </w:pPr>
          </w:p>
          <w:p w:rsidR="00C06718" w:rsidRDefault="00445C38">
            <w:pPr>
              <w:tabs>
                <w:tab w:val="left" w:pos="578"/>
              </w:tabs>
              <w:spacing w:line="360" w:lineRule="auto"/>
              <w:ind w:firstLineChars="200" w:firstLine="482"/>
              <w:rPr>
                <w:b/>
                <w:sz w:val="24"/>
                <w:szCs w:val="24"/>
              </w:rPr>
            </w:pPr>
            <w:r>
              <w:rPr>
                <w:b/>
                <w:sz w:val="24"/>
                <w:szCs w:val="24"/>
                <w:u w:val="single"/>
              </w:rPr>
              <w:t>表</w:t>
            </w:r>
            <w:r>
              <w:rPr>
                <w:b/>
                <w:spacing w:val="-55"/>
                <w:sz w:val="24"/>
                <w:szCs w:val="24"/>
                <w:u w:val="single"/>
              </w:rPr>
              <w:t xml:space="preserve"> </w:t>
            </w:r>
            <w:r>
              <w:rPr>
                <w:rFonts w:ascii="Times New Roman" w:eastAsia="Times New Roman"/>
                <w:b/>
                <w:sz w:val="24"/>
                <w:szCs w:val="24"/>
                <w:u w:val="single"/>
              </w:rPr>
              <w:t>5</w:t>
            </w:r>
            <w:r>
              <w:rPr>
                <w:rFonts w:ascii="Times New Roman" w:eastAsia="Times New Roman"/>
                <w:b/>
                <w:sz w:val="24"/>
                <w:szCs w:val="24"/>
                <w:u w:val="single"/>
              </w:rPr>
              <w:tab/>
            </w:r>
            <w:r>
              <w:rPr>
                <w:b/>
                <w:sz w:val="24"/>
                <w:szCs w:val="24"/>
                <w:u w:val="single"/>
              </w:rPr>
              <w:t>地表水现状监测评价结果</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CellMar>
                <w:left w:w="0" w:type="dxa"/>
                <w:right w:w="0" w:type="dxa"/>
              </w:tblCellMar>
              <w:tblLook w:val="04A0"/>
            </w:tblPr>
            <w:tblGrid>
              <w:gridCol w:w="3254"/>
              <w:gridCol w:w="1920"/>
              <w:gridCol w:w="974"/>
              <w:gridCol w:w="974"/>
              <w:gridCol w:w="974"/>
              <w:gridCol w:w="974"/>
            </w:tblGrid>
            <w:tr w:rsidR="00C06718">
              <w:trPr>
                <w:trHeight w:val="624"/>
              </w:trPr>
              <w:tc>
                <w:tcPr>
                  <w:tcW w:w="3254" w:type="dxa"/>
                  <w:tcBorders>
                    <w:left w:val="nil"/>
                    <w:bottom w:val="single" w:sz="6" w:space="0" w:color="000000"/>
                    <w:right w:val="single" w:sz="6" w:space="0" w:color="000000"/>
                  </w:tcBorders>
                </w:tcPr>
                <w:p w:rsidR="00C06718" w:rsidRDefault="002D4D6F">
                  <w:pPr>
                    <w:pStyle w:val="TableParagraph"/>
                    <w:spacing w:line="360" w:lineRule="auto"/>
                    <w:ind w:firstLineChars="800" w:firstLine="1920"/>
                    <w:jc w:val="both"/>
                    <w:rPr>
                      <w:sz w:val="24"/>
                      <w:szCs w:val="24"/>
                    </w:rPr>
                  </w:pPr>
                  <w:r w:rsidRPr="002D4D6F">
                    <w:rPr>
                      <w:sz w:val="24"/>
                      <w:szCs w:val="24"/>
                    </w:rPr>
                    <w:pict>
                      <v:line id="直线 205" o:spid="_x0000_s1098" style="position:absolute;left:0;text-align:left;z-index:-251655168;mso-position-horizontal-relative:page" from="2.35pt,.5pt" to="162.15pt,47.9pt" o:gfxdata="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A&#10;rR8Y1QAAAAYBAAAPAAAAAAAAAAEAIAAAACIAAABkcnMvZG93bnJldi54bWxQSwECFAAUAAAACACH&#10;TuJA3QPLhe4BAADiAwAADgAAAAAAAAABACAAAAAkAQAAZHJzL2Uyb0RvYy54bWxQSwUGAAAAAAYA&#10;BgBZAQAAhAUAAAAA&#10;" strokeweight=".5pt">
                        <w10:wrap anchorx="page"/>
                      </v:line>
                    </w:pict>
                  </w:r>
                  <w:r w:rsidR="00445C38">
                    <w:rPr>
                      <w:sz w:val="24"/>
                      <w:szCs w:val="24"/>
                    </w:rPr>
                    <w:t>监测项目</w:t>
                  </w:r>
                </w:p>
                <w:p w:rsidR="00C06718" w:rsidRDefault="00445C38">
                  <w:pPr>
                    <w:pStyle w:val="TableParagraph"/>
                    <w:spacing w:line="360" w:lineRule="auto"/>
                    <w:jc w:val="both"/>
                    <w:rPr>
                      <w:sz w:val="24"/>
                      <w:szCs w:val="24"/>
                    </w:rPr>
                  </w:pPr>
                  <w:r>
                    <w:rPr>
                      <w:sz w:val="24"/>
                      <w:szCs w:val="24"/>
                    </w:rPr>
                    <w:t>监测点位</w:t>
                  </w:r>
                </w:p>
              </w:tc>
              <w:tc>
                <w:tcPr>
                  <w:tcW w:w="1920" w:type="dxa"/>
                  <w:tcBorders>
                    <w:left w:val="single" w:sz="6" w:space="0" w:color="000000"/>
                    <w:bottom w:val="single" w:sz="6" w:space="0" w:color="000000"/>
                    <w:right w:val="single" w:sz="6" w:space="0" w:color="000000"/>
                  </w:tcBorders>
                </w:tcPr>
                <w:p w:rsidR="00C06718" w:rsidRDefault="00445C38">
                  <w:pPr>
                    <w:pStyle w:val="TableParagraph"/>
                    <w:spacing w:line="360" w:lineRule="auto"/>
                    <w:jc w:val="both"/>
                    <w:rPr>
                      <w:sz w:val="24"/>
                      <w:szCs w:val="24"/>
                    </w:rPr>
                  </w:pPr>
                  <w:r>
                    <w:rPr>
                      <w:w w:val="95"/>
                      <w:sz w:val="24"/>
                      <w:szCs w:val="24"/>
                    </w:rPr>
                    <w:t>评价内容</w:t>
                  </w:r>
                </w:p>
              </w:tc>
              <w:tc>
                <w:tcPr>
                  <w:tcW w:w="974" w:type="dxa"/>
                  <w:tcBorders>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pH</w:t>
                  </w:r>
                </w:p>
              </w:tc>
              <w:tc>
                <w:tcPr>
                  <w:tcW w:w="974" w:type="dxa"/>
                  <w:tcBorders>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COD</w:t>
                  </w:r>
                </w:p>
              </w:tc>
              <w:tc>
                <w:tcPr>
                  <w:tcW w:w="974" w:type="dxa"/>
                  <w:tcBorders>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position w:val="2"/>
                      <w:sz w:val="24"/>
                      <w:szCs w:val="24"/>
                    </w:rPr>
                    <w:t>BOD</w:t>
                  </w:r>
                  <w:r>
                    <w:rPr>
                      <w:rFonts w:ascii="Times New Roman"/>
                      <w:position w:val="2"/>
                      <w:sz w:val="24"/>
                      <w:szCs w:val="24"/>
                      <w:vertAlign w:val="subscript"/>
                    </w:rPr>
                    <w:t>5</w:t>
                  </w:r>
                </w:p>
              </w:tc>
              <w:tc>
                <w:tcPr>
                  <w:tcW w:w="974" w:type="dxa"/>
                  <w:tcBorders>
                    <w:left w:val="single" w:sz="6" w:space="0" w:color="000000"/>
                    <w:bottom w:val="single" w:sz="6" w:space="0" w:color="000000"/>
                    <w:right w:val="nil"/>
                  </w:tcBorders>
                </w:tcPr>
                <w:p w:rsidR="00C06718" w:rsidRDefault="00445C38">
                  <w:pPr>
                    <w:pStyle w:val="TableParagraph"/>
                    <w:spacing w:line="360" w:lineRule="auto"/>
                    <w:jc w:val="both"/>
                    <w:rPr>
                      <w:rFonts w:ascii="Times New Roman"/>
                      <w:sz w:val="24"/>
                      <w:szCs w:val="24"/>
                    </w:rPr>
                  </w:pPr>
                  <w:r>
                    <w:rPr>
                      <w:rFonts w:ascii="Times New Roman"/>
                      <w:position w:val="2"/>
                      <w:sz w:val="24"/>
                      <w:szCs w:val="24"/>
                    </w:rPr>
                    <w:t>NH</w:t>
                  </w:r>
                  <w:r>
                    <w:rPr>
                      <w:rFonts w:ascii="Times New Roman"/>
                      <w:position w:val="2"/>
                      <w:sz w:val="24"/>
                      <w:szCs w:val="24"/>
                      <w:vertAlign w:val="subscript"/>
                    </w:rPr>
                    <w:t>3</w:t>
                  </w:r>
                  <w:r>
                    <w:rPr>
                      <w:rFonts w:ascii="Times New Roman"/>
                      <w:position w:val="2"/>
                      <w:sz w:val="24"/>
                      <w:szCs w:val="24"/>
                    </w:rPr>
                    <w:t>-N</w:t>
                  </w:r>
                </w:p>
              </w:tc>
            </w:tr>
            <w:tr w:rsidR="00C06718">
              <w:trPr>
                <w:trHeight w:val="311"/>
              </w:trPr>
              <w:tc>
                <w:tcPr>
                  <w:tcW w:w="3254" w:type="dxa"/>
                  <w:tcBorders>
                    <w:top w:val="single" w:sz="6" w:space="0" w:color="000000"/>
                    <w:left w:val="nil"/>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1#</w:t>
                  </w:r>
                </w:p>
              </w:tc>
              <w:tc>
                <w:tcPr>
                  <w:tcW w:w="1920"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sz w:val="24"/>
                      <w:szCs w:val="24"/>
                    </w:rPr>
                  </w:pPr>
                  <w:r>
                    <w:rPr>
                      <w:w w:val="95"/>
                      <w:sz w:val="24"/>
                      <w:szCs w:val="24"/>
                    </w:rPr>
                    <w:t>标准指数</w:t>
                  </w:r>
                </w:p>
              </w:tc>
              <w:tc>
                <w:tcPr>
                  <w:tcW w:w="974"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0.205</w:t>
                  </w:r>
                </w:p>
              </w:tc>
              <w:tc>
                <w:tcPr>
                  <w:tcW w:w="974"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0.705</w:t>
                  </w:r>
                </w:p>
              </w:tc>
              <w:tc>
                <w:tcPr>
                  <w:tcW w:w="974"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0.43</w:t>
                  </w:r>
                </w:p>
              </w:tc>
              <w:tc>
                <w:tcPr>
                  <w:tcW w:w="974" w:type="dxa"/>
                  <w:tcBorders>
                    <w:top w:val="single" w:sz="6" w:space="0" w:color="000000"/>
                    <w:left w:val="single" w:sz="6" w:space="0" w:color="000000"/>
                    <w:bottom w:val="single" w:sz="6" w:space="0" w:color="000000"/>
                    <w:right w:val="nil"/>
                  </w:tcBorders>
                </w:tcPr>
                <w:p w:rsidR="00C06718" w:rsidRDefault="00445C38">
                  <w:pPr>
                    <w:pStyle w:val="TableParagraph"/>
                    <w:spacing w:line="360" w:lineRule="auto"/>
                    <w:jc w:val="both"/>
                    <w:rPr>
                      <w:rFonts w:ascii="Times New Roman"/>
                      <w:sz w:val="24"/>
                      <w:szCs w:val="24"/>
                    </w:rPr>
                  </w:pPr>
                  <w:r>
                    <w:rPr>
                      <w:rFonts w:ascii="Times New Roman"/>
                      <w:sz w:val="24"/>
                      <w:szCs w:val="24"/>
                    </w:rPr>
                    <w:t>0.629</w:t>
                  </w:r>
                </w:p>
              </w:tc>
            </w:tr>
            <w:tr w:rsidR="00C06718">
              <w:trPr>
                <w:trHeight w:val="312"/>
              </w:trPr>
              <w:tc>
                <w:tcPr>
                  <w:tcW w:w="3254" w:type="dxa"/>
                  <w:tcBorders>
                    <w:top w:val="single" w:sz="6" w:space="0" w:color="000000"/>
                    <w:left w:val="nil"/>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2#</w:t>
                  </w:r>
                </w:p>
              </w:tc>
              <w:tc>
                <w:tcPr>
                  <w:tcW w:w="1920"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sz w:val="24"/>
                      <w:szCs w:val="24"/>
                    </w:rPr>
                  </w:pPr>
                  <w:r>
                    <w:rPr>
                      <w:w w:val="95"/>
                      <w:sz w:val="24"/>
                      <w:szCs w:val="24"/>
                    </w:rPr>
                    <w:t>标准指数</w:t>
                  </w:r>
                </w:p>
              </w:tc>
              <w:tc>
                <w:tcPr>
                  <w:tcW w:w="974"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0.175</w:t>
                  </w:r>
                </w:p>
              </w:tc>
              <w:tc>
                <w:tcPr>
                  <w:tcW w:w="974"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0.635</w:t>
                  </w:r>
                </w:p>
              </w:tc>
              <w:tc>
                <w:tcPr>
                  <w:tcW w:w="974" w:type="dxa"/>
                  <w:tcBorders>
                    <w:top w:val="single" w:sz="6" w:space="0" w:color="000000"/>
                    <w:left w:val="single" w:sz="6" w:space="0" w:color="000000"/>
                    <w:bottom w:val="single" w:sz="6" w:space="0" w:color="000000"/>
                    <w:right w:val="single" w:sz="6"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0.41</w:t>
                  </w:r>
                </w:p>
              </w:tc>
              <w:tc>
                <w:tcPr>
                  <w:tcW w:w="974" w:type="dxa"/>
                  <w:tcBorders>
                    <w:top w:val="single" w:sz="6" w:space="0" w:color="000000"/>
                    <w:left w:val="single" w:sz="6" w:space="0" w:color="000000"/>
                    <w:bottom w:val="single" w:sz="6" w:space="0" w:color="000000"/>
                    <w:right w:val="nil"/>
                  </w:tcBorders>
                </w:tcPr>
                <w:p w:rsidR="00C06718" w:rsidRDefault="00445C38">
                  <w:pPr>
                    <w:pStyle w:val="TableParagraph"/>
                    <w:spacing w:line="360" w:lineRule="auto"/>
                    <w:jc w:val="both"/>
                    <w:rPr>
                      <w:rFonts w:ascii="Times New Roman"/>
                      <w:sz w:val="24"/>
                      <w:szCs w:val="24"/>
                    </w:rPr>
                  </w:pPr>
                  <w:r>
                    <w:rPr>
                      <w:rFonts w:ascii="Times New Roman"/>
                      <w:sz w:val="24"/>
                      <w:szCs w:val="24"/>
                    </w:rPr>
                    <w:t>0.209</w:t>
                  </w:r>
                </w:p>
              </w:tc>
            </w:tr>
          </w:tbl>
          <w:p w:rsidR="00C06718" w:rsidRDefault="00445C38">
            <w:pPr>
              <w:pStyle w:val="a3"/>
              <w:spacing w:line="360" w:lineRule="auto"/>
              <w:ind w:left="0" w:firstLineChars="200" w:firstLine="480"/>
            </w:pPr>
            <w:r>
              <w:t>由上表可知，地表水水质</w:t>
            </w:r>
            <w:r>
              <w:rPr>
                <w:rFonts w:hint="eastAsia"/>
              </w:rPr>
              <w:t>中，</w:t>
            </w:r>
            <w:r>
              <w:rPr>
                <w:rFonts w:ascii="Times New Roman" w:hAnsi="Times New Roman" w:cs="Times New Roman"/>
                <w:color w:val="FF0000"/>
                <w:sz w:val="21"/>
                <w:szCs w:val="21"/>
                <w:lang w:val="en-US"/>
              </w:rPr>
              <w:t>溶解氧</w:t>
            </w:r>
            <w:r>
              <w:rPr>
                <w:rFonts w:ascii="Times New Roman" w:hAnsi="Times New Roman" w:cs="Times New Roman" w:hint="eastAsia"/>
                <w:color w:val="FF0000"/>
                <w:sz w:val="21"/>
                <w:szCs w:val="21"/>
                <w:lang w:val="en-US"/>
              </w:rPr>
              <w:t>，</w:t>
            </w:r>
            <w:r>
              <w:rPr>
                <w:rFonts w:ascii="Times New Roman" w:hAnsi="Times New Roman" w:cs="Times New Roman"/>
                <w:color w:val="FF0000"/>
                <w:sz w:val="21"/>
                <w:szCs w:val="21"/>
                <w:lang w:val="en-US"/>
              </w:rPr>
              <w:t>化学需氧量</w:t>
            </w:r>
            <w:r>
              <w:rPr>
                <w:rStyle w:val="font31"/>
                <w:rFonts w:ascii="Times New Roman" w:hAnsi="Times New Roman" w:cs="Times New Roman" w:hint="default"/>
                <w:color w:val="FF0000"/>
                <w:sz w:val="21"/>
                <w:szCs w:val="21"/>
                <w:lang w:val="en-US"/>
              </w:rPr>
              <w:t>，</w:t>
            </w:r>
            <w:r>
              <w:rPr>
                <w:rFonts w:ascii="Times New Roman" w:hAnsi="Times New Roman" w:cs="Times New Roman"/>
                <w:color w:val="FF0000"/>
                <w:sz w:val="21"/>
                <w:szCs w:val="21"/>
                <w:lang w:val="en-US"/>
              </w:rPr>
              <w:t>五日生化需氧量</w:t>
            </w:r>
            <w:r>
              <w:t>污染物</w:t>
            </w:r>
            <w:r>
              <w:rPr>
                <w:rFonts w:hint="eastAsia"/>
              </w:rPr>
              <w:t>超过</w:t>
            </w:r>
            <w:r>
              <w:t>《地表水环境质量标准》</w:t>
            </w:r>
            <w:r>
              <w:rPr>
                <w:rFonts w:ascii="Times New Roman" w:hint="eastAsia"/>
              </w:rPr>
              <w:t>Ⅲ</w:t>
            </w:r>
            <w:r>
              <w:rPr>
                <w:rFonts w:ascii="Times New Roman" w:eastAsia="Times New Roman"/>
              </w:rPr>
              <w:t xml:space="preserve"> </w:t>
            </w:r>
            <w:r>
              <w:t>类水体标准要求</w:t>
            </w:r>
            <w:r>
              <w:rPr>
                <w:rFonts w:hint="eastAsia"/>
                <w:color w:val="FF0000"/>
              </w:rPr>
              <w:t>，其他的符合</w:t>
            </w:r>
            <w:r>
              <w:t>《地表水环境质量标准》</w:t>
            </w:r>
            <w:r>
              <w:rPr>
                <w:rFonts w:ascii="Times New Roman" w:hint="eastAsia"/>
              </w:rPr>
              <w:t>Ⅲ</w:t>
            </w:r>
            <w:r>
              <w:rPr>
                <w:rFonts w:ascii="Times New Roman" w:eastAsia="Times New Roman"/>
              </w:rPr>
              <w:t xml:space="preserve"> </w:t>
            </w:r>
            <w:r>
              <w:t>类水体标准要求</w:t>
            </w:r>
            <w:r>
              <w:rPr>
                <w:rFonts w:hint="eastAsia"/>
              </w:rPr>
              <w:t>。</w:t>
            </w:r>
          </w:p>
          <w:p w:rsidR="00C06718" w:rsidRDefault="00445C38" w:rsidP="00F526AD">
            <w:pPr>
              <w:pStyle w:val="2"/>
              <w:spacing w:line="360" w:lineRule="auto"/>
              <w:ind w:left="0" w:firstLineChars="200" w:firstLine="482"/>
              <w:outlineLvl w:val="1"/>
            </w:pPr>
            <w:r>
              <w:rPr>
                <w:rFonts w:ascii="Times New Roman" w:eastAsia="Times New Roman"/>
              </w:rPr>
              <w:lastRenderedPageBreak/>
              <w:t>2</w:t>
            </w:r>
            <w:r>
              <w:t>、环境空气质量现状调查与评价</w:t>
            </w:r>
          </w:p>
          <w:p w:rsidR="00C06718" w:rsidRDefault="00445C38">
            <w:pPr>
              <w:pStyle w:val="a3"/>
              <w:spacing w:line="360" w:lineRule="auto"/>
              <w:ind w:left="0" w:firstLineChars="200" w:firstLine="480"/>
            </w:pPr>
            <w:r>
              <w:t>（</w:t>
            </w:r>
            <w:r>
              <w:rPr>
                <w:rFonts w:ascii="Times New Roman" w:eastAsia="Times New Roman"/>
              </w:rPr>
              <w:t>1</w:t>
            </w:r>
            <w:r>
              <w:t>）监测点布设</w:t>
            </w:r>
          </w:p>
          <w:p w:rsidR="00C06718" w:rsidRDefault="00445C38">
            <w:pPr>
              <w:pStyle w:val="TableParagraph"/>
              <w:spacing w:line="360" w:lineRule="auto"/>
              <w:ind w:firstLineChars="200" w:firstLine="480"/>
              <w:jc w:val="both"/>
              <w:rPr>
                <w:sz w:val="24"/>
                <w:szCs w:val="24"/>
              </w:rPr>
            </w:pPr>
            <w:r>
              <w:rPr>
                <w:sz w:val="24"/>
                <w:szCs w:val="24"/>
              </w:rPr>
              <w:t>本项目环境空气质量现状大气监测点位</w:t>
            </w:r>
            <w:r>
              <w:rPr>
                <w:rFonts w:hint="eastAsia"/>
                <w:sz w:val="24"/>
                <w:szCs w:val="24"/>
              </w:rPr>
              <w:t>（引用克上村自来水厂改扩建环评的数据）</w:t>
            </w:r>
            <w:r>
              <w:rPr>
                <w:sz w:val="24"/>
                <w:szCs w:val="24"/>
              </w:rPr>
              <w:t>，监测点位布设情况 。</w:t>
            </w:r>
          </w:p>
          <w:p w:rsidR="00C06718" w:rsidRDefault="00445C38">
            <w:pPr>
              <w:pStyle w:val="TableParagraph"/>
              <w:spacing w:line="360" w:lineRule="auto"/>
              <w:ind w:firstLineChars="200" w:firstLine="480"/>
              <w:jc w:val="both"/>
              <w:rPr>
                <w:sz w:val="24"/>
                <w:szCs w:val="24"/>
              </w:rPr>
            </w:pPr>
            <w:r>
              <w:rPr>
                <w:sz w:val="24"/>
                <w:szCs w:val="24"/>
              </w:rPr>
              <w:t>⑵ 监测项目</w:t>
            </w:r>
          </w:p>
          <w:p w:rsidR="00C06718" w:rsidRDefault="00445C38">
            <w:pPr>
              <w:pStyle w:val="TableParagraph"/>
              <w:spacing w:line="360" w:lineRule="auto"/>
              <w:ind w:firstLineChars="200" w:firstLine="480"/>
              <w:jc w:val="both"/>
              <w:rPr>
                <w:sz w:val="24"/>
                <w:szCs w:val="24"/>
              </w:rPr>
            </w:pPr>
            <w:r>
              <w:rPr>
                <w:position w:val="2"/>
                <w:sz w:val="24"/>
                <w:szCs w:val="24"/>
              </w:rPr>
              <w:t xml:space="preserve">根据废气污染特征以及区域环境空气质量状况，监测项目选择 </w:t>
            </w:r>
            <w:r>
              <w:rPr>
                <w:rFonts w:ascii="Times New Roman" w:eastAsia="Times New Roman"/>
                <w:position w:val="2"/>
                <w:sz w:val="24"/>
                <w:szCs w:val="24"/>
              </w:rPr>
              <w:t>SO</w:t>
            </w:r>
            <w:r>
              <w:rPr>
                <w:rFonts w:ascii="Times New Roman" w:eastAsia="Times New Roman"/>
                <w:position w:val="2"/>
                <w:sz w:val="24"/>
                <w:szCs w:val="24"/>
                <w:vertAlign w:val="subscript"/>
              </w:rPr>
              <w:t>2</w:t>
            </w:r>
            <w:r>
              <w:rPr>
                <w:position w:val="2"/>
                <w:sz w:val="24"/>
                <w:szCs w:val="24"/>
              </w:rPr>
              <w:t>、</w:t>
            </w:r>
            <w:r>
              <w:rPr>
                <w:rFonts w:ascii="Times New Roman" w:eastAsia="Times New Roman"/>
                <w:position w:val="2"/>
                <w:sz w:val="24"/>
                <w:szCs w:val="24"/>
              </w:rPr>
              <w:t>NO</w:t>
            </w:r>
            <w:r>
              <w:rPr>
                <w:rFonts w:ascii="Times New Roman" w:eastAsia="Times New Roman"/>
                <w:position w:val="2"/>
                <w:sz w:val="24"/>
                <w:szCs w:val="24"/>
                <w:vertAlign w:val="subscript"/>
              </w:rPr>
              <w:t>2</w:t>
            </w:r>
            <w:r>
              <w:rPr>
                <w:position w:val="2"/>
                <w:sz w:val="24"/>
                <w:szCs w:val="24"/>
              </w:rPr>
              <w:t>、</w:t>
            </w:r>
            <w:r>
              <w:rPr>
                <w:rFonts w:ascii="Times New Roman" w:eastAsia="Times New Roman"/>
                <w:position w:val="2"/>
                <w:sz w:val="24"/>
                <w:szCs w:val="24"/>
              </w:rPr>
              <w:t>TSP</w:t>
            </w:r>
            <w:r>
              <w:rPr>
                <w:position w:val="2"/>
                <w:sz w:val="24"/>
                <w:szCs w:val="24"/>
              </w:rPr>
              <w:t>。</w:t>
            </w:r>
          </w:p>
          <w:p w:rsidR="00C06718" w:rsidRDefault="00445C38">
            <w:pPr>
              <w:pStyle w:val="TableParagraph"/>
              <w:spacing w:line="360" w:lineRule="auto"/>
              <w:ind w:firstLineChars="200" w:firstLine="480"/>
              <w:jc w:val="both"/>
              <w:rPr>
                <w:sz w:val="24"/>
                <w:szCs w:val="24"/>
              </w:rPr>
            </w:pPr>
            <w:r>
              <w:rPr>
                <w:sz w:val="24"/>
                <w:szCs w:val="24"/>
              </w:rPr>
              <w:t>⑶ 监测时间</w:t>
            </w:r>
          </w:p>
          <w:p w:rsidR="00C06718" w:rsidRDefault="00445C38">
            <w:pPr>
              <w:pStyle w:val="TableParagraph"/>
              <w:spacing w:line="360" w:lineRule="auto"/>
              <w:ind w:firstLineChars="200" w:firstLine="480"/>
              <w:jc w:val="both"/>
              <w:rPr>
                <w:sz w:val="24"/>
                <w:szCs w:val="24"/>
              </w:rPr>
            </w:pPr>
            <w:r>
              <w:rPr>
                <w:sz w:val="24"/>
                <w:szCs w:val="24"/>
              </w:rPr>
              <w:t xml:space="preserve">监测时间为 </w:t>
            </w:r>
            <w:r>
              <w:rPr>
                <w:rFonts w:ascii="Times New Roman" w:eastAsia="Times New Roman"/>
                <w:sz w:val="24"/>
                <w:szCs w:val="24"/>
              </w:rPr>
              <w:t>20</w:t>
            </w:r>
            <w:r>
              <w:rPr>
                <w:rFonts w:ascii="Times New Roman" w:hint="eastAsia"/>
                <w:sz w:val="24"/>
                <w:szCs w:val="24"/>
                <w:lang w:val="en-US"/>
              </w:rPr>
              <w:t>18</w:t>
            </w:r>
            <w:r>
              <w:rPr>
                <w:rFonts w:ascii="Times New Roman" w:eastAsia="Times New Roman"/>
                <w:sz w:val="24"/>
                <w:szCs w:val="24"/>
              </w:rPr>
              <w:t xml:space="preserve"> </w:t>
            </w:r>
            <w:r>
              <w:rPr>
                <w:sz w:val="24"/>
                <w:szCs w:val="24"/>
              </w:rPr>
              <w:t xml:space="preserve">年 </w:t>
            </w:r>
            <w:r>
              <w:rPr>
                <w:rFonts w:ascii="Times New Roman" w:eastAsia="Times New Roman"/>
                <w:sz w:val="24"/>
                <w:szCs w:val="24"/>
              </w:rPr>
              <w:t xml:space="preserve">6 </w:t>
            </w:r>
            <w:r>
              <w:rPr>
                <w:sz w:val="24"/>
                <w:szCs w:val="24"/>
              </w:rPr>
              <w:t xml:space="preserve">月 </w:t>
            </w:r>
            <w:r>
              <w:rPr>
                <w:rFonts w:ascii="Times New Roman" w:eastAsia="Times New Roman"/>
                <w:sz w:val="24"/>
                <w:szCs w:val="24"/>
              </w:rPr>
              <w:t xml:space="preserve">13 </w:t>
            </w:r>
            <w:r>
              <w:rPr>
                <w:sz w:val="24"/>
                <w:szCs w:val="24"/>
              </w:rPr>
              <w:t>日</w:t>
            </w:r>
            <w:r>
              <w:rPr>
                <w:rFonts w:ascii="Times New Roman" w:eastAsia="Times New Roman"/>
                <w:sz w:val="24"/>
                <w:szCs w:val="24"/>
              </w:rPr>
              <w:t xml:space="preserve">-6 </w:t>
            </w:r>
            <w:r>
              <w:rPr>
                <w:sz w:val="24"/>
                <w:szCs w:val="24"/>
              </w:rPr>
              <w:t xml:space="preserve">月 </w:t>
            </w:r>
            <w:r>
              <w:rPr>
                <w:rFonts w:ascii="Times New Roman" w:eastAsia="Times New Roman"/>
                <w:sz w:val="24"/>
                <w:szCs w:val="24"/>
              </w:rPr>
              <w:t xml:space="preserve">9 </w:t>
            </w:r>
            <w:r>
              <w:rPr>
                <w:sz w:val="24"/>
                <w:szCs w:val="24"/>
              </w:rPr>
              <w:t xml:space="preserve">日及 </w:t>
            </w:r>
            <w:r>
              <w:rPr>
                <w:rFonts w:ascii="Times New Roman" w:eastAsia="Times New Roman"/>
                <w:sz w:val="24"/>
                <w:szCs w:val="24"/>
              </w:rPr>
              <w:t>20</w:t>
            </w:r>
            <w:r>
              <w:rPr>
                <w:rFonts w:ascii="Times New Roman" w:hint="eastAsia"/>
                <w:sz w:val="24"/>
                <w:szCs w:val="24"/>
                <w:lang w:val="en-US"/>
              </w:rPr>
              <w:t>18</w:t>
            </w:r>
            <w:r>
              <w:rPr>
                <w:rFonts w:ascii="Times New Roman" w:eastAsia="Times New Roman"/>
                <w:sz w:val="24"/>
                <w:szCs w:val="24"/>
              </w:rPr>
              <w:t xml:space="preserve"> </w:t>
            </w:r>
            <w:r>
              <w:rPr>
                <w:sz w:val="24"/>
                <w:szCs w:val="24"/>
              </w:rPr>
              <w:t xml:space="preserve">年 </w:t>
            </w:r>
            <w:r>
              <w:rPr>
                <w:rFonts w:ascii="Times New Roman" w:eastAsia="Times New Roman"/>
                <w:sz w:val="24"/>
                <w:szCs w:val="24"/>
              </w:rPr>
              <w:t xml:space="preserve">9 </w:t>
            </w:r>
            <w:r>
              <w:rPr>
                <w:sz w:val="24"/>
                <w:szCs w:val="24"/>
              </w:rPr>
              <w:t xml:space="preserve">月 </w:t>
            </w:r>
            <w:r>
              <w:rPr>
                <w:rFonts w:ascii="Times New Roman" w:eastAsia="Times New Roman"/>
                <w:sz w:val="24"/>
                <w:szCs w:val="24"/>
              </w:rPr>
              <w:t xml:space="preserve">29 </w:t>
            </w:r>
            <w:r>
              <w:rPr>
                <w:sz w:val="24"/>
                <w:szCs w:val="24"/>
              </w:rPr>
              <w:t>日</w:t>
            </w:r>
            <w:r>
              <w:rPr>
                <w:rFonts w:ascii="Times New Roman" w:eastAsia="Times New Roman"/>
                <w:sz w:val="24"/>
                <w:szCs w:val="24"/>
              </w:rPr>
              <w:t xml:space="preserve">-10 </w:t>
            </w:r>
            <w:r>
              <w:rPr>
                <w:sz w:val="24"/>
                <w:szCs w:val="24"/>
              </w:rPr>
              <w:t xml:space="preserve">月 </w:t>
            </w:r>
            <w:r>
              <w:rPr>
                <w:rFonts w:ascii="Times New Roman" w:eastAsia="Times New Roman"/>
                <w:sz w:val="24"/>
                <w:szCs w:val="24"/>
              </w:rPr>
              <w:t xml:space="preserve">5 </w:t>
            </w:r>
            <w:r>
              <w:rPr>
                <w:sz w:val="24"/>
                <w:szCs w:val="24"/>
              </w:rPr>
              <w:t>日。</w:t>
            </w:r>
          </w:p>
          <w:p w:rsidR="00C06718" w:rsidRDefault="00445C38">
            <w:pPr>
              <w:pStyle w:val="TableParagraph"/>
              <w:spacing w:line="360" w:lineRule="auto"/>
              <w:ind w:firstLineChars="200" w:firstLine="480"/>
              <w:jc w:val="both"/>
              <w:rPr>
                <w:sz w:val="24"/>
                <w:szCs w:val="24"/>
              </w:rPr>
            </w:pPr>
            <w:r>
              <w:rPr>
                <w:sz w:val="24"/>
                <w:szCs w:val="24"/>
              </w:rPr>
              <w:t>⑷评价方法</w:t>
            </w:r>
          </w:p>
          <w:p w:rsidR="00C06718" w:rsidRDefault="00445C38" w:rsidP="00F526AD">
            <w:pPr>
              <w:pStyle w:val="TableParagraph"/>
              <w:spacing w:line="360" w:lineRule="auto"/>
              <w:ind w:firstLineChars="200" w:firstLine="464"/>
              <w:jc w:val="both"/>
              <w:rPr>
                <w:sz w:val="24"/>
                <w:szCs w:val="24"/>
              </w:rPr>
            </w:pPr>
            <w:r>
              <w:rPr>
                <w:spacing w:val="-8"/>
                <w:sz w:val="24"/>
                <w:szCs w:val="24"/>
              </w:rPr>
              <w:t>采用占标率法，以列表的方式给出各监测点大气污染物的不同取值时间的质量浓度</w:t>
            </w:r>
            <w:r>
              <w:rPr>
                <w:spacing w:val="-9"/>
                <w:sz w:val="24"/>
                <w:szCs w:val="24"/>
              </w:rPr>
              <w:t>变化范围，计算并列表给出各取值时间质量浓度值占相应标准质量浓度限值的百分比和</w:t>
            </w:r>
            <w:r>
              <w:rPr>
                <w:sz w:val="24"/>
                <w:szCs w:val="24"/>
              </w:rPr>
              <w:t>超标率，并评价达标情况。其数学表达式如下：</w:t>
            </w:r>
          </w:p>
          <w:p w:rsidR="00C06718" w:rsidRDefault="00445C38">
            <w:pPr>
              <w:pStyle w:val="TableParagraph"/>
              <w:spacing w:line="360" w:lineRule="auto"/>
              <w:ind w:firstLineChars="200" w:firstLine="480"/>
              <w:jc w:val="both"/>
              <w:rPr>
                <w:rFonts w:ascii="Times New Roman" w:eastAsia="Times New Roman" w:hAnsi="Times New Roman"/>
                <w:sz w:val="24"/>
                <w:szCs w:val="24"/>
              </w:rPr>
            </w:pPr>
            <w:r>
              <w:rPr>
                <w:rFonts w:ascii="Times New Roman" w:eastAsia="Times New Roman" w:hAnsi="Times New Roman"/>
                <w:position w:val="2"/>
                <w:sz w:val="24"/>
                <w:szCs w:val="24"/>
              </w:rPr>
              <w:t>I</w:t>
            </w:r>
            <w:r>
              <w:rPr>
                <w:position w:val="2"/>
                <w:sz w:val="24"/>
                <w:szCs w:val="24"/>
              </w:rPr>
              <w:t>＝</w:t>
            </w:r>
            <w:r>
              <w:rPr>
                <w:rFonts w:ascii="Times New Roman" w:eastAsia="Times New Roman" w:hAnsi="Times New Roman"/>
                <w:position w:val="2"/>
                <w:sz w:val="24"/>
                <w:szCs w:val="24"/>
              </w:rPr>
              <w:t>C</w:t>
            </w:r>
            <w:r>
              <w:rPr>
                <w:rFonts w:ascii="Times New Roman" w:eastAsia="Times New Roman" w:hAnsi="Times New Roman"/>
                <w:position w:val="2"/>
                <w:sz w:val="24"/>
                <w:szCs w:val="24"/>
                <w:vertAlign w:val="subscript"/>
              </w:rPr>
              <w:t>i</w:t>
            </w:r>
            <w:r>
              <w:rPr>
                <w:rFonts w:ascii="Times New Roman" w:eastAsia="Times New Roman" w:hAnsi="Times New Roman"/>
                <w:position w:val="2"/>
                <w:sz w:val="24"/>
                <w:szCs w:val="24"/>
              </w:rPr>
              <w:t>/C</w:t>
            </w:r>
            <w:r>
              <w:rPr>
                <w:rFonts w:ascii="Times New Roman" w:eastAsia="Times New Roman" w:hAnsi="Times New Roman"/>
                <w:position w:val="2"/>
                <w:sz w:val="24"/>
                <w:szCs w:val="24"/>
                <w:vertAlign w:val="subscript"/>
              </w:rPr>
              <w:t>oi</w:t>
            </w:r>
            <w:r>
              <w:rPr>
                <w:rFonts w:ascii="Times New Roman" w:eastAsia="Times New Roman" w:hAnsi="Times New Roman"/>
                <w:position w:val="2"/>
                <w:sz w:val="24"/>
                <w:szCs w:val="24"/>
              </w:rPr>
              <w:t>×100%</w:t>
            </w:r>
          </w:p>
          <w:p w:rsidR="00C06718" w:rsidRDefault="00445C38">
            <w:pPr>
              <w:pStyle w:val="TableParagraph"/>
              <w:spacing w:line="360" w:lineRule="auto"/>
              <w:ind w:firstLineChars="200" w:firstLine="480"/>
              <w:jc w:val="both"/>
              <w:rPr>
                <w:sz w:val="24"/>
                <w:szCs w:val="24"/>
              </w:rPr>
            </w:pPr>
            <w:r>
              <w:rPr>
                <w:sz w:val="24"/>
                <w:szCs w:val="24"/>
              </w:rPr>
              <w:t>式中：</w:t>
            </w:r>
            <w:r>
              <w:rPr>
                <w:rFonts w:ascii="Times New Roman" w:eastAsia="Times New Roman" w:hAnsi="Times New Roman"/>
                <w:sz w:val="24"/>
                <w:szCs w:val="24"/>
              </w:rPr>
              <w:t xml:space="preserve">I—i </w:t>
            </w:r>
            <w:r>
              <w:rPr>
                <w:sz w:val="24"/>
                <w:szCs w:val="24"/>
              </w:rPr>
              <w:t>污染物的占标率，</w:t>
            </w:r>
            <w:r>
              <w:rPr>
                <w:rFonts w:ascii="Times New Roman" w:eastAsia="Times New Roman" w:hAnsi="Times New Roman"/>
                <w:sz w:val="24"/>
                <w:szCs w:val="24"/>
              </w:rPr>
              <w:t>%</w:t>
            </w:r>
            <w:r>
              <w:rPr>
                <w:sz w:val="24"/>
                <w:szCs w:val="24"/>
              </w:rPr>
              <w:t>；</w:t>
            </w:r>
          </w:p>
          <w:p w:rsidR="00C06718" w:rsidRDefault="00445C38">
            <w:pPr>
              <w:pStyle w:val="TableParagraph"/>
              <w:spacing w:line="360" w:lineRule="auto"/>
              <w:ind w:firstLineChars="200" w:firstLine="480"/>
              <w:jc w:val="both"/>
              <w:rPr>
                <w:sz w:val="24"/>
                <w:szCs w:val="24"/>
              </w:rPr>
            </w:pPr>
            <w:r>
              <w:rPr>
                <w:rFonts w:ascii="Times New Roman" w:eastAsia="Times New Roman" w:hAnsi="Times New Roman"/>
                <w:position w:val="2"/>
                <w:sz w:val="24"/>
                <w:szCs w:val="24"/>
              </w:rPr>
              <w:t>C</w:t>
            </w:r>
            <w:r>
              <w:rPr>
                <w:rFonts w:ascii="Times New Roman" w:eastAsia="Times New Roman" w:hAnsi="Times New Roman"/>
                <w:position w:val="2"/>
                <w:sz w:val="24"/>
                <w:szCs w:val="24"/>
                <w:vertAlign w:val="subscript"/>
              </w:rPr>
              <w:t>i</w:t>
            </w:r>
            <w:r>
              <w:rPr>
                <w:rFonts w:ascii="Times New Roman" w:eastAsia="Times New Roman" w:hAnsi="Times New Roman"/>
                <w:position w:val="2"/>
                <w:sz w:val="24"/>
                <w:szCs w:val="24"/>
              </w:rPr>
              <w:t xml:space="preserve"> —i </w:t>
            </w:r>
            <w:r>
              <w:rPr>
                <w:position w:val="2"/>
                <w:sz w:val="24"/>
                <w:szCs w:val="24"/>
              </w:rPr>
              <w:t>污染物各取值时间最大质量浓度值，</w:t>
            </w:r>
            <w:r>
              <w:rPr>
                <w:rFonts w:ascii="Times New Roman" w:eastAsia="Times New Roman" w:hAnsi="Times New Roman"/>
                <w:position w:val="2"/>
                <w:sz w:val="24"/>
                <w:szCs w:val="24"/>
              </w:rPr>
              <w:t>mg/m</w:t>
            </w:r>
            <w:r>
              <w:rPr>
                <w:rFonts w:ascii="Times New Roman" w:eastAsia="Times New Roman" w:hAnsi="Times New Roman"/>
                <w:position w:val="2"/>
                <w:sz w:val="24"/>
                <w:szCs w:val="24"/>
                <w:vertAlign w:val="superscript"/>
              </w:rPr>
              <w:t>3</w:t>
            </w:r>
            <w:r>
              <w:rPr>
                <w:position w:val="2"/>
                <w:sz w:val="24"/>
                <w:szCs w:val="24"/>
              </w:rPr>
              <w:t>；</w:t>
            </w:r>
          </w:p>
          <w:p w:rsidR="00C06718" w:rsidRDefault="00445C38">
            <w:pPr>
              <w:pStyle w:val="TableParagraph"/>
              <w:spacing w:line="360" w:lineRule="auto"/>
              <w:ind w:firstLineChars="200" w:firstLine="480"/>
              <w:jc w:val="both"/>
              <w:rPr>
                <w:sz w:val="24"/>
                <w:szCs w:val="24"/>
              </w:rPr>
            </w:pPr>
            <w:r>
              <w:rPr>
                <w:rFonts w:ascii="Times New Roman" w:eastAsia="Times New Roman" w:hAnsi="Times New Roman"/>
                <w:position w:val="2"/>
                <w:sz w:val="24"/>
                <w:szCs w:val="24"/>
              </w:rPr>
              <w:t>C</w:t>
            </w:r>
            <w:r>
              <w:rPr>
                <w:rFonts w:ascii="Times New Roman" w:eastAsia="Times New Roman" w:hAnsi="Times New Roman"/>
                <w:position w:val="2"/>
                <w:sz w:val="24"/>
                <w:szCs w:val="24"/>
                <w:vertAlign w:val="subscript"/>
              </w:rPr>
              <w:t>oi</w:t>
            </w:r>
            <w:r>
              <w:rPr>
                <w:rFonts w:ascii="Times New Roman" w:eastAsia="Times New Roman" w:hAnsi="Times New Roman"/>
                <w:position w:val="2"/>
                <w:sz w:val="24"/>
                <w:szCs w:val="24"/>
              </w:rPr>
              <w:t xml:space="preserve"> —i </w:t>
            </w:r>
            <w:r>
              <w:rPr>
                <w:position w:val="2"/>
                <w:sz w:val="24"/>
                <w:szCs w:val="24"/>
              </w:rPr>
              <w:t>污染物的环境质量标准，</w:t>
            </w:r>
            <w:r>
              <w:rPr>
                <w:rFonts w:ascii="Times New Roman" w:eastAsia="Times New Roman" w:hAnsi="Times New Roman"/>
                <w:position w:val="2"/>
                <w:sz w:val="24"/>
                <w:szCs w:val="24"/>
              </w:rPr>
              <w:t>mg/m</w:t>
            </w:r>
            <w:r>
              <w:rPr>
                <w:rFonts w:ascii="Times New Roman" w:eastAsia="Times New Roman" w:hAnsi="Times New Roman"/>
                <w:position w:val="2"/>
                <w:sz w:val="24"/>
                <w:szCs w:val="24"/>
                <w:vertAlign w:val="superscript"/>
              </w:rPr>
              <w:t>3</w:t>
            </w:r>
            <w:r>
              <w:rPr>
                <w:position w:val="2"/>
                <w:sz w:val="24"/>
                <w:szCs w:val="24"/>
              </w:rPr>
              <w:t>。</w:t>
            </w:r>
          </w:p>
          <w:p w:rsidR="00C06718" w:rsidRDefault="00445C38">
            <w:pPr>
              <w:pStyle w:val="TableParagraph"/>
              <w:spacing w:line="360" w:lineRule="auto"/>
              <w:ind w:firstLineChars="200" w:firstLine="480"/>
              <w:jc w:val="both"/>
              <w:rPr>
                <w:sz w:val="24"/>
                <w:szCs w:val="24"/>
              </w:rPr>
            </w:pPr>
            <w:r>
              <w:rPr>
                <w:sz w:val="24"/>
                <w:szCs w:val="24"/>
              </w:rPr>
              <w:t>⑸评价结果</w:t>
            </w:r>
          </w:p>
          <w:p w:rsidR="00C06718" w:rsidRDefault="00445C38">
            <w:pPr>
              <w:pStyle w:val="TableParagraph"/>
              <w:spacing w:line="360" w:lineRule="auto"/>
              <w:ind w:firstLineChars="200" w:firstLine="480"/>
              <w:jc w:val="both"/>
              <w:rPr>
                <w:sz w:val="24"/>
                <w:szCs w:val="24"/>
              </w:rPr>
            </w:pPr>
            <w:r>
              <w:rPr>
                <w:sz w:val="24"/>
                <w:szCs w:val="24"/>
              </w:rPr>
              <w:t xml:space="preserve">评价结果见表 </w:t>
            </w:r>
            <w:r>
              <w:rPr>
                <w:rFonts w:ascii="Times New Roman" w:eastAsia="Times New Roman"/>
                <w:sz w:val="24"/>
                <w:szCs w:val="24"/>
              </w:rPr>
              <w:t>7</w:t>
            </w:r>
            <w:r>
              <w:rPr>
                <w:sz w:val="24"/>
                <w:szCs w:val="24"/>
              </w:rPr>
              <w:t>。</w:t>
            </w:r>
          </w:p>
          <w:p w:rsidR="00C06718" w:rsidRDefault="00445C38">
            <w:pPr>
              <w:pStyle w:val="TableParagraph"/>
              <w:spacing w:line="360" w:lineRule="auto"/>
              <w:ind w:firstLineChars="200" w:firstLine="482"/>
              <w:rPr>
                <w:sz w:val="24"/>
                <w:szCs w:val="24"/>
              </w:rPr>
            </w:pPr>
            <w:r>
              <w:rPr>
                <w:b/>
                <w:sz w:val="24"/>
                <w:szCs w:val="24"/>
              </w:rPr>
              <w:t>表</w:t>
            </w:r>
            <w:r>
              <w:rPr>
                <w:b/>
                <w:spacing w:val="-55"/>
                <w:sz w:val="24"/>
                <w:szCs w:val="24"/>
              </w:rPr>
              <w:t xml:space="preserve"> </w:t>
            </w:r>
            <w:r>
              <w:rPr>
                <w:rFonts w:ascii="Times New Roman" w:eastAsia="Times New Roman"/>
                <w:b/>
                <w:sz w:val="24"/>
                <w:szCs w:val="24"/>
              </w:rPr>
              <w:t>7</w:t>
            </w:r>
            <w:r>
              <w:rPr>
                <w:rFonts w:ascii="Times New Roman" w:eastAsia="Times New Roman"/>
                <w:b/>
                <w:sz w:val="24"/>
                <w:szCs w:val="24"/>
              </w:rPr>
              <w:tab/>
            </w:r>
            <w:r>
              <w:rPr>
                <w:b/>
                <w:sz w:val="24"/>
                <w:szCs w:val="24"/>
              </w:rPr>
              <w:t>环境空气质量现状监测统计与分析表</w:t>
            </w:r>
          </w:p>
          <w:tbl>
            <w:tblPr>
              <w:tblW w:w="0" w:type="auto"/>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CellMar>
                <w:left w:w="0" w:type="dxa"/>
                <w:right w:w="0" w:type="dxa"/>
              </w:tblCellMar>
              <w:tblLook w:val="04A0"/>
            </w:tblPr>
            <w:tblGrid>
              <w:gridCol w:w="963"/>
              <w:gridCol w:w="7405"/>
            </w:tblGrid>
            <w:tr w:rsidR="00C06718">
              <w:trPr>
                <w:trHeight w:val="312"/>
                <w:jc w:val="center"/>
              </w:trPr>
              <w:tc>
                <w:tcPr>
                  <w:tcW w:w="963" w:type="dxa"/>
                  <w:tcBorders>
                    <w:left w:val="nil"/>
                    <w:bottom w:val="single" w:sz="4" w:space="0" w:color="000000"/>
                    <w:right w:val="single" w:sz="4" w:space="0" w:color="000000"/>
                  </w:tcBorders>
                </w:tcPr>
                <w:p w:rsidR="00C06718" w:rsidRDefault="00445C38">
                  <w:pPr>
                    <w:pStyle w:val="TableParagraph"/>
                    <w:spacing w:line="360" w:lineRule="auto"/>
                    <w:rPr>
                      <w:sz w:val="24"/>
                      <w:szCs w:val="24"/>
                    </w:rPr>
                  </w:pPr>
                  <w:r>
                    <w:rPr>
                      <w:sz w:val="24"/>
                      <w:szCs w:val="24"/>
                    </w:rPr>
                    <w:t>序号</w:t>
                  </w:r>
                </w:p>
              </w:tc>
              <w:tc>
                <w:tcPr>
                  <w:tcW w:w="7405" w:type="dxa"/>
                  <w:tcBorders>
                    <w:left w:val="single" w:sz="4" w:space="0" w:color="000000"/>
                    <w:bottom w:val="single" w:sz="4" w:space="0" w:color="000000"/>
                    <w:right w:val="nil"/>
                  </w:tcBorders>
                </w:tcPr>
                <w:p w:rsidR="00C06718" w:rsidRDefault="00445C38">
                  <w:pPr>
                    <w:pStyle w:val="TableParagraph"/>
                    <w:spacing w:line="360" w:lineRule="auto"/>
                    <w:rPr>
                      <w:sz w:val="24"/>
                      <w:szCs w:val="24"/>
                    </w:rPr>
                  </w:pPr>
                  <w:r>
                    <w:rPr>
                      <w:sz w:val="24"/>
                      <w:szCs w:val="24"/>
                    </w:rPr>
                    <w:t>监测点名称</w:t>
                  </w:r>
                </w:p>
              </w:tc>
            </w:tr>
            <w:tr w:rsidR="00C06718">
              <w:trPr>
                <w:trHeight w:val="312"/>
                <w:jc w:val="center"/>
              </w:trPr>
              <w:tc>
                <w:tcPr>
                  <w:tcW w:w="963"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rPr>
                      <w:rFonts w:ascii="Times New Roman"/>
                      <w:sz w:val="24"/>
                      <w:szCs w:val="24"/>
                    </w:rPr>
                  </w:pPr>
                  <w:r>
                    <w:rPr>
                      <w:rFonts w:ascii="Times New Roman"/>
                      <w:position w:val="-6"/>
                      <w:sz w:val="24"/>
                      <w:szCs w:val="24"/>
                    </w:rPr>
                    <w:t>1</w:t>
                  </w:r>
                  <w:r>
                    <w:rPr>
                      <w:rFonts w:ascii="Times New Roman"/>
                      <w:sz w:val="24"/>
                      <w:szCs w:val="24"/>
                    </w:rPr>
                    <w:t>#</w:t>
                  </w:r>
                </w:p>
              </w:tc>
              <w:tc>
                <w:tcPr>
                  <w:tcW w:w="7405"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rPr>
                      <w:sz w:val="24"/>
                      <w:szCs w:val="24"/>
                    </w:rPr>
                  </w:pPr>
                  <w:r>
                    <w:rPr>
                      <w:rFonts w:hint="eastAsia"/>
                      <w:sz w:val="24"/>
                      <w:szCs w:val="24"/>
                    </w:rPr>
                    <w:t>克上村</w:t>
                  </w:r>
                </w:p>
              </w:tc>
            </w:tr>
            <w:tr w:rsidR="00C06718">
              <w:trPr>
                <w:trHeight w:val="312"/>
                <w:jc w:val="center"/>
              </w:trPr>
              <w:tc>
                <w:tcPr>
                  <w:tcW w:w="963"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rPr>
                      <w:rFonts w:ascii="Times New Roman"/>
                      <w:sz w:val="24"/>
                      <w:szCs w:val="24"/>
                    </w:rPr>
                  </w:pPr>
                  <w:r>
                    <w:rPr>
                      <w:rFonts w:ascii="Times New Roman"/>
                      <w:position w:val="-6"/>
                      <w:sz w:val="24"/>
                      <w:szCs w:val="24"/>
                    </w:rPr>
                    <w:t>2</w:t>
                  </w:r>
                  <w:r>
                    <w:rPr>
                      <w:rFonts w:ascii="Times New Roman"/>
                      <w:sz w:val="24"/>
                      <w:szCs w:val="24"/>
                    </w:rPr>
                    <w:t>#</w:t>
                  </w:r>
                </w:p>
              </w:tc>
              <w:tc>
                <w:tcPr>
                  <w:tcW w:w="7405"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rPr>
                      <w:sz w:val="24"/>
                      <w:szCs w:val="24"/>
                    </w:rPr>
                  </w:pPr>
                  <w:r>
                    <w:rPr>
                      <w:rFonts w:hint="eastAsia"/>
                      <w:sz w:val="24"/>
                      <w:szCs w:val="24"/>
                    </w:rPr>
                    <w:t>李家湾村</w:t>
                  </w:r>
                </w:p>
              </w:tc>
            </w:tr>
            <w:tr w:rsidR="00C06718">
              <w:trPr>
                <w:trHeight w:val="312"/>
                <w:jc w:val="center"/>
              </w:trPr>
              <w:tc>
                <w:tcPr>
                  <w:tcW w:w="963"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rPr>
                      <w:rFonts w:ascii="Times New Roman"/>
                      <w:sz w:val="24"/>
                      <w:szCs w:val="24"/>
                    </w:rPr>
                  </w:pPr>
                  <w:r>
                    <w:rPr>
                      <w:rFonts w:ascii="Times New Roman"/>
                      <w:position w:val="-6"/>
                      <w:sz w:val="24"/>
                      <w:szCs w:val="24"/>
                    </w:rPr>
                    <w:t>3</w:t>
                  </w:r>
                  <w:r>
                    <w:rPr>
                      <w:rFonts w:ascii="Times New Roman"/>
                      <w:sz w:val="24"/>
                      <w:szCs w:val="24"/>
                    </w:rPr>
                    <w:t>#</w:t>
                  </w:r>
                </w:p>
              </w:tc>
              <w:tc>
                <w:tcPr>
                  <w:tcW w:w="7405"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rPr>
                      <w:sz w:val="24"/>
                      <w:szCs w:val="24"/>
                    </w:rPr>
                  </w:pPr>
                  <w:r>
                    <w:rPr>
                      <w:rFonts w:hint="eastAsia"/>
                      <w:sz w:val="24"/>
                      <w:szCs w:val="24"/>
                    </w:rPr>
                    <w:t>先锋村</w:t>
                  </w:r>
                </w:p>
              </w:tc>
            </w:tr>
          </w:tbl>
          <w:p w:rsidR="00C06718" w:rsidRDefault="00C06718">
            <w:pPr>
              <w:spacing w:line="20" w:lineRule="exact"/>
            </w:pPr>
          </w:p>
          <w:p w:rsidR="00C06718" w:rsidRDefault="00C06718"/>
        </w:tc>
      </w:tr>
    </w:tbl>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tblPr>
      <w:tblGrid>
        <w:gridCol w:w="1126"/>
        <w:gridCol w:w="2561"/>
        <w:gridCol w:w="1707"/>
        <w:gridCol w:w="1890"/>
        <w:gridCol w:w="2002"/>
      </w:tblGrid>
      <w:tr w:rsidR="00C06718">
        <w:trPr>
          <w:trHeight w:val="312"/>
        </w:trPr>
        <w:tc>
          <w:tcPr>
            <w:tcW w:w="1126" w:type="dxa"/>
            <w:tcBorders>
              <w:top w:val="single" w:sz="12" w:space="0" w:color="000000"/>
            </w:tcBorders>
            <w:vAlign w:val="center"/>
          </w:tcPr>
          <w:p w:rsidR="00C06718" w:rsidRDefault="00445C38">
            <w:pPr>
              <w:pStyle w:val="TableParagraph"/>
              <w:spacing w:line="360" w:lineRule="auto"/>
              <w:jc w:val="both"/>
              <w:rPr>
                <w:sz w:val="24"/>
                <w:szCs w:val="24"/>
              </w:rPr>
            </w:pPr>
            <w:r>
              <w:rPr>
                <w:sz w:val="24"/>
                <w:szCs w:val="24"/>
              </w:rPr>
              <w:lastRenderedPageBreak/>
              <w:t>监测点</w:t>
            </w:r>
          </w:p>
        </w:tc>
        <w:tc>
          <w:tcPr>
            <w:tcW w:w="2561" w:type="dxa"/>
            <w:tcBorders>
              <w:top w:val="single" w:sz="12" w:space="0" w:color="000000"/>
            </w:tcBorders>
            <w:vAlign w:val="center"/>
          </w:tcPr>
          <w:p w:rsidR="00C06718" w:rsidRDefault="00445C38">
            <w:pPr>
              <w:pStyle w:val="TableParagraph"/>
              <w:spacing w:line="360" w:lineRule="auto"/>
              <w:ind w:firstLineChars="200" w:firstLine="480"/>
              <w:rPr>
                <w:sz w:val="24"/>
                <w:szCs w:val="24"/>
              </w:rPr>
            </w:pPr>
            <w:r>
              <w:rPr>
                <w:sz w:val="24"/>
                <w:szCs w:val="24"/>
              </w:rPr>
              <w:t>项目</w:t>
            </w:r>
          </w:p>
        </w:tc>
        <w:tc>
          <w:tcPr>
            <w:tcW w:w="1707" w:type="dxa"/>
            <w:tcBorders>
              <w:top w:val="single" w:sz="12" w:space="0" w:color="000000"/>
            </w:tcBorders>
            <w:vAlign w:val="center"/>
          </w:tcPr>
          <w:p w:rsidR="00C06718" w:rsidRDefault="00445C38">
            <w:pPr>
              <w:pStyle w:val="TableParagraph"/>
              <w:spacing w:line="360" w:lineRule="auto"/>
              <w:ind w:firstLineChars="200" w:firstLine="480"/>
              <w:rPr>
                <w:rFonts w:ascii="Times New Roman"/>
                <w:sz w:val="24"/>
                <w:szCs w:val="24"/>
              </w:rPr>
            </w:pPr>
            <w:r>
              <w:rPr>
                <w:rFonts w:ascii="Times New Roman"/>
                <w:position w:val="2"/>
                <w:sz w:val="24"/>
                <w:szCs w:val="24"/>
              </w:rPr>
              <w:t>SO</w:t>
            </w:r>
            <w:r>
              <w:rPr>
                <w:rFonts w:ascii="Times New Roman"/>
                <w:position w:val="2"/>
                <w:sz w:val="24"/>
                <w:szCs w:val="24"/>
                <w:vertAlign w:val="subscript"/>
              </w:rPr>
              <w:t>2</w:t>
            </w:r>
          </w:p>
        </w:tc>
        <w:tc>
          <w:tcPr>
            <w:tcW w:w="1890" w:type="dxa"/>
            <w:tcBorders>
              <w:top w:val="single" w:sz="12" w:space="0" w:color="000000"/>
            </w:tcBorders>
            <w:vAlign w:val="center"/>
          </w:tcPr>
          <w:p w:rsidR="00C06718" w:rsidRDefault="00445C38">
            <w:pPr>
              <w:pStyle w:val="TableParagraph"/>
              <w:spacing w:line="360" w:lineRule="auto"/>
              <w:ind w:firstLineChars="200" w:firstLine="480"/>
              <w:rPr>
                <w:rFonts w:ascii="Times New Roman"/>
                <w:sz w:val="24"/>
                <w:szCs w:val="24"/>
              </w:rPr>
            </w:pPr>
            <w:r>
              <w:rPr>
                <w:rFonts w:ascii="Times New Roman"/>
                <w:position w:val="2"/>
                <w:sz w:val="24"/>
                <w:szCs w:val="24"/>
              </w:rPr>
              <w:t>NO</w:t>
            </w:r>
            <w:r>
              <w:rPr>
                <w:rFonts w:ascii="Times New Roman"/>
                <w:position w:val="2"/>
                <w:sz w:val="24"/>
                <w:szCs w:val="24"/>
                <w:vertAlign w:val="subscript"/>
              </w:rPr>
              <w:t>2</w:t>
            </w:r>
          </w:p>
        </w:tc>
        <w:tc>
          <w:tcPr>
            <w:tcW w:w="2002" w:type="dxa"/>
            <w:tcBorders>
              <w:top w:val="single" w:sz="12" w:space="0" w:color="000000"/>
            </w:tcBorders>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TSP</w:t>
            </w:r>
          </w:p>
        </w:tc>
      </w:tr>
      <w:tr w:rsidR="00C06718">
        <w:trPr>
          <w:trHeight w:val="312"/>
        </w:trPr>
        <w:tc>
          <w:tcPr>
            <w:tcW w:w="1126" w:type="dxa"/>
            <w:vMerge w:val="restart"/>
            <w:vAlign w:val="center"/>
          </w:tcPr>
          <w:p w:rsidR="00C06718" w:rsidRDefault="00C06718">
            <w:pPr>
              <w:pStyle w:val="TableParagraph"/>
              <w:spacing w:line="360" w:lineRule="auto"/>
              <w:ind w:firstLineChars="200" w:firstLine="480"/>
              <w:rPr>
                <w:sz w:val="24"/>
                <w:szCs w:val="24"/>
              </w:rPr>
            </w:pPr>
          </w:p>
          <w:p w:rsidR="00C06718" w:rsidRDefault="00C06718">
            <w:pPr>
              <w:pStyle w:val="TableParagraph"/>
              <w:spacing w:line="360" w:lineRule="auto"/>
              <w:ind w:firstLineChars="200" w:firstLine="480"/>
              <w:rPr>
                <w:sz w:val="24"/>
                <w:szCs w:val="24"/>
              </w:rPr>
            </w:pPr>
          </w:p>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G1</w:t>
            </w:r>
          </w:p>
        </w:tc>
        <w:tc>
          <w:tcPr>
            <w:tcW w:w="2561" w:type="dxa"/>
            <w:vAlign w:val="center"/>
          </w:tcPr>
          <w:p w:rsidR="00C06718" w:rsidRDefault="00445C38">
            <w:pPr>
              <w:pStyle w:val="TableParagraph"/>
              <w:spacing w:line="360" w:lineRule="auto"/>
              <w:ind w:firstLineChars="200" w:firstLine="480"/>
              <w:rPr>
                <w:sz w:val="24"/>
                <w:szCs w:val="24"/>
              </w:rPr>
            </w:pPr>
            <w:r>
              <w:rPr>
                <w:sz w:val="24"/>
                <w:szCs w:val="24"/>
              </w:rPr>
              <w:t>日均浓度范围</w:t>
            </w:r>
          </w:p>
        </w:tc>
        <w:tc>
          <w:tcPr>
            <w:tcW w:w="1707"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0.006-0.008</w:t>
            </w:r>
          </w:p>
        </w:tc>
        <w:tc>
          <w:tcPr>
            <w:tcW w:w="1890"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0.018-0.022</w:t>
            </w:r>
          </w:p>
        </w:tc>
        <w:tc>
          <w:tcPr>
            <w:tcW w:w="2002"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0.057-0.072</w:t>
            </w:r>
          </w:p>
        </w:tc>
      </w:tr>
      <w:tr w:rsidR="00C06718">
        <w:trPr>
          <w:trHeight w:val="312"/>
        </w:trPr>
        <w:tc>
          <w:tcPr>
            <w:tcW w:w="1126" w:type="dxa"/>
            <w:vMerge/>
            <w:tcBorders>
              <w:top w:val="nil"/>
            </w:tcBorders>
            <w:vAlign w:val="center"/>
          </w:tcPr>
          <w:p w:rsidR="00C06718" w:rsidRDefault="00C06718">
            <w:pPr>
              <w:spacing w:line="360" w:lineRule="auto"/>
              <w:ind w:firstLineChars="200" w:firstLine="480"/>
              <w:jc w:val="center"/>
              <w:rPr>
                <w:sz w:val="24"/>
                <w:szCs w:val="24"/>
              </w:rPr>
            </w:pPr>
          </w:p>
        </w:tc>
        <w:tc>
          <w:tcPr>
            <w:tcW w:w="2561" w:type="dxa"/>
            <w:vAlign w:val="center"/>
          </w:tcPr>
          <w:p w:rsidR="00C06718" w:rsidRDefault="00445C38">
            <w:pPr>
              <w:pStyle w:val="TableParagraph"/>
              <w:spacing w:line="360" w:lineRule="auto"/>
              <w:ind w:firstLineChars="200" w:firstLine="480"/>
              <w:rPr>
                <w:sz w:val="24"/>
                <w:szCs w:val="24"/>
              </w:rPr>
            </w:pPr>
            <w:r>
              <w:rPr>
                <w:sz w:val="24"/>
                <w:szCs w:val="24"/>
              </w:rPr>
              <w:t>最大浓度占标率（</w:t>
            </w:r>
            <w:r>
              <w:rPr>
                <w:rFonts w:ascii="Times New Roman" w:eastAsia="Times New Roman"/>
                <w:sz w:val="24"/>
                <w:szCs w:val="24"/>
              </w:rPr>
              <w:t>%</w:t>
            </w:r>
            <w:r>
              <w:rPr>
                <w:sz w:val="24"/>
                <w:szCs w:val="24"/>
              </w:rPr>
              <w:t>）</w:t>
            </w:r>
          </w:p>
        </w:tc>
        <w:tc>
          <w:tcPr>
            <w:tcW w:w="1707"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5.3</w:t>
            </w:r>
          </w:p>
        </w:tc>
        <w:tc>
          <w:tcPr>
            <w:tcW w:w="1890"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27.5</w:t>
            </w:r>
          </w:p>
        </w:tc>
        <w:tc>
          <w:tcPr>
            <w:tcW w:w="2002"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24</w:t>
            </w:r>
          </w:p>
        </w:tc>
      </w:tr>
      <w:tr w:rsidR="00C06718">
        <w:trPr>
          <w:trHeight w:val="312"/>
        </w:trPr>
        <w:tc>
          <w:tcPr>
            <w:tcW w:w="1126" w:type="dxa"/>
            <w:vMerge/>
            <w:tcBorders>
              <w:top w:val="nil"/>
            </w:tcBorders>
            <w:vAlign w:val="center"/>
          </w:tcPr>
          <w:p w:rsidR="00C06718" w:rsidRDefault="00C06718">
            <w:pPr>
              <w:spacing w:line="360" w:lineRule="auto"/>
              <w:ind w:firstLineChars="200" w:firstLine="480"/>
              <w:jc w:val="center"/>
              <w:rPr>
                <w:sz w:val="24"/>
                <w:szCs w:val="24"/>
              </w:rPr>
            </w:pPr>
          </w:p>
        </w:tc>
        <w:tc>
          <w:tcPr>
            <w:tcW w:w="2561" w:type="dxa"/>
            <w:vAlign w:val="center"/>
          </w:tcPr>
          <w:p w:rsidR="00C06718" w:rsidRDefault="00445C38">
            <w:pPr>
              <w:pStyle w:val="TableParagraph"/>
              <w:spacing w:line="360" w:lineRule="auto"/>
              <w:ind w:firstLineChars="200" w:firstLine="480"/>
              <w:rPr>
                <w:sz w:val="24"/>
                <w:szCs w:val="24"/>
              </w:rPr>
            </w:pPr>
            <w:r>
              <w:rPr>
                <w:sz w:val="24"/>
                <w:szCs w:val="24"/>
              </w:rPr>
              <w:t>超标率（</w:t>
            </w:r>
            <w:r>
              <w:rPr>
                <w:rFonts w:ascii="Times New Roman" w:eastAsia="Times New Roman"/>
                <w:sz w:val="24"/>
                <w:szCs w:val="24"/>
              </w:rPr>
              <w:t>%</w:t>
            </w:r>
            <w:r>
              <w:rPr>
                <w:sz w:val="24"/>
                <w:szCs w:val="24"/>
              </w:rPr>
              <w:t>）</w:t>
            </w:r>
          </w:p>
        </w:tc>
        <w:tc>
          <w:tcPr>
            <w:tcW w:w="1707" w:type="dxa"/>
            <w:vAlign w:val="center"/>
          </w:tcPr>
          <w:p w:rsidR="00C06718" w:rsidRDefault="00445C38" w:rsidP="00F526AD">
            <w:pPr>
              <w:pStyle w:val="TableParagraph"/>
              <w:spacing w:line="360" w:lineRule="auto"/>
              <w:ind w:firstLineChars="200" w:firstLine="473"/>
              <w:rPr>
                <w:rFonts w:ascii="Times New Roman"/>
                <w:sz w:val="24"/>
                <w:szCs w:val="24"/>
              </w:rPr>
            </w:pPr>
            <w:r>
              <w:rPr>
                <w:rFonts w:ascii="Times New Roman"/>
                <w:w w:val="99"/>
                <w:sz w:val="24"/>
                <w:szCs w:val="24"/>
              </w:rPr>
              <w:t>0</w:t>
            </w:r>
          </w:p>
        </w:tc>
        <w:tc>
          <w:tcPr>
            <w:tcW w:w="1890" w:type="dxa"/>
            <w:vAlign w:val="center"/>
          </w:tcPr>
          <w:p w:rsidR="00C06718" w:rsidRDefault="00445C38" w:rsidP="00F526AD">
            <w:pPr>
              <w:pStyle w:val="TableParagraph"/>
              <w:spacing w:line="360" w:lineRule="auto"/>
              <w:ind w:firstLineChars="200" w:firstLine="473"/>
              <w:rPr>
                <w:rFonts w:ascii="Times New Roman"/>
                <w:sz w:val="24"/>
                <w:szCs w:val="24"/>
              </w:rPr>
            </w:pPr>
            <w:r>
              <w:rPr>
                <w:rFonts w:ascii="Times New Roman"/>
                <w:w w:val="99"/>
                <w:sz w:val="24"/>
                <w:szCs w:val="24"/>
              </w:rPr>
              <w:t>0</w:t>
            </w:r>
          </w:p>
        </w:tc>
        <w:tc>
          <w:tcPr>
            <w:tcW w:w="2002" w:type="dxa"/>
            <w:vAlign w:val="center"/>
          </w:tcPr>
          <w:p w:rsidR="00C06718" w:rsidRDefault="00445C38" w:rsidP="00F526AD">
            <w:pPr>
              <w:pStyle w:val="TableParagraph"/>
              <w:spacing w:line="360" w:lineRule="auto"/>
              <w:ind w:firstLineChars="200" w:firstLine="473"/>
              <w:rPr>
                <w:rFonts w:ascii="Times New Roman"/>
                <w:sz w:val="24"/>
                <w:szCs w:val="24"/>
              </w:rPr>
            </w:pPr>
            <w:r>
              <w:rPr>
                <w:rFonts w:ascii="Times New Roman"/>
                <w:w w:val="99"/>
                <w:sz w:val="24"/>
                <w:szCs w:val="24"/>
              </w:rPr>
              <w:t>0</w:t>
            </w:r>
          </w:p>
        </w:tc>
      </w:tr>
      <w:tr w:rsidR="00C06718">
        <w:trPr>
          <w:trHeight w:val="311"/>
        </w:trPr>
        <w:tc>
          <w:tcPr>
            <w:tcW w:w="1126" w:type="dxa"/>
            <w:vMerge/>
            <w:tcBorders>
              <w:top w:val="nil"/>
            </w:tcBorders>
            <w:vAlign w:val="center"/>
          </w:tcPr>
          <w:p w:rsidR="00C06718" w:rsidRDefault="00C06718">
            <w:pPr>
              <w:spacing w:line="360" w:lineRule="auto"/>
              <w:ind w:firstLineChars="200" w:firstLine="480"/>
              <w:jc w:val="center"/>
              <w:rPr>
                <w:sz w:val="24"/>
                <w:szCs w:val="24"/>
              </w:rPr>
            </w:pPr>
          </w:p>
        </w:tc>
        <w:tc>
          <w:tcPr>
            <w:tcW w:w="2561" w:type="dxa"/>
            <w:vAlign w:val="center"/>
          </w:tcPr>
          <w:p w:rsidR="00C06718" w:rsidRDefault="00445C38">
            <w:pPr>
              <w:pStyle w:val="TableParagraph"/>
              <w:spacing w:line="360" w:lineRule="auto"/>
              <w:ind w:firstLineChars="200" w:firstLine="480"/>
              <w:rPr>
                <w:sz w:val="24"/>
                <w:szCs w:val="24"/>
              </w:rPr>
            </w:pPr>
            <w:r>
              <w:rPr>
                <w:sz w:val="24"/>
                <w:szCs w:val="24"/>
              </w:rPr>
              <w:t>最大超标倍数</w:t>
            </w:r>
          </w:p>
        </w:tc>
        <w:tc>
          <w:tcPr>
            <w:tcW w:w="1707" w:type="dxa"/>
            <w:vAlign w:val="center"/>
          </w:tcPr>
          <w:p w:rsidR="00C06718" w:rsidRDefault="00445C38" w:rsidP="00F526AD">
            <w:pPr>
              <w:pStyle w:val="TableParagraph"/>
              <w:spacing w:line="360" w:lineRule="auto"/>
              <w:ind w:firstLineChars="200" w:firstLine="473"/>
              <w:rPr>
                <w:rFonts w:ascii="Times New Roman"/>
                <w:sz w:val="24"/>
                <w:szCs w:val="24"/>
              </w:rPr>
            </w:pPr>
            <w:r>
              <w:rPr>
                <w:rFonts w:ascii="Times New Roman"/>
                <w:w w:val="99"/>
                <w:sz w:val="24"/>
                <w:szCs w:val="24"/>
              </w:rPr>
              <w:t>0</w:t>
            </w:r>
          </w:p>
        </w:tc>
        <w:tc>
          <w:tcPr>
            <w:tcW w:w="1890" w:type="dxa"/>
            <w:vAlign w:val="center"/>
          </w:tcPr>
          <w:p w:rsidR="00C06718" w:rsidRDefault="00445C38" w:rsidP="00F526AD">
            <w:pPr>
              <w:pStyle w:val="TableParagraph"/>
              <w:spacing w:line="360" w:lineRule="auto"/>
              <w:ind w:firstLineChars="200" w:firstLine="473"/>
              <w:rPr>
                <w:rFonts w:ascii="Times New Roman"/>
                <w:sz w:val="24"/>
                <w:szCs w:val="24"/>
              </w:rPr>
            </w:pPr>
            <w:r>
              <w:rPr>
                <w:rFonts w:ascii="Times New Roman"/>
                <w:w w:val="99"/>
                <w:sz w:val="24"/>
                <w:szCs w:val="24"/>
              </w:rPr>
              <w:t>0</w:t>
            </w:r>
          </w:p>
        </w:tc>
        <w:tc>
          <w:tcPr>
            <w:tcW w:w="2002" w:type="dxa"/>
            <w:vAlign w:val="center"/>
          </w:tcPr>
          <w:p w:rsidR="00C06718" w:rsidRDefault="00445C38" w:rsidP="00F526AD">
            <w:pPr>
              <w:pStyle w:val="TableParagraph"/>
              <w:spacing w:line="360" w:lineRule="auto"/>
              <w:ind w:firstLineChars="200" w:firstLine="473"/>
              <w:rPr>
                <w:rFonts w:ascii="Times New Roman"/>
                <w:sz w:val="24"/>
                <w:szCs w:val="24"/>
              </w:rPr>
            </w:pPr>
            <w:r>
              <w:rPr>
                <w:rFonts w:ascii="Times New Roman"/>
                <w:w w:val="99"/>
                <w:sz w:val="24"/>
                <w:szCs w:val="24"/>
              </w:rPr>
              <w:t>0</w:t>
            </w:r>
          </w:p>
        </w:tc>
      </w:tr>
      <w:tr w:rsidR="00C06718">
        <w:trPr>
          <w:trHeight w:val="310"/>
        </w:trPr>
        <w:tc>
          <w:tcPr>
            <w:tcW w:w="1126"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lastRenderedPageBreak/>
              <w:t>G2</w:t>
            </w:r>
          </w:p>
        </w:tc>
        <w:tc>
          <w:tcPr>
            <w:tcW w:w="2561" w:type="dxa"/>
            <w:vAlign w:val="center"/>
          </w:tcPr>
          <w:p w:rsidR="00C06718" w:rsidRDefault="00445C38">
            <w:pPr>
              <w:pStyle w:val="TableParagraph"/>
              <w:spacing w:line="360" w:lineRule="auto"/>
              <w:ind w:firstLineChars="200" w:firstLine="480"/>
              <w:rPr>
                <w:sz w:val="24"/>
                <w:szCs w:val="24"/>
              </w:rPr>
            </w:pPr>
            <w:r>
              <w:rPr>
                <w:sz w:val="24"/>
                <w:szCs w:val="24"/>
              </w:rPr>
              <w:t>日均浓度范围</w:t>
            </w:r>
          </w:p>
        </w:tc>
        <w:tc>
          <w:tcPr>
            <w:tcW w:w="1707"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0.005-0.009</w:t>
            </w:r>
          </w:p>
        </w:tc>
        <w:tc>
          <w:tcPr>
            <w:tcW w:w="1890"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0.018-0.028</w:t>
            </w:r>
          </w:p>
        </w:tc>
        <w:tc>
          <w:tcPr>
            <w:tcW w:w="2002" w:type="dxa"/>
            <w:vAlign w:val="center"/>
          </w:tcPr>
          <w:p w:rsidR="00C06718" w:rsidRDefault="00445C38">
            <w:pPr>
              <w:pStyle w:val="TableParagraph"/>
              <w:spacing w:line="360" w:lineRule="auto"/>
              <w:ind w:firstLineChars="200" w:firstLine="480"/>
              <w:rPr>
                <w:rFonts w:ascii="Times New Roman"/>
                <w:sz w:val="24"/>
                <w:szCs w:val="24"/>
              </w:rPr>
            </w:pPr>
            <w:r>
              <w:rPr>
                <w:rFonts w:ascii="Times New Roman"/>
                <w:sz w:val="24"/>
                <w:szCs w:val="24"/>
              </w:rPr>
              <w:t>0.052-0.079</w:t>
            </w:r>
          </w:p>
        </w:tc>
      </w:tr>
    </w:tbl>
    <w:p w:rsidR="00C06718" w:rsidRDefault="00C06718">
      <w:pPr>
        <w:pStyle w:val="2"/>
        <w:ind w:left="0"/>
        <w:jc w:val="both"/>
      </w:pPr>
    </w:p>
    <w:p w:rsidR="00C06718" w:rsidRDefault="00C06718">
      <w:pPr>
        <w:pStyle w:val="a3"/>
        <w:ind w:left="0"/>
        <w:jc w:val="both"/>
        <w:rPr>
          <w:rFonts w:ascii="Times New Roman"/>
          <w:sz w:val="12"/>
        </w:rPr>
      </w:pPr>
    </w:p>
    <w:p w:rsidR="00C06718" w:rsidRDefault="00C06718">
      <w:pPr>
        <w:jc w:val="both"/>
        <w:rPr>
          <w:sz w:val="2"/>
          <w:szCs w:val="2"/>
        </w:rPr>
      </w:pPr>
    </w:p>
    <w:tbl>
      <w:tblPr>
        <w:tblW w:w="0" w:type="auto"/>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4A0"/>
      </w:tblPr>
      <w:tblGrid>
        <w:gridCol w:w="1126"/>
        <w:gridCol w:w="2561"/>
        <w:gridCol w:w="1707"/>
        <w:gridCol w:w="1890"/>
        <w:gridCol w:w="2002"/>
      </w:tblGrid>
      <w:tr w:rsidR="00C06718">
        <w:trPr>
          <w:trHeight w:val="309"/>
          <w:jc w:val="center"/>
        </w:trPr>
        <w:tc>
          <w:tcPr>
            <w:tcW w:w="1126" w:type="dxa"/>
            <w:vMerge w:val="restart"/>
            <w:tcBorders>
              <w:left w:val="single" w:sz="4" w:space="0" w:color="000000"/>
              <w:bottom w:val="single" w:sz="4" w:space="0" w:color="000000"/>
              <w:right w:val="single" w:sz="4" w:space="0" w:color="000000"/>
            </w:tcBorders>
            <w:vAlign w:val="center"/>
          </w:tcPr>
          <w:p w:rsidR="00C06718" w:rsidRDefault="00C06718">
            <w:pPr>
              <w:pStyle w:val="TableParagraph"/>
              <w:rPr>
                <w:rFonts w:ascii="Times New Roman"/>
              </w:rPr>
            </w:pPr>
          </w:p>
        </w:tc>
        <w:tc>
          <w:tcPr>
            <w:tcW w:w="2561" w:type="dxa"/>
            <w:tcBorders>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最大浓度占标率（</w:t>
            </w:r>
            <w:r>
              <w:rPr>
                <w:rFonts w:ascii="Times New Roman" w:eastAsia="Times New Roman"/>
                <w:sz w:val="21"/>
              </w:rPr>
              <w:t>%</w:t>
            </w:r>
            <w:r>
              <w:rPr>
                <w:sz w:val="21"/>
              </w:rPr>
              <w:t>）</w:t>
            </w:r>
          </w:p>
        </w:tc>
        <w:tc>
          <w:tcPr>
            <w:tcW w:w="1707" w:type="dxa"/>
            <w:tcBorders>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6</w:t>
            </w:r>
          </w:p>
        </w:tc>
        <w:tc>
          <w:tcPr>
            <w:tcW w:w="1890" w:type="dxa"/>
            <w:tcBorders>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35</w:t>
            </w:r>
          </w:p>
        </w:tc>
        <w:tc>
          <w:tcPr>
            <w:tcW w:w="2002" w:type="dxa"/>
            <w:tcBorders>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26</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超标率（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11"/>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最大超标倍数</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12"/>
          <w:jc w:val="center"/>
        </w:trPr>
        <w:tc>
          <w:tcPr>
            <w:tcW w:w="1126" w:type="dxa"/>
            <w:vMerge w:val="restart"/>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pPr>
          </w:p>
          <w:p w:rsidR="00C06718" w:rsidRDefault="00C06718">
            <w:pPr>
              <w:pStyle w:val="TableParagraph"/>
              <w:rPr>
                <w:sz w:val="18"/>
              </w:rPr>
            </w:pPr>
          </w:p>
          <w:p w:rsidR="00C06718" w:rsidRDefault="00445C38">
            <w:pPr>
              <w:pStyle w:val="TableParagraph"/>
              <w:rPr>
                <w:rFonts w:ascii="Times New Roman"/>
                <w:sz w:val="21"/>
              </w:rPr>
            </w:pPr>
            <w:r>
              <w:rPr>
                <w:rFonts w:ascii="Times New Roman"/>
                <w:sz w:val="21"/>
              </w:rPr>
              <w:t>G3</w:t>
            </w: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日均浓度范围</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0.005-0.009</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0.016-0.024</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0.052-0.066</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最大浓度占标率（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6</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30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22</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超标率（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最大超标倍数</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11"/>
          <w:jc w:val="center"/>
        </w:trPr>
        <w:tc>
          <w:tcPr>
            <w:tcW w:w="1126" w:type="dxa"/>
            <w:vMerge w:val="restart"/>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pPr>
          </w:p>
          <w:p w:rsidR="00C06718" w:rsidRDefault="00C06718">
            <w:pPr>
              <w:pStyle w:val="TableParagraph"/>
              <w:rPr>
                <w:sz w:val="18"/>
              </w:rPr>
            </w:pPr>
          </w:p>
          <w:p w:rsidR="00C06718" w:rsidRDefault="00445C38">
            <w:pPr>
              <w:pStyle w:val="TableParagraph"/>
              <w:rPr>
                <w:rFonts w:ascii="Times New Roman"/>
                <w:sz w:val="21"/>
              </w:rPr>
            </w:pPr>
            <w:r>
              <w:rPr>
                <w:rFonts w:ascii="Times New Roman"/>
                <w:sz w:val="21"/>
              </w:rPr>
              <w:t>G4</w:t>
            </w: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日均浓度范围</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0.009-0.011</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0.020-0.024</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0.041-0.058</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最大浓度占标率（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7.3</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30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19.3</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超标率（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最大超标倍数</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12"/>
          <w:jc w:val="center"/>
        </w:trPr>
        <w:tc>
          <w:tcPr>
            <w:tcW w:w="1126" w:type="dxa"/>
            <w:vMerge w:val="restart"/>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pPr>
          </w:p>
          <w:p w:rsidR="00C06718" w:rsidRDefault="00C06718">
            <w:pPr>
              <w:pStyle w:val="TableParagraph"/>
              <w:rPr>
                <w:sz w:val="18"/>
              </w:rPr>
            </w:pPr>
          </w:p>
          <w:p w:rsidR="00C06718" w:rsidRDefault="00445C38">
            <w:pPr>
              <w:pStyle w:val="TableParagraph"/>
              <w:rPr>
                <w:rFonts w:ascii="Times New Roman"/>
                <w:sz w:val="21"/>
              </w:rPr>
            </w:pPr>
            <w:r>
              <w:rPr>
                <w:rFonts w:ascii="Times New Roman"/>
                <w:sz w:val="21"/>
              </w:rPr>
              <w:t>G5</w:t>
            </w: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日均浓度范围</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0.009-0.011</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0.020-0.026</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0.043-0.062</w:t>
            </w:r>
          </w:p>
        </w:tc>
      </w:tr>
      <w:tr w:rsidR="00C06718">
        <w:trPr>
          <w:trHeight w:val="311"/>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最大浓度占标率（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7.3</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32.5</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20.7</w:t>
            </w:r>
          </w:p>
        </w:tc>
      </w:tr>
      <w:tr w:rsidR="00C06718">
        <w:trPr>
          <w:trHeight w:val="312"/>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超标率（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11"/>
          <w:jc w:val="center"/>
        </w:trPr>
        <w:tc>
          <w:tcPr>
            <w:tcW w:w="1126" w:type="dxa"/>
            <w:vMerge/>
            <w:tcBorders>
              <w:top w:val="nil"/>
              <w:left w:val="single" w:sz="4" w:space="0" w:color="000000"/>
              <w:bottom w:val="single" w:sz="4"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最大超标倍数</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02"/>
          <w:jc w:val="center"/>
        </w:trPr>
        <w:tc>
          <w:tcPr>
            <w:tcW w:w="1126" w:type="dxa"/>
            <w:vMerge w:val="restart"/>
            <w:tcBorders>
              <w:top w:val="single" w:sz="4" w:space="0" w:color="000000"/>
              <w:left w:val="single" w:sz="4" w:space="0" w:color="000000"/>
              <w:bottom w:val="single" w:sz="12" w:space="0" w:color="000000"/>
              <w:right w:val="single" w:sz="4" w:space="0" w:color="000000"/>
            </w:tcBorders>
            <w:vAlign w:val="center"/>
          </w:tcPr>
          <w:p w:rsidR="00C06718" w:rsidRDefault="00C06718">
            <w:pPr>
              <w:pStyle w:val="TableParagraph"/>
            </w:pPr>
          </w:p>
          <w:p w:rsidR="00C06718" w:rsidRDefault="00C06718">
            <w:pPr>
              <w:pStyle w:val="TableParagraph"/>
              <w:rPr>
                <w:sz w:val="18"/>
              </w:rPr>
            </w:pPr>
          </w:p>
          <w:p w:rsidR="00C06718" w:rsidRDefault="00445C38">
            <w:pPr>
              <w:pStyle w:val="TableParagraph"/>
              <w:rPr>
                <w:rFonts w:ascii="Times New Roman"/>
                <w:sz w:val="21"/>
              </w:rPr>
            </w:pPr>
            <w:r>
              <w:rPr>
                <w:rFonts w:ascii="Times New Roman"/>
                <w:sz w:val="21"/>
              </w:rPr>
              <w:t>G6</w:t>
            </w: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日均浓度范围</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0.009-0.011</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0.020-0.024</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0.045-0.067</w:t>
            </w:r>
          </w:p>
        </w:tc>
      </w:tr>
      <w:tr w:rsidR="00C06718">
        <w:trPr>
          <w:trHeight w:val="291"/>
          <w:jc w:val="center"/>
        </w:trPr>
        <w:tc>
          <w:tcPr>
            <w:tcW w:w="1126" w:type="dxa"/>
            <w:vMerge/>
            <w:tcBorders>
              <w:top w:val="nil"/>
              <w:left w:val="single" w:sz="4" w:space="0" w:color="000000"/>
              <w:bottom w:val="single" w:sz="12"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最大浓度占标率（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7.3</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30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sz w:val="21"/>
              </w:rPr>
              <w:t>22.3</w:t>
            </w:r>
          </w:p>
        </w:tc>
      </w:tr>
      <w:tr w:rsidR="00C06718">
        <w:trPr>
          <w:trHeight w:val="292"/>
          <w:jc w:val="center"/>
        </w:trPr>
        <w:tc>
          <w:tcPr>
            <w:tcW w:w="1126" w:type="dxa"/>
            <w:vMerge/>
            <w:tcBorders>
              <w:top w:val="nil"/>
              <w:left w:val="single" w:sz="4" w:space="0" w:color="000000"/>
              <w:bottom w:val="single" w:sz="12"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超标率（</w:t>
            </w:r>
            <w:r>
              <w:rPr>
                <w:rFonts w:ascii="Times New Roman" w:eastAsia="Times New Roman"/>
                <w:sz w:val="21"/>
              </w:rPr>
              <w:t>%</w:t>
            </w:r>
            <w:r>
              <w:rPr>
                <w:sz w:val="21"/>
              </w:rPr>
              <w:t>）</w:t>
            </w:r>
          </w:p>
        </w:tc>
        <w:tc>
          <w:tcPr>
            <w:tcW w:w="170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r w:rsidR="00C06718">
        <w:trPr>
          <w:trHeight w:val="301"/>
          <w:jc w:val="center"/>
        </w:trPr>
        <w:tc>
          <w:tcPr>
            <w:tcW w:w="1126" w:type="dxa"/>
            <w:vMerge/>
            <w:tcBorders>
              <w:top w:val="nil"/>
              <w:left w:val="single" w:sz="4" w:space="0" w:color="000000"/>
              <w:bottom w:val="single" w:sz="12" w:space="0" w:color="000000"/>
              <w:right w:val="single" w:sz="4" w:space="0" w:color="000000"/>
            </w:tcBorders>
            <w:vAlign w:val="center"/>
          </w:tcPr>
          <w:p w:rsidR="00C06718" w:rsidRDefault="00C06718">
            <w:pPr>
              <w:jc w:val="center"/>
              <w:rPr>
                <w:sz w:val="2"/>
                <w:szCs w:val="2"/>
              </w:rPr>
            </w:pPr>
          </w:p>
        </w:tc>
        <w:tc>
          <w:tcPr>
            <w:tcW w:w="2561" w:type="dxa"/>
            <w:tcBorders>
              <w:top w:val="single" w:sz="4" w:space="0" w:color="000000"/>
              <w:left w:val="single" w:sz="4" w:space="0" w:color="000000"/>
              <w:bottom w:val="single" w:sz="12" w:space="0" w:color="000000"/>
              <w:right w:val="single" w:sz="4" w:space="0" w:color="000000"/>
            </w:tcBorders>
            <w:vAlign w:val="center"/>
          </w:tcPr>
          <w:p w:rsidR="00C06718" w:rsidRDefault="00445C38">
            <w:pPr>
              <w:pStyle w:val="TableParagraph"/>
              <w:rPr>
                <w:sz w:val="21"/>
              </w:rPr>
            </w:pPr>
            <w:r>
              <w:rPr>
                <w:sz w:val="21"/>
              </w:rPr>
              <w:t>最大超标倍数</w:t>
            </w:r>
          </w:p>
        </w:tc>
        <w:tc>
          <w:tcPr>
            <w:tcW w:w="1707" w:type="dxa"/>
            <w:tcBorders>
              <w:top w:val="single" w:sz="4" w:space="0" w:color="000000"/>
              <w:left w:val="single" w:sz="4" w:space="0" w:color="000000"/>
              <w:bottom w:val="single" w:sz="12"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1890" w:type="dxa"/>
            <w:tcBorders>
              <w:top w:val="single" w:sz="4" w:space="0" w:color="000000"/>
              <w:left w:val="single" w:sz="4" w:space="0" w:color="000000"/>
              <w:bottom w:val="single" w:sz="12"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c>
          <w:tcPr>
            <w:tcW w:w="2002" w:type="dxa"/>
            <w:tcBorders>
              <w:top w:val="single" w:sz="4" w:space="0" w:color="000000"/>
              <w:left w:val="single" w:sz="4" w:space="0" w:color="000000"/>
              <w:bottom w:val="single" w:sz="12" w:space="0" w:color="000000"/>
              <w:right w:val="single" w:sz="4" w:space="0" w:color="000000"/>
            </w:tcBorders>
            <w:vAlign w:val="center"/>
          </w:tcPr>
          <w:p w:rsidR="00C06718" w:rsidRDefault="00445C38">
            <w:pPr>
              <w:pStyle w:val="TableParagraph"/>
              <w:rPr>
                <w:rFonts w:ascii="Times New Roman"/>
                <w:sz w:val="21"/>
              </w:rPr>
            </w:pPr>
            <w:r>
              <w:rPr>
                <w:rFonts w:ascii="Times New Roman"/>
                <w:w w:val="99"/>
                <w:sz w:val="21"/>
              </w:rPr>
              <w:t>0</w:t>
            </w:r>
          </w:p>
        </w:tc>
      </w:tr>
    </w:tbl>
    <w:p w:rsidR="00C06718" w:rsidRDefault="00C06718">
      <w:pPr>
        <w:jc w:val="both"/>
        <w:rPr>
          <w:sz w:val="2"/>
          <w:szCs w:val="2"/>
        </w:rPr>
        <w:sectPr w:rsidR="00C06718">
          <w:footerReference w:type="default" r:id="rId28"/>
          <w:pgSz w:w="11910" w:h="16840"/>
          <w:pgMar w:top="1400" w:right="1140" w:bottom="1100" w:left="1200" w:header="0" w:footer="913" w:gutter="0"/>
          <w:cols w:space="720"/>
        </w:sectPr>
      </w:pPr>
    </w:p>
    <w:tbl>
      <w:tblPr>
        <w:tblW w:w="0" w:type="auto"/>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4A0"/>
      </w:tblPr>
      <w:tblGrid>
        <w:gridCol w:w="9286"/>
      </w:tblGrid>
      <w:tr w:rsidR="00C06718">
        <w:trPr>
          <w:trHeight w:val="7657"/>
          <w:jc w:val="center"/>
        </w:trPr>
        <w:tc>
          <w:tcPr>
            <w:tcW w:w="9286" w:type="dxa"/>
            <w:tcBorders>
              <w:top w:val="single" w:sz="12" w:space="0" w:color="000000"/>
              <w:left w:val="single" w:sz="4" w:space="0" w:color="000000"/>
              <w:bottom w:val="single" w:sz="12" w:space="0" w:color="000000"/>
              <w:right w:val="single" w:sz="4" w:space="0" w:color="000000"/>
            </w:tcBorders>
          </w:tcPr>
          <w:p w:rsidR="00C06718" w:rsidRDefault="00445C38" w:rsidP="00F526AD">
            <w:pPr>
              <w:pStyle w:val="TableParagraph"/>
              <w:spacing w:line="360" w:lineRule="auto"/>
              <w:ind w:firstLineChars="200" w:firstLine="462"/>
              <w:jc w:val="both"/>
              <w:rPr>
                <w:sz w:val="24"/>
                <w:szCs w:val="24"/>
              </w:rPr>
            </w:pPr>
            <w:r>
              <w:rPr>
                <w:spacing w:val="-9"/>
                <w:position w:val="2"/>
                <w:sz w:val="24"/>
                <w:szCs w:val="24"/>
              </w:rPr>
              <w:lastRenderedPageBreak/>
              <w:t xml:space="preserve">由统计结果表 </w:t>
            </w:r>
            <w:r>
              <w:rPr>
                <w:rFonts w:ascii="Times New Roman" w:eastAsia="Times New Roman" w:hAnsi="Times New Roman"/>
                <w:position w:val="2"/>
                <w:sz w:val="24"/>
                <w:szCs w:val="24"/>
              </w:rPr>
              <w:t xml:space="preserve">7 </w:t>
            </w:r>
            <w:r>
              <w:rPr>
                <w:spacing w:val="-11"/>
                <w:position w:val="2"/>
                <w:sz w:val="24"/>
                <w:szCs w:val="24"/>
              </w:rPr>
              <w:t xml:space="preserve">可以看出：评价区 </w:t>
            </w:r>
            <w:r>
              <w:rPr>
                <w:rFonts w:ascii="Times New Roman" w:eastAsia="Times New Roman" w:hAnsi="Times New Roman"/>
                <w:position w:val="2"/>
                <w:sz w:val="24"/>
                <w:szCs w:val="24"/>
              </w:rPr>
              <w:t>TSP</w:t>
            </w:r>
            <w:r>
              <w:rPr>
                <w:spacing w:val="-17"/>
                <w:position w:val="2"/>
                <w:sz w:val="24"/>
                <w:szCs w:val="24"/>
              </w:rPr>
              <w:t>、</w:t>
            </w:r>
            <w:r>
              <w:rPr>
                <w:rFonts w:ascii="Times New Roman" w:eastAsia="Times New Roman" w:hAnsi="Times New Roman"/>
                <w:position w:val="2"/>
                <w:sz w:val="24"/>
                <w:szCs w:val="24"/>
              </w:rPr>
              <w:t>SO</w:t>
            </w:r>
            <w:r>
              <w:rPr>
                <w:rFonts w:ascii="Times New Roman" w:eastAsia="Times New Roman" w:hAnsi="Times New Roman"/>
                <w:position w:val="2"/>
                <w:sz w:val="24"/>
                <w:szCs w:val="24"/>
                <w:vertAlign w:val="subscript"/>
              </w:rPr>
              <w:t>2</w:t>
            </w:r>
            <w:r>
              <w:rPr>
                <w:spacing w:val="-17"/>
                <w:position w:val="2"/>
                <w:sz w:val="24"/>
                <w:szCs w:val="24"/>
              </w:rPr>
              <w:t>、</w:t>
            </w:r>
            <w:r>
              <w:rPr>
                <w:rFonts w:ascii="Times New Roman" w:eastAsia="Times New Roman" w:hAnsi="Times New Roman"/>
                <w:position w:val="2"/>
                <w:sz w:val="24"/>
                <w:szCs w:val="24"/>
              </w:rPr>
              <w:t>NO</w:t>
            </w:r>
            <w:r>
              <w:rPr>
                <w:rFonts w:ascii="Times New Roman" w:eastAsia="Times New Roman" w:hAnsi="Times New Roman"/>
                <w:position w:val="2"/>
                <w:sz w:val="24"/>
                <w:szCs w:val="24"/>
                <w:vertAlign w:val="subscript"/>
              </w:rPr>
              <w:t>2</w:t>
            </w:r>
            <w:r>
              <w:rPr>
                <w:rFonts w:ascii="Times New Roman" w:eastAsia="Times New Roman" w:hAnsi="Times New Roman"/>
                <w:position w:val="2"/>
                <w:sz w:val="24"/>
                <w:szCs w:val="24"/>
              </w:rPr>
              <w:t xml:space="preserve"> </w:t>
            </w:r>
            <w:r>
              <w:rPr>
                <w:spacing w:val="-8"/>
                <w:position w:val="2"/>
                <w:sz w:val="24"/>
                <w:szCs w:val="24"/>
              </w:rPr>
              <w:t xml:space="preserve">的占标率均小于 </w:t>
            </w:r>
            <w:r>
              <w:rPr>
                <w:rFonts w:ascii="Times New Roman" w:eastAsia="Times New Roman" w:hAnsi="Times New Roman"/>
                <w:spacing w:val="-4"/>
                <w:position w:val="2"/>
                <w:sz w:val="24"/>
                <w:szCs w:val="24"/>
              </w:rPr>
              <w:t>100%</w:t>
            </w:r>
            <w:r>
              <w:rPr>
                <w:spacing w:val="-6"/>
                <w:position w:val="2"/>
                <w:sz w:val="24"/>
                <w:szCs w:val="24"/>
              </w:rPr>
              <w:t>，各监测</w:t>
            </w:r>
            <w:r>
              <w:rPr>
                <w:spacing w:val="-6"/>
                <w:sz w:val="24"/>
                <w:szCs w:val="24"/>
              </w:rPr>
              <w:t xml:space="preserve">点最大浓度值均未超过 </w:t>
            </w:r>
            <w:r>
              <w:rPr>
                <w:rFonts w:ascii="Times New Roman" w:eastAsia="Times New Roman" w:hAnsi="Times New Roman"/>
                <w:sz w:val="24"/>
                <w:szCs w:val="24"/>
              </w:rPr>
              <w:t>GB3095—2012</w:t>
            </w:r>
            <w:r>
              <w:rPr>
                <w:sz w:val="24"/>
                <w:szCs w:val="24"/>
              </w:rPr>
              <w:t>《环境空气质量标准》中二级标准，说明评价区</w:t>
            </w:r>
            <w:r>
              <w:rPr>
                <w:spacing w:val="-9"/>
                <w:position w:val="2"/>
                <w:sz w:val="24"/>
                <w:szCs w:val="24"/>
              </w:rPr>
              <w:t xml:space="preserve">域环境空气对 </w:t>
            </w:r>
            <w:r>
              <w:rPr>
                <w:rFonts w:ascii="Times New Roman" w:eastAsia="Times New Roman" w:hAnsi="Times New Roman"/>
                <w:position w:val="2"/>
                <w:sz w:val="24"/>
                <w:szCs w:val="24"/>
              </w:rPr>
              <w:t>TSP</w:t>
            </w:r>
            <w:r>
              <w:rPr>
                <w:position w:val="2"/>
                <w:sz w:val="24"/>
                <w:szCs w:val="24"/>
              </w:rPr>
              <w:t>、</w:t>
            </w:r>
            <w:r>
              <w:rPr>
                <w:rFonts w:ascii="Times New Roman" w:eastAsia="Times New Roman" w:hAnsi="Times New Roman"/>
                <w:position w:val="2"/>
                <w:sz w:val="24"/>
                <w:szCs w:val="24"/>
              </w:rPr>
              <w:t>SO</w:t>
            </w:r>
            <w:r>
              <w:rPr>
                <w:rFonts w:ascii="Times New Roman" w:eastAsia="Times New Roman" w:hAnsi="Times New Roman"/>
                <w:position w:val="2"/>
                <w:sz w:val="24"/>
                <w:szCs w:val="24"/>
                <w:vertAlign w:val="subscript"/>
              </w:rPr>
              <w:t>2</w:t>
            </w:r>
            <w:r>
              <w:rPr>
                <w:position w:val="2"/>
                <w:sz w:val="24"/>
                <w:szCs w:val="24"/>
              </w:rPr>
              <w:t>、</w:t>
            </w:r>
            <w:r>
              <w:rPr>
                <w:rFonts w:ascii="Times New Roman" w:eastAsia="Times New Roman" w:hAnsi="Times New Roman"/>
                <w:position w:val="2"/>
                <w:sz w:val="24"/>
                <w:szCs w:val="24"/>
              </w:rPr>
              <w:t>NO</w:t>
            </w:r>
            <w:r>
              <w:rPr>
                <w:rFonts w:ascii="Times New Roman" w:eastAsia="Times New Roman" w:hAnsi="Times New Roman"/>
                <w:position w:val="2"/>
                <w:sz w:val="24"/>
                <w:szCs w:val="24"/>
                <w:vertAlign w:val="subscript"/>
              </w:rPr>
              <w:t>2</w:t>
            </w:r>
            <w:r>
              <w:rPr>
                <w:rFonts w:ascii="Times New Roman" w:eastAsia="Times New Roman" w:hAnsi="Times New Roman"/>
                <w:position w:val="2"/>
                <w:sz w:val="24"/>
                <w:szCs w:val="24"/>
              </w:rPr>
              <w:t xml:space="preserve"> </w:t>
            </w:r>
            <w:r>
              <w:rPr>
                <w:position w:val="2"/>
                <w:sz w:val="24"/>
                <w:szCs w:val="24"/>
              </w:rPr>
              <w:t>尚有较大的环境容量</w:t>
            </w:r>
            <w:r>
              <w:rPr>
                <w:color w:val="000000" w:themeColor="text1"/>
                <w:position w:val="2"/>
                <w:sz w:val="24"/>
                <w:szCs w:val="24"/>
              </w:rPr>
              <w:t>，该区域环境空气质量较好。</w:t>
            </w:r>
          </w:p>
          <w:p w:rsidR="00C06718" w:rsidRDefault="00445C38" w:rsidP="00F526AD">
            <w:pPr>
              <w:pStyle w:val="TableParagraph"/>
              <w:spacing w:line="360" w:lineRule="auto"/>
              <w:ind w:firstLineChars="200" w:firstLine="482"/>
              <w:jc w:val="both"/>
              <w:rPr>
                <w:b/>
                <w:sz w:val="24"/>
                <w:szCs w:val="24"/>
              </w:rPr>
            </w:pPr>
            <w:r>
              <w:rPr>
                <w:rFonts w:ascii="Times New Roman" w:eastAsia="Times New Roman"/>
                <w:b/>
                <w:sz w:val="24"/>
                <w:szCs w:val="24"/>
              </w:rPr>
              <w:t>3</w:t>
            </w:r>
            <w:r>
              <w:rPr>
                <w:b/>
                <w:sz w:val="24"/>
                <w:szCs w:val="24"/>
              </w:rPr>
              <w:t>、声环境质量现状调查与评价</w:t>
            </w:r>
          </w:p>
          <w:p w:rsidR="00C06718" w:rsidRDefault="00445C38">
            <w:pPr>
              <w:pStyle w:val="TableParagraph"/>
              <w:spacing w:line="360" w:lineRule="auto"/>
              <w:ind w:firstLineChars="200" w:firstLine="480"/>
              <w:jc w:val="both"/>
              <w:rPr>
                <w:sz w:val="24"/>
                <w:szCs w:val="24"/>
              </w:rPr>
            </w:pPr>
            <w:r>
              <w:rPr>
                <w:sz w:val="24"/>
                <w:szCs w:val="24"/>
              </w:rPr>
              <w:t>⑴ 监测点布设</w:t>
            </w:r>
          </w:p>
          <w:p w:rsidR="00C06718" w:rsidRDefault="00445C38">
            <w:pPr>
              <w:pStyle w:val="TableParagraph"/>
              <w:spacing w:line="360" w:lineRule="auto"/>
              <w:ind w:firstLineChars="200" w:firstLine="480"/>
              <w:jc w:val="both"/>
              <w:rPr>
                <w:rFonts w:ascii="Times New Roman" w:eastAsia="Times New Roman"/>
                <w:sz w:val="24"/>
                <w:szCs w:val="24"/>
              </w:rPr>
            </w:pPr>
            <w:r>
              <w:rPr>
                <w:sz w:val="24"/>
                <w:szCs w:val="24"/>
              </w:rPr>
              <w:t xml:space="preserve">根据本项目声环境评价范围及工程可能对声环境产生的影响，在项目区域内布设 </w:t>
            </w:r>
            <w:r>
              <w:rPr>
                <w:rFonts w:ascii="Times New Roman" w:eastAsia="Times New Roman"/>
                <w:sz w:val="24"/>
                <w:szCs w:val="24"/>
              </w:rPr>
              <w:t>4</w:t>
            </w:r>
          </w:p>
          <w:p w:rsidR="00C06718" w:rsidRDefault="00445C38">
            <w:pPr>
              <w:pStyle w:val="TableParagraph"/>
              <w:spacing w:line="360" w:lineRule="auto"/>
              <w:ind w:firstLineChars="200" w:firstLine="480"/>
              <w:jc w:val="both"/>
              <w:rPr>
                <w:sz w:val="24"/>
                <w:szCs w:val="24"/>
              </w:rPr>
            </w:pPr>
            <w:r>
              <w:rPr>
                <w:sz w:val="24"/>
                <w:szCs w:val="24"/>
              </w:rPr>
              <w:t>个噪声监测点位。</w:t>
            </w:r>
          </w:p>
          <w:p w:rsidR="00C06718" w:rsidRDefault="00445C38">
            <w:pPr>
              <w:pStyle w:val="TableParagraph"/>
              <w:spacing w:line="360" w:lineRule="auto"/>
              <w:ind w:firstLineChars="200" w:firstLine="480"/>
              <w:jc w:val="both"/>
              <w:rPr>
                <w:sz w:val="24"/>
                <w:szCs w:val="24"/>
              </w:rPr>
            </w:pPr>
            <w:r>
              <w:rPr>
                <w:sz w:val="24"/>
                <w:szCs w:val="24"/>
              </w:rPr>
              <w:t>⑵ 监测项目</w:t>
            </w:r>
          </w:p>
          <w:p w:rsidR="00C06718" w:rsidRDefault="00445C38">
            <w:pPr>
              <w:pStyle w:val="TableParagraph"/>
              <w:spacing w:line="360" w:lineRule="auto"/>
              <w:ind w:firstLineChars="200" w:firstLine="480"/>
              <w:jc w:val="both"/>
              <w:rPr>
                <w:sz w:val="24"/>
                <w:szCs w:val="24"/>
              </w:rPr>
            </w:pPr>
            <w:r>
              <w:rPr>
                <w:sz w:val="24"/>
                <w:szCs w:val="24"/>
              </w:rPr>
              <w:t xml:space="preserve">等效噪声级 </w:t>
            </w:r>
            <w:r>
              <w:rPr>
                <w:rFonts w:ascii="Times New Roman" w:eastAsia="Times New Roman"/>
                <w:sz w:val="24"/>
                <w:szCs w:val="24"/>
              </w:rPr>
              <w:t>Leq</w:t>
            </w:r>
            <w:r>
              <w:rPr>
                <w:sz w:val="24"/>
                <w:szCs w:val="24"/>
              </w:rPr>
              <w:t>。</w:t>
            </w:r>
          </w:p>
          <w:p w:rsidR="00C06718" w:rsidRDefault="00445C38">
            <w:pPr>
              <w:pStyle w:val="TableParagraph"/>
              <w:spacing w:line="360" w:lineRule="auto"/>
              <w:ind w:firstLineChars="200" w:firstLine="480"/>
              <w:jc w:val="both"/>
              <w:rPr>
                <w:sz w:val="24"/>
                <w:szCs w:val="24"/>
              </w:rPr>
            </w:pPr>
            <w:r>
              <w:rPr>
                <w:sz w:val="24"/>
                <w:szCs w:val="24"/>
              </w:rPr>
              <w:t>⑶ 监测频率及检测方法</w:t>
            </w:r>
          </w:p>
          <w:p w:rsidR="00C06718" w:rsidRDefault="00445C38">
            <w:pPr>
              <w:pStyle w:val="TableParagraph"/>
              <w:spacing w:line="360" w:lineRule="auto"/>
              <w:ind w:firstLineChars="200" w:firstLine="480"/>
              <w:jc w:val="both"/>
              <w:rPr>
                <w:sz w:val="24"/>
                <w:szCs w:val="24"/>
              </w:rPr>
            </w:pPr>
            <w:r>
              <w:rPr>
                <w:sz w:val="24"/>
                <w:szCs w:val="24"/>
              </w:rPr>
              <w:t>分昼间和夜间二次监测，监测方法按《声环境质量标准》执行。</w:t>
            </w:r>
          </w:p>
          <w:p w:rsidR="00C06718" w:rsidRDefault="00445C38">
            <w:pPr>
              <w:pStyle w:val="TableParagraph"/>
              <w:spacing w:line="360" w:lineRule="auto"/>
              <w:ind w:firstLineChars="200" w:firstLine="480"/>
              <w:jc w:val="both"/>
              <w:rPr>
                <w:sz w:val="24"/>
                <w:szCs w:val="24"/>
              </w:rPr>
            </w:pPr>
            <w:r>
              <w:rPr>
                <w:sz w:val="24"/>
                <w:szCs w:val="24"/>
              </w:rPr>
              <w:t>⑷ 监测时间</w:t>
            </w:r>
          </w:p>
          <w:p w:rsidR="00C06718" w:rsidRDefault="00445C38">
            <w:pPr>
              <w:pStyle w:val="TableParagraph"/>
              <w:spacing w:line="360" w:lineRule="auto"/>
              <w:ind w:firstLineChars="200" w:firstLine="480"/>
              <w:jc w:val="both"/>
              <w:rPr>
                <w:sz w:val="24"/>
                <w:szCs w:val="24"/>
              </w:rPr>
            </w:pPr>
            <w:r>
              <w:rPr>
                <w:sz w:val="24"/>
                <w:szCs w:val="24"/>
              </w:rPr>
              <w:t>监测时间：</w:t>
            </w:r>
            <w:r>
              <w:rPr>
                <w:rFonts w:ascii="Times New Roman" w:hint="eastAsia"/>
                <w:sz w:val="24"/>
                <w:szCs w:val="24"/>
              </w:rPr>
              <w:t>20</w:t>
            </w:r>
            <w:r>
              <w:rPr>
                <w:rFonts w:ascii="Times New Roman" w:hint="eastAsia"/>
                <w:sz w:val="24"/>
                <w:szCs w:val="24"/>
                <w:lang w:val="en-US"/>
              </w:rPr>
              <w:t>18</w:t>
            </w:r>
            <w:r>
              <w:rPr>
                <w:rFonts w:ascii="Times New Roman" w:eastAsia="Times New Roman"/>
                <w:sz w:val="24"/>
                <w:szCs w:val="24"/>
              </w:rPr>
              <w:t xml:space="preserve"> </w:t>
            </w:r>
            <w:r>
              <w:rPr>
                <w:sz w:val="24"/>
                <w:szCs w:val="24"/>
              </w:rPr>
              <w:t xml:space="preserve">年 </w:t>
            </w:r>
            <w:r>
              <w:rPr>
                <w:rFonts w:ascii="Times New Roman" w:eastAsia="Times New Roman"/>
                <w:sz w:val="24"/>
                <w:szCs w:val="24"/>
              </w:rPr>
              <w:t xml:space="preserve">6 </w:t>
            </w:r>
            <w:r>
              <w:rPr>
                <w:sz w:val="24"/>
                <w:szCs w:val="24"/>
              </w:rPr>
              <w:t xml:space="preserve">月 </w:t>
            </w:r>
            <w:r>
              <w:rPr>
                <w:rFonts w:ascii="Times New Roman" w:eastAsia="Times New Roman"/>
                <w:sz w:val="24"/>
                <w:szCs w:val="24"/>
              </w:rPr>
              <w:t xml:space="preserve">27 </w:t>
            </w:r>
            <w:r>
              <w:rPr>
                <w:sz w:val="24"/>
                <w:szCs w:val="24"/>
              </w:rPr>
              <w:t>日。</w:t>
            </w:r>
          </w:p>
          <w:p w:rsidR="00C06718" w:rsidRDefault="00445C38">
            <w:pPr>
              <w:pStyle w:val="TableParagraph"/>
              <w:spacing w:line="360" w:lineRule="auto"/>
              <w:ind w:firstLineChars="200" w:firstLine="480"/>
              <w:jc w:val="both"/>
              <w:rPr>
                <w:sz w:val="24"/>
                <w:szCs w:val="24"/>
              </w:rPr>
            </w:pPr>
            <w:r>
              <w:rPr>
                <w:sz w:val="24"/>
                <w:szCs w:val="24"/>
              </w:rPr>
              <w:t>⑸ 监测结果统计</w:t>
            </w:r>
          </w:p>
          <w:p w:rsidR="00C06718" w:rsidRDefault="00445C38">
            <w:pPr>
              <w:pStyle w:val="TableParagraph"/>
              <w:spacing w:line="360" w:lineRule="auto"/>
              <w:ind w:firstLineChars="200" w:firstLine="480"/>
              <w:jc w:val="both"/>
              <w:rPr>
                <w:sz w:val="24"/>
                <w:szCs w:val="24"/>
              </w:rPr>
            </w:pPr>
            <w:r>
              <w:rPr>
                <w:sz w:val="24"/>
                <w:szCs w:val="24"/>
              </w:rPr>
              <w:t xml:space="preserve">拟建项目噪声监测统计结果详见表 </w:t>
            </w:r>
            <w:r>
              <w:rPr>
                <w:rFonts w:ascii="Times New Roman" w:eastAsia="Times New Roman"/>
                <w:sz w:val="24"/>
                <w:szCs w:val="24"/>
              </w:rPr>
              <w:t>8</w:t>
            </w:r>
            <w:r>
              <w:rPr>
                <w:sz w:val="24"/>
                <w:szCs w:val="24"/>
              </w:rPr>
              <w:t>。</w:t>
            </w:r>
          </w:p>
          <w:p w:rsidR="00C06718" w:rsidRDefault="00445C38">
            <w:pPr>
              <w:tabs>
                <w:tab w:val="left" w:pos="578"/>
                <w:tab w:val="left" w:pos="2894"/>
              </w:tabs>
              <w:spacing w:line="360" w:lineRule="auto"/>
              <w:ind w:firstLineChars="200" w:firstLine="482"/>
              <w:jc w:val="both"/>
              <w:rPr>
                <w:rFonts w:ascii="Times New Roman" w:eastAsia="Times New Roman"/>
                <w:b/>
                <w:sz w:val="24"/>
                <w:szCs w:val="24"/>
              </w:rPr>
            </w:pPr>
            <w:r>
              <w:rPr>
                <w:b/>
                <w:sz w:val="24"/>
                <w:szCs w:val="24"/>
              </w:rPr>
              <w:t>表</w:t>
            </w:r>
            <w:r>
              <w:rPr>
                <w:b/>
                <w:spacing w:val="-55"/>
                <w:sz w:val="24"/>
                <w:szCs w:val="24"/>
              </w:rPr>
              <w:t xml:space="preserve"> </w:t>
            </w:r>
            <w:r>
              <w:rPr>
                <w:rFonts w:ascii="Times New Roman" w:eastAsia="Times New Roman"/>
                <w:b/>
                <w:sz w:val="24"/>
                <w:szCs w:val="24"/>
              </w:rPr>
              <w:t>8</w:t>
            </w:r>
            <w:r>
              <w:rPr>
                <w:rFonts w:ascii="Times New Roman" w:eastAsia="Times New Roman"/>
                <w:b/>
                <w:sz w:val="24"/>
                <w:szCs w:val="24"/>
              </w:rPr>
              <w:tab/>
            </w:r>
            <w:r>
              <w:rPr>
                <w:b/>
                <w:sz w:val="24"/>
                <w:szCs w:val="24"/>
              </w:rPr>
              <w:t>噪声监测结果统计表</w:t>
            </w:r>
            <w:r>
              <w:rPr>
                <w:b/>
                <w:sz w:val="24"/>
                <w:szCs w:val="24"/>
              </w:rPr>
              <w:tab/>
              <w:t>单位：</w:t>
            </w:r>
            <w:r>
              <w:rPr>
                <w:rFonts w:ascii="Times New Roman" w:eastAsia="Times New Roman"/>
                <w:b/>
                <w:sz w:val="24"/>
                <w:szCs w:val="24"/>
              </w:rPr>
              <w:t>dB(A)</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2096"/>
              <w:gridCol w:w="2786"/>
              <w:gridCol w:w="2095"/>
              <w:gridCol w:w="2093"/>
            </w:tblGrid>
            <w:tr w:rsidR="00C06718">
              <w:trPr>
                <w:trHeight w:val="312"/>
              </w:trPr>
              <w:tc>
                <w:tcPr>
                  <w:tcW w:w="4882" w:type="dxa"/>
                  <w:gridSpan w:val="2"/>
                  <w:tcBorders>
                    <w:left w:val="nil"/>
                    <w:bottom w:val="single" w:sz="4" w:space="0" w:color="000000"/>
                    <w:right w:val="single" w:sz="4" w:space="0" w:color="000000"/>
                  </w:tcBorders>
                </w:tcPr>
                <w:p w:rsidR="00C06718" w:rsidRDefault="00445C38">
                  <w:pPr>
                    <w:pStyle w:val="TableParagraph"/>
                    <w:spacing w:line="360" w:lineRule="auto"/>
                    <w:jc w:val="both"/>
                    <w:rPr>
                      <w:sz w:val="24"/>
                      <w:szCs w:val="24"/>
                    </w:rPr>
                  </w:pPr>
                  <w:r>
                    <w:rPr>
                      <w:sz w:val="24"/>
                      <w:szCs w:val="24"/>
                    </w:rPr>
                    <w:t>监测点</w:t>
                  </w:r>
                </w:p>
              </w:tc>
              <w:tc>
                <w:tcPr>
                  <w:tcW w:w="4188" w:type="dxa"/>
                  <w:gridSpan w:val="2"/>
                  <w:tcBorders>
                    <w:left w:val="single" w:sz="4" w:space="0" w:color="000000"/>
                    <w:bottom w:val="single" w:sz="4" w:space="0" w:color="000000"/>
                    <w:right w:val="nil"/>
                  </w:tcBorders>
                </w:tcPr>
                <w:p w:rsidR="00C06718" w:rsidRDefault="00445C38">
                  <w:pPr>
                    <w:pStyle w:val="TableParagraph"/>
                    <w:spacing w:line="360" w:lineRule="auto"/>
                    <w:jc w:val="both"/>
                    <w:rPr>
                      <w:sz w:val="24"/>
                      <w:szCs w:val="24"/>
                    </w:rPr>
                  </w:pPr>
                  <w:r>
                    <w:rPr>
                      <w:sz w:val="24"/>
                      <w:szCs w:val="24"/>
                    </w:rPr>
                    <w:t>噪声值</w:t>
                  </w:r>
                </w:p>
              </w:tc>
            </w:tr>
            <w:tr w:rsidR="00C06718">
              <w:trPr>
                <w:trHeight w:val="311"/>
              </w:trPr>
              <w:tc>
                <w:tcPr>
                  <w:tcW w:w="2096"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sz w:val="24"/>
                      <w:szCs w:val="24"/>
                    </w:rPr>
                  </w:pPr>
                  <w:r>
                    <w:rPr>
                      <w:sz w:val="24"/>
                      <w:szCs w:val="24"/>
                    </w:rPr>
                    <w:t>编号</w:t>
                  </w:r>
                </w:p>
              </w:tc>
              <w:tc>
                <w:tcPr>
                  <w:tcW w:w="2786"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4"/>
                      <w:szCs w:val="24"/>
                    </w:rPr>
                  </w:pPr>
                  <w:r>
                    <w:rPr>
                      <w:sz w:val="24"/>
                      <w:szCs w:val="24"/>
                    </w:rPr>
                    <w:t>位置</w:t>
                  </w:r>
                </w:p>
              </w:tc>
              <w:tc>
                <w:tcPr>
                  <w:tcW w:w="209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4"/>
                      <w:szCs w:val="24"/>
                    </w:rPr>
                  </w:pPr>
                  <w:r>
                    <w:rPr>
                      <w:sz w:val="24"/>
                      <w:szCs w:val="24"/>
                    </w:rPr>
                    <w:t>昼间</w:t>
                  </w:r>
                </w:p>
              </w:tc>
              <w:tc>
                <w:tcPr>
                  <w:tcW w:w="2093"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sz w:val="24"/>
                      <w:szCs w:val="24"/>
                    </w:rPr>
                  </w:pPr>
                  <w:r>
                    <w:rPr>
                      <w:sz w:val="24"/>
                      <w:szCs w:val="24"/>
                    </w:rPr>
                    <w:t>夜间</w:t>
                  </w:r>
                </w:p>
              </w:tc>
            </w:tr>
            <w:tr w:rsidR="00C06718">
              <w:trPr>
                <w:trHeight w:val="312"/>
              </w:trPr>
              <w:tc>
                <w:tcPr>
                  <w:tcW w:w="2096"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w w:val="99"/>
                      <w:sz w:val="24"/>
                      <w:szCs w:val="24"/>
                    </w:rPr>
                    <w:t>1</w:t>
                  </w:r>
                </w:p>
              </w:tc>
              <w:tc>
                <w:tcPr>
                  <w:tcW w:w="2786"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4"/>
                      <w:szCs w:val="24"/>
                    </w:rPr>
                  </w:pPr>
                  <w:r>
                    <w:rPr>
                      <w:rFonts w:hint="eastAsia"/>
                      <w:sz w:val="24"/>
                      <w:szCs w:val="24"/>
                    </w:rPr>
                    <w:t>水库大坝</w:t>
                  </w:r>
                </w:p>
              </w:tc>
              <w:tc>
                <w:tcPr>
                  <w:tcW w:w="209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47.5</w:t>
                  </w:r>
                </w:p>
              </w:tc>
              <w:tc>
                <w:tcPr>
                  <w:tcW w:w="2093"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4"/>
                      <w:szCs w:val="24"/>
                    </w:rPr>
                  </w:pPr>
                  <w:r>
                    <w:rPr>
                      <w:rFonts w:ascii="Times New Roman"/>
                      <w:sz w:val="24"/>
                      <w:szCs w:val="24"/>
                    </w:rPr>
                    <w:t>37.1</w:t>
                  </w:r>
                </w:p>
              </w:tc>
            </w:tr>
            <w:tr w:rsidR="00C06718">
              <w:trPr>
                <w:trHeight w:val="312"/>
              </w:trPr>
              <w:tc>
                <w:tcPr>
                  <w:tcW w:w="2096"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w w:val="99"/>
                      <w:sz w:val="24"/>
                      <w:szCs w:val="24"/>
                    </w:rPr>
                    <w:t>2</w:t>
                  </w:r>
                </w:p>
              </w:tc>
              <w:tc>
                <w:tcPr>
                  <w:tcW w:w="2786"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4"/>
                      <w:szCs w:val="24"/>
                    </w:rPr>
                  </w:pPr>
                  <w:r>
                    <w:rPr>
                      <w:rFonts w:hint="eastAsia"/>
                      <w:sz w:val="24"/>
                      <w:szCs w:val="24"/>
                    </w:rPr>
                    <w:t>李家湾村（水库边）</w:t>
                  </w:r>
                </w:p>
              </w:tc>
              <w:tc>
                <w:tcPr>
                  <w:tcW w:w="209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48.2</w:t>
                  </w:r>
                </w:p>
              </w:tc>
              <w:tc>
                <w:tcPr>
                  <w:tcW w:w="2093"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4"/>
                      <w:szCs w:val="24"/>
                    </w:rPr>
                  </w:pPr>
                  <w:r>
                    <w:rPr>
                      <w:rFonts w:ascii="Times New Roman"/>
                      <w:sz w:val="24"/>
                      <w:szCs w:val="24"/>
                    </w:rPr>
                    <w:t>36.5</w:t>
                  </w:r>
                </w:p>
              </w:tc>
            </w:tr>
            <w:tr w:rsidR="00C06718">
              <w:trPr>
                <w:trHeight w:val="312"/>
              </w:trPr>
              <w:tc>
                <w:tcPr>
                  <w:tcW w:w="2096"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w w:val="99"/>
                      <w:sz w:val="24"/>
                      <w:szCs w:val="24"/>
                    </w:rPr>
                    <w:t>3</w:t>
                  </w:r>
                </w:p>
              </w:tc>
              <w:tc>
                <w:tcPr>
                  <w:tcW w:w="2786"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4"/>
                      <w:szCs w:val="24"/>
                    </w:rPr>
                  </w:pPr>
                  <w:r>
                    <w:rPr>
                      <w:rFonts w:hint="eastAsia"/>
                      <w:sz w:val="24"/>
                      <w:szCs w:val="24"/>
                    </w:rPr>
                    <w:t>先锋村（水库边）</w:t>
                  </w:r>
                </w:p>
              </w:tc>
              <w:tc>
                <w:tcPr>
                  <w:tcW w:w="209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4"/>
                      <w:szCs w:val="24"/>
                    </w:rPr>
                  </w:pPr>
                  <w:r>
                    <w:rPr>
                      <w:rFonts w:ascii="Times New Roman"/>
                      <w:sz w:val="24"/>
                      <w:szCs w:val="24"/>
                    </w:rPr>
                    <w:t>46.8</w:t>
                  </w:r>
                </w:p>
              </w:tc>
              <w:tc>
                <w:tcPr>
                  <w:tcW w:w="2093"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4"/>
                      <w:szCs w:val="24"/>
                    </w:rPr>
                  </w:pPr>
                  <w:r>
                    <w:rPr>
                      <w:rFonts w:ascii="Times New Roman"/>
                      <w:sz w:val="24"/>
                      <w:szCs w:val="24"/>
                    </w:rPr>
                    <w:t>37.3</w:t>
                  </w:r>
                </w:p>
              </w:tc>
            </w:tr>
          </w:tbl>
          <w:p w:rsidR="00C06718" w:rsidRDefault="00445C38">
            <w:pPr>
              <w:pStyle w:val="a3"/>
              <w:spacing w:line="360" w:lineRule="auto"/>
              <w:ind w:left="0" w:firstLineChars="200" w:firstLine="480"/>
              <w:jc w:val="both"/>
            </w:pPr>
            <w:r>
              <w:t>⑹ 评价标准</w:t>
            </w:r>
          </w:p>
          <w:p w:rsidR="00C06718" w:rsidRDefault="00445C38">
            <w:pPr>
              <w:pStyle w:val="a3"/>
              <w:spacing w:line="360" w:lineRule="auto"/>
              <w:ind w:left="0" w:firstLineChars="200" w:firstLine="480"/>
              <w:jc w:val="both"/>
              <w:rPr>
                <w:color w:val="FF0000"/>
              </w:rPr>
            </w:pPr>
            <w:r>
              <w:rPr>
                <w:color w:val="FF0000"/>
              </w:rPr>
              <w:t>本项目噪声评价标准执行《声环境质量标准》（</w:t>
            </w:r>
            <w:r>
              <w:rPr>
                <w:rFonts w:ascii="Times New Roman" w:eastAsia="Times New Roman"/>
                <w:color w:val="FF0000"/>
              </w:rPr>
              <w:t>GB3096-2008</w:t>
            </w:r>
            <w:r>
              <w:rPr>
                <w:color w:val="FF0000"/>
              </w:rPr>
              <w:t>）</w:t>
            </w:r>
            <w:r>
              <w:rPr>
                <w:rFonts w:ascii="Times New Roman" w:eastAsia="Times New Roman"/>
                <w:color w:val="FF0000"/>
              </w:rPr>
              <w:t xml:space="preserve">1 </w:t>
            </w:r>
            <w:r>
              <w:rPr>
                <w:color w:val="FF0000"/>
              </w:rPr>
              <w:t>类标准：昼间为</w:t>
            </w:r>
          </w:p>
          <w:p w:rsidR="00C06718" w:rsidRDefault="00445C38">
            <w:pPr>
              <w:pStyle w:val="a3"/>
              <w:spacing w:line="360" w:lineRule="auto"/>
              <w:ind w:left="0" w:firstLineChars="200" w:firstLine="480"/>
              <w:jc w:val="both"/>
              <w:rPr>
                <w:rFonts w:ascii="Times New Roman" w:eastAsia="Times New Roman"/>
              </w:rPr>
            </w:pPr>
            <w:r>
              <w:rPr>
                <w:rFonts w:ascii="Times New Roman" w:eastAsia="Times New Roman"/>
              </w:rPr>
              <w:t>55dB(A)</w:t>
            </w:r>
            <w:r>
              <w:t xml:space="preserve">，间夜为 </w:t>
            </w:r>
            <w:r>
              <w:rPr>
                <w:rFonts w:ascii="Times New Roman" w:eastAsia="Times New Roman"/>
              </w:rPr>
              <w:t>45dB(A)</w:t>
            </w:r>
          </w:p>
          <w:p w:rsidR="00C06718" w:rsidRDefault="00445C38">
            <w:pPr>
              <w:pStyle w:val="a3"/>
              <w:spacing w:line="360" w:lineRule="auto"/>
              <w:ind w:left="0" w:firstLineChars="200" w:firstLine="480"/>
              <w:jc w:val="both"/>
            </w:pPr>
            <w:r>
              <w:t>⑺ 评价结果及分析</w:t>
            </w:r>
          </w:p>
          <w:p w:rsidR="00C06718" w:rsidRDefault="00445C38" w:rsidP="00F526AD">
            <w:pPr>
              <w:pStyle w:val="a3"/>
              <w:spacing w:line="360" w:lineRule="auto"/>
              <w:ind w:left="0" w:firstLineChars="200" w:firstLine="470"/>
              <w:jc w:val="both"/>
            </w:pPr>
            <w:r>
              <w:rPr>
                <w:spacing w:val="-5"/>
              </w:rPr>
              <w:t>拟建项目布设的监测点位中，均满足《声环境质量标准</w:t>
            </w:r>
            <w:r>
              <w:rPr>
                <w:spacing w:val="-147"/>
              </w:rPr>
              <w:t>》</w:t>
            </w:r>
            <w:r>
              <w:rPr>
                <w:spacing w:val="-3"/>
              </w:rPr>
              <w:t>（</w:t>
            </w:r>
            <w:r>
              <w:rPr>
                <w:rFonts w:ascii="Times New Roman" w:eastAsia="Times New Roman"/>
                <w:spacing w:val="-3"/>
              </w:rPr>
              <w:t>GB3096-2008</w:t>
            </w:r>
            <w:r>
              <w:rPr>
                <w:spacing w:val="-3"/>
              </w:rPr>
              <w:t>）</w:t>
            </w:r>
            <w:r>
              <w:rPr>
                <w:spacing w:val="-28"/>
              </w:rPr>
              <w:t xml:space="preserve">中 </w:t>
            </w:r>
            <w:r>
              <w:rPr>
                <w:rFonts w:ascii="Times New Roman" w:eastAsia="Times New Roman"/>
              </w:rPr>
              <w:t xml:space="preserve">1 </w:t>
            </w:r>
            <w:r>
              <w:rPr>
                <w:spacing w:val="-8"/>
              </w:rPr>
              <w:t>类标</w:t>
            </w:r>
            <w:r>
              <w:t>准要求（昼间：</w:t>
            </w:r>
            <w:r>
              <w:rPr>
                <w:rFonts w:ascii="Times New Roman" w:eastAsia="Times New Roman"/>
              </w:rPr>
              <w:t>55d</w:t>
            </w:r>
            <w:r>
              <w:rPr>
                <w:rFonts w:ascii="Times New Roman" w:eastAsia="Times New Roman"/>
                <w:spacing w:val="-2"/>
              </w:rPr>
              <w:t>B</w:t>
            </w:r>
            <w:r>
              <w:t>（</w:t>
            </w:r>
            <w:r>
              <w:rPr>
                <w:rFonts w:ascii="Times New Roman" w:eastAsia="Times New Roman"/>
                <w:spacing w:val="1"/>
              </w:rPr>
              <w:t>A</w:t>
            </w:r>
            <w:r>
              <w:rPr>
                <w:spacing w:val="-120"/>
              </w:rPr>
              <w:t>）</w:t>
            </w:r>
            <w:r>
              <w:t>，夜间：</w:t>
            </w:r>
            <w:r>
              <w:rPr>
                <w:rFonts w:ascii="Times New Roman" w:eastAsia="Times New Roman"/>
              </w:rPr>
              <w:t>45d</w:t>
            </w:r>
            <w:r>
              <w:rPr>
                <w:rFonts w:ascii="Times New Roman" w:eastAsia="Times New Roman"/>
                <w:spacing w:val="-2"/>
              </w:rPr>
              <w:t>B</w:t>
            </w:r>
            <w:r>
              <w:t>（</w:t>
            </w:r>
            <w:r>
              <w:rPr>
                <w:rFonts w:ascii="Times New Roman" w:eastAsia="Times New Roman"/>
                <w:spacing w:val="-1"/>
              </w:rPr>
              <w:t>A</w:t>
            </w:r>
            <w:r>
              <w:rPr>
                <w:spacing w:val="-120"/>
              </w:rPr>
              <w:t>））</w:t>
            </w:r>
            <w:r>
              <w:t>，声环境质量较好。</w:t>
            </w:r>
          </w:p>
          <w:p w:rsidR="00C06718" w:rsidRDefault="00445C38" w:rsidP="00F526AD">
            <w:pPr>
              <w:spacing w:line="360" w:lineRule="auto"/>
              <w:ind w:firstLineChars="200" w:firstLine="482"/>
              <w:jc w:val="both"/>
              <w:rPr>
                <w:b/>
                <w:sz w:val="24"/>
                <w:szCs w:val="24"/>
              </w:rPr>
            </w:pPr>
            <w:r>
              <w:rPr>
                <w:rFonts w:ascii="Times New Roman" w:eastAsia="Times New Roman"/>
                <w:b/>
                <w:sz w:val="24"/>
                <w:szCs w:val="24"/>
              </w:rPr>
              <w:t>4</w:t>
            </w:r>
            <w:r>
              <w:rPr>
                <w:b/>
                <w:sz w:val="24"/>
                <w:szCs w:val="24"/>
              </w:rPr>
              <w:t>、</w:t>
            </w:r>
            <w:r>
              <w:rPr>
                <w:rFonts w:hint="eastAsia"/>
                <w:b/>
                <w:sz w:val="24"/>
                <w:szCs w:val="24"/>
              </w:rPr>
              <w:t>地下</w:t>
            </w:r>
            <w:r>
              <w:rPr>
                <w:b/>
                <w:sz w:val="24"/>
                <w:szCs w:val="24"/>
              </w:rPr>
              <w:t>水环境质量现状调查与评价</w:t>
            </w:r>
          </w:p>
          <w:p w:rsidR="00C06718" w:rsidRDefault="00445C38">
            <w:pPr>
              <w:pStyle w:val="a9"/>
              <w:tabs>
                <w:tab w:val="left" w:pos="1300"/>
              </w:tabs>
              <w:spacing w:line="360" w:lineRule="auto"/>
              <w:ind w:leftChars="200" w:left="440" w:firstLine="0"/>
              <w:jc w:val="both"/>
              <w:rPr>
                <w:sz w:val="24"/>
                <w:szCs w:val="24"/>
              </w:rPr>
            </w:pPr>
            <w:r>
              <w:rPr>
                <w:sz w:val="24"/>
                <w:szCs w:val="24"/>
              </w:rPr>
              <w:t>监测断面的布设</w:t>
            </w:r>
          </w:p>
          <w:p w:rsidR="00C06718" w:rsidRDefault="00445C38">
            <w:pPr>
              <w:pStyle w:val="a3"/>
              <w:spacing w:line="360" w:lineRule="auto"/>
              <w:ind w:left="0" w:firstLineChars="200" w:firstLine="480"/>
              <w:jc w:val="both"/>
            </w:pPr>
            <w:r>
              <w:t>根据项目特点及项目所在区域的水文特征，共引用</w:t>
            </w:r>
            <w:r>
              <w:rPr>
                <w:rFonts w:hint="eastAsia"/>
                <w:lang w:val="en-US"/>
              </w:rPr>
              <w:t>1</w:t>
            </w:r>
            <w:r>
              <w:t>个水监测点位，</w:t>
            </w:r>
          </w:p>
          <w:p w:rsidR="00C06718" w:rsidRDefault="00445C38">
            <w:pPr>
              <w:pStyle w:val="a3"/>
              <w:spacing w:line="360" w:lineRule="auto"/>
              <w:ind w:left="0" w:firstLineChars="200" w:firstLine="480"/>
              <w:jc w:val="both"/>
            </w:pPr>
            <w:r>
              <w:lastRenderedPageBreak/>
              <w:t xml:space="preserve">监测点位布设情况见附图 </w:t>
            </w:r>
            <w:r>
              <w:rPr>
                <w:rFonts w:ascii="Times New Roman" w:eastAsia="Times New Roman"/>
              </w:rPr>
              <w:t xml:space="preserve">2 </w:t>
            </w:r>
            <w:r>
              <w:t xml:space="preserve">及表 </w:t>
            </w:r>
            <w:r>
              <w:rPr>
                <w:rFonts w:ascii="Times New Roman" w:eastAsia="Times New Roman"/>
              </w:rPr>
              <w:t>9</w:t>
            </w:r>
            <w:r>
              <w:t>。</w:t>
            </w:r>
          </w:p>
          <w:p w:rsidR="00C06718" w:rsidRDefault="00445C38">
            <w:pPr>
              <w:tabs>
                <w:tab w:val="left" w:pos="681"/>
              </w:tabs>
              <w:spacing w:line="360" w:lineRule="auto"/>
              <w:ind w:firstLineChars="200" w:firstLine="482"/>
              <w:jc w:val="both"/>
              <w:rPr>
                <w:b/>
                <w:sz w:val="24"/>
                <w:szCs w:val="24"/>
              </w:rPr>
            </w:pPr>
            <w:r>
              <w:rPr>
                <w:b/>
                <w:sz w:val="24"/>
                <w:szCs w:val="24"/>
              </w:rPr>
              <w:t>表</w:t>
            </w:r>
            <w:r>
              <w:rPr>
                <w:b/>
                <w:spacing w:val="-55"/>
                <w:sz w:val="24"/>
                <w:szCs w:val="24"/>
              </w:rPr>
              <w:t xml:space="preserve"> </w:t>
            </w:r>
            <w:r>
              <w:rPr>
                <w:rFonts w:ascii="Times New Roman" w:eastAsia="Times New Roman"/>
                <w:b/>
                <w:sz w:val="24"/>
                <w:szCs w:val="24"/>
              </w:rPr>
              <w:t>9</w:t>
            </w:r>
            <w:r>
              <w:rPr>
                <w:rFonts w:ascii="Times New Roman" w:eastAsia="Times New Roman"/>
                <w:b/>
                <w:sz w:val="24"/>
                <w:szCs w:val="24"/>
              </w:rPr>
              <w:tab/>
            </w:r>
            <w:r>
              <w:rPr>
                <w:b/>
                <w:sz w:val="24"/>
                <w:szCs w:val="24"/>
              </w:rPr>
              <w:t>水环境质量现状监测点位布设</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2547"/>
              <w:gridCol w:w="3503"/>
              <w:gridCol w:w="3020"/>
            </w:tblGrid>
            <w:tr w:rsidR="00C06718">
              <w:trPr>
                <w:trHeight w:val="312"/>
              </w:trPr>
              <w:tc>
                <w:tcPr>
                  <w:tcW w:w="2547" w:type="dxa"/>
                  <w:tcBorders>
                    <w:left w:val="nil"/>
                    <w:bottom w:val="single" w:sz="4" w:space="0" w:color="auto"/>
                    <w:right w:val="single" w:sz="4" w:space="0" w:color="000000"/>
                  </w:tcBorders>
                </w:tcPr>
                <w:p w:rsidR="00C06718" w:rsidRDefault="00445C38">
                  <w:pPr>
                    <w:pStyle w:val="TableParagraph"/>
                    <w:spacing w:line="360" w:lineRule="auto"/>
                    <w:ind w:firstLineChars="200" w:firstLine="480"/>
                    <w:jc w:val="both"/>
                    <w:rPr>
                      <w:sz w:val="24"/>
                      <w:szCs w:val="24"/>
                    </w:rPr>
                  </w:pPr>
                  <w:r>
                    <w:rPr>
                      <w:sz w:val="24"/>
                      <w:szCs w:val="24"/>
                    </w:rPr>
                    <w:t>监测点</w:t>
                  </w:r>
                </w:p>
              </w:tc>
              <w:tc>
                <w:tcPr>
                  <w:tcW w:w="3503" w:type="dxa"/>
                  <w:tcBorders>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80"/>
                    <w:jc w:val="both"/>
                    <w:rPr>
                      <w:sz w:val="24"/>
                      <w:szCs w:val="24"/>
                    </w:rPr>
                  </w:pPr>
                  <w:r>
                    <w:rPr>
                      <w:sz w:val="24"/>
                      <w:szCs w:val="24"/>
                    </w:rPr>
                    <w:t>监测点位置</w:t>
                  </w:r>
                </w:p>
              </w:tc>
              <w:tc>
                <w:tcPr>
                  <w:tcW w:w="3020" w:type="dxa"/>
                  <w:tcBorders>
                    <w:left w:val="single" w:sz="4" w:space="0" w:color="000000"/>
                    <w:bottom w:val="single" w:sz="4" w:space="0" w:color="000000"/>
                    <w:right w:val="nil"/>
                  </w:tcBorders>
                </w:tcPr>
                <w:p w:rsidR="00C06718" w:rsidRDefault="00445C38">
                  <w:pPr>
                    <w:pStyle w:val="TableParagraph"/>
                    <w:spacing w:line="360" w:lineRule="auto"/>
                    <w:ind w:firstLineChars="200" w:firstLine="480"/>
                    <w:jc w:val="both"/>
                    <w:rPr>
                      <w:sz w:val="24"/>
                      <w:szCs w:val="24"/>
                    </w:rPr>
                  </w:pPr>
                  <w:r>
                    <w:rPr>
                      <w:sz w:val="24"/>
                      <w:szCs w:val="24"/>
                    </w:rPr>
                    <w:t>布设目的</w:t>
                  </w:r>
                </w:p>
              </w:tc>
            </w:tr>
            <w:tr w:rsidR="00C06718">
              <w:trPr>
                <w:trHeight w:val="935"/>
              </w:trPr>
              <w:tc>
                <w:tcPr>
                  <w:tcW w:w="2547" w:type="dxa"/>
                  <w:tcBorders>
                    <w:top w:val="single" w:sz="4" w:space="0" w:color="auto"/>
                    <w:left w:val="single" w:sz="4" w:space="0" w:color="auto"/>
                    <w:right w:val="single" w:sz="4" w:space="0" w:color="auto"/>
                  </w:tcBorders>
                </w:tcPr>
                <w:p w:rsidR="00C06718" w:rsidRDefault="00445C38">
                  <w:pPr>
                    <w:pStyle w:val="TableParagraph"/>
                    <w:spacing w:line="360" w:lineRule="auto"/>
                    <w:ind w:firstLineChars="200" w:firstLine="480"/>
                    <w:jc w:val="both"/>
                    <w:rPr>
                      <w:rFonts w:ascii="Times New Roman"/>
                      <w:sz w:val="24"/>
                      <w:szCs w:val="24"/>
                    </w:rPr>
                  </w:pPr>
                  <w:r>
                    <w:rPr>
                      <w:rFonts w:ascii="Times New Roman"/>
                      <w:sz w:val="24"/>
                      <w:szCs w:val="24"/>
                    </w:rPr>
                    <w:t>1#</w:t>
                  </w:r>
                </w:p>
              </w:tc>
              <w:tc>
                <w:tcPr>
                  <w:tcW w:w="3503" w:type="dxa"/>
                  <w:tcBorders>
                    <w:top w:val="single" w:sz="4" w:space="0" w:color="000000"/>
                    <w:left w:val="single" w:sz="4" w:space="0" w:color="auto"/>
                    <w:right w:val="single" w:sz="4" w:space="0" w:color="000000"/>
                  </w:tcBorders>
                </w:tcPr>
                <w:p w:rsidR="00C06718" w:rsidRDefault="00445C38">
                  <w:pPr>
                    <w:pStyle w:val="TableParagraph"/>
                    <w:spacing w:line="360" w:lineRule="auto"/>
                    <w:ind w:firstLineChars="200" w:firstLine="480"/>
                    <w:jc w:val="both"/>
                    <w:rPr>
                      <w:sz w:val="24"/>
                      <w:szCs w:val="24"/>
                    </w:rPr>
                  </w:pPr>
                  <w:r>
                    <w:rPr>
                      <w:rFonts w:hint="eastAsia"/>
                      <w:sz w:val="24"/>
                      <w:szCs w:val="24"/>
                    </w:rPr>
                    <w:t>克上村</w:t>
                  </w:r>
                  <w:r>
                    <w:rPr>
                      <w:sz w:val="24"/>
                      <w:szCs w:val="24"/>
                    </w:rPr>
                    <w:t>村居民水井</w:t>
                  </w:r>
                </w:p>
              </w:tc>
              <w:tc>
                <w:tcPr>
                  <w:tcW w:w="3020" w:type="dxa"/>
                  <w:tcBorders>
                    <w:top w:val="single" w:sz="4" w:space="0" w:color="000000"/>
                    <w:left w:val="single" w:sz="4" w:space="0" w:color="000000"/>
                    <w:right w:val="nil"/>
                  </w:tcBorders>
                </w:tcPr>
                <w:p w:rsidR="00C06718" w:rsidRDefault="00445C38">
                  <w:pPr>
                    <w:pStyle w:val="TableParagraph"/>
                    <w:spacing w:line="360" w:lineRule="auto"/>
                    <w:ind w:firstLineChars="200" w:firstLine="480"/>
                    <w:jc w:val="both"/>
                    <w:rPr>
                      <w:sz w:val="24"/>
                      <w:szCs w:val="24"/>
                    </w:rPr>
                  </w:pPr>
                  <w:r>
                    <w:rPr>
                      <w:sz w:val="24"/>
                      <w:szCs w:val="24"/>
                    </w:rPr>
                    <w:t>了解项目区水水质</w:t>
                  </w:r>
                </w:p>
              </w:tc>
            </w:tr>
          </w:tbl>
          <w:p w:rsidR="00C06718" w:rsidRDefault="00445C38">
            <w:pPr>
              <w:pStyle w:val="a9"/>
              <w:tabs>
                <w:tab w:val="left" w:pos="1300"/>
              </w:tabs>
              <w:spacing w:line="360" w:lineRule="auto"/>
              <w:ind w:leftChars="200" w:left="440" w:firstLine="0"/>
              <w:jc w:val="both"/>
              <w:rPr>
                <w:sz w:val="24"/>
                <w:szCs w:val="24"/>
              </w:rPr>
            </w:pPr>
            <w:r>
              <w:rPr>
                <w:sz w:val="24"/>
                <w:szCs w:val="24"/>
              </w:rPr>
              <w:t>监测项目</w:t>
            </w:r>
          </w:p>
          <w:p w:rsidR="00C06718" w:rsidRDefault="00445C38">
            <w:pPr>
              <w:pStyle w:val="a3"/>
              <w:spacing w:line="360" w:lineRule="auto"/>
              <w:ind w:left="0" w:firstLineChars="200" w:firstLine="480"/>
              <w:jc w:val="both"/>
            </w:pPr>
            <w:r>
              <w:t xml:space="preserve">监测项目选择 </w:t>
            </w:r>
            <w:r>
              <w:rPr>
                <w:rFonts w:ascii="Times New Roman" w:eastAsia="Times New Roman"/>
              </w:rPr>
              <w:t>pH</w:t>
            </w:r>
            <w:r>
              <w:t xml:space="preserve">、高锰酸盐指数、硝酸盐氮、氨氮、总硬度、挥发酚等共 </w:t>
            </w:r>
            <w:r>
              <w:rPr>
                <w:rFonts w:ascii="Times New Roman" w:eastAsia="Times New Roman"/>
              </w:rPr>
              <w:t xml:space="preserve">5 </w:t>
            </w:r>
            <w:r>
              <w:t>项。</w:t>
            </w:r>
          </w:p>
          <w:p w:rsidR="00C06718" w:rsidRDefault="00445C38">
            <w:pPr>
              <w:pStyle w:val="a9"/>
              <w:tabs>
                <w:tab w:val="left" w:pos="1300"/>
              </w:tabs>
              <w:spacing w:line="360" w:lineRule="auto"/>
              <w:ind w:leftChars="200" w:left="440" w:firstLine="0"/>
              <w:jc w:val="both"/>
              <w:rPr>
                <w:sz w:val="24"/>
                <w:szCs w:val="24"/>
              </w:rPr>
            </w:pPr>
            <w:r>
              <w:rPr>
                <w:sz w:val="24"/>
                <w:szCs w:val="24"/>
              </w:rPr>
              <w:t>监测单位及监测时间</w:t>
            </w:r>
          </w:p>
          <w:p w:rsidR="00C06718" w:rsidRDefault="00445C38" w:rsidP="00F526AD">
            <w:pPr>
              <w:pStyle w:val="a3"/>
              <w:spacing w:line="360" w:lineRule="auto"/>
              <w:ind w:left="0" w:firstLineChars="200" w:firstLine="470"/>
              <w:jc w:val="both"/>
            </w:pPr>
            <w:r>
              <w:rPr>
                <w:rFonts w:hint="eastAsia"/>
                <w:spacing w:val="-5"/>
              </w:rPr>
              <w:t>湖南湘健环保科技</w:t>
            </w:r>
            <w:r>
              <w:rPr>
                <w:spacing w:val="-5"/>
              </w:rPr>
              <w:t xml:space="preserve">有限公司于 </w:t>
            </w:r>
            <w:r>
              <w:rPr>
                <w:rFonts w:ascii="Times New Roman" w:eastAsia="Times New Roman"/>
              </w:rPr>
              <w:t>20</w:t>
            </w:r>
            <w:r>
              <w:rPr>
                <w:rFonts w:ascii="Times New Roman" w:hint="eastAsia"/>
                <w:lang w:val="en-US"/>
              </w:rPr>
              <w:t>19</w:t>
            </w:r>
            <w:r>
              <w:rPr>
                <w:rFonts w:ascii="Times New Roman" w:eastAsia="Times New Roman"/>
              </w:rPr>
              <w:t xml:space="preserve"> </w:t>
            </w:r>
            <w:r>
              <w:rPr>
                <w:spacing w:val="-30"/>
              </w:rPr>
              <w:t xml:space="preserve">年 </w:t>
            </w:r>
            <w:r>
              <w:rPr>
                <w:rFonts w:ascii="Times New Roman" w:eastAsia="Times New Roman"/>
                <w:spacing w:val="-3"/>
              </w:rPr>
              <w:t xml:space="preserve">11 </w:t>
            </w:r>
            <w:r>
              <w:rPr>
                <w:spacing w:val="-30"/>
              </w:rPr>
              <w:t xml:space="preserve">月 </w:t>
            </w:r>
            <w:r>
              <w:rPr>
                <w:rFonts w:ascii="Times New Roman" w:eastAsia="Times New Roman"/>
              </w:rPr>
              <w:t xml:space="preserve">18 </w:t>
            </w:r>
            <w:r>
              <w:t>日</w:t>
            </w:r>
            <w:r>
              <w:rPr>
                <w:rFonts w:ascii="Times New Roman" w:eastAsia="Times New Roman"/>
              </w:rPr>
              <w:t>-20</w:t>
            </w:r>
            <w:r>
              <w:rPr>
                <w:rFonts w:ascii="Times New Roman" w:hint="eastAsia"/>
                <w:lang w:val="en-US"/>
              </w:rPr>
              <w:t>19</w:t>
            </w:r>
            <w:r>
              <w:rPr>
                <w:spacing w:val="-30"/>
              </w:rPr>
              <w:t xml:space="preserve">年 </w:t>
            </w:r>
            <w:r>
              <w:rPr>
                <w:rFonts w:ascii="Times New Roman" w:eastAsia="Times New Roman"/>
                <w:spacing w:val="-3"/>
              </w:rPr>
              <w:t xml:space="preserve">11 </w:t>
            </w:r>
            <w:r>
              <w:rPr>
                <w:spacing w:val="-30"/>
              </w:rPr>
              <w:t xml:space="preserve">月 </w:t>
            </w:r>
            <w:r>
              <w:rPr>
                <w:rFonts w:ascii="Times New Roman" w:eastAsia="Times New Roman"/>
              </w:rPr>
              <w:t xml:space="preserve">20 </w:t>
            </w:r>
            <w:r>
              <w:rPr>
                <w:spacing w:val="-10"/>
              </w:rPr>
              <w:t>日进行监测，共</w:t>
            </w:r>
            <w:r>
              <w:rPr>
                <w:spacing w:val="-220"/>
              </w:rPr>
              <w:t>监</w:t>
            </w:r>
            <w:r>
              <w:rPr>
                <w:spacing w:val="-30"/>
              </w:rPr>
              <w:t xml:space="preserve">测 </w:t>
            </w:r>
            <w:r>
              <w:rPr>
                <w:rFonts w:ascii="Times New Roman" w:eastAsia="Times New Roman"/>
              </w:rPr>
              <w:t>3d</w:t>
            </w:r>
            <w:r>
              <w:t>。</w:t>
            </w:r>
          </w:p>
          <w:p w:rsidR="00C06718" w:rsidRDefault="00445C38">
            <w:pPr>
              <w:pStyle w:val="a9"/>
              <w:tabs>
                <w:tab w:val="left" w:pos="1300"/>
              </w:tabs>
              <w:spacing w:line="360" w:lineRule="auto"/>
              <w:ind w:leftChars="200" w:left="440" w:firstLine="0"/>
              <w:jc w:val="both"/>
              <w:rPr>
                <w:sz w:val="24"/>
                <w:szCs w:val="24"/>
              </w:rPr>
            </w:pPr>
            <w:r>
              <w:rPr>
                <w:sz w:val="24"/>
                <w:szCs w:val="24"/>
              </w:rPr>
              <w:t>采样及分析方法</w:t>
            </w:r>
          </w:p>
          <w:p w:rsidR="00C06718" w:rsidRDefault="00445C38">
            <w:pPr>
              <w:pStyle w:val="a3"/>
              <w:spacing w:line="360" w:lineRule="auto"/>
              <w:ind w:left="0" w:firstLineChars="200" w:firstLine="480"/>
              <w:jc w:val="both"/>
            </w:pPr>
            <w:r>
              <w:t xml:space="preserve">按国家有关标准和环境保护部的有关规范执行，分析方法详见表 </w:t>
            </w:r>
            <w:r>
              <w:rPr>
                <w:rFonts w:ascii="Times New Roman" w:eastAsia="Times New Roman"/>
              </w:rPr>
              <w:t>10</w:t>
            </w:r>
            <w:r>
              <w:t>。</w:t>
            </w:r>
          </w:p>
          <w:p w:rsidR="00C06718" w:rsidRDefault="00445C38">
            <w:pPr>
              <w:tabs>
                <w:tab w:val="left" w:pos="787"/>
              </w:tabs>
              <w:spacing w:line="360" w:lineRule="auto"/>
              <w:jc w:val="both"/>
              <w:rPr>
                <w:b/>
                <w:sz w:val="21"/>
              </w:rPr>
            </w:pPr>
            <w:r>
              <w:rPr>
                <w:b/>
                <w:sz w:val="21"/>
              </w:rPr>
              <w:t>表</w:t>
            </w:r>
            <w:r>
              <w:rPr>
                <w:b/>
                <w:spacing w:val="-55"/>
                <w:sz w:val="21"/>
              </w:rPr>
              <w:t xml:space="preserve"> </w:t>
            </w:r>
            <w:r>
              <w:rPr>
                <w:rFonts w:ascii="Times New Roman" w:eastAsia="Times New Roman"/>
                <w:b/>
                <w:sz w:val="21"/>
              </w:rPr>
              <w:t>10</w:t>
            </w:r>
            <w:r>
              <w:rPr>
                <w:rFonts w:ascii="Times New Roman" w:eastAsia="Times New Roman"/>
                <w:b/>
                <w:sz w:val="21"/>
              </w:rPr>
              <w:tab/>
            </w:r>
            <w:r>
              <w:rPr>
                <w:b/>
                <w:sz w:val="21"/>
              </w:rPr>
              <w:t>水现状监测因子的分析方法</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1734"/>
              <w:gridCol w:w="5161"/>
              <w:gridCol w:w="2175"/>
            </w:tblGrid>
            <w:tr w:rsidR="00C06718">
              <w:trPr>
                <w:trHeight w:val="273"/>
              </w:trPr>
              <w:tc>
                <w:tcPr>
                  <w:tcW w:w="1734" w:type="dxa"/>
                  <w:tcBorders>
                    <w:left w:val="nil"/>
                    <w:bottom w:val="single" w:sz="4" w:space="0" w:color="000000"/>
                    <w:right w:val="single" w:sz="4" w:space="0" w:color="000000"/>
                  </w:tcBorders>
                </w:tcPr>
                <w:p w:rsidR="00C06718" w:rsidRDefault="00445C38">
                  <w:pPr>
                    <w:pStyle w:val="TableParagraph"/>
                    <w:spacing w:line="360" w:lineRule="auto"/>
                    <w:jc w:val="both"/>
                    <w:rPr>
                      <w:sz w:val="21"/>
                    </w:rPr>
                  </w:pPr>
                  <w:r>
                    <w:rPr>
                      <w:sz w:val="21"/>
                    </w:rPr>
                    <w:t>监测因子</w:t>
                  </w:r>
                </w:p>
              </w:tc>
              <w:tc>
                <w:tcPr>
                  <w:tcW w:w="5161"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分析方法</w:t>
                  </w:r>
                </w:p>
              </w:tc>
              <w:tc>
                <w:tcPr>
                  <w:tcW w:w="2175" w:type="dxa"/>
                  <w:tcBorders>
                    <w:left w:val="single" w:sz="4" w:space="0" w:color="000000"/>
                    <w:bottom w:val="single" w:sz="4" w:space="0" w:color="000000"/>
                    <w:right w:val="nil"/>
                  </w:tcBorders>
                </w:tcPr>
                <w:p w:rsidR="00C06718" w:rsidRDefault="00445C38">
                  <w:pPr>
                    <w:pStyle w:val="TableParagraph"/>
                    <w:spacing w:line="360" w:lineRule="auto"/>
                    <w:jc w:val="both"/>
                    <w:rPr>
                      <w:sz w:val="21"/>
                    </w:rPr>
                  </w:pPr>
                  <w:r>
                    <w:rPr>
                      <w:sz w:val="21"/>
                    </w:rPr>
                    <w:t>方法来源</w:t>
                  </w:r>
                </w:p>
              </w:tc>
            </w:tr>
            <w:tr w:rsidR="00C06718">
              <w:trPr>
                <w:trHeight w:val="312"/>
              </w:trPr>
              <w:tc>
                <w:tcPr>
                  <w:tcW w:w="1734"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pH</w:t>
                  </w:r>
                </w:p>
              </w:tc>
              <w:tc>
                <w:tcPr>
                  <w:tcW w:w="516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 xml:space="preserve">水质 </w:t>
                  </w:r>
                  <w:r>
                    <w:rPr>
                      <w:rFonts w:ascii="Times New Roman" w:eastAsia="Times New Roman"/>
                      <w:sz w:val="21"/>
                    </w:rPr>
                    <w:t xml:space="preserve">pH </w:t>
                  </w:r>
                  <w:r>
                    <w:rPr>
                      <w:sz w:val="21"/>
                    </w:rPr>
                    <w:t>的测定 玻璃电极法</w:t>
                  </w:r>
                </w:p>
              </w:tc>
              <w:tc>
                <w:tcPr>
                  <w:tcW w:w="2175"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1"/>
                    </w:rPr>
                  </w:pPr>
                  <w:r>
                    <w:rPr>
                      <w:rFonts w:ascii="Times New Roman"/>
                      <w:sz w:val="21"/>
                    </w:rPr>
                    <w:t>GB/T 6920-1986</w:t>
                  </w:r>
                </w:p>
              </w:tc>
            </w:tr>
            <w:tr w:rsidR="00C06718">
              <w:trPr>
                <w:trHeight w:val="312"/>
              </w:trPr>
              <w:tc>
                <w:tcPr>
                  <w:tcW w:w="1734"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sz w:val="21"/>
                    </w:rPr>
                  </w:pPr>
                  <w:r>
                    <w:rPr>
                      <w:sz w:val="21"/>
                    </w:rPr>
                    <w:t>高锰酸盐指数</w:t>
                  </w:r>
                </w:p>
              </w:tc>
              <w:tc>
                <w:tcPr>
                  <w:tcW w:w="516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 xml:space="preserve">水质 高猛酸盐指数的测定 </w:t>
                  </w:r>
                </w:p>
              </w:tc>
              <w:tc>
                <w:tcPr>
                  <w:tcW w:w="2175"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1"/>
                    </w:rPr>
                  </w:pPr>
                  <w:r>
                    <w:rPr>
                      <w:rFonts w:ascii="Times New Roman"/>
                      <w:sz w:val="21"/>
                    </w:rPr>
                    <w:t>GB/T 11892-1989</w:t>
                  </w:r>
                </w:p>
              </w:tc>
            </w:tr>
            <w:tr w:rsidR="00C06718">
              <w:trPr>
                <w:trHeight w:val="311"/>
              </w:trPr>
              <w:tc>
                <w:tcPr>
                  <w:tcW w:w="1734"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position w:val="2"/>
                      <w:sz w:val="21"/>
                    </w:rPr>
                    <w:t>NH</w:t>
                  </w:r>
                  <w:r>
                    <w:rPr>
                      <w:rFonts w:ascii="Times New Roman"/>
                      <w:position w:val="2"/>
                      <w:sz w:val="21"/>
                      <w:vertAlign w:val="subscript"/>
                    </w:rPr>
                    <w:t>3</w:t>
                  </w:r>
                  <w:r>
                    <w:rPr>
                      <w:rFonts w:ascii="Times New Roman"/>
                      <w:position w:val="2"/>
                      <w:sz w:val="21"/>
                    </w:rPr>
                    <w:t>-N</w:t>
                  </w:r>
                </w:p>
              </w:tc>
              <w:tc>
                <w:tcPr>
                  <w:tcW w:w="516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水质 氨氮的测定 纳氏试剂分光亮度法</w:t>
                  </w:r>
                </w:p>
              </w:tc>
              <w:tc>
                <w:tcPr>
                  <w:tcW w:w="2175"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1"/>
                    </w:rPr>
                  </w:pPr>
                  <w:r>
                    <w:rPr>
                      <w:rFonts w:ascii="Times New Roman"/>
                      <w:w w:val="99"/>
                      <w:sz w:val="21"/>
                    </w:rPr>
                    <w:t xml:space="preserve"> </w:t>
                  </w:r>
                  <w:r>
                    <w:rPr>
                      <w:rFonts w:ascii="Times New Roman"/>
                      <w:sz w:val="21"/>
                    </w:rPr>
                    <w:t xml:space="preserve"> HJ 535-2009</w:t>
                  </w:r>
                </w:p>
              </w:tc>
            </w:tr>
            <w:tr w:rsidR="00C06718">
              <w:trPr>
                <w:trHeight w:val="312"/>
              </w:trPr>
              <w:tc>
                <w:tcPr>
                  <w:tcW w:w="1734"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sz w:val="21"/>
                    </w:rPr>
                  </w:pPr>
                  <w:r>
                    <w:rPr>
                      <w:sz w:val="21"/>
                    </w:rPr>
                    <w:t>总硬度</w:t>
                  </w:r>
                </w:p>
              </w:tc>
              <w:tc>
                <w:tcPr>
                  <w:tcW w:w="516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乙二胺四乙酸二钠滴定法</w:t>
                  </w:r>
                </w:p>
              </w:tc>
              <w:tc>
                <w:tcPr>
                  <w:tcW w:w="2175"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1"/>
                    </w:rPr>
                  </w:pPr>
                  <w:r>
                    <w:rPr>
                      <w:rFonts w:ascii="Times New Roman"/>
                      <w:sz w:val="21"/>
                    </w:rPr>
                    <w:t>GB/T 5750.4-2006</w:t>
                  </w:r>
                </w:p>
              </w:tc>
            </w:tr>
            <w:tr w:rsidR="00C06718">
              <w:trPr>
                <w:trHeight w:val="311"/>
              </w:trPr>
              <w:tc>
                <w:tcPr>
                  <w:tcW w:w="1734" w:type="dxa"/>
                  <w:tcBorders>
                    <w:top w:val="single" w:sz="4" w:space="0" w:color="000000"/>
                    <w:left w:val="nil"/>
                    <w:right w:val="single" w:sz="4" w:space="0" w:color="000000"/>
                  </w:tcBorders>
                </w:tcPr>
                <w:p w:rsidR="00C06718" w:rsidRDefault="00445C38">
                  <w:pPr>
                    <w:pStyle w:val="TableParagraph"/>
                    <w:spacing w:line="360" w:lineRule="auto"/>
                    <w:jc w:val="both"/>
                    <w:rPr>
                      <w:sz w:val="21"/>
                    </w:rPr>
                  </w:pPr>
                  <w:r>
                    <w:rPr>
                      <w:sz w:val="21"/>
                    </w:rPr>
                    <w:t>挥发酚</w:t>
                  </w:r>
                </w:p>
              </w:tc>
              <w:tc>
                <w:tcPr>
                  <w:tcW w:w="5161" w:type="dxa"/>
                  <w:tcBorders>
                    <w:top w:val="single" w:sz="4" w:space="0" w:color="000000"/>
                    <w:left w:val="single" w:sz="4" w:space="0" w:color="000000"/>
                    <w:right w:val="single" w:sz="4" w:space="0" w:color="000000"/>
                  </w:tcBorders>
                </w:tcPr>
                <w:p w:rsidR="00C06718" w:rsidRDefault="00445C38">
                  <w:pPr>
                    <w:pStyle w:val="TableParagraph"/>
                    <w:spacing w:line="360" w:lineRule="auto"/>
                    <w:jc w:val="both"/>
                    <w:rPr>
                      <w:sz w:val="21"/>
                    </w:rPr>
                  </w:pPr>
                  <w:r>
                    <w:rPr>
                      <w:rFonts w:ascii="Times New Roman" w:eastAsia="Times New Roman"/>
                      <w:sz w:val="21"/>
                    </w:rPr>
                    <w:t>4-</w:t>
                  </w:r>
                  <w:r>
                    <w:rPr>
                      <w:sz w:val="21"/>
                    </w:rPr>
                    <w:t>氨基安替比林分光亮度法</w:t>
                  </w:r>
                </w:p>
              </w:tc>
              <w:tc>
                <w:tcPr>
                  <w:tcW w:w="2175" w:type="dxa"/>
                  <w:tcBorders>
                    <w:top w:val="single" w:sz="4" w:space="0" w:color="000000"/>
                    <w:left w:val="single" w:sz="4" w:space="0" w:color="000000"/>
                    <w:right w:val="nil"/>
                  </w:tcBorders>
                </w:tcPr>
                <w:p w:rsidR="00C06718" w:rsidRDefault="00445C38">
                  <w:pPr>
                    <w:pStyle w:val="TableParagraph"/>
                    <w:spacing w:line="360" w:lineRule="auto"/>
                    <w:jc w:val="both"/>
                    <w:rPr>
                      <w:rFonts w:ascii="Times New Roman"/>
                      <w:sz w:val="21"/>
                    </w:rPr>
                  </w:pPr>
                  <w:r>
                    <w:rPr>
                      <w:rFonts w:ascii="Times New Roman"/>
                      <w:sz w:val="21"/>
                    </w:rPr>
                    <w:t>HJ 503-2009</w:t>
                  </w:r>
                </w:p>
              </w:tc>
            </w:tr>
          </w:tbl>
          <w:p w:rsidR="00C06718" w:rsidRDefault="00445C38">
            <w:pPr>
              <w:pStyle w:val="a9"/>
              <w:tabs>
                <w:tab w:val="left" w:pos="1300"/>
              </w:tabs>
              <w:spacing w:line="360" w:lineRule="auto"/>
              <w:ind w:left="0" w:firstLine="0"/>
              <w:jc w:val="both"/>
              <w:rPr>
                <w:sz w:val="24"/>
              </w:rPr>
            </w:pPr>
            <w:r>
              <w:rPr>
                <w:sz w:val="24"/>
              </w:rPr>
              <w:t>监测结果</w:t>
            </w:r>
          </w:p>
          <w:p w:rsidR="00C06718" w:rsidRDefault="00445C38">
            <w:pPr>
              <w:pStyle w:val="a3"/>
              <w:spacing w:line="360" w:lineRule="auto"/>
              <w:ind w:left="0"/>
              <w:jc w:val="both"/>
            </w:pPr>
            <w:r>
              <w:t xml:space="preserve">水现状监测结果详见表 </w:t>
            </w:r>
            <w:r>
              <w:rPr>
                <w:rFonts w:ascii="Times New Roman" w:eastAsia="Times New Roman"/>
              </w:rPr>
              <w:t>11</w:t>
            </w:r>
            <w:r>
              <w:t>。</w:t>
            </w:r>
          </w:p>
          <w:p w:rsidR="00C06718" w:rsidRDefault="00445C38">
            <w:pPr>
              <w:tabs>
                <w:tab w:val="left" w:pos="3019"/>
                <w:tab w:val="left" w:pos="5757"/>
              </w:tabs>
              <w:spacing w:line="360" w:lineRule="auto"/>
              <w:jc w:val="both"/>
              <w:rPr>
                <w:b/>
                <w:sz w:val="21"/>
              </w:rPr>
            </w:pPr>
            <w:r>
              <w:rPr>
                <w:b/>
                <w:sz w:val="21"/>
              </w:rPr>
              <w:t>表</w:t>
            </w:r>
            <w:r>
              <w:rPr>
                <w:b/>
                <w:spacing w:val="-55"/>
                <w:sz w:val="21"/>
              </w:rPr>
              <w:t xml:space="preserve"> </w:t>
            </w:r>
            <w:r>
              <w:rPr>
                <w:rFonts w:ascii="Times New Roman" w:eastAsia="Times New Roman"/>
                <w:b/>
                <w:spacing w:val="-5"/>
                <w:sz w:val="21"/>
              </w:rPr>
              <w:t>11</w:t>
            </w:r>
            <w:r>
              <w:rPr>
                <w:rFonts w:ascii="Times New Roman" w:eastAsia="Times New Roman"/>
                <w:b/>
                <w:spacing w:val="-5"/>
                <w:sz w:val="21"/>
              </w:rPr>
              <w:tab/>
            </w:r>
            <w:r>
              <w:rPr>
                <w:b/>
                <w:sz w:val="21"/>
              </w:rPr>
              <w:t>地表水水质现状监测结果</w:t>
            </w:r>
            <w:r>
              <w:rPr>
                <w:b/>
                <w:sz w:val="21"/>
              </w:rPr>
              <w:tab/>
              <w:t>单位：</w:t>
            </w:r>
            <w:r>
              <w:rPr>
                <w:rFonts w:ascii="Times New Roman" w:eastAsia="Times New Roman"/>
                <w:b/>
                <w:sz w:val="21"/>
              </w:rPr>
              <w:t>mg/L</w:t>
            </w:r>
            <w:r>
              <w:rPr>
                <w:b/>
                <w:sz w:val="21"/>
              </w:rPr>
              <w:t>（</w:t>
            </w:r>
            <w:r>
              <w:rPr>
                <w:rFonts w:ascii="Times New Roman" w:eastAsia="Times New Roman"/>
                <w:b/>
                <w:sz w:val="21"/>
              </w:rPr>
              <w:t>pH</w:t>
            </w:r>
            <w:r>
              <w:rPr>
                <w:rFonts w:ascii="Times New Roman" w:eastAsia="Times New Roman"/>
                <w:b/>
                <w:spacing w:val="3"/>
                <w:sz w:val="21"/>
              </w:rPr>
              <w:t xml:space="preserve"> </w:t>
            </w:r>
            <w:r>
              <w:rPr>
                <w:b/>
                <w:sz w:val="21"/>
              </w:rPr>
              <w:t>除外）</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1805"/>
              <w:gridCol w:w="1272"/>
              <w:gridCol w:w="1199"/>
              <w:gridCol w:w="1199"/>
              <w:gridCol w:w="1199"/>
              <w:gridCol w:w="1199"/>
              <w:gridCol w:w="1197"/>
            </w:tblGrid>
            <w:tr w:rsidR="00C06718">
              <w:trPr>
                <w:trHeight w:val="544"/>
              </w:trPr>
              <w:tc>
                <w:tcPr>
                  <w:tcW w:w="1805" w:type="dxa"/>
                  <w:tcBorders>
                    <w:left w:val="nil"/>
                    <w:bottom w:val="single" w:sz="4" w:space="0" w:color="000000"/>
                    <w:right w:val="single" w:sz="4" w:space="0" w:color="000000"/>
                  </w:tcBorders>
                </w:tcPr>
                <w:p w:rsidR="00C06718" w:rsidRDefault="00445C38">
                  <w:pPr>
                    <w:pStyle w:val="TableParagraph"/>
                    <w:spacing w:line="360" w:lineRule="auto"/>
                    <w:ind w:firstLineChars="600" w:firstLine="1260"/>
                    <w:jc w:val="both"/>
                    <w:rPr>
                      <w:sz w:val="21"/>
                    </w:rPr>
                  </w:pPr>
                  <w:r>
                    <w:rPr>
                      <w:sz w:val="21"/>
                    </w:rPr>
                    <w:t>项目</w:t>
                  </w:r>
                </w:p>
                <w:p w:rsidR="00C06718" w:rsidRDefault="00445C38">
                  <w:pPr>
                    <w:pStyle w:val="TableParagraph"/>
                    <w:spacing w:line="360" w:lineRule="auto"/>
                    <w:jc w:val="both"/>
                    <w:rPr>
                      <w:sz w:val="21"/>
                    </w:rPr>
                  </w:pPr>
                  <w:r>
                    <w:rPr>
                      <w:sz w:val="21"/>
                    </w:rPr>
                    <w:t>断面</w:t>
                  </w:r>
                </w:p>
              </w:tc>
              <w:tc>
                <w:tcPr>
                  <w:tcW w:w="1272"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pH</w:t>
                  </w:r>
                </w:p>
              </w:tc>
              <w:tc>
                <w:tcPr>
                  <w:tcW w:w="1199"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高锰酸盐</w:t>
                  </w:r>
                </w:p>
                <w:p w:rsidR="00C06718" w:rsidRDefault="00445C38">
                  <w:pPr>
                    <w:pStyle w:val="TableParagraph"/>
                    <w:spacing w:line="360" w:lineRule="auto"/>
                    <w:jc w:val="both"/>
                    <w:rPr>
                      <w:sz w:val="21"/>
                    </w:rPr>
                  </w:pPr>
                  <w:r>
                    <w:rPr>
                      <w:sz w:val="21"/>
                    </w:rPr>
                    <w:t>指数</w:t>
                  </w:r>
                </w:p>
              </w:tc>
              <w:tc>
                <w:tcPr>
                  <w:tcW w:w="1199"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硝酸盐氮</w:t>
                  </w:r>
                </w:p>
              </w:tc>
              <w:tc>
                <w:tcPr>
                  <w:tcW w:w="1199"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position w:val="2"/>
                      <w:sz w:val="21"/>
                    </w:rPr>
                    <w:t>NH</w:t>
                  </w:r>
                  <w:r>
                    <w:rPr>
                      <w:rFonts w:ascii="Times New Roman"/>
                      <w:position w:val="2"/>
                      <w:sz w:val="21"/>
                      <w:vertAlign w:val="subscript"/>
                    </w:rPr>
                    <w:t>3</w:t>
                  </w:r>
                  <w:r>
                    <w:rPr>
                      <w:rFonts w:ascii="Times New Roman"/>
                      <w:position w:val="2"/>
                      <w:sz w:val="21"/>
                    </w:rPr>
                    <w:t>-N</w:t>
                  </w:r>
                </w:p>
              </w:tc>
              <w:tc>
                <w:tcPr>
                  <w:tcW w:w="1199"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总硬度</w:t>
                  </w:r>
                </w:p>
              </w:tc>
              <w:tc>
                <w:tcPr>
                  <w:tcW w:w="1197" w:type="dxa"/>
                  <w:tcBorders>
                    <w:left w:val="single" w:sz="4" w:space="0" w:color="000000"/>
                    <w:bottom w:val="single" w:sz="4" w:space="0" w:color="000000"/>
                    <w:right w:val="nil"/>
                  </w:tcBorders>
                </w:tcPr>
                <w:p w:rsidR="00C06718" w:rsidRDefault="00445C38">
                  <w:pPr>
                    <w:pStyle w:val="TableParagraph"/>
                    <w:spacing w:line="360" w:lineRule="auto"/>
                    <w:jc w:val="both"/>
                    <w:rPr>
                      <w:sz w:val="21"/>
                    </w:rPr>
                  </w:pPr>
                  <w:r>
                    <w:rPr>
                      <w:sz w:val="21"/>
                    </w:rPr>
                    <w:t>挥发酚</w:t>
                  </w:r>
                </w:p>
              </w:tc>
            </w:tr>
            <w:tr w:rsidR="00C06718">
              <w:trPr>
                <w:trHeight w:val="311"/>
              </w:trPr>
              <w:tc>
                <w:tcPr>
                  <w:tcW w:w="1805"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1#</w:t>
                  </w:r>
                </w:p>
              </w:tc>
              <w:tc>
                <w:tcPr>
                  <w:tcW w:w="1272"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7.45</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0.808</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14.2</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0.066</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jc w:val="both"/>
                    <w:rPr>
                      <w:rFonts w:ascii="Times New Roman"/>
                      <w:sz w:val="21"/>
                    </w:rPr>
                  </w:pPr>
                  <w:r>
                    <w:rPr>
                      <w:rFonts w:ascii="Times New Roman"/>
                      <w:sz w:val="21"/>
                    </w:rPr>
                    <w:t>120.7</w:t>
                  </w:r>
                </w:p>
              </w:tc>
              <w:tc>
                <w:tcPr>
                  <w:tcW w:w="1197" w:type="dxa"/>
                  <w:tcBorders>
                    <w:top w:val="single" w:sz="4" w:space="0" w:color="000000"/>
                    <w:left w:val="single" w:sz="4" w:space="0" w:color="000000"/>
                    <w:bottom w:val="single" w:sz="4" w:space="0" w:color="000000"/>
                    <w:right w:val="nil"/>
                  </w:tcBorders>
                </w:tcPr>
                <w:p w:rsidR="00C06718" w:rsidRDefault="00445C38">
                  <w:pPr>
                    <w:pStyle w:val="TableParagraph"/>
                    <w:spacing w:line="360" w:lineRule="auto"/>
                    <w:jc w:val="both"/>
                    <w:rPr>
                      <w:rFonts w:ascii="Times New Roman"/>
                      <w:sz w:val="21"/>
                    </w:rPr>
                  </w:pPr>
                  <w:r>
                    <w:rPr>
                      <w:rFonts w:ascii="Times New Roman"/>
                      <w:sz w:val="21"/>
                    </w:rPr>
                    <w:t>0.0003L</w:t>
                  </w:r>
                </w:p>
              </w:tc>
            </w:tr>
          </w:tbl>
          <w:p w:rsidR="00C06718" w:rsidRDefault="00445C38">
            <w:pPr>
              <w:spacing w:line="360" w:lineRule="auto"/>
              <w:jc w:val="both"/>
              <w:rPr>
                <w:sz w:val="21"/>
              </w:rPr>
            </w:pPr>
            <w:r>
              <w:rPr>
                <w:sz w:val="21"/>
              </w:rPr>
              <w:t>注：</w:t>
            </w:r>
            <w:r>
              <w:rPr>
                <w:rFonts w:ascii="Times New Roman" w:eastAsia="Times New Roman"/>
                <w:sz w:val="21"/>
              </w:rPr>
              <w:t xml:space="preserve">L </w:t>
            </w:r>
            <w:r>
              <w:rPr>
                <w:sz w:val="21"/>
              </w:rPr>
              <w:t>代表低于最低检出限。</w:t>
            </w:r>
          </w:p>
          <w:p w:rsidR="00C06718" w:rsidRDefault="00445C38">
            <w:pPr>
              <w:pStyle w:val="a9"/>
              <w:tabs>
                <w:tab w:val="left" w:pos="1300"/>
              </w:tabs>
              <w:spacing w:line="360" w:lineRule="auto"/>
              <w:ind w:left="0" w:firstLine="0"/>
              <w:jc w:val="both"/>
              <w:rPr>
                <w:sz w:val="24"/>
              </w:rPr>
            </w:pPr>
            <w:r>
              <w:rPr>
                <w:sz w:val="24"/>
              </w:rPr>
              <w:t>评价方法</w:t>
            </w:r>
          </w:p>
          <w:p w:rsidR="00C06718" w:rsidRDefault="00445C38">
            <w:pPr>
              <w:pStyle w:val="a3"/>
              <w:spacing w:line="360" w:lineRule="auto"/>
              <w:ind w:left="0"/>
              <w:jc w:val="both"/>
            </w:pPr>
            <w:r>
              <w:t>采用单项标准指数法对水现状监测结果进行评价，评价模式如下：</w:t>
            </w:r>
          </w:p>
          <w:p w:rsidR="00C06718" w:rsidRDefault="00C06718">
            <w:pPr>
              <w:pStyle w:val="a3"/>
              <w:spacing w:line="360" w:lineRule="auto"/>
              <w:ind w:left="0"/>
              <w:jc w:val="both"/>
              <w:rPr>
                <w:sz w:val="7"/>
              </w:rPr>
            </w:pPr>
          </w:p>
          <w:p w:rsidR="00C06718" w:rsidRDefault="002D4D6F">
            <w:pPr>
              <w:spacing w:line="360" w:lineRule="auto"/>
              <w:jc w:val="both"/>
              <w:rPr>
                <w:rFonts w:ascii="Times New Roman" w:hAnsi="Times New Roman"/>
                <w:i/>
                <w:sz w:val="14"/>
              </w:rPr>
            </w:pPr>
            <w:r w:rsidRPr="002D4D6F">
              <w:pict>
                <v:shapetype id="_x0000_t202" coordsize="21600,21600" o:spt="202" path="m,l,21600r21600,l21600,xe">
                  <v:stroke joinstyle="miter"/>
                  <v:path gradientshapeok="t" o:connecttype="rect"/>
                </v:shapetype>
                <v:shape id="文本框 209" o:spid="_x0000_s1097" type="#_x0000_t202" style="position:absolute;left:0;text-align:left;margin-left:190.85pt;margin-top:21.65pt;width:7.95pt;height:13.2pt;z-index:-251654144;mso-position-horizontal-relative:page" o:gfxdata="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hLe4xtkAAAAJAQAADwAAAAAAAAABACAAAAAiAAAAZHJzL2Rvd25yZXYueG1sUEsB&#10;AhQAFAAAAAgAh07iQGg4BvW7AQAAcwMAAA4AAAAAAAAAAQAgAAAAKAEAAGRycy9lMm9Eb2MueG1s&#10;UEsFBgAAAAAGAAYAWQEAAFUFAAAAAA==&#10;" filled="f" stroked="f">
                  <v:textbox inset="0,0,0,0">
                    <w:txbxContent>
                      <w:p w:rsidR="00C06718" w:rsidRDefault="00445C38">
                        <w:pPr>
                          <w:spacing w:line="264" w:lineRule="exact"/>
                          <w:rPr>
                            <w:rFonts w:ascii="Times New Roman"/>
                            <w:i/>
                            <w:sz w:val="24"/>
                          </w:rPr>
                        </w:pPr>
                        <w:r>
                          <w:rPr>
                            <w:rFonts w:ascii="Times New Roman"/>
                            <w:i/>
                            <w:w w:val="99"/>
                            <w:sz w:val="24"/>
                          </w:rPr>
                          <w:t>C</w:t>
                        </w:r>
                      </w:p>
                    </w:txbxContent>
                  </v:textbox>
                  <w10:wrap anchorx="page"/>
                </v:shape>
              </w:pict>
            </w:r>
            <w:r w:rsidR="00445C38">
              <w:rPr>
                <w:rFonts w:ascii="Times New Roman" w:hAnsi="Times New Roman"/>
                <w:i/>
                <w:sz w:val="24"/>
              </w:rPr>
              <w:t xml:space="preserve">P  </w:t>
            </w:r>
            <w:r w:rsidR="00445C38">
              <w:rPr>
                <w:rFonts w:ascii="Symbol" w:hAnsi="Symbol"/>
                <w:sz w:val="24"/>
              </w:rPr>
              <w:t></w:t>
            </w:r>
            <w:r w:rsidR="00445C38">
              <w:rPr>
                <w:rFonts w:ascii="Times New Roman" w:hAnsi="Times New Roman"/>
                <w:spacing w:val="6"/>
                <w:sz w:val="24"/>
              </w:rPr>
              <w:t xml:space="preserve"> </w:t>
            </w:r>
            <w:r w:rsidR="00445C38">
              <w:rPr>
                <w:rFonts w:ascii="Times New Roman" w:hAnsi="Times New Roman"/>
                <w:i/>
                <w:position w:val="15"/>
                <w:sz w:val="24"/>
              </w:rPr>
              <w:t>C</w:t>
            </w:r>
            <w:r w:rsidR="00445C38">
              <w:rPr>
                <w:rFonts w:ascii="Times New Roman" w:hAnsi="Times New Roman"/>
                <w:i/>
                <w:position w:val="9"/>
                <w:sz w:val="14"/>
              </w:rPr>
              <w:t>i</w:t>
            </w:r>
          </w:p>
          <w:p w:rsidR="00C06718" w:rsidRDefault="00C06718">
            <w:pPr>
              <w:pStyle w:val="a3"/>
              <w:spacing w:line="360" w:lineRule="auto"/>
              <w:ind w:left="0"/>
              <w:jc w:val="both"/>
              <w:rPr>
                <w:rFonts w:ascii="Times New Roman"/>
                <w:sz w:val="2"/>
              </w:rPr>
            </w:pPr>
          </w:p>
          <w:p w:rsidR="00C06718" w:rsidRDefault="00C06718">
            <w:pPr>
              <w:pStyle w:val="a3"/>
              <w:spacing w:line="360" w:lineRule="auto"/>
              <w:ind w:left="0"/>
              <w:jc w:val="both"/>
              <w:rPr>
                <w:rFonts w:ascii="Times New Roman"/>
                <w:sz w:val="2"/>
              </w:rPr>
            </w:pPr>
          </w:p>
          <w:p w:rsidR="00C06718" w:rsidRDefault="00445C38">
            <w:pPr>
              <w:spacing w:line="360" w:lineRule="auto"/>
              <w:jc w:val="both"/>
              <w:rPr>
                <w:rFonts w:ascii="Times New Roman"/>
                <w:i/>
                <w:sz w:val="14"/>
              </w:rPr>
            </w:pPr>
            <w:r>
              <w:rPr>
                <w:rFonts w:ascii="Times New Roman"/>
                <w:i/>
                <w:w w:val="99"/>
                <w:sz w:val="14"/>
              </w:rPr>
              <w:t>i</w:t>
            </w:r>
          </w:p>
          <w:p w:rsidR="00C06718" w:rsidRDefault="00445C38">
            <w:pPr>
              <w:spacing w:line="360" w:lineRule="auto"/>
              <w:jc w:val="both"/>
              <w:rPr>
                <w:rFonts w:ascii="Times New Roman"/>
                <w:i/>
                <w:sz w:val="14"/>
              </w:rPr>
            </w:pPr>
            <w:r>
              <w:rPr>
                <w:rFonts w:ascii="Times New Roman"/>
                <w:i/>
                <w:sz w:val="14"/>
              </w:rPr>
              <w:t>si</w:t>
            </w:r>
          </w:p>
          <w:p w:rsidR="00C06718" w:rsidRDefault="00C06718">
            <w:pPr>
              <w:pStyle w:val="a3"/>
              <w:spacing w:line="360" w:lineRule="auto"/>
              <w:ind w:left="0"/>
              <w:jc w:val="both"/>
              <w:rPr>
                <w:position w:val="2"/>
              </w:rPr>
            </w:pPr>
          </w:p>
          <w:p w:rsidR="00C06718" w:rsidRDefault="00445C38">
            <w:pPr>
              <w:pStyle w:val="a3"/>
              <w:spacing w:line="360" w:lineRule="auto"/>
              <w:ind w:left="0"/>
              <w:jc w:val="both"/>
            </w:pPr>
            <w:r>
              <w:rPr>
                <w:position w:val="2"/>
              </w:rPr>
              <w:lastRenderedPageBreak/>
              <w:t>式中：</w:t>
            </w:r>
            <w:r>
              <w:rPr>
                <w:rFonts w:ascii="Times New Roman" w:eastAsia="Times New Roman" w:hAnsi="Times New Roman"/>
                <w:position w:val="2"/>
              </w:rPr>
              <w:t>P</w:t>
            </w:r>
            <w:r>
              <w:rPr>
                <w:rFonts w:ascii="Times New Roman" w:eastAsia="Times New Roman" w:hAnsi="Times New Roman"/>
                <w:position w:val="2"/>
                <w:vertAlign w:val="subscript"/>
              </w:rPr>
              <w:t>i</w:t>
            </w:r>
            <w:r>
              <w:rPr>
                <w:rFonts w:ascii="Times New Roman" w:eastAsia="Times New Roman" w:hAnsi="Times New Roman"/>
                <w:position w:val="2"/>
              </w:rPr>
              <w:t>—</w:t>
            </w:r>
            <w:r>
              <w:rPr>
                <w:position w:val="2"/>
              </w:rPr>
              <w:t xml:space="preserve">第 </w:t>
            </w:r>
            <w:r>
              <w:rPr>
                <w:rFonts w:ascii="Times New Roman" w:eastAsia="Times New Roman" w:hAnsi="Times New Roman"/>
                <w:position w:val="2"/>
              </w:rPr>
              <w:t xml:space="preserve">i </w:t>
            </w:r>
            <w:r>
              <w:rPr>
                <w:position w:val="2"/>
              </w:rPr>
              <w:t xml:space="preserve">个水质因子的标准指数，无量纲； </w:t>
            </w:r>
            <w:r>
              <w:rPr>
                <w:rFonts w:ascii="Times New Roman" w:eastAsia="Times New Roman" w:hAnsi="Times New Roman"/>
                <w:position w:val="2"/>
              </w:rPr>
              <w:t>C</w:t>
            </w:r>
            <w:r>
              <w:rPr>
                <w:rFonts w:ascii="Times New Roman" w:eastAsia="Times New Roman" w:hAnsi="Times New Roman"/>
                <w:position w:val="2"/>
                <w:vertAlign w:val="subscript"/>
              </w:rPr>
              <w:t>i</w:t>
            </w:r>
            <w:r>
              <w:rPr>
                <w:rFonts w:ascii="Times New Roman" w:eastAsia="Times New Roman" w:hAnsi="Times New Roman"/>
                <w:position w:val="2"/>
              </w:rPr>
              <w:t xml:space="preserve"> —</w:t>
            </w:r>
            <w:r>
              <w:rPr>
                <w:position w:val="2"/>
              </w:rPr>
              <w:t xml:space="preserve">第 </w:t>
            </w:r>
            <w:r>
              <w:rPr>
                <w:rFonts w:ascii="Times New Roman" w:eastAsia="Times New Roman" w:hAnsi="Times New Roman"/>
                <w:position w:val="2"/>
              </w:rPr>
              <w:t xml:space="preserve">i </w:t>
            </w:r>
            <w:r>
              <w:rPr>
                <w:position w:val="2"/>
              </w:rPr>
              <w:t>个水质因子的监测浓度值，</w:t>
            </w:r>
            <w:r>
              <w:rPr>
                <w:rFonts w:ascii="Times New Roman" w:eastAsia="Times New Roman" w:hAnsi="Times New Roman"/>
                <w:position w:val="2"/>
              </w:rPr>
              <w:t>mg/L</w:t>
            </w:r>
            <w:r>
              <w:rPr>
                <w:position w:val="2"/>
              </w:rPr>
              <w:t xml:space="preserve">； </w:t>
            </w:r>
            <w:r>
              <w:rPr>
                <w:rFonts w:ascii="Times New Roman" w:eastAsia="Times New Roman" w:hAnsi="Times New Roman"/>
                <w:position w:val="2"/>
              </w:rPr>
              <w:t>C</w:t>
            </w:r>
            <w:r>
              <w:rPr>
                <w:rFonts w:ascii="Times New Roman" w:eastAsia="Times New Roman" w:hAnsi="Times New Roman"/>
                <w:position w:val="2"/>
                <w:vertAlign w:val="subscript"/>
              </w:rPr>
              <w:t>si</w:t>
            </w:r>
            <w:r>
              <w:rPr>
                <w:rFonts w:ascii="Times New Roman" w:eastAsia="Times New Roman" w:hAnsi="Times New Roman"/>
                <w:position w:val="2"/>
              </w:rPr>
              <w:t>—</w:t>
            </w:r>
            <w:r>
              <w:rPr>
                <w:position w:val="2"/>
              </w:rPr>
              <w:t xml:space="preserve">第 </w:t>
            </w:r>
            <w:r>
              <w:rPr>
                <w:rFonts w:ascii="Times New Roman" w:eastAsia="Times New Roman" w:hAnsi="Times New Roman"/>
                <w:position w:val="2"/>
              </w:rPr>
              <w:t xml:space="preserve">i </w:t>
            </w:r>
            <w:r>
              <w:rPr>
                <w:position w:val="2"/>
              </w:rPr>
              <w:t>个水质因子的标准浓度值，</w:t>
            </w:r>
            <w:r>
              <w:rPr>
                <w:rFonts w:ascii="Times New Roman" w:eastAsia="Times New Roman" w:hAnsi="Times New Roman"/>
                <w:position w:val="2"/>
              </w:rPr>
              <w:t>mg/L</w:t>
            </w:r>
            <w:r>
              <w:rPr>
                <w:position w:val="2"/>
              </w:rPr>
              <w:t>。</w:t>
            </w:r>
          </w:p>
          <w:p w:rsidR="00C06718" w:rsidRDefault="00445C38">
            <w:pPr>
              <w:pStyle w:val="a3"/>
              <w:spacing w:line="360" w:lineRule="auto"/>
              <w:ind w:left="0"/>
              <w:jc w:val="both"/>
            </w:pPr>
            <w:r>
              <w:rPr>
                <w:rFonts w:ascii="Times New Roman" w:eastAsia="Times New Roman"/>
              </w:rPr>
              <w:t xml:space="preserve">pH </w:t>
            </w:r>
            <w:r>
              <w:t>的标准指数公式：</w:t>
            </w:r>
          </w:p>
          <w:p w:rsidR="00C06718" w:rsidRDefault="00445C38">
            <w:pPr>
              <w:tabs>
                <w:tab w:val="left" w:pos="2495"/>
              </w:tabs>
              <w:spacing w:line="360" w:lineRule="auto"/>
              <w:jc w:val="both"/>
              <w:rPr>
                <w:rFonts w:ascii="Times New Roman" w:hAnsi="Times New Roman"/>
                <w:sz w:val="24"/>
              </w:rPr>
            </w:pPr>
            <w:r>
              <w:rPr>
                <w:rFonts w:ascii="Times New Roman" w:hAnsi="Times New Roman"/>
                <w:i/>
                <w:position w:val="-14"/>
                <w:sz w:val="24"/>
              </w:rPr>
              <w:t>p</w:t>
            </w:r>
            <w:r>
              <w:rPr>
                <w:rFonts w:ascii="Symbol" w:hAnsi="Symbol"/>
                <w:position w:val="-14"/>
                <w:sz w:val="24"/>
              </w:rPr>
              <w:t></w:t>
            </w:r>
            <w:r>
              <w:rPr>
                <w:rFonts w:ascii="Times New Roman" w:hAnsi="Times New Roman"/>
                <w:position w:val="-14"/>
                <w:sz w:val="24"/>
              </w:rPr>
              <w:t xml:space="preserve"> </w:t>
            </w:r>
            <w:r>
              <w:rPr>
                <w:rFonts w:ascii="Times New Roman" w:hAnsi="Times New Roman"/>
                <w:i/>
                <w:sz w:val="24"/>
              </w:rPr>
              <w:t xml:space="preserve">pH </w:t>
            </w:r>
            <w:r>
              <w:rPr>
                <w:rFonts w:ascii="Symbol" w:hAnsi="Symbol"/>
                <w:sz w:val="24"/>
              </w:rPr>
              <w:t></w:t>
            </w:r>
            <w:r>
              <w:rPr>
                <w:rFonts w:ascii="Times New Roman" w:hAnsi="Times New Roman"/>
                <w:spacing w:val="9"/>
                <w:sz w:val="24"/>
              </w:rPr>
              <w:t xml:space="preserve"> </w:t>
            </w:r>
            <w:r>
              <w:rPr>
                <w:rFonts w:ascii="Times New Roman" w:hAnsi="Times New Roman"/>
                <w:sz w:val="24"/>
              </w:rPr>
              <w:t>7.0</w:t>
            </w:r>
          </w:p>
          <w:p w:rsidR="00C06718" w:rsidRDefault="00C06718">
            <w:pPr>
              <w:pStyle w:val="a3"/>
              <w:spacing w:line="360" w:lineRule="auto"/>
              <w:ind w:left="0"/>
              <w:jc w:val="both"/>
              <w:rPr>
                <w:rFonts w:ascii="Times New Roman"/>
                <w:sz w:val="2"/>
              </w:rPr>
            </w:pPr>
          </w:p>
          <w:p w:rsidR="00C06718" w:rsidRDefault="00445C38">
            <w:pPr>
              <w:pStyle w:val="a3"/>
              <w:spacing w:line="360" w:lineRule="auto"/>
              <w:ind w:left="0"/>
              <w:jc w:val="both"/>
              <w:rPr>
                <w:rFonts w:ascii="Times New Roman" w:eastAsia="Times New Roman"/>
              </w:rPr>
            </w:pPr>
            <w:r>
              <w:rPr>
                <w:rFonts w:ascii="Times New Roman" w:eastAsia="Times New Roman"/>
                <w:position w:val="2"/>
              </w:rPr>
              <w:t>pH</w:t>
            </w:r>
            <w:r>
              <w:rPr>
                <w:rFonts w:ascii="Times New Roman" w:eastAsia="Times New Roman"/>
                <w:position w:val="2"/>
                <w:vertAlign w:val="subscript"/>
              </w:rPr>
              <w:t>j</w:t>
            </w:r>
            <w:r>
              <w:rPr>
                <w:position w:val="2"/>
              </w:rPr>
              <w:t>＞</w:t>
            </w:r>
            <w:r>
              <w:rPr>
                <w:rFonts w:ascii="Times New Roman" w:eastAsia="Times New Roman"/>
                <w:position w:val="2"/>
              </w:rPr>
              <w:t>7.0</w:t>
            </w:r>
          </w:p>
          <w:p w:rsidR="00C06718" w:rsidRDefault="00445C38">
            <w:pPr>
              <w:tabs>
                <w:tab w:val="left" w:pos="2728"/>
              </w:tabs>
              <w:jc w:val="both"/>
              <w:rPr>
                <w:rFonts w:ascii="Times New Roman"/>
                <w:sz w:val="11"/>
              </w:rPr>
            </w:pPr>
            <w:r>
              <w:rPr>
                <w:rFonts w:ascii="Times New Roman" w:hAnsi="Times New Roman"/>
                <w:i/>
                <w:position w:val="13"/>
                <w:sz w:val="14"/>
              </w:rPr>
              <w:t>pH</w:t>
            </w:r>
            <w:r>
              <w:rPr>
                <w:rFonts w:ascii="Times New Roman" w:hAnsi="Times New Roman"/>
                <w:i/>
                <w:sz w:val="24"/>
              </w:rPr>
              <w:t>pH</w:t>
            </w:r>
            <w:r>
              <w:rPr>
                <w:rFonts w:ascii="Times New Roman" w:hAnsi="Times New Roman"/>
                <w:i/>
                <w:sz w:val="14"/>
              </w:rPr>
              <w:t xml:space="preserve">su </w:t>
            </w:r>
            <w:r>
              <w:rPr>
                <w:rFonts w:ascii="Symbol" w:hAnsi="Symbol"/>
                <w:sz w:val="24"/>
              </w:rPr>
              <w:t></w:t>
            </w:r>
            <w:r>
              <w:rPr>
                <w:rFonts w:ascii="Times New Roman" w:hAnsi="Times New Roman"/>
                <w:spacing w:val="-47"/>
                <w:sz w:val="24"/>
              </w:rPr>
              <w:t xml:space="preserve"> </w:t>
            </w:r>
            <w:r>
              <w:rPr>
                <w:rFonts w:ascii="Times New Roman" w:hAnsi="Times New Roman"/>
                <w:sz w:val="24"/>
              </w:rPr>
              <w:t>7.0</w:t>
            </w:r>
          </w:p>
          <w:p w:rsidR="00C06718" w:rsidRDefault="00445C38">
            <w:pPr>
              <w:jc w:val="both"/>
              <w:rPr>
                <w:rFonts w:ascii="Times New Roman"/>
                <w:i/>
                <w:sz w:val="14"/>
              </w:rPr>
            </w:pPr>
            <w:r>
              <w:rPr>
                <w:rFonts w:ascii="Times New Roman"/>
                <w:i/>
                <w:w w:val="95"/>
                <w:position w:val="6"/>
                <w:sz w:val="24"/>
              </w:rPr>
              <w:t>p</w:t>
            </w:r>
            <w:r>
              <w:rPr>
                <w:rFonts w:ascii="Times New Roman"/>
                <w:i/>
                <w:w w:val="95"/>
                <w:sz w:val="14"/>
              </w:rPr>
              <w:t>pH</w:t>
            </w:r>
          </w:p>
          <w:p w:rsidR="00C06718" w:rsidRDefault="00445C38">
            <w:pPr>
              <w:jc w:val="both"/>
              <w:rPr>
                <w:rFonts w:ascii="Times New Roman" w:hAnsi="Times New Roman"/>
                <w:i/>
                <w:sz w:val="24"/>
              </w:rPr>
            </w:pPr>
            <w:r>
              <w:br w:type="column"/>
            </w:r>
            <w:r>
              <w:rPr>
                <w:rFonts w:ascii="Symbol" w:hAnsi="Symbol"/>
                <w:position w:val="-14"/>
                <w:sz w:val="24"/>
              </w:rPr>
              <w:t></w:t>
            </w:r>
            <w:r>
              <w:rPr>
                <w:rFonts w:ascii="Times New Roman" w:hAnsi="Times New Roman"/>
                <w:position w:val="-14"/>
                <w:sz w:val="24"/>
              </w:rPr>
              <w:t xml:space="preserve"> </w:t>
            </w:r>
            <w:r>
              <w:rPr>
                <w:rFonts w:ascii="Times New Roman" w:hAnsi="Times New Roman"/>
                <w:sz w:val="24"/>
              </w:rPr>
              <w:t xml:space="preserve">7.0 </w:t>
            </w:r>
            <w:r>
              <w:rPr>
                <w:rFonts w:ascii="Symbol" w:hAnsi="Symbol"/>
                <w:sz w:val="24"/>
              </w:rPr>
              <w:t></w:t>
            </w:r>
            <w:r>
              <w:rPr>
                <w:rFonts w:ascii="Times New Roman" w:hAnsi="Times New Roman"/>
                <w:sz w:val="24"/>
              </w:rPr>
              <w:t xml:space="preserve"> </w:t>
            </w:r>
            <w:r>
              <w:rPr>
                <w:rFonts w:ascii="Times New Roman" w:hAnsi="Times New Roman"/>
                <w:i/>
                <w:sz w:val="24"/>
              </w:rPr>
              <w:t>pH</w:t>
            </w:r>
          </w:p>
          <w:p w:rsidR="00C06718" w:rsidRDefault="00445C38">
            <w:pPr>
              <w:jc w:val="both"/>
              <w:rPr>
                <w:rFonts w:ascii="Times New Roman" w:hAnsi="Times New Roman"/>
                <w:i/>
                <w:sz w:val="14"/>
              </w:rPr>
            </w:pPr>
            <w:r>
              <w:rPr>
                <w:rFonts w:ascii="Times New Roman" w:hAnsi="Times New Roman"/>
                <w:sz w:val="24"/>
              </w:rPr>
              <w:t xml:space="preserve">7.0 </w:t>
            </w:r>
            <w:r>
              <w:rPr>
                <w:rFonts w:ascii="Symbol" w:hAnsi="Symbol"/>
                <w:sz w:val="24"/>
              </w:rPr>
              <w:t></w:t>
            </w:r>
            <w:r>
              <w:rPr>
                <w:rFonts w:ascii="Times New Roman" w:hAnsi="Times New Roman"/>
                <w:sz w:val="24"/>
              </w:rPr>
              <w:t xml:space="preserve"> </w:t>
            </w:r>
            <w:r>
              <w:rPr>
                <w:rFonts w:ascii="Times New Roman" w:hAnsi="Times New Roman"/>
                <w:i/>
                <w:sz w:val="24"/>
              </w:rPr>
              <w:t>pH</w:t>
            </w:r>
            <w:r>
              <w:rPr>
                <w:rFonts w:ascii="Times New Roman" w:hAnsi="Times New Roman"/>
                <w:i/>
                <w:sz w:val="14"/>
              </w:rPr>
              <w:t>sd</w:t>
            </w:r>
          </w:p>
          <w:p w:rsidR="00C06718" w:rsidRDefault="00445C38">
            <w:pPr>
              <w:pStyle w:val="a3"/>
              <w:ind w:left="0"/>
              <w:jc w:val="both"/>
              <w:rPr>
                <w:rFonts w:ascii="Times New Roman"/>
                <w:i/>
                <w:sz w:val="21"/>
              </w:rPr>
            </w:pPr>
            <w:r>
              <w:br w:type="column"/>
            </w:r>
          </w:p>
          <w:p w:rsidR="00C06718" w:rsidRDefault="00445C38">
            <w:pPr>
              <w:pStyle w:val="a3"/>
              <w:ind w:left="0"/>
              <w:jc w:val="both"/>
              <w:rPr>
                <w:rFonts w:ascii="Times New Roman" w:hAnsi="Times New Roman"/>
              </w:rPr>
            </w:pPr>
            <w:r>
              <w:rPr>
                <w:rFonts w:ascii="Times New Roman" w:hAnsi="Times New Roman"/>
                <w:position w:val="2"/>
              </w:rPr>
              <w:t>pH</w:t>
            </w:r>
            <w:r>
              <w:rPr>
                <w:rFonts w:ascii="Times New Roman" w:hAnsi="Times New Roman"/>
                <w:position w:val="2"/>
                <w:vertAlign w:val="subscript"/>
              </w:rPr>
              <w:t>j</w:t>
            </w:r>
            <w:r>
              <w:rPr>
                <w:position w:val="2"/>
              </w:rPr>
              <w:t>≤</w:t>
            </w:r>
            <w:r>
              <w:rPr>
                <w:rFonts w:ascii="Times New Roman" w:hAnsi="Times New Roman"/>
                <w:position w:val="2"/>
              </w:rPr>
              <w:t>7.0</w:t>
            </w:r>
          </w:p>
          <w:p w:rsidR="00C06718" w:rsidRDefault="00C06718">
            <w:pPr>
              <w:pStyle w:val="a3"/>
              <w:ind w:left="0"/>
              <w:jc w:val="both"/>
              <w:rPr>
                <w:rFonts w:ascii="Times New Roman"/>
                <w:sz w:val="14"/>
              </w:rPr>
            </w:pPr>
          </w:p>
          <w:p w:rsidR="00C06718" w:rsidRDefault="00445C38">
            <w:pPr>
              <w:pStyle w:val="a3"/>
              <w:ind w:left="0"/>
              <w:jc w:val="both"/>
            </w:pPr>
            <w:r>
              <w:rPr>
                <w:position w:val="2"/>
              </w:rPr>
              <w:t>式中：</w:t>
            </w:r>
            <w:r>
              <w:rPr>
                <w:rFonts w:ascii="Times New Roman" w:eastAsia="Times New Roman" w:hAnsi="Times New Roman"/>
                <w:position w:val="2"/>
              </w:rPr>
              <w:t>p</w:t>
            </w:r>
            <w:r>
              <w:rPr>
                <w:rFonts w:ascii="Times New Roman" w:eastAsia="Times New Roman" w:hAnsi="Times New Roman"/>
                <w:position w:val="2"/>
                <w:vertAlign w:val="subscript"/>
              </w:rPr>
              <w:t>pH</w:t>
            </w:r>
            <w:r>
              <w:rPr>
                <w:rFonts w:ascii="Times New Roman" w:eastAsia="Times New Roman" w:hAnsi="Times New Roman"/>
                <w:position w:val="2"/>
              </w:rPr>
              <w:t xml:space="preserve">—pH </w:t>
            </w:r>
            <w:r>
              <w:rPr>
                <w:position w:val="2"/>
              </w:rPr>
              <w:t>的标准指数，无量纲；</w:t>
            </w:r>
          </w:p>
          <w:p w:rsidR="00C06718" w:rsidRDefault="00445C38">
            <w:pPr>
              <w:pStyle w:val="a3"/>
              <w:tabs>
                <w:tab w:val="left" w:pos="1418"/>
              </w:tabs>
              <w:ind w:left="0"/>
              <w:jc w:val="both"/>
            </w:pPr>
            <w:r>
              <w:rPr>
                <w:rFonts w:ascii="Times New Roman" w:eastAsia="Times New Roman" w:hAnsi="Times New Roman"/>
              </w:rPr>
              <w:t xml:space="preserve"> </w:t>
            </w:r>
            <w:r>
              <w:rPr>
                <w:rFonts w:ascii="Times New Roman" w:eastAsia="Times New Roman" w:hAnsi="Times New Roman"/>
              </w:rPr>
              <w:tab/>
              <w:t>pH—pH</w:t>
            </w:r>
            <w:r>
              <w:rPr>
                <w:rFonts w:ascii="Times New Roman" w:eastAsia="Times New Roman" w:hAnsi="Times New Roman"/>
                <w:spacing w:val="-1"/>
              </w:rPr>
              <w:t xml:space="preserve"> </w:t>
            </w:r>
            <w:r>
              <w:t>监测值；</w:t>
            </w:r>
          </w:p>
          <w:p w:rsidR="00C06718" w:rsidRDefault="00445C38">
            <w:pPr>
              <w:pStyle w:val="a3"/>
              <w:tabs>
                <w:tab w:val="left" w:pos="1418"/>
              </w:tabs>
              <w:ind w:left="0"/>
              <w:jc w:val="both"/>
            </w:pPr>
            <w:r>
              <w:rPr>
                <w:rFonts w:ascii="Times New Roman" w:eastAsia="Times New Roman" w:hAnsi="Times New Roman"/>
                <w:position w:val="2"/>
              </w:rPr>
              <w:t xml:space="preserve"> </w:t>
            </w:r>
            <w:r>
              <w:rPr>
                <w:rFonts w:ascii="Times New Roman" w:eastAsia="Times New Roman" w:hAnsi="Times New Roman"/>
                <w:position w:val="2"/>
              </w:rPr>
              <w:tab/>
              <w:t>pH</w:t>
            </w:r>
            <w:r>
              <w:rPr>
                <w:rFonts w:ascii="Times New Roman" w:eastAsia="Times New Roman" w:hAnsi="Times New Roman"/>
                <w:position w:val="2"/>
                <w:vertAlign w:val="subscript"/>
              </w:rPr>
              <w:t>su</w:t>
            </w:r>
            <w:r>
              <w:rPr>
                <w:rFonts w:ascii="Times New Roman" w:eastAsia="Times New Roman" w:hAnsi="Times New Roman"/>
                <w:position w:val="2"/>
              </w:rPr>
              <w:t>—</w:t>
            </w:r>
            <w:r>
              <w:rPr>
                <w:spacing w:val="-15"/>
                <w:position w:val="2"/>
              </w:rPr>
              <w:t xml:space="preserve">标准中 </w:t>
            </w:r>
            <w:r>
              <w:rPr>
                <w:rFonts w:ascii="Times New Roman" w:eastAsia="Times New Roman" w:hAnsi="Times New Roman"/>
                <w:position w:val="2"/>
              </w:rPr>
              <w:t xml:space="preserve">pH </w:t>
            </w:r>
            <w:r>
              <w:rPr>
                <w:position w:val="2"/>
              </w:rPr>
              <w:t>的上限值；</w:t>
            </w:r>
          </w:p>
          <w:p w:rsidR="00C06718" w:rsidRDefault="00445C38">
            <w:pPr>
              <w:pStyle w:val="a3"/>
              <w:tabs>
                <w:tab w:val="left" w:pos="1418"/>
              </w:tabs>
              <w:spacing w:line="360" w:lineRule="auto"/>
              <w:ind w:left="0" w:firstLineChars="200" w:firstLine="480"/>
              <w:jc w:val="both"/>
            </w:pPr>
            <w:r>
              <w:rPr>
                <w:rFonts w:ascii="Times New Roman" w:eastAsia="Times New Roman" w:hAnsi="Times New Roman"/>
                <w:position w:val="2"/>
              </w:rPr>
              <w:t xml:space="preserve"> </w:t>
            </w:r>
            <w:r>
              <w:rPr>
                <w:rFonts w:ascii="Times New Roman" w:eastAsia="Times New Roman" w:hAnsi="Times New Roman"/>
                <w:position w:val="2"/>
              </w:rPr>
              <w:tab/>
              <w:t>pH</w:t>
            </w:r>
            <w:r>
              <w:rPr>
                <w:rFonts w:ascii="Times New Roman" w:eastAsia="Times New Roman" w:hAnsi="Times New Roman"/>
                <w:position w:val="2"/>
                <w:vertAlign w:val="subscript"/>
              </w:rPr>
              <w:t>sd</w:t>
            </w:r>
            <w:r>
              <w:rPr>
                <w:rFonts w:ascii="Times New Roman" w:eastAsia="Times New Roman" w:hAnsi="Times New Roman"/>
                <w:position w:val="2"/>
              </w:rPr>
              <w:t>—</w:t>
            </w:r>
            <w:r>
              <w:rPr>
                <w:spacing w:val="-15"/>
                <w:position w:val="2"/>
              </w:rPr>
              <w:t xml:space="preserve">标准中 </w:t>
            </w:r>
            <w:r>
              <w:rPr>
                <w:rFonts w:ascii="Times New Roman" w:eastAsia="Times New Roman" w:hAnsi="Times New Roman"/>
                <w:position w:val="2"/>
              </w:rPr>
              <w:t xml:space="preserve">pH </w:t>
            </w:r>
            <w:r>
              <w:rPr>
                <w:position w:val="2"/>
              </w:rPr>
              <w:t>的下限值。</w:t>
            </w:r>
          </w:p>
          <w:p w:rsidR="00C06718" w:rsidRDefault="00445C38">
            <w:pPr>
              <w:pStyle w:val="a3"/>
              <w:spacing w:line="360" w:lineRule="auto"/>
              <w:ind w:left="0" w:firstLineChars="200" w:firstLine="480"/>
              <w:jc w:val="both"/>
            </w:pPr>
            <w:r>
              <w:t>当标准指数</w:t>
            </w:r>
            <w:r>
              <w:rPr>
                <w:rFonts w:ascii="Times New Roman" w:eastAsia="Times New Roman"/>
              </w:rPr>
              <w:t>&gt;1</w:t>
            </w:r>
            <w:r>
              <w:rPr>
                <w:rFonts w:ascii="Times New Roman" w:eastAsia="Times New Roman"/>
                <w:spacing w:val="31"/>
              </w:rPr>
              <w:t xml:space="preserve"> </w:t>
            </w:r>
            <w:r>
              <w:t>时，表明该水质因子已超过了规定的水质标准，指数值越大，超标</w:t>
            </w:r>
            <w:r>
              <w:rPr>
                <w:spacing w:val="-239"/>
              </w:rPr>
              <w:t>越</w:t>
            </w:r>
            <w:r>
              <w:t>严重；反之，则满足标准要求。</w:t>
            </w:r>
          </w:p>
          <w:p w:rsidR="00C06718" w:rsidRDefault="00445C38">
            <w:pPr>
              <w:pStyle w:val="a9"/>
              <w:tabs>
                <w:tab w:val="left" w:pos="1300"/>
              </w:tabs>
              <w:spacing w:line="360" w:lineRule="auto"/>
              <w:ind w:leftChars="200" w:left="440" w:firstLine="0"/>
              <w:jc w:val="both"/>
              <w:rPr>
                <w:sz w:val="24"/>
              </w:rPr>
            </w:pPr>
            <w:r>
              <w:rPr>
                <w:sz w:val="24"/>
              </w:rPr>
              <w:t>评价标准</w:t>
            </w:r>
          </w:p>
          <w:p w:rsidR="00C06718" w:rsidRDefault="00445C38">
            <w:pPr>
              <w:pStyle w:val="a3"/>
              <w:spacing w:line="360" w:lineRule="auto"/>
              <w:ind w:left="0" w:firstLineChars="200" w:firstLine="480"/>
              <w:jc w:val="both"/>
            </w:pPr>
            <w:r>
              <w:t xml:space="preserve">采用 </w:t>
            </w:r>
            <w:r>
              <w:rPr>
                <w:rFonts w:ascii="Times New Roman" w:eastAsia="Times New Roman" w:hAnsi="Times New Roman"/>
              </w:rPr>
              <w:t>GB/T14848—93</w:t>
            </w:r>
            <w:r>
              <w:t>《水质量标准》中的Ⅲ类标准。</w:t>
            </w:r>
          </w:p>
          <w:p w:rsidR="00C06718" w:rsidRDefault="00445C38">
            <w:pPr>
              <w:pStyle w:val="a9"/>
              <w:tabs>
                <w:tab w:val="left" w:pos="1300"/>
              </w:tabs>
              <w:spacing w:line="360" w:lineRule="auto"/>
              <w:ind w:leftChars="200" w:left="440" w:firstLine="0"/>
              <w:jc w:val="both"/>
              <w:rPr>
                <w:sz w:val="24"/>
              </w:rPr>
            </w:pPr>
            <w:r>
              <w:rPr>
                <w:sz w:val="24"/>
              </w:rPr>
              <w:t>评价结果与分析</w:t>
            </w:r>
          </w:p>
          <w:p w:rsidR="00C06718" w:rsidRDefault="00445C38" w:rsidP="00F526AD">
            <w:pPr>
              <w:pStyle w:val="a3"/>
              <w:spacing w:line="360" w:lineRule="auto"/>
              <w:ind w:left="0" w:firstLineChars="200" w:firstLine="472"/>
              <w:jc w:val="both"/>
            </w:pPr>
            <w:r>
              <w:rPr>
                <w:spacing w:val="-4"/>
              </w:rPr>
              <w:t>利用评价标准对监测断面的水质监测结果进行评论，水监测点位的标准指数计</w:t>
            </w:r>
            <w:r>
              <w:rPr>
                <w:spacing w:val="-220"/>
              </w:rPr>
              <w:t>算</w:t>
            </w:r>
            <w:r>
              <w:rPr>
                <w:rFonts w:hint="eastAsia"/>
                <w:spacing w:val="-220"/>
                <w:lang w:val="en-US"/>
              </w:rPr>
              <w:t xml:space="preserve"> </w:t>
            </w:r>
            <w:r>
              <w:rPr>
                <w:spacing w:val="-12"/>
              </w:rPr>
              <w:t xml:space="preserve"> </w:t>
            </w:r>
            <w:r>
              <w:rPr>
                <w:rFonts w:ascii="Times New Roman" w:eastAsia="Times New Roman"/>
              </w:rPr>
              <w:t>1</w:t>
            </w:r>
            <w:r>
              <w:t>。</w:t>
            </w:r>
          </w:p>
          <w:p w:rsidR="00C06718" w:rsidRDefault="00445C38">
            <w:pPr>
              <w:tabs>
                <w:tab w:val="left" w:pos="787"/>
              </w:tabs>
              <w:spacing w:line="360" w:lineRule="auto"/>
              <w:ind w:firstLineChars="200" w:firstLine="422"/>
              <w:jc w:val="both"/>
              <w:rPr>
                <w:b/>
                <w:sz w:val="21"/>
              </w:rPr>
            </w:pPr>
            <w:r>
              <w:rPr>
                <w:b/>
                <w:sz w:val="21"/>
              </w:rPr>
              <w:t>表</w:t>
            </w:r>
            <w:r>
              <w:rPr>
                <w:b/>
                <w:spacing w:val="-52"/>
                <w:sz w:val="21"/>
              </w:rPr>
              <w:t xml:space="preserve"> </w:t>
            </w:r>
            <w:r>
              <w:rPr>
                <w:rFonts w:ascii="Times New Roman" w:eastAsia="Times New Roman"/>
                <w:b/>
                <w:sz w:val="21"/>
              </w:rPr>
              <w:t>12</w:t>
            </w:r>
            <w:r>
              <w:rPr>
                <w:rFonts w:ascii="Times New Roman" w:eastAsia="Times New Roman"/>
                <w:b/>
                <w:sz w:val="21"/>
              </w:rPr>
              <w:tab/>
            </w:r>
            <w:r>
              <w:rPr>
                <w:b/>
                <w:sz w:val="21"/>
              </w:rPr>
              <w:t>水质现状评价结果</w:t>
            </w:r>
          </w:p>
          <w:tbl>
            <w:tblPr>
              <w:tblW w:w="9070" w:type="dxa"/>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1310"/>
              <w:gridCol w:w="1185"/>
              <w:gridCol w:w="1781"/>
              <w:gridCol w:w="1199"/>
              <w:gridCol w:w="1199"/>
              <w:gridCol w:w="1199"/>
              <w:gridCol w:w="1197"/>
            </w:tblGrid>
            <w:tr w:rsidR="00C06718">
              <w:trPr>
                <w:trHeight w:val="357"/>
              </w:trPr>
              <w:tc>
                <w:tcPr>
                  <w:tcW w:w="1310" w:type="dxa"/>
                  <w:tcBorders>
                    <w:left w:val="nil"/>
                    <w:bottom w:val="single" w:sz="4" w:space="0" w:color="000000"/>
                    <w:right w:val="single" w:sz="4" w:space="0" w:color="000000"/>
                    <w:tl2br w:val="single" w:sz="12" w:space="0" w:color="000000"/>
                  </w:tcBorders>
                </w:tcPr>
                <w:p w:rsidR="00C06718" w:rsidRDefault="00445C38">
                  <w:pPr>
                    <w:pStyle w:val="TableParagraph"/>
                    <w:spacing w:line="360" w:lineRule="auto"/>
                    <w:ind w:firstLineChars="400" w:firstLine="840"/>
                    <w:jc w:val="both"/>
                    <w:rPr>
                      <w:sz w:val="21"/>
                    </w:rPr>
                  </w:pPr>
                  <w:r>
                    <w:rPr>
                      <w:sz w:val="21"/>
                    </w:rPr>
                    <w:t>项目</w:t>
                  </w:r>
                </w:p>
                <w:p w:rsidR="00C06718" w:rsidRDefault="00445C38">
                  <w:pPr>
                    <w:pStyle w:val="TableParagraph"/>
                    <w:spacing w:line="360" w:lineRule="auto"/>
                    <w:jc w:val="both"/>
                    <w:rPr>
                      <w:sz w:val="21"/>
                    </w:rPr>
                  </w:pPr>
                  <w:r>
                    <w:rPr>
                      <w:sz w:val="21"/>
                    </w:rPr>
                    <w:t>断面</w:t>
                  </w:r>
                </w:p>
              </w:tc>
              <w:tc>
                <w:tcPr>
                  <w:tcW w:w="1185" w:type="dxa"/>
                  <w:tcBorders>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pH</w:t>
                  </w:r>
                </w:p>
              </w:tc>
              <w:tc>
                <w:tcPr>
                  <w:tcW w:w="1781" w:type="dxa"/>
                  <w:tcBorders>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sz w:val="21"/>
                    </w:rPr>
                  </w:pPr>
                  <w:r>
                    <w:rPr>
                      <w:sz w:val="21"/>
                    </w:rPr>
                    <w:t>高锰酸盐指数</w:t>
                  </w:r>
                </w:p>
              </w:tc>
              <w:tc>
                <w:tcPr>
                  <w:tcW w:w="1199" w:type="dxa"/>
                  <w:tcBorders>
                    <w:left w:val="single" w:sz="4" w:space="0" w:color="000000"/>
                    <w:bottom w:val="single" w:sz="4" w:space="0" w:color="000000"/>
                    <w:right w:val="single" w:sz="4" w:space="0" w:color="000000"/>
                  </w:tcBorders>
                </w:tcPr>
                <w:p w:rsidR="00C06718" w:rsidRDefault="00445C38">
                  <w:pPr>
                    <w:pStyle w:val="TableParagraph"/>
                    <w:spacing w:line="360" w:lineRule="auto"/>
                    <w:jc w:val="both"/>
                    <w:rPr>
                      <w:sz w:val="21"/>
                    </w:rPr>
                  </w:pPr>
                  <w:r>
                    <w:rPr>
                      <w:sz w:val="21"/>
                    </w:rPr>
                    <w:t>硝酸盐氮</w:t>
                  </w:r>
                </w:p>
              </w:tc>
              <w:tc>
                <w:tcPr>
                  <w:tcW w:w="1199" w:type="dxa"/>
                  <w:tcBorders>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position w:val="2"/>
                      <w:sz w:val="21"/>
                    </w:rPr>
                    <w:t>NH</w:t>
                  </w:r>
                  <w:r>
                    <w:rPr>
                      <w:rFonts w:ascii="Times New Roman"/>
                      <w:position w:val="2"/>
                      <w:sz w:val="21"/>
                      <w:vertAlign w:val="subscript"/>
                    </w:rPr>
                    <w:t>3</w:t>
                  </w:r>
                  <w:r>
                    <w:rPr>
                      <w:rFonts w:ascii="Times New Roman"/>
                      <w:position w:val="2"/>
                      <w:sz w:val="21"/>
                    </w:rPr>
                    <w:t>-N</w:t>
                  </w:r>
                </w:p>
              </w:tc>
              <w:tc>
                <w:tcPr>
                  <w:tcW w:w="1199" w:type="dxa"/>
                  <w:tcBorders>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sz w:val="21"/>
                    </w:rPr>
                  </w:pPr>
                  <w:r>
                    <w:rPr>
                      <w:sz w:val="21"/>
                    </w:rPr>
                    <w:t>总硬度</w:t>
                  </w:r>
                </w:p>
              </w:tc>
              <w:tc>
                <w:tcPr>
                  <w:tcW w:w="1197" w:type="dxa"/>
                  <w:tcBorders>
                    <w:left w:val="single" w:sz="4" w:space="0" w:color="000000"/>
                    <w:bottom w:val="single" w:sz="4" w:space="0" w:color="000000"/>
                    <w:right w:val="nil"/>
                  </w:tcBorders>
                </w:tcPr>
                <w:p w:rsidR="00C06718" w:rsidRDefault="00445C38" w:rsidP="00F526AD">
                  <w:pPr>
                    <w:pStyle w:val="TableParagraph"/>
                    <w:spacing w:line="360" w:lineRule="auto"/>
                    <w:ind w:firstLineChars="200" w:firstLine="397"/>
                    <w:jc w:val="both"/>
                    <w:rPr>
                      <w:sz w:val="21"/>
                    </w:rPr>
                  </w:pPr>
                  <w:r>
                    <w:rPr>
                      <w:w w:val="95"/>
                      <w:sz w:val="21"/>
                    </w:rPr>
                    <w:t>挥发酚</w:t>
                  </w:r>
                </w:p>
              </w:tc>
            </w:tr>
            <w:tr w:rsidR="00C06718">
              <w:trPr>
                <w:trHeight w:val="312"/>
              </w:trPr>
              <w:tc>
                <w:tcPr>
                  <w:tcW w:w="1310"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1#</w:t>
                  </w:r>
                </w:p>
              </w:tc>
              <w:tc>
                <w:tcPr>
                  <w:tcW w:w="118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0.3</w:t>
                  </w:r>
                </w:p>
              </w:tc>
              <w:tc>
                <w:tcPr>
                  <w:tcW w:w="178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0.269</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0.71</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0.33</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0.27</w:t>
                  </w:r>
                </w:p>
              </w:tc>
              <w:tc>
                <w:tcPr>
                  <w:tcW w:w="1197" w:type="dxa"/>
                  <w:tcBorders>
                    <w:top w:val="single" w:sz="4" w:space="0" w:color="000000"/>
                    <w:left w:val="single" w:sz="4" w:space="0" w:color="000000"/>
                    <w:bottom w:val="single" w:sz="4" w:space="0" w:color="000000"/>
                    <w:right w:val="nil"/>
                  </w:tcBorders>
                </w:tcPr>
                <w:p w:rsidR="00C06718" w:rsidRDefault="00445C38" w:rsidP="00F526AD">
                  <w:pPr>
                    <w:pStyle w:val="TableParagraph"/>
                    <w:spacing w:line="360" w:lineRule="auto"/>
                    <w:ind w:firstLineChars="200" w:firstLine="397"/>
                    <w:jc w:val="both"/>
                    <w:rPr>
                      <w:sz w:val="21"/>
                    </w:rPr>
                  </w:pPr>
                  <w:r>
                    <w:rPr>
                      <w:w w:val="95"/>
                      <w:sz w:val="21"/>
                    </w:rPr>
                    <w:t>未检出</w:t>
                  </w:r>
                </w:p>
              </w:tc>
            </w:tr>
            <w:tr w:rsidR="00C06718">
              <w:trPr>
                <w:trHeight w:val="312"/>
              </w:trPr>
              <w:tc>
                <w:tcPr>
                  <w:tcW w:w="1310"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2#</w:t>
                  </w:r>
                </w:p>
              </w:tc>
              <w:tc>
                <w:tcPr>
                  <w:tcW w:w="118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0.24</w:t>
                  </w:r>
                </w:p>
              </w:tc>
              <w:tc>
                <w:tcPr>
                  <w:tcW w:w="178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0.33</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0.7</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0.34</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0.25</w:t>
                  </w:r>
                </w:p>
              </w:tc>
              <w:tc>
                <w:tcPr>
                  <w:tcW w:w="1197" w:type="dxa"/>
                  <w:tcBorders>
                    <w:top w:val="single" w:sz="4" w:space="0" w:color="000000"/>
                    <w:left w:val="single" w:sz="4" w:space="0" w:color="000000"/>
                    <w:bottom w:val="single" w:sz="4" w:space="0" w:color="000000"/>
                    <w:right w:val="nil"/>
                  </w:tcBorders>
                </w:tcPr>
                <w:p w:rsidR="00C06718" w:rsidRDefault="00445C38" w:rsidP="00F526AD">
                  <w:pPr>
                    <w:pStyle w:val="TableParagraph"/>
                    <w:spacing w:line="360" w:lineRule="auto"/>
                    <w:ind w:firstLineChars="200" w:firstLine="397"/>
                    <w:jc w:val="both"/>
                    <w:rPr>
                      <w:sz w:val="21"/>
                    </w:rPr>
                  </w:pPr>
                  <w:r>
                    <w:rPr>
                      <w:w w:val="95"/>
                      <w:sz w:val="21"/>
                    </w:rPr>
                    <w:t>未检出</w:t>
                  </w:r>
                </w:p>
              </w:tc>
            </w:tr>
            <w:tr w:rsidR="00C06718">
              <w:trPr>
                <w:trHeight w:val="272"/>
              </w:trPr>
              <w:tc>
                <w:tcPr>
                  <w:tcW w:w="1310"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3#</w:t>
                  </w:r>
                </w:p>
              </w:tc>
              <w:tc>
                <w:tcPr>
                  <w:tcW w:w="118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0.60</w:t>
                  </w:r>
                </w:p>
              </w:tc>
              <w:tc>
                <w:tcPr>
                  <w:tcW w:w="178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0.280</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0.518</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0.405</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0.24</w:t>
                  </w:r>
                </w:p>
              </w:tc>
              <w:tc>
                <w:tcPr>
                  <w:tcW w:w="1197" w:type="dxa"/>
                  <w:tcBorders>
                    <w:top w:val="single" w:sz="4" w:space="0" w:color="000000"/>
                    <w:left w:val="single" w:sz="4" w:space="0" w:color="000000"/>
                    <w:bottom w:val="single" w:sz="4" w:space="0" w:color="000000"/>
                    <w:right w:val="nil"/>
                  </w:tcBorders>
                </w:tcPr>
                <w:p w:rsidR="00C06718" w:rsidRDefault="00445C38" w:rsidP="00F526AD">
                  <w:pPr>
                    <w:pStyle w:val="TableParagraph"/>
                    <w:spacing w:line="360" w:lineRule="auto"/>
                    <w:ind w:firstLineChars="200" w:firstLine="397"/>
                    <w:jc w:val="both"/>
                    <w:rPr>
                      <w:sz w:val="21"/>
                    </w:rPr>
                  </w:pPr>
                  <w:r>
                    <w:rPr>
                      <w:w w:val="95"/>
                      <w:sz w:val="21"/>
                    </w:rPr>
                    <w:t>未检出</w:t>
                  </w:r>
                </w:p>
              </w:tc>
            </w:tr>
            <w:tr w:rsidR="00C06718">
              <w:trPr>
                <w:trHeight w:val="311"/>
              </w:trPr>
              <w:tc>
                <w:tcPr>
                  <w:tcW w:w="1310"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4#</w:t>
                  </w:r>
                </w:p>
              </w:tc>
              <w:tc>
                <w:tcPr>
                  <w:tcW w:w="118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0.165</w:t>
                  </w:r>
                </w:p>
              </w:tc>
              <w:tc>
                <w:tcPr>
                  <w:tcW w:w="178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0.47</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0.565</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0.42</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0.28</w:t>
                  </w:r>
                </w:p>
              </w:tc>
              <w:tc>
                <w:tcPr>
                  <w:tcW w:w="1197" w:type="dxa"/>
                  <w:tcBorders>
                    <w:top w:val="single" w:sz="4" w:space="0" w:color="000000"/>
                    <w:left w:val="single" w:sz="4" w:space="0" w:color="000000"/>
                    <w:bottom w:val="single" w:sz="4" w:space="0" w:color="000000"/>
                    <w:right w:val="nil"/>
                  </w:tcBorders>
                </w:tcPr>
                <w:p w:rsidR="00C06718" w:rsidRDefault="00445C38" w:rsidP="00F526AD">
                  <w:pPr>
                    <w:pStyle w:val="TableParagraph"/>
                    <w:spacing w:line="360" w:lineRule="auto"/>
                    <w:ind w:firstLineChars="200" w:firstLine="397"/>
                    <w:jc w:val="both"/>
                    <w:rPr>
                      <w:sz w:val="21"/>
                    </w:rPr>
                  </w:pPr>
                  <w:r>
                    <w:rPr>
                      <w:w w:val="95"/>
                      <w:sz w:val="21"/>
                    </w:rPr>
                    <w:t>未检出</w:t>
                  </w:r>
                </w:p>
              </w:tc>
            </w:tr>
            <w:tr w:rsidR="00C06718">
              <w:trPr>
                <w:trHeight w:val="312"/>
              </w:trPr>
              <w:tc>
                <w:tcPr>
                  <w:tcW w:w="1310" w:type="dxa"/>
                  <w:tcBorders>
                    <w:top w:val="single" w:sz="4" w:space="0" w:color="000000"/>
                    <w:left w:val="nil"/>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5#</w:t>
                  </w:r>
                </w:p>
              </w:tc>
              <w:tc>
                <w:tcPr>
                  <w:tcW w:w="1185"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0.07</w:t>
                  </w:r>
                </w:p>
              </w:tc>
              <w:tc>
                <w:tcPr>
                  <w:tcW w:w="1781"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0.39</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0.505</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0.47</w:t>
                  </w:r>
                </w:p>
              </w:tc>
              <w:tc>
                <w:tcPr>
                  <w:tcW w:w="1199" w:type="dxa"/>
                  <w:tcBorders>
                    <w:top w:val="single" w:sz="4" w:space="0" w:color="000000"/>
                    <w:left w:val="single" w:sz="4" w:space="0" w:color="000000"/>
                    <w:bottom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0.25</w:t>
                  </w:r>
                </w:p>
              </w:tc>
              <w:tc>
                <w:tcPr>
                  <w:tcW w:w="1197" w:type="dxa"/>
                  <w:tcBorders>
                    <w:top w:val="single" w:sz="4" w:space="0" w:color="000000"/>
                    <w:left w:val="single" w:sz="4" w:space="0" w:color="000000"/>
                    <w:bottom w:val="single" w:sz="4" w:space="0" w:color="000000"/>
                    <w:right w:val="nil"/>
                  </w:tcBorders>
                </w:tcPr>
                <w:p w:rsidR="00C06718" w:rsidRDefault="00445C38" w:rsidP="00F526AD">
                  <w:pPr>
                    <w:pStyle w:val="TableParagraph"/>
                    <w:spacing w:line="360" w:lineRule="auto"/>
                    <w:ind w:firstLineChars="200" w:firstLine="397"/>
                    <w:jc w:val="both"/>
                    <w:rPr>
                      <w:sz w:val="21"/>
                    </w:rPr>
                  </w:pPr>
                  <w:r>
                    <w:rPr>
                      <w:w w:val="95"/>
                      <w:sz w:val="21"/>
                    </w:rPr>
                    <w:t>未检出</w:t>
                  </w:r>
                </w:p>
              </w:tc>
            </w:tr>
            <w:tr w:rsidR="00C06718">
              <w:trPr>
                <w:trHeight w:val="271"/>
              </w:trPr>
              <w:tc>
                <w:tcPr>
                  <w:tcW w:w="1310" w:type="dxa"/>
                  <w:tcBorders>
                    <w:top w:val="single" w:sz="4" w:space="0" w:color="000000"/>
                    <w:left w:val="nil"/>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6#</w:t>
                  </w:r>
                </w:p>
              </w:tc>
              <w:tc>
                <w:tcPr>
                  <w:tcW w:w="1185" w:type="dxa"/>
                  <w:tcBorders>
                    <w:top w:val="single" w:sz="4" w:space="0" w:color="000000"/>
                    <w:left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0.10</w:t>
                  </w:r>
                </w:p>
              </w:tc>
              <w:tc>
                <w:tcPr>
                  <w:tcW w:w="1781" w:type="dxa"/>
                  <w:tcBorders>
                    <w:top w:val="single" w:sz="4" w:space="0" w:color="000000"/>
                    <w:left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0.60</w:t>
                  </w:r>
                </w:p>
              </w:tc>
              <w:tc>
                <w:tcPr>
                  <w:tcW w:w="1199" w:type="dxa"/>
                  <w:tcBorders>
                    <w:top w:val="single" w:sz="4" w:space="0" w:color="000000"/>
                    <w:left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0.265</w:t>
                  </w:r>
                </w:p>
              </w:tc>
              <w:tc>
                <w:tcPr>
                  <w:tcW w:w="1199" w:type="dxa"/>
                  <w:tcBorders>
                    <w:top w:val="single" w:sz="4" w:space="0" w:color="000000"/>
                    <w:left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0.365</w:t>
                  </w:r>
                </w:p>
              </w:tc>
              <w:tc>
                <w:tcPr>
                  <w:tcW w:w="1199" w:type="dxa"/>
                  <w:tcBorders>
                    <w:top w:val="single" w:sz="4" w:space="0" w:color="000000"/>
                    <w:left w:val="single" w:sz="4" w:space="0" w:color="000000"/>
                    <w:right w:val="single" w:sz="4" w:space="0" w:color="000000"/>
                  </w:tcBorders>
                </w:tcPr>
                <w:p w:rsidR="00C06718" w:rsidRDefault="00445C38">
                  <w:pPr>
                    <w:pStyle w:val="TableParagraph"/>
                    <w:spacing w:line="360" w:lineRule="auto"/>
                    <w:ind w:firstLineChars="200" w:firstLine="420"/>
                    <w:jc w:val="both"/>
                    <w:rPr>
                      <w:rFonts w:ascii="Times New Roman"/>
                      <w:sz w:val="21"/>
                    </w:rPr>
                  </w:pPr>
                  <w:r>
                    <w:rPr>
                      <w:rFonts w:ascii="Times New Roman"/>
                      <w:sz w:val="21"/>
                    </w:rPr>
                    <w:t>0.29</w:t>
                  </w:r>
                </w:p>
              </w:tc>
              <w:tc>
                <w:tcPr>
                  <w:tcW w:w="1197" w:type="dxa"/>
                  <w:tcBorders>
                    <w:top w:val="single" w:sz="4" w:space="0" w:color="000000"/>
                    <w:left w:val="single" w:sz="4" w:space="0" w:color="000000"/>
                    <w:right w:val="nil"/>
                  </w:tcBorders>
                </w:tcPr>
                <w:p w:rsidR="00C06718" w:rsidRDefault="00445C38" w:rsidP="00F526AD">
                  <w:pPr>
                    <w:pStyle w:val="TableParagraph"/>
                    <w:spacing w:line="360" w:lineRule="auto"/>
                    <w:ind w:firstLineChars="200" w:firstLine="397"/>
                    <w:jc w:val="both"/>
                    <w:rPr>
                      <w:sz w:val="21"/>
                    </w:rPr>
                  </w:pPr>
                  <w:r>
                    <w:rPr>
                      <w:w w:val="95"/>
                      <w:sz w:val="21"/>
                    </w:rPr>
                    <w:t>未检出</w:t>
                  </w:r>
                </w:p>
              </w:tc>
            </w:tr>
          </w:tbl>
          <w:p w:rsidR="00C06718" w:rsidRDefault="00445C38" w:rsidP="00F526AD">
            <w:pPr>
              <w:pStyle w:val="a3"/>
              <w:spacing w:line="360" w:lineRule="auto"/>
              <w:ind w:left="0" w:firstLineChars="200" w:firstLine="454"/>
              <w:jc w:val="both"/>
            </w:pPr>
            <w:r>
              <w:rPr>
                <w:spacing w:val="-13"/>
              </w:rPr>
              <w:t xml:space="preserve">由表 </w:t>
            </w:r>
            <w:r>
              <w:rPr>
                <w:rFonts w:ascii="Times New Roman" w:eastAsia="Times New Roman" w:hAnsi="Times New Roman"/>
              </w:rPr>
              <w:t xml:space="preserve">12 </w:t>
            </w:r>
            <w:r>
              <w:t>可知，根据上述分析可知，评价区域内水现状监测点的各项监测指标</w:t>
            </w:r>
            <w:r>
              <w:rPr>
                <w:spacing w:val="18"/>
              </w:rPr>
              <w:t>均不超标，各项指标均低于标准值，说明评价区内</w:t>
            </w:r>
            <w:r>
              <w:rPr>
                <w:rFonts w:hint="eastAsia"/>
                <w:spacing w:val="18"/>
              </w:rPr>
              <w:t>地下水</w:t>
            </w:r>
            <w:r>
              <w:rPr>
                <w:spacing w:val="18"/>
              </w:rPr>
              <w:t>水未受到污染，</w:t>
            </w:r>
            <w:r>
              <w:rPr>
                <w:spacing w:val="-99"/>
              </w:rPr>
              <w:t xml:space="preserve"> </w:t>
            </w:r>
            <w:r>
              <w:rPr>
                <w:spacing w:val="14"/>
              </w:rPr>
              <w:t>能够满足</w:t>
            </w:r>
            <w:r>
              <w:rPr>
                <w:rFonts w:ascii="Times New Roman" w:eastAsia="Times New Roman" w:hAnsi="Times New Roman"/>
                <w:spacing w:val="14"/>
              </w:rPr>
              <w:t>GH/T14848—93</w:t>
            </w:r>
            <w:r>
              <w:rPr>
                <w:spacing w:val="14"/>
              </w:rPr>
              <w:t>《水质量标准》中Ⅲ类标准要求。</w:t>
            </w:r>
          </w:p>
        </w:tc>
      </w:tr>
    </w:tbl>
    <w:p w:rsidR="00C06718" w:rsidRDefault="00C06718"/>
    <w:tbl>
      <w:tblPr>
        <w:tblW w:w="0" w:type="auto"/>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4A0"/>
      </w:tblPr>
      <w:tblGrid>
        <w:gridCol w:w="9286"/>
      </w:tblGrid>
      <w:tr w:rsidR="00C06718">
        <w:trPr>
          <w:trHeight w:val="7657"/>
          <w:jc w:val="center"/>
        </w:trPr>
        <w:tc>
          <w:tcPr>
            <w:tcW w:w="9286" w:type="dxa"/>
            <w:tcBorders>
              <w:top w:val="single" w:sz="12" w:space="0" w:color="000000"/>
              <w:left w:val="single" w:sz="4" w:space="0" w:color="000000"/>
              <w:bottom w:val="single" w:sz="4" w:space="0" w:color="000000"/>
              <w:right w:val="single" w:sz="4" w:space="0" w:color="000000"/>
            </w:tcBorders>
          </w:tcPr>
          <w:p w:rsidR="00C06718" w:rsidRDefault="00445C38">
            <w:pPr>
              <w:pStyle w:val="2"/>
              <w:spacing w:line="360" w:lineRule="auto"/>
              <w:ind w:left="0" w:firstLineChars="200" w:firstLine="482"/>
              <w:jc w:val="both"/>
            </w:pPr>
            <w:r>
              <w:lastRenderedPageBreak/>
              <w:t>污染控制及环境保护目标：</w:t>
            </w:r>
          </w:p>
          <w:p w:rsidR="00C06718" w:rsidRDefault="00445C38">
            <w:pPr>
              <w:pStyle w:val="a3"/>
              <w:spacing w:line="360" w:lineRule="auto"/>
              <w:ind w:left="0" w:firstLineChars="200" w:firstLine="480"/>
              <w:jc w:val="both"/>
            </w:pPr>
            <w:r>
              <w:t>本项目建设地点主要为</w:t>
            </w:r>
            <w:r>
              <w:rPr>
                <w:rFonts w:hint="eastAsia"/>
              </w:rPr>
              <w:t>克上村</w:t>
            </w:r>
            <w:r>
              <w:t>水源地，区域内主要为农田及</w:t>
            </w:r>
            <w:r>
              <w:rPr>
                <w:rFonts w:hint="eastAsia"/>
              </w:rPr>
              <w:t>村庄</w:t>
            </w:r>
            <w:r>
              <w:t>，其中涉及的</w:t>
            </w:r>
            <w:r>
              <w:rPr>
                <w:rFonts w:hint="eastAsia"/>
              </w:rPr>
              <w:t>村庄</w:t>
            </w:r>
            <w:r>
              <w:t>主要为</w:t>
            </w:r>
            <w:r>
              <w:rPr>
                <w:rFonts w:hint="eastAsia"/>
              </w:rPr>
              <w:t>克上村、李家湾村、先锋村为</w:t>
            </w:r>
            <w:r>
              <w:t>本项目污染控制及环境保护目标</w:t>
            </w:r>
            <w:r>
              <w:rPr>
                <w:rFonts w:hint="eastAsia"/>
              </w:rPr>
              <w:t>。</w:t>
            </w:r>
          </w:p>
          <w:p w:rsidR="00C06718" w:rsidRDefault="00445C38">
            <w:pPr>
              <w:pStyle w:val="a9"/>
              <w:numPr>
                <w:ilvl w:val="0"/>
                <w:numId w:val="5"/>
              </w:numPr>
              <w:tabs>
                <w:tab w:val="left" w:pos="1304"/>
              </w:tabs>
              <w:spacing w:line="360" w:lineRule="auto"/>
              <w:ind w:left="0" w:firstLineChars="200" w:firstLine="480"/>
              <w:jc w:val="both"/>
              <w:rPr>
                <w:sz w:val="24"/>
              </w:rPr>
            </w:pPr>
            <w:r>
              <w:rPr>
                <w:sz w:val="24"/>
              </w:rPr>
              <w:t>加强施工期环境管理，确保施工期废水、生活垃圾等均得到有效处置，不对外环境产生过多的影响。</w:t>
            </w:r>
          </w:p>
          <w:p w:rsidR="00C06718" w:rsidRDefault="00445C38">
            <w:pPr>
              <w:pStyle w:val="a9"/>
              <w:numPr>
                <w:ilvl w:val="0"/>
                <w:numId w:val="5"/>
              </w:numPr>
              <w:tabs>
                <w:tab w:val="left" w:pos="1300"/>
              </w:tabs>
              <w:spacing w:line="360" w:lineRule="auto"/>
              <w:ind w:left="0" w:firstLineChars="200" w:firstLine="480"/>
              <w:jc w:val="both"/>
              <w:rPr>
                <w:sz w:val="24"/>
              </w:rPr>
            </w:pPr>
            <w:r>
              <w:rPr>
                <w:sz w:val="24"/>
              </w:rPr>
              <w:t>保护区域生态系统，避免项目建设对生态系统产生影响。</w:t>
            </w:r>
          </w:p>
          <w:p w:rsidR="00C06718" w:rsidRDefault="00445C38">
            <w:pPr>
              <w:tabs>
                <w:tab w:val="left" w:pos="681"/>
              </w:tabs>
              <w:spacing w:line="360" w:lineRule="auto"/>
              <w:ind w:firstLineChars="200" w:firstLine="422"/>
              <w:jc w:val="center"/>
              <w:rPr>
                <w:b/>
                <w:sz w:val="21"/>
              </w:rPr>
            </w:pPr>
            <w:r>
              <w:rPr>
                <w:b/>
                <w:sz w:val="21"/>
              </w:rPr>
              <w:t>表</w:t>
            </w:r>
            <w:r>
              <w:rPr>
                <w:b/>
                <w:spacing w:val="-55"/>
                <w:sz w:val="21"/>
              </w:rPr>
              <w:t xml:space="preserve"> </w:t>
            </w:r>
            <w:r>
              <w:rPr>
                <w:rFonts w:ascii="Times New Roman" w:eastAsia="Times New Roman"/>
                <w:b/>
                <w:sz w:val="21"/>
              </w:rPr>
              <w:t>13</w:t>
            </w:r>
            <w:r>
              <w:rPr>
                <w:rFonts w:ascii="Times New Roman" w:eastAsia="Times New Roman"/>
                <w:b/>
                <w:sz w:val="21"/>
              </w:rPr>
              <w:tab/>
            </w:r>
            <w:r>
              <w:rPr>
                <w:rFonts w:hint="eastAsia"/>
                <w:b/>
                <w:sz w:val="21"/>
              </w:rPr>
              <w:t>克上村</w:t>
            </w:r>
            <w:r>
              <w:rPr>
                <w:b/>
                <w:sz w:val="21"/>
              </w:rPr>
              <w:t>水源地环境保护目标</w:t>
            </w:r>
          </w:p>
          <w:p w:rsidR="00C06718" w:rsidRDefault="00C06718">
            <w:pPr>
              <w:pStyle w:val="a3"/>
              <w:spacing w:line="360" w:lineRule="auto"/>
              <w:ind w:left="0" w:firstLineChars="200" w:firstLine="181"/>
              <w:jc w:val="both"/>
              <w:rPr>
                <w:b/>
                <w:sz w:val="9"/>
              </w:rPr>
            </w:pPr>
          </w:p>
          <w:tbl>
            <w:tblPr>
              <w:tblW w:w="0" w:type="auto"/>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1427"/>
              <w:gridCol w:w="2772"/>
              <w:gridCol w:w="2262"/>
              <w:gridCol w:w="2609"/>
            </w:tblGrid>
            <w:tr w:rsidR="00C06718">
              <w:trPr>
                <w:trHeight w:val="624"/>
                <w:jc w:val="center"/>
              </w:trPr>
              <w:tc>
                <w:tcPr>
                  <w:tcW w:w="1427" w:type="dxa"/>
                  <w:tcBorders>
                    <w:left w:val="nil"/>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环境要素</w:t>
                  </w:r>
                </w:p>
              </w:tc>
              <w:tc>
                <w:tcPr>
                  <w:tcW w:w="2772" w:type="dxa"/>
                  <w:tcBorders>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敏感点</w:t>
                  </w:r>
                </w:p>
              </w:tc>
              <w:tc>
                <w:tcPr>
                  <w:tcW w:w="2262" w:type="dxa"/>
                  <w:tcBorders>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位置关系</w:t>
                  </w:r>
                </w:p>
              </w:tc>
              <w:tc>
                <w:tcPr>
                  <w:tcW w:w="2609" w:type="dxa"/>
                  <w:tcBorders>
                    <w:left w:val="single" w:sz="4" w:space="0" w:color="000000"/>
                    <w:bottom w:val="single" w:sz="4" w:space="0" w:color="000000"/>
                    <w:right w:val="nil"/>
                  </w:tcBorders>
                  <w:vAlign w:val="center"/>
                </w:tcPr>
                <w:p w:rsidR="00C06718" w:rsidRDefault="00445C38">
                  <w:pPr>
                    <w:pStyle w:val="TableParagraph"/>
                    <w:spacing w:line="360" w:lineRule="auto"/>
                    <w:rPr>
                      <w:sz w:val="21"/>
                    </w:rPr>
                  </w:pPr>
                  <w:r>
                    <w:rPr>
                      <w:sz w:val="21"/>
                    </w:rPr>
                    <w:t>保护等级</w:t>
                  </w:r>
                </w:p>
              </w:tc>
            </w:tr>
            <w:tr w:rsidR="00C06718">
              <w:trPr>
                <w:trHeight w:val="975"/>
                <w:jc w:val="center"/>
              </w:trPr>
              <w:tc>
                <w:tcPr>
                  <w:tcW w:w="1427" w:type="dxa"/>
                  <w:tcBorders>
                    <w:top w:val="single" w:sz="4" w:space="0" w:color="000000"/>
                    <w:left w:val="nil"/>
                    <w:bottom w:val="single" w:sz="4" w:space="0" w:color="000000"/>
                    <w:right w:val="single" w:sz="4" w:space="0" w:color="000000"/>
                  </w:tcBorders>
                  <w:vAlign w:val="center"/>
                </w:tcPr>
                <w:p w:rsidR="00C06718" w:rsidRDefault="00C06718">
                  <w:pPr>
                    <w:pStyle w:val="TableParagraph"/>
                    <w:spacing w:line="360" w:lineRule="auto"/>
                    <w:rPr>
                      <w:b/>
                      <w:sz w:val="27"/>
                    </w:rPr>
                  </w:pPr>
                </w:p>
                <w:p w:rsidR="00C06718" w:rsidRDefault="00445C38">
                  <w:pPr>
                    <w:pStyle w:val="TableParagraph"/>
                    <w:spacing w:line="360" w:lineRule="auto"/>
                    <w:rPr>
                      <w:sz w:val="21"/>
                    </w:rPr>
                  </w:pPr>
                  <w:r>
                    <w:rPr>
                      <w:sz w:val="21"/>
                    </w:rPr>
                    <w:t>水环境</w:t>
                  </w:r>
                </w:p>
              </w:tc>
              <w:tc>
                <w:tcPr>
                  <w:tcW w:w="2772"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b/>
                      <w:sz w:val="27"/>
                    </w:rPr>
                  </w:pPr>
                </w:p>
                <w:p w:rsidR="00C06718" w:rsidRDefault="00445C38">
                  <w:pPr>
                    <w:pStyle w:val="TableParagraph"/>
                    <w:spacing w:line="360" w:lineRule="auto"/>
                    <w:rPr>
                      <w:sz w:val="21"/>
                    </w:rPr>
                  </w:pPr>
                  <w:r>
                    <w:rPr>
                      <w:rFonts w:hint="eastAsia"/>
                      <w:sz w:val="21"/>
                    </w:rPr>
                    <w:t>克上村</w:t>
                  </w:r>
                  <w:r>
                    <w:rPr>
                      <w:sz w:val="21"/>
                    </w:rPr>
                    <w:t>水源地</w:t>
                  </w:r>
                </w:p>
              </w:tc>
              <w:tc>
                <w:tcPr>
                  <w:tcW w:w="2262"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b/>
                      <w:sz w:val="27"/>
                    </w:rPr>
                  </w:pPr>
                </w:p>
                <w:p w:rsidR="00C06718" w:rsidRDefault="00445C38">
                  <w:pPr>
                    <w:pStyle w:val="TableParagraph"/>
                    <w:spacing w:line="360" w:lineRule="auto"/>
                    <w:rPr>
                      <w:sz w:val="21"/>
                    </w:rPr>
                  </w:pPr>
                  <w:r>
                    <w:rPr>
                      <w:sz w:val="21"/>
                    </w:rPr>
                    <w:t>工程所在区域</w:t>
                  </w:r>
                </w:p>
              </w:tc>
              <w:tc>
                <w:tcPr>
                  <w:tcW w:w="2609"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sz w:val="21"/>
                    </w:rPr>
                  </w:pPr>
                  <w:r>
                    <w:rPr>
                      <w:sz w:val="21"/>
                    </w:rPr>
                    <w:t>《水质量标准》</w:t>
                  </w:r>
                </w:p>
                <w:p w:rsidR="00C06718" w:rsidRDefault="00445C38">
                  <w:pPr>
                    <w:pStyle w:val="TableParagraph"/>
                    <w:spacing w:line="360" w:lineRule="auto"/>
                    <w:rPr>
                      <w:sz w:val="21"/>
                    </w:rPr>
                  </w:pPr>
                  <w:r>
                    <w:rPr>
                      <w:sz w:val="21"/>
                    </w:rPr>
                    <w:t>（</w:t>
                  </w:r>
                  <w:r>
                    <w:rPr>
                      <w:rFonts w:ascii="Times New Roman" w:eastAsia="Times New Roman"/>
                      <w:sz w:val="21"/>
                    </w:rPr>
                    <w:t>GB/T14848-93</w:t>
                  </w:r>
                  <w:r>
                    <w:rPr>
                      <w:sz w:val="21"/>
                    </w:rPr>
                    <w:t>）</w:t>
                  </w:r>
                </w:p>
                <w:p w:rsidR="00C06718" w:rsidRDefault="00445C38">
                  <w:pPr>
                    <w:pStyle w:val="TableParagraph"/>
                    <w:spacing w:line="360" w:lineRule="auto"/>
                    <w:rPr>
                      <w:sz w:val="21"/>
                    </w:rPr>
                  </w:pPr>
                  <w:r>
                    <w:rPr>
                      <w:sz w:val="21"/>
                    </w:rPr>
                    <w:t>Ⅲ类标准</w:t>
                  </w:r>
                </w:p>
              </w:tc>
            </w:tr>
            <w:tr w:rsidR="00C06718">
              <w:trPr>
                <w:trHeight w:val="936"/>
                <w:jc w:val="center"/>
              </w:trPr>
              <w:tc>
                <w:tcPr>
                  <w:tcW w:w="1427" w:type="dxa"/>
                  <w:tcBorders>
                    <w:top w:val="single" w:sz="4" w:space="0" w:color="000000"/>
                    <w:left w:val="nil"/>
                    <w:bottom w:val="single" w:sz="4" w:space="0" w:color="000000"/>
                    <w:right w:val="single" w:sz="4" w:space="0" w:color="000000"/>
                  </w:tcBorders>
                  <w:vAlign w:val="center"/>
                </w:tcPr>
                <w:p w:rsidR="00C06718" w:rsidRDefault="00C06718">
                  <w:pPr>
                    <w:pStyle w:val="TableParagraph"/>
                    <w:spacing w:line="360" w:lineRule="auto"/>
                    <w:rPr>
                      <w:b/>
                      <w:sz w:val="25"/>
                    </w:rPr>
                  </w:pPr>
                </w:p>
                <w:p w:rsidR="00C06718" w:rsidRDefault="00445C38">
                  <w:pPr>
                    <w:pStyle w:val="TableParagraph"/>
                    <w:spacing w:line="360" w:lineRule="auto"/>
                    <w:rPr>
                      <w:sz w:val="21"/>
                    </w:rPr>
                  </w:pPr>
                  <w:r>
                    <w:rPr>
                      <w:sz w:val="21"/>
                    </w:rPr>
                    <w:t>大气环境</w:t>
                  </w:r>
                </w:p>
              </w:tc>
              <w:tc>
                <w:tcPr>
                  <w:tcW w:w="2772"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b/>
                      <w:sz w:val="25"/>
                    </w:rPr>
                  </w:pPr>
                </w:p>
                <w:p w:rsidR="00C06718" w:rsidRDefault="00445C38">
                  <w:pPr>
                    <w:pStyle w:val="TableParagraph"/>
                    <w:spacing w:line="360" w:lineRule="auto"/>
                    <w:rPr>
                      <w:sz w:val="21"/>
                    </w:rPr>
                  </w:pPr>
                  <w:r>
                    <w:rPr>
                      <w:rFonts w:hint="eastAsia"/>
                      <w:sz w:val="21"/>
                    </w:rPr>
                    <w:t>李家湾村</w:t>
                  </w:r>
                </w:p>
              </w:tc>
              <w:tc>
                <w:tcPr>
                  <w:tcW w:w="2262"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b/>
                      <w:sz w:val="25"/>
                    </w:rPr>
                  </w:pPr>
                </w:p>
                <w:p w:rsidR="00C06718" w:rsidRDefault="00445C38">
                  <w:pPr>
                    <w:pStyle w:val="TableParagraph"/>
                    <w:spacing w:line="360" w:lineRule="auto"/>
                    <w:rPr>
                      <w:sz w:val="21"/>
                    </w:rPr>
                  </w:pPr>
                  <w:r>
                    <w:rPr>
                      <w:sz w:val="21"/>
                    </w:rPr>
                    <w:t>工程施工范围内</w:t>
                  </w:r>
                </w:p>
              </w:tc>
              <w:tc>
                <w:tcPr>
                  <w:tcW w:w="2609"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sz w:val="21"/>
                    </w:rPr>
                  </w:pPr>
                  <w:r>
                    <w:rPr>
                      <w:sz w:val="21"/>
                    </w:rPr>
                    <w:t>《环境空气质量标准》</w:t>
                  </w:r>
                </w:p>
                <w:p w:rsidR="00C06718" w:rsidRDefault="00445C38">
                  <w:pPr>
                    <w:pStyle w:val="TableParagraph"/>
                    <w:spacing w:line="360" w:lineRule="auto"/>
                    <w:rPr>
                      <w:sz w:val="21"/>
                    </w:rPr>
                  </w:pPr>
                  <w:r>
                    <w:rPr>
                      <w:sz w:val="21"/>
                    </w:rPr>
                    <w:t>（</w:t>
                  </w:r>
                  <w:r>
                    <w:rPr>
                      <w:rFonts w:ascii="Times New Roman" w:eastAsia="Times New Roman"/>
                      <w:sz w:val="21"/>
                    </w:rPr>
                    <w:t>GB3095-2012</w:t>
                  </w:r>
                  <w:r>
                    <w:rPr>
                      <w:sz w:val="21"/>
                    </w:rPr>
                    <w:t>）</w:t>
                  </w:r>
                </w:p>
                <w:p w:rsidR="00C06718" w:rsidRDefault="00445C38">
                  <w:pPr>
                    <w:pStyle w:val="TableParagraph"/>
                    <w:spacing w:line="360" w:lineRule="auto"/>
                    <w:rPr>
                      <w:sz w:val="21"/>
                    </w:rPr>
                  </w:pPr>
                  <w:r>
                    <w:rPr>
                      <w:sz w:val="21"/>
                    </w:rPr>
                    <w:t>二级标准。</w:t>
                  </w:r>
                </w:p>
              </w:tc>
            </w:tr>
            <w:tr w:rsidR="00C06718">
              <w:trPr>
                <w:trHeight w:val="953"/>
                <w:jc w:val="center"/>
              </w:trPr>
              <w:tc>
                <w:tcPr>
                  <w:tcW w:w="1427" w:type="dxa"/>
                  <w:tcBorders>
                    <w:top w:val="single" w:sz="4" w:space="0" w:color="000000"/>
                    <w:left w:val="nil"/>
                    <w:bottom w:val="single" w:sz="4" w:space="0" w:color="000000"/>
                    <w:right w:val="single" w:sz="4" w:space="0" w:color="000000"/>
                  </w:tcBorders>
                  <w:vAlign w:val="center"/>
                </w:tcPr>
                <w:p w:rsidR="00C06718" w:rsidRDefault="00C06718">
                  <w:pPr>
                    <w:pStyle w:val="TableParagraph"/>
                    <w:spacing w:line="360" w:lineRule="auto"/>
                    <w:rPr>
                      <w:b/>
                      <w:sz w:val="26"/>
                    </w:rPr>
                  </w:pPr>
                </w:p>
                <w:p w:rsidR="00C06718" w:rsidRDefault="00445C38">
                  <w:pPr>
                    <w:pStyle w:val="TableParagraph"/>
                    <w:spacing w:line="360" w:lineRule="auto"/>
                    <w:rPr>
                      <w:sz w:val="21"/>
                    </w:rPr>
                  </w:pPr>
                  <w:r>
                    <w:rPr>
                      <w:sz w:val="21"/>
                    </w:rPr>
                    <w:t>声环境</w:t>
                  </w:r>
                </w:p>
              </w:tc>
              <w:tc>
                <w:tcPr>
                  <w:tcW w:w="2772"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b/>
                      <w:sz w:val="26"/>
                    </w:rPr>
                  </w:pPr>
                </w:p>
                <w:p w:rsidR="00C06718" w:rsidRDefault="00445C38">
                  <w:pPr>
                    <w:pStyle w:val="TableParagraph"/>
                    <w:spacing w:line="360" w:lineRule="auto"/>
                    <w:rPr>
                      <w:sz w:val="21"/>
                    </w:rPr>
                  </w:pPr>
                  <w:r>
                    <w:rPr>
                      <w:rFonts w:hint="eastAsia"/>
                      <w:sz w:val="21"/>
                    </w:rPr>
                    <w:t>先锋村</w:t>
                  </w:r>
                </w:p>
              </w:tc>
              <w:tc>
                <w:tcPr>
                  <w:tcW w:w="2262"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b/>
                      <w:sz w:val="26"/>
                    </w:rPr>
                  </w:pPr>
                </w:p>
                <w:p w:rsidR="00C06718" w:rsidRDefault="00445C38">
                  <w:pPr>
                    <w:pStyle w:val="TableParagraph"/>
                    <w:spacing w:line="360" w:lineRule="auto"/>
                    <w:rPr>
                      <w:sz w:val="21"/>
                    </w:rPr>
                  </w:pPr>
                  <w:r>
                    <w:rPr>
                      <w:sz w:val="21"/>
                    </w:rPr>
                    <w:t>工程施工范围内</w:t>
                  </w:r>
                </w:p>
              </w:tc>
              <w:tc>
                <w:tcPr>
                  <w:tcW w:w="2609"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sz w:val="21"/>
                    </w:rPr>
                  </w:pPr>
                  <w:r>
                    <w:rPr>
                      <w:sz w:val="21"/>
                    </w:rPr>
                    <w:t>《声环境质量标准》</w:t>
                  </w:r>
                </w:p>
                <w:p w:rsidR="00C06718" w:rsidRDefault="00445C38">
                  <w:pPr>
                    <w:pStyle w:val="TableParagraph"/>
                    <w:spacing w:line="360" w:lineRule="auto"/>
                    <w:rPr>
                      <w:sz w:val="21"/>
                    </w:rPr>
                  </w:pPr>
                  <w:r>
                    <w:rPr>
                      <w:sz w:val="21"/>
                    </w:rPr>
                    <w:t>（</w:t>
                  </w:r>
                  <w:r>
                    <w:rPr>
                      <w:rFonts w:ascii="Times New Roman" w:eastAsia="Times New Roman"/>
                      <w:sz w:val="21"/>
                    </w:rPr>
                    <w:t>GB3096-2008</w:t>
                  </w:r>
                  <w:r>
                    <w:rPr>
                      <w:sz w:val="21"/>
                    </w:rPr>
                    <w:t>）</w:t>
                  </w:r>
                </w:p>
                <w:p w:rsidR="00C06718" w:rsidRDefault="00445C38">
                  <w:pPr>
                    <w:pStyle w:val="TableParagraph"/>
                    <w:spacing w:line="360" w:lineRule="auto"/>
                    <w:rPr>
                      <w:sz w:val="21"/>
                    </w:rPr>
                  </w:pPr>
                  <w:r>
                    <w:rPr>
                      <w:rFonts w:ascii="Times New Roman" w:eastAsia="Times New Roman"/>
                      <w:sz w:val="21"/>
                    </w:rPr>
                    <w:t xml:space="preserve">1 </w:t>
                  </w:r>
                  <w:r>
                    <w:rPr>
                      <w:sz w:val="21"/>
                    </w:rPr>
                    <w:t>类区标准。</w:t>
                  </w:r>
                </w:p>
              </w:tc>
            </w:tr>
          </w:tbl>
          <w:p w:rsidR="00C06718" w:rsidRDefault="00C06718"/>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rsidP="00F526AD">
            <w:pPr>
              <w:pStyle w:val="a3"/>
              <w:spacing w:line="360" w:lineRule="auto"/>
              <w:ind w:left="0" w:firstLineChars="200" w:firstLine="454"/>
              <w:jc w:val="both"/>
              <w:rPr>
                <w:spacing w:val="-13"/>
              </w:rPr>
            </w:pPr>
          </w:p>
        </w:tc>
      </w:tr>
    </w:tbl>
    <w:p w:rsidR="00C06718" w:rsidRDefault="00C06718">
      <w:pPr>
        <w:jc w:val="both"/>
        <w:rPr>
          <w:sz w:val="24"/>
        </w:rPr>
        <w:sectPr w:rsidR="00C06718">
          <w:pgSz w:w="11910" w:h="16840"/>
          <w:pgMar w:top="1400" w:right="1140" w:bottom="1100" w:left="1200" w:header="0" w:footer="913" w:gutter="0"/>
          <w:cols w:space="720"/>
        </w:sectPr>
      </w:pPr>
    </w:p>
    <w:p w:rsidR="00C06718" w:rsidRDefault="00445C38">
      <w:pPr>
        <w:pStyle w:val="3"/>
        <w:spacing w:line="240" w:lineRule="auto"/>
      </w:pPr>
      <w:bookmarkStart w:id="5" w:name="评价适用标准"/>
      <w:bookmarkEnd w:id="5"/>
      <w:r>
        <w:rPr>
          <w:rFonts w:hint="eastAsia"/>
        </w:rPr>
        <w:lastRenderedPageBreak/>
        <w:t>三、评价适用标准</w:t>
      </w:r>
    </w:p>
    <w:p w:rsidR="00C06718" w:rsidRDefault="00C06718"/>
    <w:tbl>
      <w:tblPr>
        <w:tblStyle w:val="a8"/>
        <w:tblW w:w="0" w:type="auto"/>
        <w:tblLayout w:type="fixed"/>
        <w:tblLook w:val="04A0"/>
      </w:tblPr>
      <w:tblGrid>
        <w:gridCol w:w="9786"/>
      </w:tblGrid>
      <w:tr w:rsidR="00C06718">
        <w:tc>
          <w:tcPr>
            <w:tcW w:w="9786" w:type="dxa"/>
          </w:tcPr>
          <w:p w:rsidR="00C06718" w:rsidRDefault="00445C38">
            <w:pPr>
              <w:pStyle w:val="TableParagraph"/>
              <w:tabs>
                <w:tab w:val="left" w:pos="786"/>
              </w:tabs>
              <w:spacing w:line="360" w:lineRule="auto"/>
              <w:jc w:val="both"/>
              <w:rPr>
                <w:lang w:val="en-US"/>
              </w:rPr>
            </w:pPr>
            <w:r>
              <w:rPr>
                <w:rFonts w:hint="eastAsia"/>
                <w:lang w:val="en-US"/>
              </w:rPr>
              <w:t>环境质量标准：</w:t>
            </w:r>
          </w:p>
          <w:p w:rsidR="00C06718" w:rsidRDefault="00445C38">
            <w:pPr>
              <w:pStyle w:val="TableParagraph"/>
              <w:tabs>
                <w:tab w:val="left" w:pos="786"/>
              </w:tabs>
              <w:spacing w:line="360" w:lineRule="auto"/>
              <w:jc w:val="both"/>
            </w:pPr>
            <w:r>
              <w:rPr>
                <w:rFonts w:hint="eastAsia"/>
                <w:lang w:val="en-US"/>
              </w:rPr>
              <w:t>1、</w:t>
            </w:r>
            <w:r>
              <w:t>环境空气</w:t>
            </w:r>
          </w:p>
          <w:p w:rsidR="00C06718" w:rsidRDefault="00445C38">
            <w:pPr>
              <w:pStyle w:val="TableParagraph"/>
              <w:spacing w:line="360" w:lineRule="auto"/>
              <w:jc w:val="both"/>
            </w:pPr>
            <w:r>
              <w:t>评价区域执行《环境空气质量标准》（GB3095—2012）中的二级标准见表 15。</w:t>
            </w:r>
          </w:p>
          <w:p w:rsidR="00C06718" w:rsidRDefault="00445C38">
            <w:pPr>
              <w:pStyle w:val="TableParagraph"/>
              <w:tabs>
                <w:tab w:val="left" w:pos="681"/>
              </w:tabs>
              <w:spacing w:line="360" w:lineRule="auto"/>
            </w:pPr>
            <w:r>
              <w:t>表 15</w:t>
            </w:r>
            <w:r>
              <w:tab/>
              <w:t>环境空气质量标准</w:t>
            </w:r>
          </w:p>
          <w:tbl>
            <w:tblPr>
              <w:tblStyle w:val="a8"/>
              <w:tblW w:w="0" w:type="auto"/>
              <w:tblLayout w:type="fixed"/>
              <w:tblLook w:val="04A0"/>
            </w:tblPr>
            <w:tblGrid>
              <w:gridCol w:w="2276"/>
              <w:gridCol w:w="1551"/>
              <w:gridCol w:w="1443"/>
              <w:gridCol w:w="1588"/>
              <w:gridCol w:w="2702"/>
            </w:tblGrid>
            <w:tr w:rsidR="00C06718">
              <w:tc>
                <w:tcPr>
                  <w:tcW w:w="2276" w:type="dxa"/>
                  <w:vMerge w:val="restart"/>
                  <w:vAlign w:val="center"/>
                </w:tcPr>
                <w:p w:rsidR="00C06718" w:rsidRDefault="00445C38">
                  <w:pPr>
                    <w:spacing w:line="360" w:lineRule="auto"/>
                    <w:jc w:val="center"/>
                  </w:pPr>
                  <w:r>
                    <w:t>污染物</w:t>
                  </w:r>
                </w:p>
              </w:tc>
              <w:tc>
                <w:tcPr>
                  <w:tcW w:w="2994" w:type="dxa"/>
                  <w:gridSpan w:val="2"/>
                  <w:vAlign w:val="center"/>
                </w:tcPr>
                <w:p w:rsidR="00C06718" w:rsidRDefault="00445C38">
                  <w:pPr>
                    <w:spacing w:line="360" w:lineRule="auto"/>
                    <w:jc w:val="center"/>
                  </w:pPr>
                  <w:r>
                    <w:t>执行标准(mg/m3)</w:t>
                  </w:r>
                </w:p>
              </w:tc>
              <w:tc>
                <w:tcPr>
                  <w:tcW w:w="1588" w:type="dxa"/>
                  <w:vMerge w:val="restart"/>
                  <w:vAlign w:val="center"/>
                </w:tcPr>
                <w:p w:rsidR="00C06718" w:rsidRDefault="00C06718">
                  <w:pPr>
                    <w:spacing w:line="360" w:lineRule="auto"/>
                    <w:jc w:val="center"/>
                  </w:pPr>
                </w:p>
                <w:p w:rsidR="00C06718" w:rsidRDefault="00445C38">
                  <w:pPr>
                    <w:spacing w:line="360" w:lineRule="auto"/>
                    <w:jc w:val="center"/>
                  </w:pPr>
                  <w:r>
                    <w:t>污染物</w:t>
                  </w:r>
                </w:p>
              </w:tc>
              <w:tc>
                <w:tcPr>
                  <w:tcW w:w="2702" w:type="dxa"/>
                  <w:vMerge w:val="restart"/>
                  <w:vAlign w:val="center"/>
                </w:tcPr>
                <w:p w:rsidR="00C06718" w:rsidRDefault="00445C38">
                  <w:pPr>
                    <w:spacing w:line="360" w:lineRule="auto"/>
                    <w:jc w:val="center"/>
                  </w:pPr>
                  <w:r>
                    <w:t>标准来源</w:t>
                  </w:r>
                </w:p>
              </w:tc>
            </w:tr>
            <w:tr w:rsidR="00C06718">
              <w:tc>
                <w:tcPr>
                  <w:tcW w:w="2276" w:type="dxa"/>
                  <w:vMerge/>
                  <w:vAlign w:val="center"/>
                </w:tcPr>
                <w:p w:rsidR="00C06718" w:rsidRDefault="00C06718">
                  <w:pPr>
                    <w:spacing w:line="360" w:lineRule="auto"/>
                    <w:jc w:val="center"/>
                  </w:pPr>
                </w:p>
              </w:tc>
              <w:tc>
                <w:tcPr>
                  <w:tcW w:w="1551" w:type="dxa"/>
                  <w:vAlign w:val="center"/>
                </w:tcPr>
                <w:p w:rsidR="00C06718" w:rsidRDefault="00445C38">
                  <w:pPr>
                    <w:spacing w:line="360" w:lineRule="auto"/>
                    <w:jc w:val="center"/>
                  </w:pPr>
                  <w:r>
                    <w:t>日平均浓度</w:t>
                  </w:r>
                </w:p>
              </w:tc>
              <w:tc>
                <w:tcPr>
                  <w:tcW w:w="1443" w:type="dxa"/>
                  <w:vAlign w:val="center"/>
                </w:tcPr>
                <w:p w:rsidR="00C06718" w:rsidRDefault="00445C38">
                  <w:pPr>
                    <w:spacing w:line="360" w:lineRule="auto"/>
                    <w:jc w:val="center"/>
                  </w:pPr>
                  <w:r>
                    <w:t>小时浓度</w:t>
                  </w:r>
                </w:p>
              </w:tc>
              <w:tc>
                <w:tcPr>
                  <w:tcW w:w="1588" w:type="dxa"/>
                  <w:vMerge/>
                  <w:vAlign w:val="center"/>
                </w:tcPr>
                <w:p w:rsidR="00C06718" w:rsidRDefault="00C06718">
                  <w:pPr>
                    <w:spacing w:line="360" w:lineRule="auto"/>
                    <w:jc w:val="center"/>
                  </w:pPr>
                </w:p>
              </w:tc>
              <w:tc>
                <w:tcPr>
                  <w:tcW w:w="2702" w:type="dxa"/>
                  <w:vMerge/>
                  <w:vAlign w:val="center"/>
                </w:tcPr>
                <w:p w:rsidR="00C06718" w:rsidRDefault="00C06718">
                  <w:pPr>
                    <w:spacing w:line="360" w:lineRule="auto"/>
                    <w:jc w:val="center"/>
                  </w:pPr>
                </w:p>
              </w:tc>
            </w:tr>
            <w:tr w:rsidR="00C06718">
              <w:tc>
                <w:tcPr>
                  <w:tcW w:w="2276" w:type="dxa"/>
                  <w:vAlign w:val="center"/>
                </w:tcPr>
                <w:p w:rsidR="00C06718" w:rsidRDefault="00445C38">
                  <w:pPr>
                    <w:spacing w:line="360" w:lineRule="auto"/>
                    <w:jc w:val="center"/>
                  </w:pPr>
                  <w:r>
                    <w:t>TSP</w:t>
                  </w:r>
                </w:p>
              </w:tc>
              <w:tc>
                <w:tcPr>
                  <w:tcW w:w="1551" w:type="dxa"/>
                  <w:vAlign w:val="center"/>
                </w:tcPr>
                <w:p w:rsidR="00C06718" w:rsidRDefault="00445C38">
                  <w:pPr>
                    <w:spacing w:line="360" w:lineRule="auto"/>
                    <w:jc w:val="center"/>
                  </w:pPr>
                  <w:r>
                    <w:t>0.30</w:t>
                  </w:r>
                </w:p>
              </w:tc>
              <w:tc>
                <w:tcPr>
                  <w:tcW w:w="1443" w:type="dxa"/>
                  <w:vAlign w:val="center"/>
                </w:tcPr>
                <w:p w:rsidR="00C06718" w:rsidRDefault="00445C38">
                  <w:pPr>
                    <w:spacing w:line="360" w:lineRule="auto"/>
                    <w:jc w:val="center"/>
                  </w:pPr>
                  <w:r>
                    <w:t>--</w:t>
                  </w:r>
                </w:p>
              </w:tc>
              <w:tc>
                <w:tcPr>
                  <w:tcW w:w="1588" w:type="dxa"/>
                  <w:vAlign w:val="center"/>
                </w:tcPr>
                <w:p w:rsidR="00C06718" w:rsidRDefault="00445C38">
                  <w:pPr>
                    <w:spacing w:line="360" w:lineRule="auto"/>
                    <w:jc w:val="center"/>
                  </w:pPr>
                  <w:r>
                    <w:t>TSP</w:t>
                  </w:r>
                </w:p>
              </w:tc>
              <w:tc>
                <w:tcPr>
                  <w:tcW w:w="2702" w:type="dxa"/>
                  <w:vMerge w:val="restart"/>
                  <w:vAlign w:val="center"/>
                </w:tcPr>
                <w:p w:rsidR="00C06718" w:rsidRDefault="00445C38">
                  <w:pPr>
                    <w:spacing w:line="360" w:lineRule="auto"/>
                    <w:jc w:val="center"/>
                  </w:pPr>
                  <w:r>
                    <w:t>GB3095—2012 二级标准</w:t>
                  </w:r>
                </w:p>
              </w:tc>
            </w:tr>
            <w:tr w:rsidR="00C06718">
              <w:tc>
                <w:tcPr>
                  <w:tcW w:w="2276" w:type="dxa"/>
                  <w:vAlign w:val="center"/>
                </w:tcPr>
                <w:p w:rsidR="00C06718" w:rsidRDefault="00445C38">
                  <w:pPr>
                    <w:spacing w:line="360" w:lineRule="auto"/>
                    <w:jc w:val="center"/>
                  </w:pPr>
                  <w:r>
                    <w:t>SO2</w:t>
                  </w:r>
                </w:p>
              </w:tc>
              <w:tc>
                <w:tcPr>
                  <w:tcW w:w="1551" w:type="dxa"/>
                  <w:vAlign w:val="center"/>
                </w:tcPr>
                <w:p w:rsidR="00C06718" w:rsidRDefault="00445C38">
                  <w:pPr>
                    <w:spacing w:line="360" w:lineRule="auto"/>
                    <w:jc w:val="center"/>
                  </w:pPr>
                  <w:r>
                    <w:t>0.15</w:t>
                  </w:r>
                </w:p>
              </w:tc>
              <w:tc>
                <w:tcPr>
                  <w:tcW w:w="1443" w:type="dxa"/>
                  <w:vAlign w:val="center"/>
                </w:tcPr>
                <w:p w:rsidR="00C06718" w:rsidRDefault="00445C38">
                  <w:pPr>
                    <w:spacing w:line="360" w:lineRule="auto"/>
                    <w:jc w:val="center"/>
                  </w:pPr>
                  <w:r>
                    <w:t>0.5</w:t>
                  </w:r>
                </w:p>
              </w:tc>
              <w:tc>
                <w:tcPr>
                  <w:tcW w:w="1588" w:type="dxa"/>
                  <w:vAlign w:val="center"/>
                </w:tcPr>
                <w:p w:rsidR="00C06718" w:rsidRDefault="00445C38">
                  <w:pPr>
                    <w:spacing w:line="360" w:lineRule="auto"/>
                    <w:jc w:val="center"/>
                  </w:pPr>
                  <w:r>
                    <w:t>SO2</w:t>
                  </w:r>
                </w:p>
              </w:tc>
              <w:tc>
                <w:tcPr>
                  <w:tcW w:w="2702" w:type="dxa"/>
                  <w:vMerge/>
                  <w:vAlign w:val="center"/>
                </w:tcPr>
                <w:p w:rsidR="00C06718" w:rsidRDefault="00C06718">
                  <w:pPr>
                    <w:spacing w:line="360" w:lineRule="auto"/>
                    <w:jc w:val="center"/>
                  </w:pPr>
                </w:p>
              </w:tc>
            </w:tr>
          </w:tbl>
          <w:p w:rsidR="00C06718" w:rsidRDefault="00C06718">
            <w:pPr>
              <w:pStyle w:val="Style1"/>
              <w:jc w:val="both"/>
            </w:pPr>
          </w:p>
          <w:p w:rsidR="00C06718" w:rsidRDefault="00445C38">
            <w:pPr>
              <w:pStyle w:val="TableParagraph"/>
              <w:tabs>
                <w:tab w:val="left" w:pos="786"/>
              </w:tabs>
              <w:spacing w:line="360" w:lineRule="auto"/>
              <w:ind w:leftChars="200" w:left="440"/>
              <w:jc w:val="both"/>
            </w:pPr>
            <w:r>
              <w:rPr>
                <w:rFonts w:hint="eastAsia"/>
                <w:lang w:val="en-US"/>
              </w:rPr>
              <w:t>2、</w:t>
            </w:r>
            <w:r>
              <w:t>声环境</w:t>
            </w:r>
          </w:p>
          <w:p w:rsidR="00C06718" w:rsidRDefault="00445C38">
            <w:pPr>
              <w:pStyle w:val="TableParagraph"/>
              <w:spacing w:line="360" w:lineRule="auto"/>
              <w:ind w:firstLineChars="200" w:firstLine="440"/>
              <w:jc w:val="both"/>
            </w:pPr>
            <w:r>
              <w:t>声环境质量执行《声环境质量标准》（GB3096—2008）中的 1 类区标准见表 16。</w:t>
            </w:r>
          </w:p>
          <w:p w:rsidR="00C06718" w:rsidRDefault="00445C38">
            <w:pPr>
              <w:pStyle w:val="TableParagraph"/>
              <w:tabs>
                <w:tab w:val="left" w:pos="683"/>
                <w:tab w:val="left" w:pos="2368"/>
              </w:tabs>
              <w:spacing w:line="360" w:lineRule="auto"/>
            </w:pPr>
            <w:r>
              <w:t>表 16</w:t>
            </w:r>
            <w:r>
              <w:rPr>
                <w:rFonts w:hint="eastAsia"/>
                <w:lang w:val="en-US"/>
              </w:rPr>
              <w:t xml:space="preserve">  </w:t>
            </w:r>
            <w:r>
              <w:t>声环境质量标准</w:t>
            </w:r>
            <w:r>
              <w:tab/>
              <w:t>单位：dB(A)</w:t>
            </w:r>
          </w:p>
          <w:tbl>
            <w:tblPr>
              <w:tblStyle w:val="a8"/>
              <w:tblW w:w="9570" w:type="dxa"/>
              <w:tblLayout w:type="fixed"/>
              <w:tblLook w:val="04A0"/>
            </w:tblPr>
            <w:tblGrid>
              <w:gridCol w:w="2392"/>
              <w:gridCol w:w="1192"/>
              <w:gridCol w:w="1200"/>
              <w:gridCol w:w="2393"/>
              <w:gridCol w:w="2393"/>
            </w:tblGrid>
            <w:tr w:rsidR="00C06718">
              <w:tc>
                <w:tcPr>
                  <w:tcW w:w="2392" w:type="dxa"/>
                  <w:vMerge w:val="restart"/>
                  <w:vAlign w:val="center"/>
                </w:tcPr>
                <w:p w:rsidR="00C06718" w:rsidRDefault="00445C38">
                  <w:pPr>
                    <w:spacing w:line="360" w:lineRule="auto"/>
                    <w:jc w:val="center"/>
                  </w:pPr>
                  <w:r>
                    <w:t>类</w:t>
                  </w:r>
                  <w:r>
                    <w:tab/>
                    <w:t>别</w:t>
                  </w:r>
                </w:p>
              </w:tc>
              <w:tc>
                <w:tcPr>
                  <w:tcW w:w="2392" w:type="dxa"/>
                  <w:gridSpan w:val="2"/>
                  <w:vAlign w:val="center"/>
                </w:tcPr>
                <w:p w:rsidR="00C06718" w:rsidRDefault="00445C38">
                  <w:pPr>
                    <w:spacing w:line="360" w:lineRule="auto"/>
                    <w:jc w:val="center"/>
                  </w:pPr>
                  <w:r>
                    <w:t>标准值</w:t>
                  </w:r>
                </w:p>
              </w:tc>
              <w:tc>
                <w:tcPr>
                  <w:tcW w:w="2393" w:type="dxa"/>
                  <w:vMerge w:val="restart"/>
                  <w:vAlign w:val="center"/>
                </w:tcPr>
                <w:p w:rsidR="00C06718" w:rsidRDefault="00C06718">
                  <w:pPr>
                    <w:spacing w:line="360" w:lineRule="auto"/>
                    <w:jc w:val="center"/>
                  </w:pPr>
                </w:p>
                <w:p w:rsidR="00C06718" w:rsidRDefault="00445C38">
                  <w:pPr>
                    <w:spacing w:line="360" w:lineRule="auto"/>
                    <w:jc w:val="center"/>
                  </w:pPr>
                  <w:r>
                    <w:t>类</w:t>
                  </w:r>
                  <w:r>
                    <w:tab/>
                    <w:t>别</w:t>
                  </w:r>
                </w:p>
              </w:tc>
              <w:tc>
                <w:tcPr>
                  <w:tcW w:w="2393" w:type="dxa"/>
                  <w:vMerge w:val="restart"/>
                  <w:vAlign w:val="center"/>
                </w:tcPr>
                <w:p w:rsidR="00C06718" w:rsidRDefault="00445C38">
                  <w:pPr>
                    <w:spacing w:line="360" w:lineRule="auto"/>
                    <w:jc w:val="center"/>
                  </w:pPr>
                  <w:r>
                    <w:t>标准来源</w:t>
                  </w:r>
                </w:p>
              </w:tc>
            </w:tr>
            <w:tr w:rsidR="00C06718">
              <w:tc>
                <w:tcPr>
                  <w:tcW w:w="2392" w:type="dxa"/>
                  <w:vMerge/>
                  <w:vAlign w:val="center"/>
                </w:tcPr>
                <w:p w:rsidR="00C06718" w:rsidRDefault="00C06718">
                  <w:pPr>
                    <w:spacing w:line="360" w:lineRule="auto"/>
                    <w:jc w:val="center"/>
                  </w:pPr>
                </w:p>
              </w:tc>
              <w:tc>
                <w:tcPr>
                  <w:tcW w:w="1192" w:type="dxa"/>
                  <w:vAlign w:val="center"/>
                </w:tcPr>
                <w:p w:rsidR="00C06718" w:rsidRDefault="00445C38">
                  <w:pPr>
                    <w:spacing w:line="360" w:lineRule="auto"/>
                    <w:jc w:val="center"/>
                  </w:pPr>
                  <w:r>
                    <w:t>昼间</w:t>
                  </w:r>
                </w:p>
              </w:tc>
              <w:tc>
                <w:tcPr>
                  <w:tcW w:w="1200" w:type="dxa"/>
                  <w:vAlign w:val="center"/>
                </w:tcPr>
                <w:p w:rsidR="00C06718" w:rsidRDefault="00445C38">
                  <w:pPr>
                    <w:spacing w:line="360" w:lineRule="auto"/>
                    <w:jc w:val="center"/>
                  </w:pPr>
                  <w:r>
                    <w:t>夜间</w:t>
                  </w:r>
                </w:p>
              </w:tc>
              <w:tc>
                <w:tcPr>
                  <w:tcW w:w="2393" w:type="dxa"/>
                  <w:vMerge/>
                  <w:vAlign w:val="center"/>
                </w:tcPr>
                <w:p w:rsidR="00C06718" w:rsidRDefault="00C06718">
                  <w:pPr>
                    <w:spacing w:line="360" w:lineRule="auto"/>
                    <w:jc w:val="center"/>
                  </w:pPr>
                </w:p>
              </w:tc>
              <w:tc>
                <w:tcPr>
                  <w:tcW w:w="2393" w:type="dxa"/>
                  <w:vMerge/>
                  <w:vAlign w:val="center"/>
                </w:tcPr>
                <w:p w:rsidR="00C06718" w:rsidRDefault="00C06718">
                  <w:pPr>
                    <w:spacing w:line="360" w:lineRule="auto"/>
                    <w:jc w:val="center"/>
                  </w:pPr>
                </w:p>
              </w:tc>
            </w:tr>
            <w:tr w:rsidR="00C06718">
              <w:tc>
                <w:tcPr>
                  <w:tcW w:w="2392" w:type="dxa"/>
                  <w:vAlign w:val="center"/>
                </w:tcPr>
                <w:p w:rsidR="00C06718" w:rsidRDefault="00445C38">
                  <w:pPr>
                    <w:spacing w:line="360" w:lineRule="auto"/>
                    <w:jc w:val="center"/>
                  </w:pPr>
                  <w:r>
                    <w:t>1 类</w:t>
                  </w:r>
                </w:p>
              </w:tc>
              <w:tc>
                <w:tcPr>
                  <w:tcW w:w="1192" w:type="dxa"/>
                  <w:vAlign w:val="center"/>
                </w:tcPr>
                <w:p w:rsidR="00C06718" w:rsidRDefault="00445C38">
                  <w:pPr>
                    <w:spacing w:line="360" w:lineRule="auto"/>
                    <w:jc w:val="center"/>
                  </w:pPr>
                  <w:r>
                    <w:t>55</w:t>
                  </w:r>
                </w:p>
              </w:tc>
              <w:tc>
                <w:tcPr>
                  <w:tcW w:w="1200" w:type="dxa"/>
                  <w:vAlign w:val="center"/>
                </w:tcPr>
                <w:p w:rsidR="00C06718" w:rsidRDefault="00445C38">
                  <w:pPr>
                    <w:spacing w:line="360" w:lineRule="auto"/>
                    <w:jc w:val="center"/>
                  </w:pPr>
                  <w:r>
                    <w:t>45</w:t>
                  </w:r>
                </w:p>
              </w:tc>
              <w:tc>
                <w:tcPr>
                  <w:tcW w:w="2393" w:type="dxa"/>
                  <w:vAlign w:val="center"/>
                </w:tcPr>
                <w:p w:rsidR="00C06718" w:rsidRDefault="00445C38">
                  <w:pPr>
                    <w:spacing w:line="360" w:lineRule="auto"/>
                    <w:jc w:val="center"/>
                  </w:pPr>
                  <w:r>
                    <w:t>1 类</w:t>
                  </w:r>
                </w:p>
              </w:tc>
              <w:tc>
                <w:tcPr>
                  <w:tcW w:w="2393" w:type="dxa"/>
                  <w:vAlign w:val="center"/>
                </w:tcPr>
                <w:p w:rsidR="00C06718" w:rsidRDefault="00445C38">
                  <w:pPr>
                    <w:spacing w:line="360" w:lineRule="auto"/>
                    <w:jc w:val="center"/>
                  </w:pPr>
                  <w:r>
                    <w:t>（《声环境质量标准》GB3096—2008）</w:t>
                  </w:r>
                </w:p>
              </w:tc>
            </w:tr>
          </w:tbl>
          <w:p w:rsidR="00C06718" w:rsidRDefault="00C06718">
            <w:pPr>
              <w:pStyle w:val="Style1"/>
              <w:jc w:val="both"/>
            </w:pPr>
          </w:p>
          <w:p w:rsidR="00C06718" w:rsidRDefault="00445C38">
            <w:pPr>
              <w:pStyle w:val="TableParagraph"/>
              <w:tabs>
                <w:tab w:val="left" w:pos="667"/>
              </w:tabs>
              <w:spacing w:line="360" w:lineRule="auto"/>
              <w:ind w:leftChars="200" w:left="440"/>
              <w:jc w:val="both"/>
            </w:pPr>
            <w:r>
              <w:rPr>
                <w:rFonts w:hint="eastAsia"/>
                <w:lang w:val="en-US"/>
              </w:rPr>
              <w:t>3、</w:t>
            </w:r>
            <w:r>
              <w:t>地表水</w:t>
            </w:r>
          </w:p>
          <w:p w:rsidR="00C06718" w:rsidRDefault="00445C38">
            <w:pPr>
              <w:pStyle w:val="TableParagraph"/>
              <w:spacing w:line="360" w:lineRule="auto"/>
              <w:ind w:firstLineChars="200" w:firstLine="440"/>
              <w:jc w:val="both"/>
            </w:pPr>
            <w:r>
              <w:rPr>
                <w:color w:val="FF0000"/>
              </w:rPr>
              <w:t>本项目所在地受纳水体为</w:t>
            </w:r>
            <w:r>
              <w:rPr>
                <w:rFonts w:hint="eastAsia"/>
              </w:rPr>
              <w:t>克上村水库</w:t>
            </w:r>
            <w:r>
              <w:t>，根据</w:t>
            </w:r>
            <w:r>
              <w:rPr>
                <w:rFonts w:hint="eastAsia"/>
              </w:rPr>
              <w:t>益阳市生态环境局桃江分局</w:t>
            </w:r>
            <w:r>
              <w:t>确定</w:t>
            </w:r>
            <w:r>
              <w:rPr>
                <w:rFonts w:hint="eastAsia"/>
              </w:rPr>
              <w:t>克上村水库</w:t>
            </w:r>
            <w:r>
              <w:t xml:space="preserve">水体执行《地表水环境质量标准》（GB3838-2002）中 </w:t>
            </w:r>
            <w:r>
              <w:rPr>
                <w:rFonts w:hint="eastAsia"/>
              </w:rPr>
              <w:t>Ⅲ</w:t>
            </w:r>
            <w:r>
              <w:t xml:space="preserve"> 类标准，详见下表。</w:t>
            </w:r>
          </w:p>
          <w:p w:rsidR="00C06718" w:rsidRDefault="00445C38">
            <w:pPr>
              <w:pStyle w:val="TableParagraph"/>
              <w:tabs>
                <w:tab w:val="left" w:pos="2685"/>
              </w:tabs>
              <w:spacing w:line="360" w:lineRule="auto"/>
              <w:ind w:firstLineChars="200" w:firstLine="440"/>
            </w:pPr>
            <w:r>
              <w:t>表 17 地表水环境质量标准</w:t>
            </w:r>
            <w:r>
              <w:rPr>
                <w:rFonts w:hint="eastAsia"/>
                <w:lang w:val="en-US"/>
              </w:rPr>
              <w:t xml:space="preserve">   </w:t>
            </w:r>
            <w:r>
              <w:t>单位：mg/L（pH 除外）</w:t>
            </w:r>
          </w:p>
          <w:tbl>
            <w:tblPr>
              <w:tblStyle w:val="a8"/>
              <w:tblW w:w="0" w:type="auto"/>
              <w:tblLayout w:type="fixed"/>
              <w:tblLook w:val="04A0"/>
            </w:tblPr>
            <w:tblGrid>
              <w:gridCol w:w="3190"/>
              <w:gridCol w:w="3190"/>
              <w:gridCol w:w="3190"/>
            </w:tblGrid>
            <w:tr w:rsidR="00C06718">
              <w:tc>
                <w:tcPr>
                  <w:tcW w:w="3190" w:type="dxa"/>
                  <w:vAlign w:val="center"/>
                </w:tcPr>
                <w:p w:rsidR="00C06718" w:rsidRDefault="00445C38">
                  <w:pPr>
                    <w:spacing w:line="360" w:lineRule="auto"/>
                    <w:jc w:val="center"/>
                  </w:pPr>
                  <w:r>
                    <w:t>序号</w:t>
                  </w:r>
                </w:p>
              </w:tc>
              <w:tc>
                <w:tcPr>
                  <w:tcW w:w="3190" w:type="dxa"/>
                  <w:vAlign w:val="center"/>
                </w:tcPr>
                <w:p w:rsidR="00C06718" w:rsidRDefault="00445C38">
                  <w:pPr>
                    <w:spacing w:line="360" w:lineRule="auto"/>
                    <w:jc w:val="center"/>
                  </w:pPr>
                  <w:r>
                    <w:t>项</w:t>
                  </w:r>
                  <w:r>
                    <w:tab/>
                    <w:t>目</w:t>
                  </w:r>
                </w:p>
              </w:tc>
              <w:tc>
                <w:tcPr>
                  <w:tcW w:w="3190" w:type="dxa"/>
                  <w:vAlign w:val="center"/>
                </w:tcPr>
                <w:p w:rsidR="00C06718" w:rsidRDefault="00445C38">
                  <w:pPr>
                    <w:spacing w:line="360" w:lineRule="auto"/>
                    <w:jc w:val="center"/>
                  </w:pPr>
                  <w:r>
                    <w:t>标准限值</w:t>
                  </w:r>
                </w:p>
              </w:tc>
            </w:tr>
            <w:tr w:rsidR="00C06718">
              <w:tc>
                <w:tcPr>
                  <w:tcW w:w="3190" w:type="dxa"/>
                  <w:vAlign w:val="center"/>
                </w:tcPr>
                <w:p w:rsidR="00C06718" w:rsidRDefault="00445C38">
                  <w:pPr>
                    <w:spacing w:line="360" w:lineRule="auto"/>
                    <w:jc w:val="center"/>
                  </w:pPr>
                  <w:r>
                    <w:t>1</w:t>
                  </w:r>
                </w:p>
              </w:tc>
              <w:tc>
                <w:tcPr>
                  <w:tcW w:w="3190" w:type="dxa"/>
                  <w:vAlign w:val="center"/>
                </w:tcPr>
                <w:p w:rsidR="00C06718" w:rsidRDefault="00445C38">
                  <w:pPr>
                    <w:spacing w:line="360" w:lineRule="auto"/>
                    <w:jc w:val="center"/>
                  </w:pPr>
                  <w:r>
                    <w:t>pH</w:t>
                  </w:r>
                </w:p>
              </w:tc>
              <w:tc>
                <w:tcPr>
                  <w:tcW w:w="3190" w:type="dxa"/>
                  <w:vAlign w:val="center"/>
                </w:tcPr>
                <w:p w:rsidR="00C06718" w:rsidRDefault="00445C38">
                  <w:pPr>
                    <w:spacing w:line="360" w:lineRule="auto"/>
                    <w:jc w:val="center"/>
                  </w:pPr>
                  <w:r>
                    <w:rPr>
                      <w:rFonts w:hint="eastAsia"/>
                    </w:rPr>
                    <w:t>Ⅲ</w:t>
                  </w:r>
                </w:p>
              </w:tc>
            </w:tr>
            <w:tr w:rsidR="00C06718">
              <w:tc>
                <w:tcPr>
                  <w:tcW w:w="3190" w:type="dxa"/>
                  <w:vAlign w:val="center"/>
                </w:tcPr>
                <w:p w:rsidR="00C06718" w:rsidRDefault="00445C38">
                  <w:pPr>
                    <w:spacing w:line="360" w:lineRule="auto"/>
                    <w:jc w:val="center"/>
                  </w:pPr>
                  <w:r>
                    <w:t>2</w:t>
                  </w:r>
                </w:p>
              </w:tc>
              <w:tc>
                <w:tcPr>
                  <w:tcW w:w="3190" w:type="dxa"/>
                  <w:vAlign w:val="center"/>
                </w:tcPr>
                <w:p w:rsidR="00C06718" w:rsidRDefault="00445C38">
                  <w:pPr>
                    <w:spacing w:line="360" w:lineRule="auto"/>
                    <w:jc w:val="center"/>
                  </w:pPr>
                  <w:r>
                    <w:t>COD</w:t>
                  </w:r>
                  <w:r>
                    <w:tab/>
                    <w:t>≤</w:t>
                  </w:r>
                </w:p>
              </w:tc>
              <w:tc>
                <w:tcPr>
                  <w:tcW w:w="3190" w:type="dxa"/>
                  <w:vAlign w:val="center"/>
                </w:tcPr>
                <w:p w:rsidR="00C06718" w:rsidRDefault="00445C38">
                  <w:pPr>
                    <w:spacing w:line="360" w:lineRule="auto"/>
                    <w:jc w:val="center"/>
                  </w:pPr>
                  <w:r>
                    <w:t>6-9</w:t>
                  </w:r>
                </w:p>
              </w:tc>
            </w:tr>
            <w:tr w:rsidR="00C06718">
              <w:tc>
                <w:tcPr>
                  <w:tcW w:w="3190" w:type="dxa"/>
                  <w:vAlign w:val="center"/>
                </w:tcPr>
                <w:p w:rsidR="00C06718" w:rsidRDefault="00445C38">
                  <w:pPr>
                    <w:spacing w:line="360" w:lineRule="auto"/>
                    <w:jc w:val="center"/>
                  </w:pPr>
                  <w:r>
                    <w:t>3</w:t>
                  </w:r>
                </w:p>
              </w:tc>
              <w:tc>
                <w:tcPr>
                  <w:tcW w:w="3190" w:type="dxa"/>
                  <w:vAlign w:val="center"/>
                </w:tcPr>
                <w:p w:rsidR="00C06718" w:rsidRDefault="00445C38">
                  <w:pPr>
                    <w:spacing w:line="360" w:lineRule="auto"/>
                    <w:jc w:val="center"/>
                  </w:pPr>
                  <w:r>
                    <w:t>BOD5</w:t>
                  </w:r>
                  <w:r>
                    <w:tab/>
                    <w:t>≤</w:t>
                  </w:r>
                </w:p>
              </w:tc>
              <w:tc>
                <w:tcPr>
                  <w:tcW w:w="3190" w:type="dxa"/>
                  <w:vAlign w:val="center"/>
                </w:tcPr>
                <w:p w:rsidR="00C06718" w:rsidRDefault="00445C38">
                  <w:pPr>
                    <w:spacing w:line="360" w:lineRule="auto"/>
                    <w:jc w:val="center"/>
                  </w:pPr>
                  <w:r>
                    <w:t>40</w:t>
                  </w:r>
                </w:p>
              </w:tc>
            </w:tr>
            <w:tr w:rsidR="00C06718">
              <w:tc>
                <w:tcPr>
                  <w:tcW w:w="3190" w:type="dxa"/>
                  <w:vAlign w:val="center"/>
                </w:tcPr>
                <w:p w:rsidR="00C06718" w:rsidRDefault="00445C38">
                  <w:pPr>
                    <w:spacing w:line="360" w:lineRule="auto"/>
                    <w:jc w:val="center"/>
                  </w:pPr>
                  <w:r>
                    <w:t>4</w:t>
                  </w:r>
                </w:p>
              </w:tc>
              <w:tc>
                <w:tcPr>
                  <w:tcW w:w="3190" w:type="dxa"/>
                  <w:vAlign w:val="center"/>
                </w:tcPr>
                <w:p w:rsidR="00C06718" w:rsidRDefault="00445C38">
                  <w:pPr>
                    <w:spacing w:line="360" w:lineRule="auto"/>
                    <w:jc w:val="center"/>
                  </w:pPr>
                  <w:r>
                    <w:t>NH3-N</w:t>
                  </w:r>
                </w:p>
              </w:tc>
              <w:tc>
                <w:tcPr>
                  <w:tcW w:w="3190" w:type="dxa"/>
                  <w:vAlign w:val="center"/>
                </w:tcPr>
                <w:p w:rsidR="00C06718" w:rsidRDefault="00445C38">
                  <w:pPr>
                    <w:spacing w:line="360" w:lineRule="auto"/>
                    <w:jc w:val="center"/>
                    <w:rPr>
                      <w:lang w:val="en-US"/>
                    </w:rPr>
                  </w:pPr>
                  <w:r>
                    <w:rPr>
                      <w:rFonts w:hint="eastAsia"/>
                      <w:lang w:val="en-US"/>
                    </w:rPr>
                    <w:t>2</w:t>
                  </w:r>
                </w:p>
              </w:tc>
            </w:tr>
          </w:tbl>
          <w:p w:rsidR="00C06718" w:rsidRDefault="00C06718">
            <w:pPr>
              <w:pStyle w:val="Style1"/>
              <w:jc w:val="both"/>
            </w:pPr>
          </w:p>
          <w:p w:rsidR="00C06718" w:rsidRDefault="00445C38">
            <w:pPr>
              <w:pStyle w:val="TableParagraph"/>
              <w:tabs>
                <w:tab w:val="left" w:pos="667"/>
              </w:tabs>
              <w:spacing w:line="360" w:lineRule="auto"/>
              <w:ind w:leftChars="200" w:left="440"/>
              <w:jc w:val="both"/>
            </w:pPr>
            <w:r>
              <w:rPr>
                <w:rFonts w:hint="eastAsia"/>
                <w:lang w:val="en-US"/>
              </w:rPr>
              <w:t>4、地下水</w:t>
            </w:r>
          </w:p>
          <w:p w:rsidR="00C06718" w:rsidRDefault="00445C38">
            <w:pPr>
              <w:pStyle w:val="TableParagraph"/>
              <w:spacing w:line="360" w:lineRule="auto"/>
              <w:ind w:firstLineChars="200" w:firstLine="440"/>
              <w:jc w:val="both"/>
            </w:pPr>
            <w:r>
              <w:t>本项目所在区域属水Ⅲ类区，</w:t>
            </w:r>
            <w:r>
              <w:rPr>
                <w:rFonts w:hint="eastAsia"/>
              </w:rPr>
              <w:t>地下</w:t>
            </w:r>
            <w:r>
              <w:t>水环境质量评价采用 GB/T14848—93《水质量标准》中Ⅲ类标准，详见表 18。</w:t>
            </w:r>
          </w:p>
          <w:p w:rsidR="00C06718" w:rsidRDefault="00C06718">
            <w:pPr>
              <w:pStyle w:val="TableParagraph"/>
              <w:spacing w:line="360" w:lineRule="auto"/>
              <w:ind w:firstLineChars="200" w:firstLine="440"/>
              <w:jc w:val="both"/>
            </w:pPr>
          </w:p>
          <w:p w:rsidR="00C06718" w:rsidRDefault="00445C38">
            <w:pPr>
              <w:pStyle w:val="Style1"/>
            </w:pPr>
            <w:r>
              <w:lastRenderedPageBreak/>
              <w:t>表</w:t>
            </w:r>
            <w:r>
              <w:t xml:space="preserve"> 18</w:t>
            </w:r>
            <w:r>
              <w:tab/>
            </w:r>
            <w:r>
              <w:t>水环境质量标准</w:t>
            </w:r>
          </w:p>
          <w:tbl>
            <w:tblPr>
              <w:tblStyle w:val="a8"/>
              <w:tblW w:w="9570" w:type="dxa"/>
              <w:tblLayout w:type="fixed"/>
              <w:tblLook w:val="04A0"/>
            </w:tblPr>
            <w:tblGrid>
              <w:gridCol w:w="1914"/>
              <w:gridCol w:w="1914"/>
              <w:gridCol w:w="1914"/>
              <w:gridCol w:w="1914"/>
              <w:gridCol w:w="1914"/>
            </w:tblGrid>
            <w:tr w:rsidR="00C06718">
              <w:tc>
                <w:tcPr>
                  <w:tcW w:w="1914" w:type="dxa"/>
                  <w:vAlign w:val="center"/>
                </w:tcPr>
                <w:p w:rsidR="00C06718" w:rsidRDefault="00445C38">
                  <w:pPr>
                    <w:pStyle w:val="TableParagraph"/>
                    <w:spacing w:line="360" w:lineRule="auto"/>
                  </w:pPr>
                  <w:r>
                    <w:t>序号</w:t>
                  </w:r>
                </w:p>
              </w:tc>
              <w:tc>
                <w:tcPr>
                  <w:tcW w:w="1914" w:type="dxa"/>
                  <w:vAlign w:val="center"/>
                </w:tcPr>
                <w:p w:rsidR="00C06718" w:rsidRDefault="00445C38">
                  <w:pPr>
                    <w:pStyle w:val="TableParagraph"/>
                    <w:spacing w:line="360" w:lineRule="auto"/>
                  </w:pPr>
                  <w:r>
                    <w:t>项目</w:t>
                  </w:r>
                </w:p>
              </w:tc>
              <w:tc>
                <w:tcPr>
                  <w:tcW w:w="1914" w:type="dxa"/>
                  <w:vAlign w:val="center"/>
                </w:tcPr>
                <w:p w:rsidR="00C06718" w:rsidRDefault="00445C38">
                  <w:pPr>
                    <w:pStyle w:val="TableParagraph"/>
                    <w:spacing w:line="360" w:lineRule="auto"/>
                  </w:pPr>
                  <w:r>
                    <w:t>单位</w:t>
                  </w:r>
                </w:p>
              </w:tc>
              <w:tc>
                <w:tcPr>
                  <w:tcW w:w="1914" w:type="dxa"/>
                  <w:vAlign w:val="center"/>
                </w:tcPr>
                <w:p w:rsidR="00C06718" w:rsidRDefault="00445C38">
                  <w:pPr>
                    <w:pStyle w:val="TableParagraph"/>
                    <w:spacing w:line="360" w:lineRule="auto"/>
                  </w:pPr>
                  <w:r>
                    <w:t>标准值（Ⅲ类）</w:t>
                  </w:r>
                </w:p>
              </w:tc>
              <w:tc>
                <w:tcPr>
                  <w:tcW w:w="1914" w:type="dxa"/>
                  <w:vAlign w:val="center"/>
                </w:tcPr>
                <w:p w:rsidR="00C06718" w:rsidRDefault="00445C38">
                  <w:pPr>
                    <w:pStyle w:val="Style1"/>
                  </w:pPr>
                  <w:r>
                    <w:t>标准名称及级别</w:t>
                  </w:r>
                </w:p>
              </w:tc>
            </w:tr>
            <w:tr w:rsidR="00C06718">
              <w:tc>
                <w:tcPr>
                  <w:tcW w:w="1914" w:type="dxa"/>
                  <w:vAlign w:val="center"/>
                </w:tcPr>
                <w:p w:rsidR="00C06718" w:rsidRDefault="00445C38">
                  <w:pPr>
                    <w:pStyle w:val="TableParagraph"/>
                    <w:spacing w:line="360" w:lineRule="auto"/>
                  </w:pPr>
                  <w:r>
                    <w:t>1</w:t>
                  </w:r>
                </w:p>
              </w:tc>
              <w:tc>
                <w:tcPr>
                  <w:tcW w:w="1914" w:type="dxa"/>
                  <w:vAlign w:val="center"/>
                </w:tcPr>
                <w:p w:rsidR="00C06718" w:rsidRDefault="00445C38">
                  <w:pPr>
                    <w:pStyle w:val="TableParagraph"/>
                    <w:spacing w:line="360" w:lineRule="auto"/>
                  </w:pPr>
                  <w:r>
                    <w:t>pH</w:t>
                  </w:r>
                </w:p>
              </w:tc>
              <w:tc>
                <w:tcPr>
                  <w:tcW w:w="1914" w:type="dxa"/>
                  <w:vAlign w:val="center"/>
                </w:tcPr>
                <w:p w:rsidR="00C06718" w:rsidRDefault="00445C38">
                  <w:pPr>
                    <w:pStyle w:val="TableParagraph"/>
                    <w:spacing w:line="360" w:lineRule="auto"/>
                  </w:pPr>
                  <w:r>
                    <w:t>无量纲</w:t>
                  </w:r>
                </w:p>
              </w:tc>
              <w:tc>
                <w:tcPr>
                  <w:tcW w:w="1914" w:type="dxa"/>
                  <w:vAlign w:val="center"/>
                </w:tcPr>
                <w:p w:rsidR="00C06718" w:rsidRDefault="00445C38">
                  <w:pPr>
                    <w:pStyle w:val="TableParagraph"/>
                    <w:spacing w:line="360" w:lineRule="auto"/>
                  </w:pPr>
                  <w:r>
                    <w:t>6.5～8.5</w:t>
                  </w:r>
                </w:p>
              </w:tc>
              <w:tc>
                <w:tcPr>
                  <w:tcW w:w="1914" w:type="dxa"/>
                  <w:vMerge w:val="restart"/>
                  <w:vAlign w:val="center"/>
                </w:tcPr>
                <w:p w:rsidR="00C06718" w:rsidRDefault="00445C38">
                  <w:pPr>
                    <w:pStyle w:val="Style1"/>
                  </w:pPr>
                  <w:r>
                    <w:t>GB/T14848—93</w:t>
                  </w:r>
                  <w:r>
                    <w:t>《水质量标准》中</w:t>
                  </w:r>
                  <w:r>
                    <w:t>Ⅲ</w:t>
                  </w:r>
                  <w:r>
                    <w:t>类标准</w:t>
                  </w:r>
                </w:p>
              </w:tc>
            </w:tr>
            <w:tr w:rsidR="00C06718">
              <w:tc>
                <w:tcPr>
                  <w:tcW w:w="1914" w:type="dxa"/>
                  <w:vAlign w:val="center"/>
                </w:tcPr>
                <w:p w:rsidR="00C06718" w:rsidRDefault="00445C38">
                  <w:pPr>
                    <w:pStyle w:val="TableParagraph"/>
                    <w:spacing w:line="360" w:lineRule="auto"/>
                  </w:pPr>
                  <w:r>
                    <w:t>2</w:t>
                  </w:r>
                </w:p>
              </w:tc>
              <w:tc>
                <w:tcPr>
                  <w:tcW w:w="1914" w:type="dxa"/>
                  <w:vAlign w:val="center"/>
                </w:tcPr>
                <w:p w:rsidR="00C06718" w:rsidRDefault="00445C38">
                  <w:pPr>
                    <w:pStyle w:val="TableParagraph"/>
                    <w:spacing w:line="360" w:lineRule="auto"/>
                  </w:pPr>
                  <w:r>
                    <w:t>高锰酸盐指数</w:t>
                  </w:r>
                </w:p>
              </w:tc>
              <w:tc>
                <w:tcPr>
                  <w:tcW w:w="1914" w:type="dxa"/>
                  <w:vAlign w:val="center"/>
                </w:tcPr>
                <w:p w:rsidR="00C06718" w:rsidRDefault="00445C38">
                  <w:pPr>
                    <w:pStyle w:val="TableParagraph"/>
                    <w:spacing w:line="360" w:lineRule="auto"/>
                  </w:pPr>
                  <w:r>
                    <w:t>mg/L</w:t>
                  </w:r>
                </w:p>
              </w:tc>
              <w:tc>
                <w:tcPr>
                  <w:tcW w:w="1914" w:type="dxa"/>
                  <w:vAlign w:val="center"/>
                </w:tcPr>
                <w:p w:rsidR="00C06718" w:rsidRDefault="00445C38">
                  <w:pPr>
                    <w:pStyle w:val="TableParagraph"/>
                    <w:spacing w:line="360" w:lineRule="auto"/>
                  </w:pPr>
                  <w:r>
                    <w:t>≤3.0</w:t>
                  </w:r>
                </w:p>
              </w:tc>
              <w:tc>
                <w:tcPr>
                  <w:tcW w:w="1914" w:type="dxa"/>
                  <w:vMerge/>
                  <w:vAlign w:val="center"/>
                </w:tcPr>
                <w:p w:rsidR="00C06718" w:rsidRDefault="00C06718">
                  <w:pPr>
                    <w:pStyle w:val="Style1"/>
                  </w:pPr>
                </w:p>
              </w:tc>
            </w:tr>
            <w:tr w:rsidR="00C06718">
              <w:tc>
                <w:tcPr>
                  <w:tcW w:w="1914" w:type="dxa"/>
                  <w:vAlign w:val="center"/>
                </w:tcPr>
                <w:p w:rsidR="00C06718" w:rsidRDefault="00445C38">
                  <w:pPr>
                    <w:pStyle w:val="TableParagraph"/>
                    <w:spacing w:line="360" w:lineRule="auto"/>
                  </w:pPr>
                  <w:r>
                    <w:t>3</w:t>
                  </w:r>
                </w:p>
              </w:tc>
              <w:tc>
                <w:tcPr>
                  <w:tcW w:w="1914" w:type="dxa"/>
                  <w:vAlign w:val="center"/>
                </w:tcPr>
                <w:p w:rsidR="00C06718" w:rsidRDefault="00445C38">
                  <w:pPr>
                    <w:pStyle w:val="TableParagraph"/>
                    <w:spacing w:line="360" w:lineRule="auto"/>
                  </w:pPr>
                  <w:r>
                    <w:t>NH3-N</w:t>
                  </w:r>
                </w:p>
              </w:tc>
              <w:tc>
                <w:tcPr>
                  <w:tcW w:w="1914" w:type="dxa"/>
                  <w:vAlign w:val="center"/>
                </w:tcPr>
                <w:p w:rsidR="00C06718" w:rsidRDefault="00445C38">
                  <w:pPr>
                    <w:pStyle w:val="TableParagraph"/>
                    <w:spacing w:line="360" w:lineRule="auto"/>
                  </w:pPr>
                  <w:r>
                    <w:t>mg/L</w:t>
                  </w:r>
                </w:p>
              </w:tc>
              <w:tc>
                <w:tcPr>
                  <w:tcW w:w="1914" w:type="dxa"/>
                  <w:vAlign w:val="center"/>
                </w:tcPr>
                <w:p w:rsidR="00C06718" w:rsidRDefault="00445C38">
                  <w:pPr>
                    <w:pStyle w:val="TableParagraph"/>
                    <w:spacing w:line="360" w:lineRule="auto"/>
                  </w:pPr>
                  <w:r>
                    <w:t>≤0.2</w:t>
                  </w:r>
                </w:p>
              </w:tc>
              <w:tc>
                <w:tcPr>
                  <w:tcW w:w="1914" w:type="dxa"/>
                  <w:vMerge/>
                  <w:vAlign w:val="center"/>
                </w:tcPr>
                <w:p w:rsidR="00C06718" w:rsidRDefault="00C06718">
                  <w:pPr>
                    <w:pStyle w:val="Style1"/>
                  </w:pPr>
                </w:p>
              </w:tc>
            </w:tr>
            <w:tr w:rsidR="00C06718">
              <w:tc>
                <w:tcPr>
                  <w:tcW w:w="1914" w:type="dxa"/>
                  <w:vAlign w:val="center"/>
                </w:tcPr>
                <w:p w:rsidR="00C06718" w:rsidRDefault="00445C38">
                  <w:pPr>
                    <w:pStyle w:val="TableParagraph"/>
                    <w:spacing w:line="360" w:lineRule="auto"/>
                  </w:pPr>
                  <w:r>
                    <w:t>4</w:t>
                  </w:r>
                </w:p>
              </w:tc>
              <w:tc>
                <w:tcPr>
                  <w:tcW w:w="1914" w:type="dxa"/>
                  <w:vAlign w:val="center"/>
                </w:tcPr>
                <w:p w:rsidR="00C06718" w:rsidRDefault="00445C38">
                  <w:pPr>
                    <w:pStyle w:val="TableParagraph"/>
                    <w:spacing w:line="360" w:lineRule="auto"/>
                  </w:pPr>
                  <w:r>
                    <w:t>总硬度</w:t>
                  </w:r>
                </w:p>
              </w:tc>
              <w:tc>
                <w:tcPr>
                  <w:tcW w:w="1914" w:type="dxa"/>
                  <w:vAlign w:val="center"/>
                </w:tcPr>
                <w:p w:rsidR="00C06718" w:rsidRDefault="00445C38">
                  <w:pPr>
                    <w:pStyle w:val="TableParagraph"/>
                    <w:spacing w:line="360" w:lineRule="auto"/>
                  </w:pPr>
                  <w:r>
                    <w:t>mg/L</w:t>
                  </w:r>
                </w:p>
              </w:tc>
              <w:tc>
                <w:tcPr>
                  <w:tcW w:w="1914" w:type="dxa"/>
                  <w:vAlign w:val="center"/>
                </w:tcPr>
                <w:p w:rsidR="00C06718" w:rsidRDefault="00445C38">
                  <w:pPr>
                    <w:pStyle w:val="TableParagraph"/>
                    <w:spacing w:line="360" w:lineRule="auto"/>
                  </w:pPr>
                  <w:r>
                    <w:t>≤450</w:t>
                  </w:r>
                </w:p>
              </w:tc>
              <w:tc>
                <w:tcPr>
                  <w:tcW w:w="1914" w:type="dxa"/>
                  <w:vMerge/>
                  <w:vAlign w:val="center"/>
                </w:tcPr>
                <w:p w:rsidR="00C06718" w:rsidRDefault="00C06718">
                  <w:pPr>
                    <w:pStyle w:val="Style1"/>
                  </w:pPr>
                </w:p>
              </w:tc>
            </w:tr>
            <w:tr w:rsidR="00C06718">
              <w:tc>
                <w:tcPr>
                  <w:tcW w:w="1914" w:type="dxa"/>
                  <w:vAlign w:val="center"/>
                </w:tcPr>
                <w:p w:rsidR="00C06718" w:rsidRDefault="00445C38">
                  <w:pPr>
                    <w:pStyle w:val="TableParagraph"/>
                    <w:spacing w:line="360" w:lineRule="auto"/>
                  </w:pPr>
                  <w:r>
                    <w:t>5</w:t>
                  </w:r>
                </w:p>
              </w:tc>
              <w:tc>
                <w:tcPr>
                  <w:tcW w:w="1914" w:type="dxa"/>
                  <w:vAlign w:val="center"/>
                </w:tcPr>
                <w:p w:rsidR="00C06718" w:rsidRDefault="00445C38">
                  <w:pPr>
                    <w:pStyle w:val="TableParagraph"/>
                    <w:spacing w:line="360" w:lineRule="auto"/>
                  </w:pPr>
                  <w:r>
                    <w:t>挥发酚</w:t>
                  </w:r>
                </w:p>
              </w:tc>
              <w:tc>
                <w:tcPr>
                  <w:tcW w:w="1914" w:type="dxa"/>
                  <w:vAlign w:val="center"/>
                </w:tcPr>
                <w:p w:rsidR="00C06718" w:rsidRDefault="00445C38">
                  <w:pPr>
                    <w:pStyle w:val="TableParagraph"/>
                    <w:spacing w:line="360" w:lineRule="auto"/>
                  </w:pPr>
                  <w:r>
                    <w:t>mg/L</w:t>
                  </w:r>
                </w:p>
              </w:tc>
              <w:tc>
                <w:tcPr>
                  <w:tcW w:w="1914" w:type="dxa"/>
                  <w:vAlign w:val="center"/>
                </w:tcPr>
                <w:p w:rsidR="00C06718" w:rsidRDefault="00445C38">
                  <w:pPr>
                    <w:pStyle w:val="TableParagraph"/>
                    <w:spacing w:line="360" w:lineRule="auto"/>
                  </w:pPr>
                  <w:r>
                    <w:t>≤0.002</w:t>
                  </w:r>
                </w:p>
              </w:tc>
              <w:tc>
                <w:tcPr>
                  <w:tcW w:w="1914" w:type="dxa"/>
                  <w:vMerge/>
                  <w:vAlign w:val="center"/>
                </w:tcPr>
                <w:p w:rsidR="00C06718" w:rsidRDefault="00C06718">
                  <w:pPr>
                    <w:pStyle w:val="Style1"/>
                  </w:pPr>
                </w:p>
              </w:tc>
            </w:tr>
            <w:tr w:rsidR="00C06718">
              <w:tc>
                <w:tcPr>
                  <w:tcW w:w="1914" w:type="dxa"/>
                  <w:vAlign w:val="center"/>
                </w:tcPr>
                <w:p w:rsidR="00C06718" w:rsidRDefault="00445C38">
                  <w:pPr>
                    <w:pStyle w:val="TableParagraph"/>
                    <w:spacing w:line="360" w:lineRule="auto"/>
                  </w:pPr>
                  <w:r>
                    <w:t>序号</w:t>
                  </w:r>
                </w:p>
              </w:tc>
              <w:tc>
                <w:tcPr>
                  <w:tcW w:w="1914" w:type="dxa"/>
                  <w:vAlign w:val="center"/>
                </w:tcPr>
                <w:p w:rsidR="00C06718" w:rsidRDefault="00445C38">
                  <w:pPr>
                    <w:pStyle w:val="TableParagraph"/>
                    <w:spacing w:line="360" w:lineRule="auto"/>
                  </w:pPr>
                  <w:r>
                    <w:t>项目</w:t>
                  </w:r>
                </w:p>
              </w:tc>
              <w:tc>
                <w:tcPr>
                  <w:tcW w:w="1914" w:type="dxa"/>
                  <w:vAlign w:val="center"/>
                </w:tcPr>
                <w:p w:rsidR="00C06718" w:rsidRDefault="00445C38">
                  <w:pPr>
                    <w:pStyle w:val="TableParagraph"/>
                    <w:spacing w:line="360" w:lineRule="auto"/>
                  </w:pPr>
                  <w:r>
                    <w:t>单位</w:t>
                  </w:r>
                </w:p>
              </w:tc>
              <w:tc>
                <w:tcPr>
                  <w:tcW w:w="1914" w:type="dxa"/>
                  <w:vAlign w:val="center"/>
                </w:tcPr>
                <w:p w:rsidR="00C06718" w:rsidRDefault="00445C38">
                  <w:pPr>
                    <w:pStyle w:val="TableParagraph"/>
                    <w:spacing w:line="360" w:lineRule="auto"/>
                  </w:pPr>
                  <w:r>
                    <w:t>标准值（Ⅲ类）</w:t>
                  </w:r>
                </w:p>
              </w:tc>
              <w:tc>
                <w:tcPr>
                  <w:tcW w:w="1914" w:type="dxa"/>
                  <w:vMerge/>
                  <w:vAlign w:val="center"/>
                </w:tcPr>
                <w:p w:rsidR="00C06718" w:rsidRDefault="00C06718">
                  <w:pPr>
                    <w:pStyle w:val="Style1"/>
                  </w:pPr>
                </w:p>
              </w:tc>
            </w:tr>
          </w:tbl>
          <w:p w:rsidR="00C06718" w:rsidRDefault="00C06718">
            <w:pPr>
              <w:pStyle w:val="Style1"/>
              <w:jc w:val="both"/>
            </w:pPr>
          </w:p>
          <w:p w:rsidR="00C06718" w:rsidRDefault="00445C38">
            <w:pPr>
              <w:spacing w:line="360" w:lineRule="auto"/>
              <w:rPr>
                <w:b/>
                <w:bCs/>
                <w:sz w:val="24"/>
                <w:szCs w:val="24"/>
              </w:rPr>
            </w:pPr>
            <w:r>
              <w:rPr>
                <w:rFonts w:hint="eastAsia"/>
                <w:b/>
                <w:bCs/>
                <w:sz w:val="24"/>
                <w:szCs w:val="24"/>
              </w:rPr>
              <w:t>污染物排放标准：</w:t>
            </w:r>
          </w:p>
          <w:p w:rsidR="00C06718" w:rsidRDefault="00445C38">
            <w:pPr>
              <w:pStyle w:val="TableParagraph"/>
              <w:numPr>
                <w:ilvl w:val="0"/>
                <w:numId w:val="6"/>
              </w:numPr>
              <w:spacing w:line="360" w:lineRule="auto"/>
              <w:jc w:val="both"/>
              <w:rPr>
                <w:sz w:val="24"/>
                <w:szCs w:val="24"/>
              </w:rPr>
            </w:pPr>
            <w:r>
              <w:rPr>
                <w:rFonts w:hint="eastAsia"/>
                <w:sz w:val="24"/>
                <w:szCs w:val="24"/>
              </w:rPr>
              <w:t>颗粒物：执行</w:t>
            </w:r>
            <w:r>
              <w:rPr>
                <w:rFonts w:ascii="仿宋" w:hAnsi="仿宋"/>
                <w:szCs w:val="28"/>
              </w:rPr>
              <w:t>《大气污染物综合排放标准》（</w:t>
            </w:r>
            <w:r>
              <w:rPr>
                <w:rFonts w:ascii="仿宋" w:hAnsi="仿宋"/>
                <w:szCs w:val="28"/>
              </w:rPr>
              <w:t>GB16297-1996</w:t>
            </w:r>
            <w:r>
              <w:rPr>
                <w:rFonts w:ascii="仿宋" w:hAnsi="仿宋"/>
                <w:szCs w:val="28"/>
              </w:rPr>
              <w:t>）表</w:t>
            </w:r>
            <w:r>
              <w:rPr>
                <w:rFonts w:ascii="仿宋" w:hAnsi="仿宋"/>
                <w:szCs w:val="28"/>
              </w:rPr>
              <w:t>2</w:t>
            </w:r>
            <w:r>
              <w:rPr>
                <w:rFonts w:ascii="仿宋" w:hAnsi="仿宋"/>
                <w:szCs w:val="28"/>
              </w:rPr>
              <w:t>中无组织排放浓度限值</w:t>
            </w:r>
            <w:r>
              <w:rPr>
                <w:rFonts w:ascii="仿宋" w:hAnsi="仿宋" w:hint="eastAsia"/>
                <w:szCs w:val="28"/>
              </w:rPr>
              <w:t>。</w:t>
            </w:r>
          </w:p>
          <w:p w:rsidR="00C06718" w:rsidRDefault="00445C38">
            <w:pPr>
              <w:pStyle w:val="TableParagraph"/>
              <w:numPr>
                <w:ilvl w:val="0"/>
                <w:numId w:val="6"/>
              </w:numPr>
              <w:spacing w:line="360" w:lineRule="auto"/>
              <w:jc w:val="both"/>
              <w:rPr>
                <w:sz w:val="24"/>
                <w:szCs w:val="24"/>
              </w:rPr>
            </w:pPr>
            <w:r>
              <w:rPr>
                <w:sz w:val="24"/>
                <w:szCs w:val="24"/>
              </w:rPr>
              <w:t>噪声</w:t>
            </w:r>
          </w:p>
          <w:p w:rsidR="00C06718" w:rsidRDefault="00445C38" w:rsidP="00F526AD">
            <w:pPr>
              <w:pStyle w:val="TableParagraph"/>
              <w:spacing w:line="360" w:lineRule="auto"/>
              <w:ind w:firstLineChars="200" w:firstLine="470"/>
              <w:jc w:val="both"/>
              <w:rPr>
                <w:sz w:val="24"/>
                <w:szCs w:val="24"/>
              </w:rPr>
            </w:pPr>
            <w:r>
              <w:rPr>
                <w:spacing w:val="-5"/>
                <w:sz w:val="24"/>
                <w:szCs w:val="24"/>
              </w:rPr>
              <w:t xml:space="preserve">本项目所在区域声环境质量为 </w:t>
            </w:r>
            <w:r>
              <w:rPr>
                <w:rFonts w:ascii="Times New Roman" w:eastAsia="Times New Roman"/>
                <w:sz w:val="24"/>
                <w:szCs w:val="24"/>
              </w:rPr>
              <w:t xml:space="preserve">1 </w:t>
            </w:r>
            <w:r>
              <w:rPr>
                <w:spacing w:val="-8"/>
                <w:sz w:val="24"/>
                <w:szCs w:val="24"/>
              </w:rPr>
              <w:t>类区，故其</w:t>
            </w:r>
            <w:r>
              <w:rPr>
                <w:rFonts w:hint="eastAsia"/>
                <w:spacing w:val="-8"/>
                <w:sz w:val="24"/>
                <w:szCs w:val="24"/>
              </w:rPr>
              <w:t>场</w:t>
            </w:r>
            <w:r>
              <w:rPr>
                <w:spacing w:val="-8"/>
                <w:sz w:val="24"/>
                <w:szCs w:val="24"/>
              </w:rPr>
              <w:t>界噪声执行《工业企业厂界环境</w:t>
            </w:r>
            <w:r>
              <w:rPr>
                <w:spacing w:val="-18"/>
                <w:sz w:val="24"/>
                <w:szCs w:val="24"/>
              </w:rPr>
              <w:t>噪声排放标准》</w:t>
            </w:r>
            <w:r>
              <w:rPr>
                <w:sz w:val="24"/>
                <w:szCs w:val="24"/>
              </w:rPr>
              <w:t>（</w:t>
            </w:r>
            <w:r>
              <w:rPr>
                <w:rFonts w:ascii="Times New Roman" w:eastAsia="Times New Roman"/>
                <w:sz w:val="24"/>
                <w:szCs w:val="24"/>
              </w:rPr>
              <w:t>GB12348-2008</w:t>
            </w:r>
            <w:r>
              <w:rPr>
                <w:sz w:val="24"/>
                <w:szCs w:val="24"/>
              </w:rPr>
              <w:t>）</w:t>
            </w:r>
            <w:r>
              <w:rPr>
                <w:spacing w:val="-13"/>
                <w:sz w:val="24"/>
                <w:szCs w:val="24"/>
              </w:rPr>
              <w:t xml:space="preserve">中厂界外 </w:t>
            </w:r>
            <w:r>
              <w:rPr>
                <w:rFonts w:ascii="Times New Roman" w:eastAsia="Times New Roman"/>
                <w:sz w:val="24"/>
                <w:szCs w:val="24"/>
              </w:rPr>
              <w:t xml:space="preserve">1 </w:t>
            </w:r>
            <w:r>
              <w:rPr>
                <w:spacing w:val="-8"/>
                <w:sz w:val="24"/>
                <w:szCs w:val="24"/>
              </w:rPr>
              <w:t xml:space="preserve">类标准。详见表 </w:t>
            </w:r>
            <w:r>
              <w:rPr>
                <w:rFonts w:ascii="Times New Roman" w:eastAsia="Times New Roman"/>
                <w:sz w:val="24"/>
                <w:szCs w:val="24"/>
              </w:rPr>
              <w:t>19</w:t>
            </w:r>
            <w:r>
              <w:rPr>
                <w:sz w:val="24"/>
                <w:szCs w:val="24"/>
              </w:rPr>
              <w:t>。</w:t>
            </w:r>
          </w:p>
          <w:p w:rsidR="00C06718" w:rsidRDefault="00445C38">
            <w:pPr>
              <w:pStyle w:val="TableParagraph"/>
              <w:tabs>
                <w:tab w:val="left" w:pos="4500"/>
              </w:tabs>
              <w:spacing w:line="360" w:lineRule="auto"/>
              <w:rPr>
                <w:rFonts w:ascii="Times New Roman" w:eastAsia="Times New Roman"/>
                <w:b/>
                <w:sz w:val="24"/>
                <w:szCs w:val="24"/>
              </w:rPr>
            </w:pPr>
            <w:r>
              <w:rPr>
                <w:b/>
                <w:sz w:val="24"/>
                <w:szCs w:val="24"/>
              </w:rPr>
              <w:t>表</w:t>
            </w:r>
            <w:r>
              <w:rPr>
                <w:b/>
                <w:spacing w:val="-53"/>
                <w:sz w:val="24"/>
                <w:szCs w:val="24"/>
              </w:rPr>
              <w:t xml:space="preserve"> </w:t>
            </w:r>
            <w:r>
              <w:rPr>
                <w:rFonts w:ascii="Times New Roman" w:eastAsia="Times New Roman"/>
                <w:b/>
                <w:sz w:val="24"/>
                <w:szCs w:val="24"/>
              </w:rPr>
              <w:t>19</w:t>
            </w:r>
            <w:r>
              <w:rPr>
                <w:rFonts w:ascii="Times New Roman" w:eastAsia="Times New Roman"/>
                <w:b/>
                <w:spacing w:val="50"/>
                <w:sz w:val="24"/>
                <w:szCs w:val="24"/>
              </w:rPr>
              <w:t xml:space="preserve"> </w:t>
            </w:r>
            <w:r>
              <w:rPr>
                <w:b/>
                <w:sz w:val="24"/>
                <w:szCs w:val="24"/>
              </w:rPr>
              <w:t>工业企业厂界环境噪声排放标准</w:t>
            </w:r>
            <w:r>
              <w:rPr>
                <w:b/>
                <w:sz w:val="24"/>
                <w:szCs w:val="24"/>
              </w:rPr>
              <w:tab/>
              <w:t>单位：</w:t>
            </w:r>
            <w:r>
              <w:rPr>
                <w:rFonts w:ascii="Times New Roman" w:eastAsia="Times New Roman"/>
                <w:b/>
                <w:sz w:val="24"/>
                <w:szCs w:val="24"/>
              </w:rPr>
              <w:t>dB(A)</w:t>
            </w:r>
          </w:p>
          <w:tbl>
            <w:tblPr>
              <w:tblStyle w:val="a8"/>
              <w:tblW w:w="9570" w:type="dxa"/>
              <w:tblLayout w:type="fixed"/>
              <w:tblLook w:val="04A0"/>
            </w:tblPr>
            <w:tblGrid>
              <w:gridCol w:w="2392"/>
              <w:gridCol w:w="1138"/>
              <w:gridCol w:w="1254"/>
              <w:gridCol w:w="2393"/>
              <w:gridCol w:w="2393"/>
            </w:tblGrid>
            <w:tr w:rsidR="00C06718">
              <w:tc>
                <w:tcPr>
                  <w:tcW w:w="2392" w:type="dxa"/>
                  <w:vMerge w:val="restart"/>
                  <w:vAlign w:val="center"/>
                </w:tcPr>
                <w:p w:rsidR="00C06718" w:rsidRDefault="00445C38">
                  <w:pPr>
                    <w:spacing w:line="360" w:lineRule="auto"/>
                    <w:jc w:val="center"/>
                    <w:rPr>
                      <w:sz w:val="24"/>
                      <w:szCs w:val="24"/>
                    </w:rPr>
                  </w:pPr>
                  <w:r>
                    <w:rPr>
                      <w:sz w:val="24"/>
                      <w:szCs w:val="24"/>
                    </w:rPr>
                    <w:t>声环境功能区</w:t>
                  </w:r>
                </w:p>
                <w:p w:rsidR="00C06718" w:rsidRDefault="00445C38">
                  <w:pPr>
                    <w:spacing w:line="360" w:lineRule="auto"/>
                    <w:jc w:val="center"/>
                    <w:rPr>
                      <w:sz w:val="24"/>
                      <w:szCs w:val="24"/>
                    </w:rPr>
                  </w:pPr>
                  <w:r>
                    <w:rPr>
                      <w:sz w:val="24"/>
                      <w:szCs w:val="24"/>
                    </w:rPr>
                    <w:t>类别</w:t>
                  </w:r>
                </w:p>
              </w:tc>
              <w:tc>
                <w:tcPr>
                  <w:tcW w:w="2392" w:type="dxa"/>
                  <w:gridSpan w:val="2"/>
                  <w:vAlign w:val="center"/>
                </w:tcPr>
                <w:p w:rsidR="00C06718" w:rsidRDefault="00445C38">
                  <w:pPr>
                    <w:spacing w:line="360" w:lineRule="auto"/>
                    <w:jc w:val="center"/>
                    <w:rPr>
                      <w:sz w:val="24"/>
                      <w:szCs w:val="24"/>
                    </w:rPr>
                  </w:pPr>
                  <w:r>
                    <w:rPr>
                      <w:sz w:val="24"/>
                      <w:szCs w:val="24"/>
                    </w:rPr>
                    <w:t>标准值dB(A)</w:t>
                  </w:r>
                </w:p>
              </w:tc>
              <w:tc>
                <w:tcPr>
                  <w:tcW w:w="2393" w:type="dxa"/>
                  <w:vMerge w:val="restart"/>
                  <w:vAlign w:val="center"/>
                </w:tcPr>
                <w:p w:rsidR="00C06718" w:rsidRDefault="00445C38">
                  <w:pPr>
                    <w:spacing w:line="360" w:lineRule="auto"/>
                    <w:jc w:val="center"/>
                    <w:rPr>
                      <w:sz w:val="24"/>
                      <w:szCs w:val="24"/>
                    </w:rPr>
                  </w:pPr>
                  <w:r>
                    <w:rPr>
                      <w:sz w:val="24"/>
                      <w:szCs w:val="24"/>
                    </w:rPr>
                    <w:t>声环境功能区</w:t>
                  </w:r>
                </w:p>
                <w:p w:rsidR="00C06718" w:rsidRDefault="00445C38">
                  <w:pPr>
                    <w:spacing w:line="360" w:lineRule="auto"/>
                    <w:jc w:val="center"/>
                    <w:rPr>
                      <w:sz w:val="24"/>
                      <w:szCs w:val="24"/>
                    </w:rPr>
                  </w:pPr>
                  <w:r>
                    <w:rPr>
                      <w:sz w:val="24"/>
                      <w:szCs w:val="24"/>
                    </w:rPr>
                    <w:t>类别</w:t>
                  </w:r>
                </w:p>
              </w:tc>
              <w:tc>
                <w:tcPr>
                  <w:tcW w:w="2393" w:type="dxa"/>
                  <w:vMerge w:val="restart"/>
                  <w:vAlign w:val="center"/>
                </w:tcPr>
                <w:p w:rsidR="00C06718" w:rsidRDefault="00445C38">
                  <w:pPr>
                    <w:spacing w:line="360" w:lineRule="auto"/>
                    <w:jc w:val="center"/>
                    <w:rPr>
                      <w:sz w:val="24"/>
                      <w:szCs w:val="24"/>
                    </w:rPr>
                  </w:pPr>
                  <w:r>
                    <w:rPr>
                      <w:rFonts w:hint="eastAsia"/>
                      <w:sz w:val="24"/>
                      <w:szCs w:val="24"/>
                    </w:rPr>
                    <w:t>标准来源</w:t>
                  </w:r>
                </w:p>
              </w:tc>
            </w:tr>
            <w:tr w:rsidR="00C06718">
              <w:tc>
                <w:tcPr>
                  <w:tcW w:w="2392" w:type="dxa"/>
                  <w:vMerge/>
                  <w:vAlign w:val="center"/>
                </w:tcPr>
                <w:p w:rsidR="00C06718" w:rsidRDefault="00C06718">
                  <w:pPr>
                    <w:spacing w:line="360" w:lineRule="auto"/>
                    <w:jc w:val="center"/>
                    <w:rPr>
                      <w:sz w:val="24"/>
                      <w:szCs w:val="24"/>
                    </w:rPr>
                  </w:pPr>
                </w:p>
              </w:tc>
              <w:tc>
                <w:tcPr>
                  <w:tcW w:w="1138" w:type="dxa"/>
                  <w:vAlign w:val="center"/>
                </w:tcPr>
                <w:p w:rsidR="00C06718" w:rsidRDefault="00445C38">
                  <w:pPr>
                    <w:spacing w:line="360" w:lineRule="auto"/>
                    <w:jc w:val="center"/>
                    <w:rPr>
                      <w:sz w:val="24"/>
                      <w:szCs w:val="24"/>
                    </w:rPr>
                  </w:pPr>
                  <w:r>
                    <w:rPr>
                      <w:sz w:val="24"/>
                      <w:szCs w:val="24"/>
                    </w:rPr>
                    <w:t>昼间</w:t>
                  </w:r>
                </w:p>
              </w:tc>
              <w:tc>
                <w:tcPr>
                  <w:tcW w:w="1254" w:type="dxa"/>
                  <w:vAlign w:val="center"/>
                </w:tcPr>
                <w:p w:rsidR="00C06718" w:rsidRDefault="00445C38">
                  <w:pPr>
                    <w:spacing w:line="360" w:lineRule="auto"/>
                    <w:jc w:val="center"/>
                    <w:rPr>
                      <w:sz w:val="24"/>
                      <w:szCs w:val="24"/>
                    </w:rPr>
                  </w:pPr>
                  <w:r>
                    <w:rPr>
                      <w:sz w:val="24"/>
                      <w:szCs w:val="24"/>
                    </w:rPr>
                    <w:t>夜间</w:t>
                  </w:r>
                </w:p>
              </w:tc>
              <w:tc>
                <w:tcPr>
                  <w:tcW w:w="2393" w:type="dxa"/>
                  <w:vMerge/>
                  <w:vAlign w:val="center"/>
                </w:tcPr>
                <w:p w:rsidR="00C06718" w:rsidRDefault="00C06718">
                  <w:pPr>
                    <w:spacing w:line="360" w:lineRule="auto"/>
                    <w:jc w:val="center"/>
                    <w:rPr>
                      <w:sz w:val="24"/>
                      <w:szCs w:val="24"/>
                    </w:rPr>
                  </w:pPr>
                </w:p>
              </w:tc>
              <w:tc>
                <w:tcPr>
                  <w:tcW w:w="2393" w:type="dxa"/>
                  <w:vMerge/>
                  <w:vAlign w:val="center"/>
                </w:tcPr>
                <w:p w:rsidR="00C06718" w:rsidRDefault="00C06718">
                  <w:pPr>
                    <w:spacing w:line="360" w:lineRule="auto"/>
                    <w:jc w:val="center"/>
                    <w:rPr>
                      <w:sz w:val="24"/>
                      <w:szCs w:val="24"/>
                    </w:rPr>
                  </w:pPr>
                </w:p>
              </w:tc>
            </w:tr>
            <w:tr w:rsidR="00C06718">
              <w:tc>
                <w:tcPr>
                  <w:tcW w:w="2392" w:type="dxa"/>
                  <w:vAlign w:val="center"/>
                </w:tcPr>
                <w:p w:rsidR="00C06718" w:rsidRDefault="00445C38">
                  <w:pPr>
                    <w:spacing w:line="360" w:lineRule="auto"/>
                    <w:jc w:val="center"/>
                    <w:rPr>
                      <w:sz w:val="24"/>
                      <w:szCs w:val="24"/>
                    </w:rPr>
                  </w:pPr>
                  <w:r>
                    <w:rPr>
                      <w:sz w:val="24"/>
                      <w:szCs w:val="24"/>
                    </w:rPr>
                    <w:t>1类</w:t>
                  </w:r>
                </w:p>
              </w:tc>
              <w:tc>
                <w:tcPr>
                  <w:tcW w:w="1138" w:type="dxa"/>
                  <w:vAlign w:val="center"/>
                </w:tcPr>
                <w:p w:rsidR="00C06718" w:rsidRDefault="00445C38">
                  <w:pPr>
                    <w:spacing w:line="360" w:lineRule="auto"/>
                    <w:jc w:val="center"/>
                    <w:rPr>
                      <w:sz w:val="24"/>
                      <w:szCs w:val="24"/>
                    </w:rPr>
                  </w:pPr>
                  <w:r>
                    <w:rPr>
                      <w:sz w:val="24"/>
                      <w:szCs w:val="24"/>
                    </w:rPr>
                    <w:t>55</w:t>
                  </w:r>
                </w:p>
              </w:tc>
              <w:tc>
                <w:tcPr>
                  <w:tcW w:w="1254" w:type="dxa"/>
                  <w:vAlign w:val="center"/>
                </w:tcPr>
                <w:p w:rsidR="00C06718" w:rsidRDefault="00445C38">
                  <w:pPr>
                    <w:spacing w:line="360" w:lineRule="auto"/>
                    <w:jc w:val="center"/>
                    <w:rPr>
                      <w:sz w:val="24"/>
                      <w:szCs w:val="24"/>
                    </w:rPr>
                  </w:pPr>
                  <w:r>
                    <w:rPr>
                      <w:sz w:val="24"/>
                      <w:szCs w:val="24"/>
                    </w:rPr>
                    <w:t>45</w:t>
                  </w:r>
                </w:p>
              </w:tc>
              <w:tc>
                <w:tcPr>
                  <w:tcW w:w="2393" w:type="dxa"/>
                  <w:vAlign w:val="center"/>
                </w:tcPr>
                <w:p w:rsidR="00C06718" w:rsidRDefault="00445C38">
                  <w:pPr>
                    <w:spacing w:line="360" w:lineRule="auto"/>
                    <w:jc w:val="center"/>
                    <w:rPr>
                      <w:sz w:val="24"/>
                      <w:szCs w:val="24"/>
                    </w:rPr>
                  </w:pPr>
                  <w:r>
                    <w:rPr>
                      <w:sz w:val="24"/>
                      <w:szCs w:val="24"/>
                    </w:rPr>
                    <w:t>1类</w:t>
                  </w:r>
                </w:p>
              </w:tc>
              <w:tc>
                <w:tcPr>
                  <w:tcW w:w="2393" w:type="dxa"/>
                  <w:vAlign w:val="center"/>
                </w:tcPr>
                <w:p w:rsidR="00C06718" w:rsidRDefault="00445C38">
                  <w:pPr>
                    <w:spacing w:line="360" w:lineRule="auto"/>
                    <w:jc w:val="center"/>
                    <w:rPr>
                      <w:sz w:val="24"/>
                      <w:szCs w:val="24"/>
                    </w:rPr>
                  </w:pPr>
                  <w:r>
                    <w:rPr>
                      <w:sz w:val="24"/>
                      <w:szCs w:val="24"/>
                    </w:rPr>
                    <w:t>GB1234-2008</w:t>
                  </w:r>
                </w:p>
              </w:tc>
            </w:tr>
          </w:tbl>
          <w:p w:rsidR="00C06718" w:rsidRDefault="00C06718">
            <w:pPr>
              <w:pStyle w:val="Style1"/>
              <w:jc w:val="both"/>
              <w:rPr>
                <w:szCs w:val="24"/>
              </w:rPr>
            </w:pPr>
          </w:p>
          <w:p w:rsidR="00C06718" w:rsidRDefault="00445C38">
            <w:pPr>
              <w:pStyle w:val="TableParagraph"/>
              <w:spacing w:line="360" w:lineRule="auto"/>
              <w:ind w:firstLineChars="200" w:firstLine="480"/>
              <w:jc w:val="both"/>
              <w:rPr>
                <w:sz w:val="24"/>
                <w:szCs w:val="24"/>
              </w:rPr>
            </w:pPr>
            <w:r>
              <w:rPr>
                <w:sz w:val="24"/>
                <w:szCs w:val="24"/>
              </w:rPr>
              <w:t xml:space="preserve">另外，本项目施工期噪声执行 </w:t>
            </w:r>
            <w:r>
              <w:rPr>
                <w:rFonts w:ascii="Times New Roman" w:eastAsia="Times New Roman"/>
                <w:sz w:val="24"/>
                <w:szCs w:val="24"/>
              </w:rPr>
              <w:t>GB12523-2011</w:t>
            </w:r>
            <w:r>
              <w:rPr>
                <w:sz w:val="24"/>
                <w:szCs w:val="24"/>
              </w:rPr>
              <w:t xml:space="preserve">《建筑施工场界环境噪声排放标准》中的标准，标准值见表 </w:t>
            </w:r>
            <w:r>
              <w:rPr>
                <w:rFonts w:ascii="Times New Roman" w:eastAsia="Times New Roman"/>
                <w:sz w:val="24"/>
                <w:szCs w:val="24"/>
              </w:rPr>
              <w:t>20</w:t>
            </w:r>
            <w:r>
              <w:rPr>
                <w:sz w:val="24"/>
                <w:szCs w:val="24"/>
              </w:rPr>
              <w:t>。</w:t>
            </w:r>
          </w:p>
          <w:p w:rsidR="00C06718" w:rsidRDefault="00445C38">
            <w:pPr>
              <w:pStyle w:val="TableParagraph"/>
              <w:tabs>
                <w:tab w:val="left" w:pos="919"/>
                <w:tab w:val="left" w:pos="4291"/>
              </w:tabs>
              <w:spacing w:line="360" w:lineRule="auto"/>
              <w:rPr>
                <w:rFonts w:ascii="Times New Roman" w:eastAsia="Times New Roman"/>
                <w:b/>
                <w:sz w:val="24"/>
                <w:szCs w:val="24"/>
              </w:rPr>
            </w:pPr>
            <w:r>
              <w:rPr>
                <w:b/>
                <w:sz w:val="24"/>
                <w:szCs w:val="24"/>
              </w:rPr>
              <w:t>表</w:t>
            </w:r>
            <w:r>
              <w:rPr>
                <w:b/>
                <w:spacing w:val="-52"/>
                <w:sz w:val="24"/>
                <w:szCs w:val="24"/>
              </w:rPr>
              <w:t xml:space="preserve"> </w:t>
            </w:r>
            <w:r>
              <w:rPr>
                <w:rFonts w:ascii="Times New Roman" w:eastAsia="Times New Roman"/>
                <w:b/>
                <w:sz w:val="24"/>
                <w:szCs w:val="24"/>
              </w:rPr>
              <w:t>20</w:t>
            </w:r>
            <w:r>
              <w:rPr>
                <w:rFonts w:ascii="Times New Roman" w:eastAsia="Times New Roman"/>
                <w:b/>
                <w:sz w:val="24"/>
                <w:szCs w:val="24"/>
              </w:rPr>
              <w:tab/>
            </w:r>
            <w:r>
              <w:rPr>
                <w:b/>
                <w:sz w:val="24"/>
                <w:szCs w:val="24"/>
              </w:rPr>
              <w:t>建筑施工场界环境噪声排放限值</w:t>
            </w:r>
            <w:r>
              <w:rPr>
                <w:b/>
                <w:sz w:val="24"/>
                <w:szCs w:val="24"/>
              </w:rPr>
              <w:tab/>
              <w:t>等效声级</w:t>
            </w:r>
            <w:r>
              <w:rPr>
                <w:b/>
                <w:spacing w:val="-1"/>
                <w:sz w:val="24"/>
                <w:szCs w:val="24"/>
              </w:rPr>
              <w:t xml:space="preserve"> </w:t>
            </w:r>
            <w:r>
              <w:rPr>
                <w:rFonts w:ascii="Times New Roman" w:eastAsia="Times New Roman"/>
                <w:b/>
                <w:sz w:val="24"/>
                <w:szCs w:val="24"/>
              </w:rPr>
              <w:t>Leq[dB(A)]</w:t>
            </w:r>
          </w:p>
          <w:tbl>
            <w:tblPr>
              <w:tblStyle w:val="a8"/>
              <w:tblW w:w="9570" w:type="dxa"/>
              <w:tblLayout w:type="fixed"/>
              <w:tblLook w:val="04A0"/>
            </w:tblPr>
            <w:tblGrid>
              <w:gridCol w:w="2392"/>
              <w:gridCol w:w="1138"/>
              <w:gridCol w:w="1254"/>
              <w:gridCol w:w="2393"/>
              <w:gridCol w:w="2393"/>
            </w:tblGrid>
            <w:tr w:rsidR="00C06718">
              <w:tc>
                <w:tcPr>
                  <w:tcW w:w="2392" w:type="dxa"/>
                  <w:vMerge w:val="restart"/>
                  <w:vAlign w:val="center"/>
                </w:tcPr>
                <w:p w:rsidR="00C06718" w:rsidRDefault="00445C38">
                  <w:pPr>
                    <w:spacing w:line="360" w:lineRule="auto"/>
                    <w:jc w:val="center"/>
                    <w:rPr>
                      <w:sz w:val="24"/>
                      <w:szCs w:val="24"/>
                    </w:rPr>
                  </w:pPr>
                  <w:r>
                    <w:rPr>
                      <w:sz w:val="24"/>
                      <w:szCs w:val="24"/>
                    </w:rPr>
                    <w:t>声环境功能区</w:t>
                  </w:r>
                </w:p>
                <w:p w:rsidR="00C06718" w:rsidRDefault="00445C38">
                  <w:pPr>
                    <w:spacing w:line="360" w:lineRule="auto"/>
                    <w:jc w:val="center"/>
                    <w:rPr>
                      <w:sz w:val="24"/>
                      <w:szCs w:val="24"/>
                    </w:rPr>
                  </w:pPr>
                  <w:r>
                    <w:rPr>
                      <w:sz w:val="24"/>
                      <w:szCs w:val="24"/>
                    </w:rPr>
                    <w:t>类别</w:t>
                  </w:r>
                </w:p>
              </w:tc>
              <w:tc>
                <w:tcPr>
                  <w:tcW w:w="2392" w:type="dxa"/>
                  <w:gridSpan w:val="2"/>
                  <w:vAlign w:val="center"/>
                </w:tcPr>
                <w:p w:rsidR="00C06718" w:rsidRDefault="00445C38">
                  <w:pPr>
                    <w:spacing w:line="360" w:lineRule="auto"/>
                    <w:jc w:val="center"/>
                    <w:rPr>
                      <w:sz w:val="24"/>
                      <w:szCs w:val="24"/>
                    </w:rPr>
                  </w:pPr>
                  <w:r>
                    <w:rPr>
                      <w:sz w:val="24"/>
                      <w:szCs w:val="24"/>
                    </w:rPr>
                    <w:t>标准值dB(A)</w:t>
                  </w:r>
                </w:p>
              </w:tc>
              <w:tc>
                <w:tcPr>
                  <w:tcW w:w="2393" w:type="dxa"/>
                  <w:vMerge w:val="restart"/>
                  <w:vAlign w:val="center"/>
                </w:tcPr>
                <w:p w:rsidR="00C06718" w:rsidRDefault="00445C38">
                  <w:pPr>
                    <w:spacing w:line="360" w:lineRule="auto"/>
                    <w:jc w:val="center"/>
                    <w:rPr>
                      <w:sz w:val="24"/>
                      <w:szCs w:val="24"/>
                    </w:rPr>
                  </w:pPr>
                  <w:r>
                    <w:rPr>
                      <w:sz w:val="24"/>
                      <w:szCs w:val="24"/>
                    </w:rPr>
                    <w:t>声环境功能区</w:t>
                  </w:r>
                </w:p>
                <w:p w:rsidR="00C06718" w:rsidRDefault="00445C38">
                  <w:pPr>
                    <w:spacing w:line="360" w:lineRule="auto"/>
                    <w:jc w:val="center"/>
                    <w:rPr>
                      <w:sz w:val="24"/>
                      <w:szCs w:val="24"/>
                    </w:rPr>
                  </w:pPr>
                  <w:r>
                    <w:rPr>
                      <w:sz w:val="24"/>
                      <w:szCs w:val="24"/>
                    </w:rPr>
                    <w:t>类别</w:t>
                  </w:r>
                </w:p>
              </w:tc>
              <w:tc>
                <w:tcPr>
                  <w:tcW w:w="2393" w:type="dxa"/>
                  <w:vMerge w:val="restart"/>
                  <w:vAlign w:val="center"/>
                </w:tcPr>
                <w:p w:rsidR="00C06718" w:rsidRDefault="00445C38">
                  <w:pPr>
                    <w:spacing w:line="360" w:lineRule="auto"/>
                    <w:jc w:val="center"/>
                    <w:rPr>
                      <w:sz w:val="24"/>
                      <w:szCs w:val="24"/>
                    </w:rPr>
                  </w:pPr>
                  <w:r>
                    <w:rPr>
                      <w:rFonts w:hint="eastAsia"/>
                      <w:sz w:val="24"/>
                      <w:szCs w:val="24"/>
                    </w:rPr>
                    <w:t>标准来源</w:t>
                  </w:r>
                </w:p>
              </w:tc>
            </w:tr>
            <w:tr w:rsidR="00C06718">
              <w:tc>
                <w:tcPr>
                  <w:tcW w:w="2392" w:type="dxa"/>
                  <w:vMerge/>
                  <w:vAlign w:val="center"/>
                </w:tcPr>
                <w:p w:rsidR="00C06718" w:rsidRDefault="00C06718">
                  <w:pPr>
                    <w:spacing w:line="360" w:lineRule="auto"/>
                    <w:jc w:val="center"/>
                    <w:rPr>
                      <w:sz w:val="24"/>
                      <w:szCs w:val="24"/>
                    </w:rPr>
                  </w:pPr>
                </w:p>
              </w:tc>
              <w:tc>
                <w:tcPr>
                  <w:tcW w:w="1138" w:type="dxa"/>
                  <w:vAlign w:val="center"/>
                </w:tcPr>
                <w:p w:rsidR="00C06718" w:rsidRDefault="00445C38">
                  <w:pPr>
                    <w:spacing w:line="360" w:lineRule="auto"/>
                    <w:jc w:val="center"/>
                    <w:rPr>
                      <w:sz w:val="24"/>
                      <w:szCs w:val="24"/>
                    </w:rPr>
                  </w:pPr>
                  <w:r>
                    <w:rPr>
                      <w:sz w:val="24"/>
                      <w:szCs w:val="24"/>
                    </w:rPr>
                    <w:t>昼间</w:t>
                  </w:r>
                </w:p>
              </w:tc>
              <w:tc>
                <w:tcPr>
                  <w:tcW w:w="1254" w:type="dxa"/>
                  <w:vAlign w:val="center"/>
                </w:tcPr>
                <w:p w:rsidR="00C06718" w:rsidRDefault="00445C38">
                  <w:pPr>
                    <w:spacing w:line="360" w:lineRule="auto"/>
                    <w:jc w:val="center"/>
                    <w:rPr>
                      <w:sz w:val="24"/>
                      <w:szCs w:val="24"/>
                    </w:rPr>
                  </w:pPr>
                  <w:r>
                    <w:rPr>
                      <w:sz w:val="24"/>
                      <w:szCs w:val="24"/>
                    </w:rPr>
                    <w:t>夜间</w:t>
                  </w:r>
                </w:p>
              </w:tc>
              <w:tc>
                <w:tcPr>
                  <w:tcW w:w="2393" w:type="dxa"/>
                  <w:vMerge/>
                  <w:vAlign w:val="center"/>
                </w:tcPr>
                <w:p w:rsidR="00C06718" w:rsidRDefault="00C06718">
                  <w:pPr>
                    <w:spacing w:line="360" w:lineRule="auto"/>
                    <w:jc w:val="center"/>
                    <w:rPr>
                      <w:sz w:val="24"/>
                      <w:szCs w:val="24"/>
                    </w:rPr>
                  </w:pPr>
                </w:p>
              </w:tc>
              <w:tc>
                <w:tcPr>
                  <w:tcW w:w="2393" w:type="dxa"/>
                  <w:vMerge/>
                  <w:vAlign w:val="center"/>
                </w:tcPr>
                <w:p w:rsidR="00C06718" w:rsidRDefault="00C06718">
                  <w:pPr>
                    <w:spacing w:line="360" w:lineRule="auto"/>
                    <w:jc w:val="center"/>
                    <w:rPr>
                      <w:sz w:val="24"/>
                      <w:szCs w:val="24"/>
                    </w:rPr>
                  </w:pPr>
                </w:p>
              </w:tc>
            </w:tr>
            <w:tr w:rsidR="00C06718">
              <w:tc>
                <w:tcPr>
                  <w:tcW w:w="2392" w:type="dxa"/>
                  <w:vAlign w:val="center"/>
                </w:tcPr>
                <w:p w:rsidR="00C06718" w:rsidRDefault="00445C38">
                  <w:pPr>
                    <w:spacing w:line="360" w:lineRule="auto"/>
                    <w:jc w:val="center"/>
                    <w:rPr>
                      <w:sz w:val="24"/>
                      <w:szCs w:val="24"/>
                    </w:rPr>
                  </w:pPr>
                  <w:r>
                    <w:rPr>
                      <w:sz w:val="24"/>
                      <w:szCs w:val="24"/>
                    </w:rPr>
                    <w:t>1类</w:t>
                  </w:r>
                </w:p>
              </w:tc>
              <w:tc>
                <w:tcPr>
                  <w:tcW w:w="1138" w:type="dxa"/>
                  <w:vAlign w:val="center"/>
                </w:tcPr>
                <w:p w:rsidR="00C06718" w:rsidRDefault="00445C38">
                  <w:pPr>
                    <w:spacing w:line="360" w:lineRule="auto"/>
                    <w:jc w:val="center"/>
                    <w:rPr>
                      <w:sz w:val="24"/>
                      <w:szCs w:val="24"/>
                      <w:lang w:val="en-US"/>
                    </w:rPr>
                  </w:pPr>
                  <w:r>
                    <w:rPr>
                      <w:rFonts w:hint="eastAsia"/>
                      <w:sz w:val="24"/>
                      <w:szCs w:val="24"/>
                      <w:lang w:val="en-US"/>
                    </w:rPr>
                    <w:t>70</w:t>
                  </w:r>
                </w:p>
              </w:tc>
              <w:tc>
                <w:tcPr>
                  <w:tcW w:w="1254" w:type="dxa"/>
                  <w:vAlign w:val="center"/>
                </w:tcPr>
                <w:p w:rsidR="00C06718" w:rsidRDefault="00445C38">
                  <w:pPr>
                    <w:spacing w:line="360" w:lineRule="auto"/>
                    <w:jc w:val="center"/>
                    <w:rPr>
                      <w:sz w:val="24"/>
                      <w:szCs w:val="24"/>
                    </w:rPr>
                  </w:pPr>
                  <w:r>
                    <w:rPr>
                      <w:rFonts w:hint="eastAsia"/>
                      <w:sz w:val="24"/>
                      <w:szCs w:val="24"/>
                      <w:lang w:val="en-US"/>
                    </w:rPr>
                    <w:t>5</w:t>
                  </w:r>
                  <w:r>
                    <w:rPr>
                      <w:sz w:val="24"/>
                      <w:szCs w:val="24"/>
                    </w:rPr>
                    <w:t>5</w:t>
                  </w:r>
                </w:p>
              </w:tc>
              <w:tc>
                <w:tcPr>
                  <w:tcW w:w="2393" w:type="dxa"/>
                  <w:vAlign w:val="center"/>
                </w:tcPr>
                <w:p w:rsidR="00C06718" w:rsidRDefault="00445C38">
                  <w:pPr>
                    <w:spacing w:line="360" w:lineRule="auto"/>
                    <w:jc w:val="center"/>
                    <w:rPr>
                      <w:sz w:val="24"/>
                      <w:szCs w:val="24"/>
                    </w:rPr>
                  </w:pPr>
                  <w:r>
                    <w:rPr>
                      <w:sz w:val="24"/>
                      <w:szCs w:val="24"/>
                    </w:rPr>
                    <w:t>1类</w:t>
                  </w:r>
                </w:p>
              </w:tc>
              <w:tc>
                <w:tcPr>
                  <w:tcW w:w="2393" w:type="dxa"/>
                  <w:vAlign w:val="center"/>
                </w:tcPr>
                <w:p w:rsidR="00C06718" w:rsidRDefault="00445C38">
                  <w:pPr>
                    <w:spacing w:line="360" w:lineRule="auto"/>
                    <w:jc w:val="center"/>
                    <w:rPr>
                      <w:sz w:val="24"/>
                      <w:szCs w:val="24"/>
                    </w:rPr>
                  </w:pPr>
                  <w:r>
                    <w:rPr>
                      <w:sz w:val="24"/>
                      <w:szCs w:val="24"/>
                    </w:rPr>
                    <w:t>GB1234-2008</w:t>
                  </w:r>
                </w:p>
              </w:tc>
            </w:tr>
          </w:tbl>
          <w:p w:rsidR="00C06718" w:rsidRDefault="00C06718">
            <w:pPr>
              <w:pStyle w:val="Style1"/>
              <w:jc w:val="both"/>
              <w:rPr>
                <w:szCs w:val="24"/>
              </w:rPr>
            </w:pPr>
          </w:p>
          <w:p w:rsidR="00C06718" w:rsidRDefault="00445C38">
            <w:pPr>
              <w:pStyle w:val="Style1"/>
              <w:jc w:val="both"/>
              <w:rPr>
                <w:b/>
                <w:bCs/>
                <w:szCs w:val="24"/>
              </w:rPr>
            </w:pPr>
            <w:r>
              <w:rPr>
                <w:b/>
                <w:bCs/>
                <w:szCs w:val="24"/>
              </w:rPr>
              <w:t>总量控制指标</w:t>
            </w:r>
            <w:r>
              <w:rPr>
                <w:rFonts w:hint="eastAsia"/>
                <w:b/>
                <w:bCs/>
                <w:szCs w:val="24"/>
              </w:rPr>
              <w:t>：</w:t>
            </w:r>
          </w:p>
          <w:p w:rsidR="00C06718" w:rsidRDefault="00445C38">
            <w:pPr>
              <w:pStyle w:val="Style1"/>
              <w:ind w:firstLineChars="200" w:firstLine="480"/>
              <w:jc w:val="both"/>
              <w:rPr>
                <w:szCs w:val="24"/>
              </w:rPr>
            </w:pPr>
            <w:r>
              <w:rPr>
                <w:szCs w:val="24"/>
              </w:rPr>
              <w:t>本项目建成后，无总量控制污染物产生与排放，因此，本项目无需申请总量。</w:t>
            </w:r>
          </w:p>
          <w:p w:rsidR="00C06718" w:rsidRDefault="00C06718">
            <w:pPr>
              <w:pStyle w:val="Style1"/>
              <w:jc w:val="left"/>
            </w:pPr>
          </w:p>
        </w:tc>
      </w:tr>
    </w:tbl>
    <w:p w:rsidR="00C06718" w:rsidRDefault="00C06718"/>
    <w:p w:rsidR="00C06718" w:rsidRDefault="00445C38">
      <w:pPr>
        <w:pStyle w:val="3"/>
        <w:spacing w:line="240" w:lineRule="auto"/>
      </w:pPr>
      <w:r>
        <w:rPr>
          <w:rFonts w:hint="eastAsia"/>
        </w:rPr>
        <w:lastRenderedPageBreak/>
        <w:t>四、建设项目工程分析</w:t>
      </w:r>
    </w:p>
    <w:tbl>
      <w:tblPr>
        <w:tblStyle w:val="a8"/>
        <w:tblW w:w="0" w:type="auto"/>
        <w:tblLayout w:type="fixed"/>
        <w:tblLook w:val="04A0"/>
      </w:tblPr>
      <w:tblGrid>
        <w:gridCol w:w="9786"/>
      </w:tblGrid>
      <w:tr w:rsidR="00C06718">
        <w:tc>
          <w:tcPr>
            <w:tcW w:w="9786" w:type="dxa"/>
          </w:tcPr>
          <w:p w:rsidR="00C06718" w:rsidRDefault="00C06718">
            <w:pPr>
              <w:spacing w:line="360" w:lineRule="auto"/>
            </w:pPr>
          </w:p>
          <w:p w:rsidR="00C06718" w:rsidRDefault="00445C38">
            <w:pPr>
              <w:spacing w:line="360" w:lineRule="auto"/>
              <w:rPr>
                <w:sz w:val="24"/>
                <w:szCs w:val="24"/>
              </w:rPr>
            </w:pPr>
            <w:r>
              <w:rPr>
                <w:sz w:val="24"/>
                <w:szCs w:val="24"/>
              </w:rPr>
              <w:t>工艺流程简述</w:t>
            </w:r>
          </w:p>
          <w:p w:rsidR="00C06718" w:rsidRDefault="00445C38">
            <w:pPr>
              <w:spacing w:line="360" w:lineRule="auto"/>
              <w:rPr>
                <w:sz w:val="24"/>
                <w:szCs w:val="24"/>
              </w:rPr>
            </w:pPr>
            <w:r>
              <w:rPr>
                <w:sz w:val="24"/>
                <w:szCs w:val="24"/>
              </w:rPr>
              <w:t>本项目为水源地保护区污染防治工程，主要针对保护区内污染问题进行治理，营运期无环境影响，主要环境影响为施工期污水治理工程，粪便治理工程，</w:t>
            </w:r>
            <w:r>
              <w:rPr>
                <w:rFonts w:hint="eastAsia"/>
                <w:sz w:val="24"/>
                <w:szCs w:val="24"/>
              </w:rPr>
              <w:t>甘泉山两岸治理</w:t>
            </w:r>
            <w:r>
              <w:rPr>
                <w:sz w:val="24"/>
                <w:szCs w:val="24"/>
              </w:rPr>
              <w:t>等施工影响，详细工艺流程及产污节点见图 1</w:t>
            </w:r>
            <w:r>
              <w:rPr>
                <w:rFonts w:hint="eastAsia"/>
                <w:sz w:val="24"/>
                <w:szCs w:val="24"/>
              </w:rPr>
              <w:t>至</w:t>
            </w:r>
            <w:r>
              <w:rPr>
                <w:sz w:val="24"/>
                <w:szCs w:val="24"/>
              </w:rPr>
              <w:t>图 5。</w:t>
            </w:r>
          </w:p>
          <w:p w:rsidR="00C06718" w:rsidRDefault="00445C38">
            <w:pPr>
              <w:pStyle w:val="Style1"/>
              <w:jc w:val="left"/>
              <w:rPr>
                <w:lang w:val="zh-CN" w:bidi="zh-CN"/>
              </w:rPr>
            </w:pPr>
            <w:r>
              <w:rPr>
                <w:rFonts w:hint="eastAsia"/>
                <w:lang w:val="zh-CN" w:bidi="zh-CN"/>
              </w:rPr>
              <w:t>图</w:t>
            </w:r>
            <w:r>
              <w:rPr>
                <w:rFonts w:hint="eastAsia"/>
                <w:lang w:val="zh-CN" w:bidi="zh-CN"/>
              </w:rPr>
              <w:t>1</w:t>
            </w:r>
            <w:r>
              <w:rPr>
                <w:rFonts w:hint="eastAsia"/>
                <w:lang w:val="zh-CN" w:bidi="zh-CN"/>
              </w:rPr>
              <w:t>施工工艺流程及产污环节</w:t>
            </w:r>
          </w:p>
          <w:p w:rsidR="00C06718" w:rsidRDefault="00C06718">
            <w:pPr>
              <w:pStyle w:val="Style1"/>
              <w:jc w:val="left"/>
              <w:rPr>
                <w:lang w:val="zh-CN" w:bidi="zh-CN"/>
              </w:rPr>
            </w:pPr>
          </w:p>
          <w:p w:rsidR="00C06718" w:rsidRDefault="002D4D6F">
            <w:pPr>
              <w:pStyle w:val="Style1"/>
              <w:jc w:val="left"/>
              <w:rPr>
                <w:lang w:val="zh-CN" w:bidi="zh-CN"/>
              </w:rPr>
            </w:pPr>
            <w:r>
              <w:pict>
                <v:rect id="_x0000_s1110" style="position:absolute;margin-left:1.3pt;margin-top:7.3pt;width:462.6pt;height:195.4pt;z-index:251667456" strokeweight="1pt">
                  <v:stroke dashstyle="dash"/>
                  <v:textbox>
                    <w:txbxContent>
                      <w:p w:rsidR="00C06718" w:rsidRDefault="00C06718"/>
                    </w:txbxContent>
                  </v:textbox>
                </v:rect>
              </w:pict>
            </w:r>
          </w:p>
          <w:p w:rsidR="00C06718" w:rsidRDefault="002D4D6F">
            <w:pPr>
              <w:pStyle w:val="Style1"/>
              <w:rPr>
                <w:lang w:val="zh-CN" w:bidi="zh-CN"/>
              </w:rPr>
            </w:pPr>
            <w:r>
              <w:pict>
                <v:roundrect id="_x0000_s1115" style="position:absolute;left:0;text-align:left;margin-left:367.2pt;margin-top:14.65pt;width:80.4pt;height:47.5pt;z-index:251671552" arcsize="10923f">
                  <v:textbox>
                    <w:txbxContent>
                      <w:p w:rsidR="00C06718" w:rsidRDefault="00445C38">
                        <w:r>
                          <w:rPr>
                            <w:rFonts w:hint="eastAsia"/>
                          </w:rPr>
                          <w:t>扫尾工程</w:t>
                        </w:r>
                      </w:p>
                    </w:txbxContent>
                  </v:textbox>
                </v:roundrect>
              </w:pict>
            </w:r>
            <w:r>
              <w:pict>
                <v:roundrect id="_x0000_s1113" style="position:absolute;left:0;text-align:left;margin-left:262.25pt;margin-top:14.65pt;width:80.4pt;height:47.5pt;z-index:251670528" arcsize="10923f">
                  <v:textbox>
                    <w:txbxContent>
                      <w:p w:rsidR="00C06718" w:rsidRDefault="00445C38">
                        <w:r>
                          <w:rPr>
                            <w:rFonts w:hint="eastAsia"/>
                          </w:rPr>
                          <w:t>主体工程</w:t>
                        </w:r>
                      </w:p>
                    </w:txbxContent>
                  </v:textbox>
                </v:roundrect>
              </w:pict>
            </w:r>
            <w:r>
              <w:pict>
                <v:roundrect id="_x0000_s1112" style="position:absolute;left:0;text-align:left;margin-left:155pt;margin-top:14.65pt;width:80.4pt;height:47.5pt;z-index:251669504" arcsize="10923f">
                  <v:textbox>
                    <w:txbxContent>
                      <w:p w:rsidR="00C06718" w:rsidRDefault="00445C38">
                        <w:r>
                          <w:rPr>
                            <w:rFonts w:hint="eastAsia"/>
                          </w:rPr>
                          <w:t>基础平整</w:t>
                        </w:r>
                      </w:p>
                    </w:txbxContent>
                  </v:textbox>
                </v:roundrect>
              </w:pict>
            </w:r>
            <w:r>
              <w:pict>
                <v:roundrect id="_x0000_s1111" style="position:absolute;left:0;text-align:left;margin-left:51.85pt;margin-top:14.65pt;width:80.4pt;height:47.5pt;z-index:251668480" arcsize="10923f">
                  <v:textbox>
                    <w:txbxContent>
                      <w:p w:rsidR="00C06718" w:rsidRDefault="00445C38">
                        <w:r>
                          <w:rPr>
                            <w:rFonts w:hint="eastAsia"/>
                          </w:rPr>
                          <w:t>拆除原有设施</w:t>
                        </w:r>
                      </w:p>
                    </w:txbxContent>
                  </v:textbox>
                </v:roundrect>
              </w:pict>
            </w:r>
          </w:p>
          <w:p w:rsidR="00C06718" w:rsidRDefault="002D4D6F">
            <w:pPr>
              <w:pStyle w:val="Style1"/>
              <w:rPr>
                <w:lang w:val="zh-CN" w:bidi="zh-CN"/>
              </w:rPr>
            </w:pPr>
            <w:r>
              <w:pict>
                <v:shapetype id="_x0000_t32" coordsize="21600,21600" o:spt="32" o:oned="t" path="m,l21600,21600e" filled="f">
                  <v:path arrowok="t" fillok="f" o:connecttype="none"/>
                  <o:lock v:ext="edit" shapetype="t"/>
                </v:shapetype>
                <v:shape id="_x0000_s1120" type="#_x0000_t32" style="position:absolute;left:0;text-align:left;margin-left:342.65pt;margin-top:16.35pt;width:24.55pt;height:0;z-index:251675648" o:connectortype="straight">
                  <v:stroke endarrow="block"/>
                </v:shape>
              </w:pict>
            </w:r>
            <w:r>
              <w:pict>
                <v:shape id="_x0000_s1119" type="#_x0000_t32" style="position:absolute;left:0;text-align:left;margin-left:235.4pt;margin-top:16.35pt;width:26.85pt;height:0;z-index:251674624" o:connectortype="straight">
                  <v:stroke endarrow="block"/>
                </v:shape>
              </w:pict>
            </w:r>
            <w:r>
              <w:pict>
                <v:shape id="_x0000_s1117" type="#_x0000_t32" style="position:absolute;left:0;text-align:left;margin-left:132.25pt;margin-top:16.35pt;width:22.75pt;height:0;z-index:251673600" o:connectortype="straight">
                  <v:stroke endarrow="block"/>
                </v:shape>
              </w:pict>
            </w:r>
          </w:p>
          <w:p w:rsidR="00C06718" w:rsidRDefault="002D4D6F">
            <w:pPr>
              <w:pStyle w:val="Style1"/>
              <w:rPr>
                <w:lang w:val="zh-CN" w:bidi="zh-CN"/>
              </w:rPr>
            </w:pPr>
            <w:r>
              <w:pict>
                <v:shape id="_x0000_s1124" type="#_x0000_t32" style="position:absolute;left:0;text-align:left;margin-left:409.55pt;margin-top:18.7pt;width:0;height:24.9pt;z-index:251679744" o:connectortype="straight" strokecolor="#9bbb59" strokeweight="1pt">
                  <v:stroke dashstyle="dash" endarrow="block"/>
                </v:shape>
              </w:pict>
            </w:r>
            <w:r>
              <w:pict>
                <v:shape id="_x0000_s1123" type="#_x0000_t32" style="position:absolute;left:0;text-align:left;margin-left:303.85pt;margin-top:18.7pt;width:1.5pt;height:24.9pt;z-index:251678720" o:connectortype="straight" strokecolor="#c0504d" strokeweight="1pt">
                  <v:stroke dashstyle="dash" endarrow="block"/>
                </v:shape>
              </w:pict>
            </w:r>
            <w:r>
              <w:pict>
                <v:shape id="_x0000_s1121" type="#_x0000_t32" style="position:absolute;left:0;text-align:left;margin-left:193.55pt;margin-top:18.7pt;width:.75pt;height:24.9pt;z-index:251676672" o:connectortype="straight" strokecolor="#4f81bd" strokeweight="1pt">
                  <v:stroke dashstyle="dash" endarrow="block"/>
                </v:shape>
              </w:pict>
            </w:r>
            <w:r>
              <w:pict>
                <v:shape id="_x0000_s1116" type="#_x0000_t32" style="position:absolute;left:0;text-align:left;margin-left:89.35pt;margin-top:18.7pt;width:0;height:24.9pt;z-index:251672576" o:connectortype="straight" strokeweight="1pt">
                  <v:stroke dashstyle="dash" endarrow="block"/>
                </v:shape>
              </w:pict>
            </w:r>
          </w:p>
          <w:p w:rsidR="00C06718" w:rsidRDefault="00C06718">
            <w:pPr>
              <w:pStyle w:val="Style1"/>
              <w:rPr>
                <w:lang w:val="zh-CN" w:bidi="zh-CN"/>
              </w:rPr>
            </w:pPr>
          </w:p>
          <w:p w:rsidR="00C06718" w:rsidRDefault="002D4D6F">
            <w:pPr>
              <w:pStyle w:val="Style1"/>
              <w:rPr>
                <w:lang w:val="zh-CN" w:bidi="zh-CN"/>
              </w:rPr>
            </w:pPr>
            <w:r>
              <w:pict>
                <v:roundrect id="_x0000_s1122" style="position:absolute;left:0;text-align:left;margin-left:51.85pt;margin-top:.15pt;width:390.6pt;height:39.85pt;z-index:251677696" arcsize="10923f" strokecolor="#c0504d" strokeweight="1pt">
                  <v:stroke dashstyle="dash"/>
                  <v:textbox>
                    <w:txbxContent>
                      <w:p w:rsidR="00C06718" w:rsidRDefault="00445C38">
                        <w:r>
                          <w:rPr>
                            <w:rFonts w:hint="eastAsia"/>
                          </w:rPr>
                          <w:t>扬尘、噪声、建筑垃圾、废水、废弃物、有机废气</w:t>
                        </w:r>
                      </w:p>
                    </w:txbxContent>
                  </v:textbox>
                </v:roundrect>
              </w:pict>
            </w:r>
          </w:p>
          <w:p w:rsidR="00C06718" w:rsidRDefault="00C06718">
            <w:pPr>
              <w:pStyle w:val="Style1"/>
              <w:rPr>
                <w:lang w:val="zh-CN" w:bidi="zh-CN"/>
              </w:rPr>
            </w:pPr>
          </w:p>
          <w:p w:rsidR="00C06718" w:rsidRDefault="002D4D6F">
            <w:pPr>
              <w:pStyle w:val="Style1"/>
              <w:rPr>
                <w:lang w:val="zh-CN" w:bidi="zh-CN"/>
              </w:rPr>
            </w:pPr>
            <w:r>
              <w:pict>
                <v:roundrect id="_x0000_s1126" style="position:absolute;left:0;text-align:left;margin-left:142.2pt;margin-top:6.2pt;width:180pt;height:29.85pt;z-index:251680768" arcsize="10923f" strokecolor="#4bacc6" strokeweight="1pt">
                  <v:stroke dashstyle="dash"/>
                  <v:textbox>
                    <w:txbxContent>
                      <w:p w:rsidR="00C06718" w:rsidRDefault="00445C38">
                        <w:pPr>
                          <w:pStyle w:val="Style1"/>
                          <w:jc w:val="left"/>
                          <w:rPr>
                            <w:lang w:val="zh-CN" w:bidi="zh-CN"/>
                          </w:rPr>
                        </w:pPr>
                        <w:r>
                          <w:rPr>
                            <w:rFonts w:hint="eastAsia"/>
                            <w:lang w:val="zh-CN" w:bidi="zh-CN"/>
                          </w:rPr>
                          <w:t>图</w:t>
                        </w:r>
                        <w:r>
                          <w:rPr>
                            <w:rFonts w:hint="eastAsia"/>
                            <w:lang w:val="zh-CN" w:bidi="zh-CN"/>
                          </w:rPr>
                          <w:t>1</w:t>
                        </w:r>
                        <w:r>
                          <w:rPr>
                            <w:rFonts w:hint="eastAsia"/>
                            <w:lang w:val="zh-CN" w:bidi="zh-CN"/>
                          </w:rPr>
                          <w:t>施工工艺流程及产污环节</w:t>
                        </w:r>
                      </w:p>
                      <w:p w:rsidR="00C06718" w:rsidRDefault="00C06718"/>
                    </w:txbxContent>
                  </v:textbox>
                </v:roundrect>
              </w:pict>
            </w:r>
          </w:p>
          <w:p w:rsidR="00C06718" w:rsidRDefault="00C06718">
            <w:pPr>
              <w:pStyle w:val="Style1"/>
              <w:rPr>
                <w:lang w:val="zh-CN" w:bidi="zh-CN"/>
              </w:rPr>
            </w:pPr>
          </w:p>
          <w:p w:rsidR="00C06718" w:rsidRDefault="00C06718">
            <w:pPr>
              <w:pStyle w:val="Style1"/>
              <w:rPr>
                <w:lang w:val="zh-CN" w:bidi="zh-CN"/>
              </w:rPr>
            </w:pPr>
          </w:p>
          <w:p w:rsidR="00C06718" w:rsidRDefault="002D4D6F">
            <w:pPr>
              <w:pStyle w:val="Style1"/>
              <w:jc w:val="left"/>
              <w:rPr>
                <w:lang w:val="zh-CN" w:bidi="zh-CN"/>
              </w:rPr>
            </w:pPr>
            <w:r>
              <w:pict>
                <v:roundrect id="_x0000_s1127" style="position:absolute;margin-left:1.3pt;margin-top:8.45pt;width:471.8pt;height:212.15pt;z-index:251681792" arcsize="10923f">
                  <v:textbox>
                    <w:txbxContent>
                      <w:p w:rsidR="00C06718" w:rsidRDefault="00C06718"/>
                    </w:txbxContent>
                  </v:textbox>
                </v:roundrect>
              </w:pict>
            </w:r>
          </w:p>
          <w:p w:rsidR="00C06718" w:rsidRDefault="002D4D6F">
            <w:pPr>
              <w:pStyle w:val="Style1"/>
              <w:jc w:val="left"/>
              <w:rPr>
                <w:lang w:val="zh-CN" w:bidi="zh-CN"/>
              </w:rPr>
            </w:pPr>
            <w:r>
              <w:pict>
                <v:roundrect id="_x0000_s1132" style="position:absolute;margin-left:296.95pt;margin-top:9.65pt;width:77.4pt;height:39.85pt;z-index:251685888" arcsize="10923f">
                  <v:textbox>
                    <w:txbxContent>
                      <w:p w:rsidR="00C06718" w:rsidRDefault="00445C38">
                        <w:r>
                          <w:rPr>
                            <w:rFonts w:hint="eastAsia"/>
                          </w:rPr>
                          <w:t>第三格池</w:t>
                        </w:r>
                      </w:p>
                    </w:txbxContent>
                  </v:textbox>
                </v:roundrect>
              </w:pict>
            </w:r>
            <w:r>
              <w:pict>
                <v:roundrect id="_x0000_s1131" style="position:absolute;margin-left:198.55pt;margin-top:9.65pt;width:77.4pt;height:39.85pt;z-index:251684864" arcsize="10923f">
                  <v:textbox>
                    <w:txbxContent>
                      <w:p w:rsidR="00C06718" w:rsidRDefault="00445C38">
                        <w:r>
                          <w:rPr>
                            <w:rFonts w:hint="eastAsia"/>
                          </w:rPr>
                          <w:t>第二格池</w:t>
                        </w:r>
                      </w:p>
                    </w:txbxContent>
                  </v:textbox>
                </v:roundrect>
              </w:pict>
            </w:r>
            <w:r>
              <w:pict>
                <v:roundrect id="_x0000_s1130" style="position:absolute;margin-left:105.65pt;margin-top:9.65pt;width:77.4pt;height:39.85pt;z-index:251683840" arcsize="10923f">
                  <v:textbox>
                    <w:txbxContent>
                      <w:p w:rsidR="00C06718" w:rsidRDefault="00445C38">
                        <w:r>
                          <w:rPr>
                            <w:rFonts w:hint="eastAsia"/>
                          </w:rPr>
                          <w:t>第一格池</w:t>
                        </w:r>
                      </w:p>
                    </w:txbxContent>
                  </v:textbox>
                </v:roundrect>
              </w:pict>
            </w:r>
            <w:r>
              <w:pict>
                <v:roundrect id="_x0000_s1129" style="position:absolute;margin-left:11.95pt;margin-top:9.65pt;width:77.4pt;height:39.85pt;z-index:251682816" arcsize="10923f">
                  <v:textbox>
                    <w:txbxContent>
                      <w:p w:rsidR="00C06718" w:rsidRDefault="00445C38">
                        <w:r>
                          <w:rPr>
                            <w:rFonts w:hint="eastAsia"/>
                          </w:rPr>
                          <w:t>进水</w:t>
                        </w:r>
                      </w:p>
                    </w:txbxContent>
                  </v:textbox>
                </v:roundrect>
              </w:pict>
            </w:r>
            <w:r>
              <w:pict>
                <v:roundrect id="_x0000_s1133" style="position:absolute;margin-left:395.7pt;margin-top:8.9pt;width:77.4pt;height:39.85pt;z-index:251686912" arcsize="10923f">
                  <v:textbox>
                    <w:txbxContent>
                      <w:p w:rsidR="00C06718" w:rsidRDefault="00445C38">
                        <w:r>
                          <w:rPr>
                            <w:rFonts w:hint="eastAsia"/>
                          </w:rPr>
                          <w:t>第四格池</w:t>
                        </w:r>
                      </w:p>
                    </w:txbxContent>
                  </v:textbox>
                </v:roundrect>
              </w:pict>
            </w:r>
          </w:p>
          <w:p w:rsidR="00C06718" w:rsidRDefault="002D4D6F">
            <w:pPr>
              <w:pStyle w:val="Style1"/>
              <w:jc w:val="left"/>
              <w:rPr>
                <w:lang w:val="zh-CN" w:bidi="zh-CN"/>
              </w:rPr>
            </w:pPr>
            <w:r>
              <w:pict>
                <v:shape id="_x0000_s1137" type="#_x0000_t32" style="position:absolute;margin-left:374.35pt;margin-top:6.35pt;width:21.35pt;height:0;z-index:251691008" o:connectortype="straight">
                  <v:stroke endarrow="block"/>
                </v:shape>
              </w:pict>
            </w:r>
            <w:r>
              <w:pict>
                <v:shape id="_x0000_s1136" type="#_x0000_t32" style="position:absolute;margin-left:275.95pt;margin-top:6.35pt;width:21pt;height:0;z-index:251689984" o:connectortype="straight">
                  <v:stroke endarrow="block"/>
                </v:shape>
              </w:pict>
            </w:r>
            <w:r>
              <w:pict>
                <v:shape id="_x0000_s1135" type="#_x0000_t32" style="position:absolute;margin-left:183.05pt;margin-top:6.35pt;width:15.5pt;height:0;z-index:251688960" o:connectortype="straight">
                  <v:stroke endarrow="block"/>
                </v:shape>
              </w:pict>
            </w:r>
            <w:r>
              <w:pict>
                <v:shape id="_x0000_s1134" type="#_x0000_t32" style="position:absolute;margin-left:89.35pt;margin-top:6.35pt;width:16.3pt;height:0;z-index:251687936" o:connectortype="straight">
                  <v:stroke endarrow="block"/>
                </v:shape>
              </w:pict>
            </w:r>
          </w:p>
          <w:p w:rsidR="00C06718" w:rsidRDefault="002D4D6F">
            <w:pPr>
              <w:pStyle w:val="Style1"/>
              <w:jc w:val="left"/>
              <w:rPr>
                <w:lang w:val="zh-CN" w:bidi="zh-CN"/>
              </w:rPr>
            </w:pPr>
            <w:r>
              <w:pict>
                <v:shape id="_x0000_s1142" type="#_x0000_t32" style="position:absolute;margin-left:422.55pt;margin-top:5.3pt;width:.75pt;height:24.5pt;z-index:251696128" o:connectortype="straight" strokeweight="1pt">
                  <v:stroke dashstyle="dash" endarrow="block"/>
                </v:shape>
              </w:pict>
            </w:r>
            <w:r>
              <w:pict>
                <v:shape id="_x0000_s1141" type="#_x0000_t32" style="position:absolute;margin-left:336pt;margin-top:6.05pt;width:.75pt;height:23.75pt;z-index:251695104" o:connectortype="straight" strokeweight="1pt">
                  <v:stroke dashstyle="dash" endarrow="block"/>
                </v:shape>
              </w:pict>
            </w:r>
            <w:r>
              <w:pict>
                <v:shape id="_x0000_s1140" type="#_x0000_t32" style="position:absolute;margin-left:240.25pt;margin-top:6.05pt;width:0;height:23.75pt;z-index:251694080" o:connectortype="straight" strokeweight="1pt">
                  <v:stroke dashstyle="dash" endarrow="block"/>
                </v:shape>
              </w:pict>
            </w:r>
            <w:r>
              <w:pict>
                <v:shape id="_x0000_s1139" type="#_x0000_t32" style="position:absolute;margin-left:142.2pt;margin-top:6.05pt;width:0;height:23.75pt;z-index:251693056" o:connectortype="straight" strokeweight="1pt">
                  <v:stroke dashstyle="dash" endarrow="block"/>
                </v:shape>
              </w:pict>
            </w:r>
          </w:p>
          <w:p w:rsidR="00C06718" w:rsidRDefault="002D4D6F">
            <w:pPr>
              <w:pStyle w:val="Style1"/>
              <w:jc w:val="left"/>
              <w:rPr>
                <w:lang w:val="zh-CN" w:bidi="zh-CN"/>
              </w:rPr>
            </w:pPr>
            <w:r>
              <w:pict>
                <v:roundrect id="_x0000_s1138" style="position:absolute;margin-left:43.35pt;margin-top:8.1pt;width:399.1pt;height:45.2pt;z-index:251692032" arcsize="10923f" strokeweight="1pt">
                  <v:stroke dashstyle="dash"/>
                  <v:textbox>
                    <w:txbxContent>
                      <w:p w:rsidR="00C06718" w:rsidRDefault="00445C38">
                        <w:r>
                          <w:rPr>
                            <w:rFonts w:hint="eastAsia"/>
                          </w:rPr>
                          <w:t>废气、固体废物、                                              废水</w:t>
                        </w:r>
                      </w:p>
                    </w:txbxContent>
                  </v:textbox>
                </v:roundrect>
              </w:pict>
            </w:r>
          </w:p>
          <w:p w:rsidR="00C06718" w:rsidRDefault="00C06718">
            <w:pPr>
              <w:pStyle w:val="Style1"/>
              <w:jc w:val="left"/>
              <w:rPr>
                <w:lang w:val="zh-CN" w:bidi="zh-CN"/>
              </w:rPr>
            </w:pPr>
          </w:p>
          <w:p w:rsidR="00C06718" w:rsidRDefault="00C06718">
            <w:pPr>
              <w:spacing w:line="360" w:lineRule="auto"/>
              <w:rPr>
                <w:sz w:val="24"/>
                <w:szCs w:val="24"/>
              </w:rPr>
            </w:pPr>
          </w:p>
          <w:p w:rsidR="00C06718" w:rsidRDefault="002D4D6F">
            <w:pPr>
              <w:pStyle w:val="Style1"/>
              <w:jc w:val="left"/>
              <w:rPr>
                <w:lang w:val="zh-CN" w:bidi="zh-CN"/>
              </w:rPr>
            </w:pPr>
            <w:r w:rsidRPr="002D4D6F">
              <w:rPr>
                <w:szCs w:val="24"/>
              </w:rPr>
              <w:pict>
                <v:roundrect id="_x0000_s1144" style="position:absolute;margin-left:142.2pt;margin-top:.25pt;width:216.75pt;height:35.25pt;z-index:251697152" arcsize="10923f" strokecolor="#4bacc6" strokeweight="1pt">
                  <v:stroke dashstyle="dash"/>
                  <v:textbox>
                    <w:txbxContent>
                      <w:p w:rsidR="00C06718" w:rsidRDefault="00445C38">
                        <w:r>
                          <w:rPr>
                            <w:rFonts w:hint="eastAsia"/>
                          </w:rPr>
                          <w:t>图2、化粪池处理工艺流程及产污环节</w:t>
                        </w:r>
                      </w:p>
                    </w:txbxContent>
                  </v:textbox>
                </v:roundrect>
              </w:pict>
            </w:r>
          </w:p>
          <w:p w:rsidR="00C06718" w:rsidRDefault="00C06718">
            <w:pPr>
              <w:pStyle w:val="Style1"/>
              <w:jc w:val="left"/>
              <w:rPr>
                <w:lang w:val="zh-CN" w:bidi="zh-CN"/>
              </w:rPr>
            </w:pPr>
          </w:p>
          <w:p w:rsidR="00C06718" w:rsidRDefault="00C06718">
            <w:pPr>
              <w:pStyle w:val="Style1"/>
              <w:jc w:val="left"/>
              <w:rPr>
                <w:lang w:val="zh-CN" w:bidi="zh-CN"/>
              </w:rPr>
            </w:pPr>
          </w:p>
          <w:p w:rsidR="00C06718" w:rsidRDefault="00C06718">
            <w:pPr>
              <w:pStyle w:val="Style1"/>
              <w:jc w:val="left"/>
              <w:rPr>
                <w:lang w:val="zh-CN" w:bidi="zh-CN"/>
              </w:rPr>
            </w:pPr>
          </w:p>
          <w:p w:rsidR="00C06718" w:rsidRDefault="00445C38">
            <w:pPr>
              <w:pStyle w:val="Style1"/>
              <w:jc w:val="left"/>
              <w:rPr>
                <w:lang w:val="zh-CN" w:bidi="zh-CN"/>
              </w:rPr>
            </w:pPr>
            <w:r>
              <w:rPr>
                <w:noProof/>
              </w:rPr>
              <w:lastRenderedPageBreak/>
              <w:drawing>
                <wp:inline distT="0" distB="0" distL="0" distR="0">
                  <wp:extent cx="6021705" cy="3462655"/>
                  <wp:effectExtent l="19050" t="0" r="0" b="0"/>
                  <wp:docPr id="41" name="图片 41" descr="C:\Users\ADMINI~1\AppData\Local\Temp\160923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C:\Users\ADMINI~1\AppData\Local\Temp\1609232018(1).png"/>
                          <pic:cNvPicPr>
                            <a:picLocks noChangeAspect="1" noChangeArrowheads="1"/>
                          </pic:cNvPicPr>
                        </pic:nvPicPr>
                        <pic:blipFill>
                          <a:blip r:embed="rId29" cstate="print"/>
                          <a:srcRect/>
                          <a:stretch>
                            <a:fillRect/>
                          </a:stretch>
                        </pic:blipFill>
                        <pic:spPr>
                          <a:xfrm>
                            <a:off x="0" y="0"/>
                            <a:ext cx="6022250" cy="3463290"/>
                          </a:xfrm>
                          <a:prstGeom prst="rect">
                            <a:avLst/>
                          </a:prstGeom>
                          <a:noFill/>
                          <a:ln w="9525">
                            <a:noFill/>
                            <a:miter lim="800000"/>
                            <a:headEnd/>
                            <a:tailEnd/>
                          </a:ln>
                        </pic:spPr>
                      </pic:pic>
                    </a:graphicData>
                  </a:graphic>
                </wp:inline>
              </w:drawing>
            </w:r>
          </w:p>
          <w:p w:rsidR="00C06718" w:rsidRDefault="00445C38">
            <w:pPr>
              <w:pStyle w:val="Style1"/>
              <w:rPr>
                <w:lang w:val="zh-CN" w:bidi="zh-CN"/>
              </w:rPr>
            </w:pPr>
            <w:r>
              <w:rPr>
                <w:rFonts w:hint="eastAsia"/>
                <w:lang w:val="zh-CN" w:bidi="zh-CN"/>
              </w:rPr>
              <w:t>图</w:t>
            </w:r>
            <w:r>
              <w:rPr>
                <w:rFonts w:hint="eastAsia"/>
                <w:lang w:val="zh-CN" w:bidi="zh-CN"/>
              </w:rPr>
              <w:t>3</w:t>
            </w:r>
            <w:r>
              <w:rPr>
                <w:rFonts w:hint="eastAsia"/>
                <w:lang w:val="zh-CN" w:bidi="zh-CN"/>
              </w:rPr>
              <w:t>、生活永处理工艺流程图</w:t>
            </w:r>
          </w:p>
          <w:p w:rsidR="00C06718" w:rsidRDefault="00C06718">
            <w:pPr>
              <w:pStyle w:val="Style1"/>
              <w:jc w:val="left"/>
              <w:rPr>
                <w:lang w:val="zh-CN" w:bidi="zh-CN"/>
              </w:rPr>
            </w:pPr>
          </w:p>
          <w:p w:rsidR="00C06718" w:rsidRDefault="002D4D6F">
            <w:pPr>
              <w:pStyle w:val="Style1"/>
              <w:jc w:val="left"/>
              <w:rPr>
                <w:lang w:val="zh-CN" w:bidi="zh-CN"/>
              </w:rPr>
            </w:pPr>
            <w:r>
              <w:pict>
                <v:roundrect id="_x0000_s1145" style="position:absolute;margin-left:2.8pt;margin-top:2.4pt;width:464.2pt;height:244.35pt;z-index:251698176" arcsize="10923f"/>
              </w:pict>
            </w:r>
          </w:p>
          <w:p w:rsidR="00C06718" w:rsidRDefault="002D4D6F">
            <w:pPr>
              <w:pStyle w:val="Style1"/>
              <w:jc w:val="left"/>
              <w:rPr>
                <w:lang w:val="zh-CN" w:bidi="zh-CN"/>
              </w:rPr>
            </w:pPr>
            <w:r>
              <w:pict>
                <v:roundrect id="_x0000_s1156" style="position:absolute;margin-left:345.95pt;margin-top:11.35pt;width:47.5pt;height:46.7pt;z-index:251704320" arcsize="10923f">
                  <v:textbox>
                    <w:txbxContent>
                      <w:p w:rsidR="00C06718" w:rsidRDefault="00445C38">
                        <w:r>
                          <w:rPr>
                            <w:rFonts w:hint="eastAsia"/>
                          </w:rPr>
                          <w:t>修人行桥</w:t>
                        </w:r>
                      </w:p>
                    </w:txbxContent>
                  </v:textbox>
                </v:roundrect>
              </w:pict>
            </w:r>
            <w:r>
              <w:pict>
                <v:roundrect id="_x0000_s1155" style="position:absolute;margin-left:290.05pt;margin-top:11.35pt;width:45.95pt;height:46.7pt;z-index:251703296" arcsize="10923f">
                  <v:textbox>
                    <w:txbxContent>
                      <w:p w:rsidR="00C06718" w:rsidRDefault="00445C38">
                        <w:r>
                          <w:rPr>
                            <w:rFonts w:hint="eastAsia"/>
                          </w:rPr>
                          <w:t>修过水涵</w:t>
                        </w:r>
                      </w:p>
                    </w:txbxContent>
                  </v:textbox>
                </v:roundrect>
              </w:pict>
            </w:r>
            <w:r>
              <w:pict>
                <v:roundrect id="_x0000_s1154" style="position:absolute;margin-left:229.7pt;margin-top:11.35pt;width:47.85pt;height:46.7pt;z-index:251702272" arcsize="10923f">
                  <v:textbox>
                    <w:txbxContent>
                      <w:p w:rsidR="00C06718" w:rsidRDefault="00445C38">
                        <w:r>
                          <w:rPr>
                            <w:rFonts w:hint="eastAsia"/>
                          </w:rPr>
                          <w:t>种草</w:t>
                        </w:r>
                      </w:p>
                    </w:txbxContent>
                  </v:textbox>
                </v:roundrect>
              </w:pict>
            </w:r>
            <w:r>
              <w:pict>
                <v:roundrect id="_x0000_s1153" style="position:absolute;margin-left:161.35pt;margin-top:11.35pt;width:56.3pt;height:46.7pt;z-index:251701248" arcsize="10923f">
                  <v:textbox>
                    <w:txbxContent>
                      <w:p w:rsidR="00C06718" w:rsidRDefault="00445C38">
                        <w:r>
                          <w:rPr>
                            <w:rFonts w:hint="eastAsia"/>
                          </w:rPr>
                          <w:t>砌砖</w:t>
                        </w:r>
                      </w:p>
                    </w:txbxContent>
                  </v:textbox>
                </v:roundrect>
              </w:pict>
            </w:r>
            <w:r>
              <w:pict>
                <v:roundrect id="_x0000_s1150" style="position:absolute;margin-left:93.95pt;margin-top:11.35pt;width:53.6pt;height:46.7pt;z-index:251700224" arcsize="10923f">
                  <v:textbox>
                    <w:txbxContent>
                      <w:p w:rsidR="00C06718" w:rsidRDefault="00445C38">
                        <w:r>
                          <w:rPr>
                            <w:rFonts w:hint="eastAsia"/>
                          </w:rPr>
                          <w:t>护坡</w:t>
                        </w:r>
                      </w:p>
                    </w:txbxContent>
                  </v:textbox>
                </v:roundrect>
              </w:pict>
            </w:r>
            <w:r>
              <w:pict>
                <v:roundrect id="_x0000_s1146" style="position:absolute;margin-left:28.85pt;margin-top:11.35pt;width:49.8pt;height:46.7pt;z-index:251699200" arcsize="10923f">
                  <v:textbox>
                    <w:txbxContent>
                      <w:p w:rsidR="00C06718" w:rsidRDefault="00445C38">
                        <w:r>
                          <w:rPr>
                            <w:rFonts w:hint="eastAsia"/>
                          </w:rPr>
                          <w:t>修坡</w:t>
                        </w:r>
                      </w:p>
                    </w:txbxContent>
                  </v:textbox>
                </v:roundrect>
              </w:pict>
            </w:r>
          </w:p>
          <w:p w:rsidR="00C06718" w:rsidRDefault="002D4D6F">
            <w:pPr>
              <w:pStyle w:val="Style1"/>
              <w:jc w:val="left"/>
              <w:rPr>
                <w:lang w:val="zh-CN" w:bidi="zh-CN"/>
              </w:rPr>
            </w:pPr>
            <w:r>
              <w:pict>
                <v:shape id="_x0000_s1162" type="#_x0000_t32" style="position:absolute;margin-left:336pt;margin-top:10.25pt;width:9.95pt;height:0;z-index:251710464" o:connectortype="straight">
                  <v:stroke endarrow="block"/>
                </v:shape>
              </w:pict>
            </w:r>
            <w:r>
              <w:pict>
                <v:shape id="_x0000_s1161" type="#_x0000_t32" style="position:absolute;margin-left:277.55pt;margin-top:8.75pt;width:12.5pt;height:0;z-index:251709440" o:connectortype="straight">
                  <v:stroke endarrow="block"/>
                </v:shape>
              </w:pict>
            </w:r>
            <w:r>
              <w:pict>
                <v:shape id="_x0000_s1160" type="#_x0000_t32" style="position:absolute;margin-left:217.65pt;margin-top:8.75pt;width:13.15pt;height:1.5pt;z-index:251708416" o:connectortype="straight">
                  <v:stroke endarrow="block"/>
                </v:shape>
              </w:pict>
            </w:r>
            <w:r>
              <w:pict>
                <v:shape id="_x0000_s1159" type="#_x0000_t32" style="position:absolute;margin-left:147.55pt;margin-top:10.25pt;width:13.8pt;height:0;z-index:251707392" o:connectortype="straight">
                  <v:stroke endarrow="block"/>
                </v:shape>
              </w:pict>
            </w:r>
            <w:r>
              <w:pict>
                <v:shape id="_x0000_s1158" type="#_x0000_t32" style="position:absolute;margin-left:78.65pt;margin-top:8.75pt;width:15.3pt;height:1.5pt;flip:y;z-index:251706368" o:connectortype="straight">
                  <v:stroke endarrow="block"/>
                </v:shape>
              </w:pict>
            </w:r>
          </w:p>
          <w:p w:rsidR="00C06718" w:rsidRDefault="002D4D6F">
            <w:pPr>
              <w:pStyle w:val="Style1"/>
              <w:rPr>
                <w:lang w:val="zh-CN" w:bidi="zh-CN"/>
              </w:rPr>
            </w:pPr>
            <w:r>
              <w:pict>
                <v:shape id="_x0000_s1168" type="#_x0000_t32" style="position:absolute;left:0;text-align:left;margin-left:366.65pt;margin-top:14.6pt;width:.75pt;height:20.7pt;z-index:251716608" o:connectortype="straight" strokeweight="1pt">
                  <v:stroke dashstyle="dash" endarrow="block"/>
                </v:shape>
              </w:pict>
            </w:r>
            <w:r>
              <w:pict>
                <v:shape id="_x0000_s1167" type="#_x0000_t32" style="position:absolute;left:0;text-align:left;margin-left:314.55pt;margin-top:14.6pt;width:0;height:20.7pt;z-index:251715584" o:connectortype="straight" strokeweight="1pt">
                  <v:stroke dashstyle="dash" endarrow="block"/>
                </v:shape>
              </w:pict>
            </w:r>
            <w:r>
              <w:pict>
                <v:shape id="_x0000_s1166" type="#_x0000_t32" style="position:absolute;left:0;text-align:left;margin-left:251.75pt;margin-top:14.6pt;width:.75pt;height:20.7pt;z-index:251714560" o:connectortype="straight" strokeweight="1pt">
                  <v:stroke dashstyle="dash" endarrow="block"/>
                </v:shape>
              </w:pict>
            </w:r>
            <w:r>
              <w:pict>
                <v:shape id="_x0000_s1165" type="#_x0000_t32" style="position:absolute;left:0;text-align:left;margin-left:188.15pt;margin-top:14.6pt;width:0;height:25.3pt;z-index:251713536" o:connectortype="straight" strokeweight="1pt">
                  <v:stroke dashstyle="dash" endarrow="block"/>
                </v:shape>
              </w:pict>
            </w:r>
            <w:r>
              <w:pict>
                <v:shape id="_x0000_s1164" type="#_x0000_t32" style="position:absolute;left:0;text-align:left;margin-left:120.75pt;margin-top:14.6pt;width:0;height:25.3pt;z-index:251712512" o:connectortype="straight" strokeweight="1pt">
                  <v:stroke dashstyle="dash" endarrow="block"/>
                </v:shape>
              </w:pict>
            </w:r>
            <w:r>
              <w:pict>
                <v:shape id="_x0000_s1163" type="#_x0000_t32" style="position:absolute;left:0;text-align:left;margin-left:57.95pt;margin-top:14.6pt;width:.75pt;height:20.7pt;flip:x;z-index:251711488" o:connectortype="straight" strokeweight="1pt">
                  <v:stroke dashstyle="dash" endarrow="block"/>
                </v:shape>
              </w:pict>
            </w:r>
          </w:p>
          <w:p w:rsidR="00C06718" w:rsidRDefault="002D4D6F">
            <w:pPr>
              <w:pStyle w:val="Style1"/>
              <w:rPr>
                <w:lang w:val="zh-CN" w:bidi="zh-CN"/>
              </w:rPr>
            </w:pPr>
            <w:r>
              <w:pict>
                <v:roundrect id="_x0000_s1157" style="position:absolute;left:0;text-align:left;margin-left:38.05pt;margin-top:13.55pt;width:349.25pt;height:30.25pt;z-index:251705344" arcsize="10923f" strokeweight="1pt">
                  <v:stroke dashstyle="dash"/>
                  <v:textbox>
                    <w:txbxContent>
                      <w:p w:rsidR="00C06718" w:rsidRDefault="00445C38">
                        <w:r>
                          <w:rPr>
                            <w:rFonts w:hint="eastAsia"/>
                          </w:rPr>
                          <w:t>废气、废水、噪声、建筑垃圾</w:t>
                        </w:r>
                      </w:p>
                    </w:txbxContent>
                  </v:textbox>
                </v:roundrect>
              </w:pict>
            </w:r>
          </w:p>
          <w:p w:rsidR="00C06718" w:rsidRDefault="00C06718">
            <w:pPr>
              <w:pStyle w:val="Style1"/>
              <w:rPr>
                <w:lang w:val="zh-CN" w:bidi="zh-CN"/>
              </w:rPr>
            </w:pPr>
          </w:p>
          <w:p w:rsidR="00C06718" w:rsidRDefault="002D4D6F">
            <w:pPr>
              <w:pStyle w:val="Style1"/>
              <w:rPr>
                <w:lang w:val="zh-CN" w:bidi="zh-CN"/>
              </w:rPr>
            </w:pPr>
            <w:r>
              <w:pict>
                <v:roundrect id="_x0000_s1169" style="position:absolute;left:0;text-align:left;margin-left:87.85pt;margin-top:17.6pt;width:294.45pt;height:27.55pt;z-index:251717632" arcsize="10923f" strokeweight="1pt">
                  <v:stroke dashstyle="dash"/>
                  <v:textbox>
                    <w:txbxContent>
                      <w:p w:rsidR="00C06718" w:rsidRDefault="00445C38">
                        <w:pPr>
                          <w:jc w:val="center"/>
                          <w:rPr>
                            <w:b/>
                            <w:sz w:val="21"/>
                          </w:rPr>
                        </w:pPr>
                        <w:r>
                          <w:rPr>
                            <w:b/>
                            <w:sz w:val="21"/>
                          </w:rPr>
                          <w:t xml:space="preserve">图 </w:t>
                        </w:r>
                        <w:r>
                          <w:rPr>
                            <w:rFonts w:ascii="Times New Roman" w:hint="eastAsia"/>
                            <w:b/>
                            <w:sz w:val="21"/>
                            <w:lang w:val="en-US"/>
                          </w:rPr>
                          <w:t>4</w:t>
                        </w:r>
                        <w:r>
                          <w:rPr>
                            <w:rFonts w:ascii="Times New Roman" w:eastAsia="Times New Roman"/>
                            <w:b/>
                            <w:sz w:val="21"/>
                          </w:rPr>
                          <w:t xml:space="preserve"> </w:t>
                        </w:r>
                        <w:r>
                          <w:rPr>
                            <w:rFonts w:ascii="Times New Roman" w:hint="eastAsia"/>
                            <w:b/>
                            <w:sz w:val="21"/>
                            <w:lang w:val="en-US"/>
                          </w:rPr>
                          <w:t xml:space="preserve"> </w:t>
                        </w:r>
                        <w:r>
                          <w:rPr>
                            <w:rFonts w:hint="eastAsia"/>
                            <w:b/>
                            <w:sz w:val="21"/>
                          </w:rPr>
                          <w:t>甘泉山两岸生态修复</w:t>
                        </w:r>
                        <w:r>
                          <w:rPr>
                            <w:b/>
                            <w:sz w:val="21"/>
                          </w:rPr>
                          <w:t>工艺流程及产污节点示意图</w:t>
                        </w:r>
                      </w:p>
                      <w:p w:rsidR="00C06718" w:rsidRDefault="00C06718"/>
                    </w:txbxContent>
                  </v:textbox>
                </v:roundrect>
              </w:pict>
            </w:r>
          </w:p>
          <w:p w:rsidR="00C06718" w:rsidRDefault="002D4D6F">
            <w:pPr>
              <w:spacing w:line="360" w:lineRule="auto"/>
              <w:rPr>
                <w:sz w:val="24"/>
                <w:szCs w:val="24"/>
              </w:rPr>
            </w:pPr>
            <w:r w:rsidRPr="002D4D6F">
              <w:rPr>
                <w:sz w:val="24"/>
                <w:szCs w:val="24"/>
              </w:rPr>
              <w:pict>
                <v:group id="组合 212" o:spid="_x0000_s1084" style="position:absolute;left:0;text-align:left;margin-left:134.4pt;margin-top:-21.45pt;width:212.55pt;height:70.6pt;z-index:-251652096;mso-position-horizontal-relative:page" coordorigin="3780,147" coordsize="4251,1412203203" o:gfxdata="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">
                  <v:shape id="任意多边形 213" o:spid="_x0000_s1096" style="position:absolute;left:3780;top:1091;width:1291;height:465" coordsize="1291,465" o:spt="100" o:gfxdata="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H0r2rsAAADb&#10;AAAADwAAAAAAAAABACAAAAAiAAAAZHJzL2Rvd25yZXYueG1sUEsBAhQAFAAAAAgAh07iQDMvBZ47&#10;AAAAOQAAABAAAAAAAAAAAQAgAAAACgEAAGRycy9zaGFwZXhtbC54bWxQSwUGAAAAAAYABgBbAQAA&#10;tAMAAAAA&#10;" adj="0,,0" path="m1291,465l,465,,,1291,r,8l15,8,8,15r7,l15,450r-7,l15,458r1276,l1291,465xm15,15r-7,l15,8r,7xm1276,15l15,15r,-7l1276,8r,7xm1276,458r,-450l1284,15r7,l1291,450r-7,l1276,458xm1291,15r-7,l1276,8r15,l1291,15xm15,458l8,450r7,l15,458xm1276,458l15,458r,-8l1276,450r,8xm1291,458r-15,l1284,450r7,l1291,458xe" fillcolor="black" stroked="f">
                    <v:stroke joinstyle="round"/>
                    <v:formulas/>
                    <v:path o:connecttype="segments"/>
                  </v:shape>
                  <v:shape id="任意多边形 214" o:spid="_x0000_s1095" style="position:absolute;left:5389;top:1091;width:1193;height:468" coordsize="1193,468" o:spt="100" o:gfxdata="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DQAQbsAAADb&#10;AAAADwAAAAAAAAABACAAAAAiAAAAZHJzL2Rvd25yZXYueG1sUEsBAhQAFAAAAAgAh07iQDMvBZ47&#10;AAAAOQAAABAAAAAAAAAAAQAgAAAACgEAAGRycy9zaGFwZXhtbC54bWxQSwUGAAAAAAYABgBbAQAA&#10;tAMAAAAA&#10;" adj="0,,0" path="m1193,468l,468,,,1193,r,8l15,8,8,15r7,l15,453r-7,l15,461r1178,l1193,468xm15,15r-7,l15,8r,7xm1178,15l15,15r,-7l1178,8r,7xm1178,461r,-453l1186,15r7,l1193,453r-7,l1178,461xm1193,15r-7,l1178,8r15,l1193,15xm15,461l8,453r7,l15,461xm1178,461l15,461r,-8l1178,453r,8xm1193,461r-15,l1186,453r7,l1193,461xe" fillcolor="black" stroked="f">
                    <v:stroke joinstyle="round"/>
                    <v:formulas/>
                    <v:path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15" o:spid="_x0000_s1094" type="#_x0000_t75" style="position:absolute;left:5063;top:1264;width:345;height:120" o:gfxdata="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YMzCvQAA&#10;ANsAAAAPAAAAAAAAAAEAIAAAACIAAABkcnMvZG93bnJldi54bWxQSwECFAAUAAAACACHTuJAMy8F&#10;njsAAAA5AAAAEAAAAAAAAAABACAAAAAMAQAAZHJzL3NoYXBleG1sLnhtbFBLBQYAAAAABgAGAFsB&#10;AAC2AwAAAAA=&#10;">
                    <v:imagedata r:id="rId30" o:title=""/>
                  </v:shape>
                  <v:shape id="任意多边形 216" o:spid="_x0000_s1093" style="position:absolute;left:7188;top:1092;width:843;height:466" coordsize="843,466" o:spt="100" o:gfxdata="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ue+Da8AAAA&#10;2wAAAA8AAAAAAAAAAQAgAAAAIgAAAGRycy9kb3ducmV2LnhtbFBLAQIUABQAAAAIAIdO4kAzLwWe&#10;OwAAADkAAAAQAAAAAAAAAAEAIAAAAAsBAABkcnMvc2hhcGV4bWwueG1sUEsFBgAAAAAGAAYAWwEA&#10;ALUDAAAAAA==&#10;" adj="0,,0" path="m843,466l,466,,,843,r,8l15,8,8,15r7,l15,451r-7,l15,459r828,l843,466xm15,15r-7,l15,8r,7xm828,15l15,15r,-7l828,8r,7xm828,459l828,8r8,7l843,15r,436l836,451r-8,8xm843,15r-7,l828,8r15,l843,15xm15,459l8,451r7,l15,459xm828,459r-813,l15,451r813,l828,459xm843,459r-15,l836,451r7,l843,459xe" fillcolor="black" stroked="f">
                    <v:stroke joinstyle="round"/>
                    <v:formulas/>
                    <v:path o:connecttype="segments"/>
                  </v:shape>
                  <v:shape id="任意多边形 217" o:spid="_x0000_s1092" style="position:absolute;left:6574;top:1266;width:622;height:120" coordsize="622,120" o:spt="100" o:gfxdata="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Lpffg7sAAADb&#10;AAAADwAAAAAAAAABACAAAAAiAAAAZHJzL2Rvd25yZXYueG1sUEsBAhQAFAAAAAgAh07iQDMvBZ47&#10;AAAAOQAAABAAAAAAAAAAAQAgAAAACgEAAGRycy9zaGFwZXhtbC54bWxQSwUGAAAAAAYABgBbAQAA&#10;tAMAAAAA&#10;" adj="0,,0" path="m606,68r-75,l531,53r-30,l501,,621,61r-15,7xm501,68l,67,,52r501,1l501,68xm531,68r-30,l501,53r30,l531,68xm501,120r,-52l606,68,501,120xe" fillcolor="black" stroked="f">
                    <v:stroke joinstyle="round"/>
                    <v:formulas/>
                    <v:path o:connecttype="segments"/>
                  </v:shape>
                  <v:shape id="任意多边形 218" o:spid="_x0000_s1091" style="position:absolute;left:4562;top:147;width:1431;height:465" coordsize="1431,465" o:spt="100" o:gfxdata="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6eyMxb4A&#10;AADbAAAADwAAAAAAAAABACAAAAAiAAAAZHJzL2Rvd25yZXYueG1sUEsBAhQAFAAAAAgAh07iQDMv&#10;BZ47AAAAOQAAABAAAAAAAAAAAQAgAAAADQEAAGRycy9zaGFwZXhtbC54bWxQSwUGAAAAAAYABgBb&#10;AQAAtwMAAAAA&#10;" adj="0,,0" path="m1416,15r-52,l1364,r60,l1424,8r-8,l1416,15xm1431,65r-15,l1416,8r8,l1424,15r7,l1431,65xm1431,15r-7,l1424,8r7,l1431,15xm1319,15r-60,l1259,r60,l1319,15xm1214,15r-60,l1154,r60,l1214,15xm1109,15r-60,l1049,r60,l1109,15xm1004,15r-60,l944,r60,l1004,15xm899,15r-60,l839,r60,l899,15xm794,15r-60,l734,r60,l794,15xm689,15r-60,l629,r60,l689,15xm584,15r-60,l524,r60,l584,15xm479,15r-60,l419,r60,l479,15xm374,15r-60,l314,r60,l374,15xm269,15r-60,l209,r60,l269,15xm164,15r-60,l104,r60,l164,15xm15,17l,17,,,59,r,8l15,8,8,15r7,l15,17xm15,15r-7,l15,8r,7xm59,15r-44,l15,8r44,l59,15xm15,122l,122,,62r15,l15,122xm15,227l,227,,167r15,l15,227xm15,332l,332,,272r15,l15,332xm15,437l,437,,377r15,l15,437xm92,465r-60,l32,450r60,l92,465xm197,465r-60,l137,450r60,l197,465xm302,465r-60,l242,450r60,l302,465xm407,465r-60,l347,450r60,l407,465xm512,465r-60,l452,450r60,l512,465xm617,465r-60,l557,450r60,l617,465xm722,465r-60,l662,450r60,l722,465xm827,465r-60,l767,450r60,l827,465xm932,465r-60,l872,450r60,l932,465xm1037,465r-60,l977,450r60,l1037,465xm1142,465r-60,l1082,450r60,l1142,465xm1247,465r-60,l1187,450r60,l1247,465xm1352,465r-60,l1292,450r60,l1352,465xm1416,458r,-33l1431,425r,25l1424,450r-8,8xm1431,465r-34,l1397,450r19,l1416,458r15,l1431,465xm1431,458r-15,l1424,450r7,l1431,458xm1431,380r-15,l1416,320r15,l1431,380xm1431,275r-15,l1416,215r15,l1431,275xm1431,170r-15,l1416,110r15,l1431,170xe" fillcolor="black" stroked="f">
                    <v:stroke joinstyle="round"/>
                    <v:formulas/>
                    <v:path o:connecttype="segments"/>
                  </v:shape>
                  <v:shape id="任意多边形 219" o:spid="_x0000_s1090" style="position:absolute;left:5278;top:604;width:533;height:500" coordsize="533,500" o:spt="100" o:gfxdata="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Vk+2r4A&#10;AADbAAAADwAAAAAAAAABACAAAAAiAAAAZHJzL2Rvd25yZXYueG1sUEsBAhQAFAAAAAgAh07iQDMv&#10;BZ47AAAAOQAAABAAAAAAAAAAAQAgAAAADQEAAGRycy9zaGFwZXhtbC54bWxQSwUGAAAAAAYABgBb&#10;AQAAtwMAAAAA&#10;" adj="0,,0" path="m47,125l,,129,38,112,56r-41,l61,67r1,1l100,68,47,125xm62,68l61,67,71,56r1,1l62,68xm100,68r-38,l72,57,71,56r41,l100,68xm139,140l95,99,105,88r44,41l139,140xm522,499l478,458r10,-11l532,488r-10,11xm445,427l401,386r11,-11l456,416r-11,11xm369,355l325,314r10,-11l379,344r-10,11xm292,284l248,243r11,-11l302,273r-10,11xm215,212l172,171r10,-11l226,201r-11,11xe" fillcolor="black" stroked="f">
                    <v:stroke joinstyle="round"/>
                    <v:formulas/>
                    <v:path o:connecttype="segments"/>
                  </v:shape>
                  <v:shape id="任意多边形 220" o:spid="_x0000_s1089" style="position:absolute;left:4422;top:604;width:856;height:501" coordsize="856,501" o:spt="100" o:gfxdata="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aDE9lugAAANsA&#10;AAAPAAAAAAAAAAEAIAAAACIAAABkcnMvZG93bnJldi54bWxQSwECFAAUAAAACACHTuJAMy8FnjsA&#10;AAA5AAAAEAAAAAAAAAABACAAAAAJAQAAZHJzL3NoYXBleG1sLnhtbFBLBQYAAAAABgAGAFsBAACz&#10;AwAAAAA=&#10;" adj="0,,0" path="m748,53l722,8,856,,831,38r-57,l748,53xm756,66l748,53,774,38r8,13l756,66xm782,112l756,66,782,51,774,38r57,l782,112xm734,79l727,66,748,53r8,13l734,79xm8,500l,487,52,457r8,13l8,500xm99,447l91,434r52,-30l150,417,99,447xm189,395r-7,-13l234,352r7,13l189,395xm280,342r-7,-13l325,299r7,13l280,342xm371,289r-7,-13l415,246r8,13l371,289xm462,237r-8,-13l506,194r8,13l462,237xm553,184r-8,-13l597,141r8,13l553,184xm644,131r-8,-13l688,88r8,13l644,131xe" fillcolor="black" stroked="f">
                    <v:stroke joinstyle="round"/>
                    <v:formulas/>
                    <v:path o:connecttype="segments"/>
                  </v:shape>
                  <v:shape id="文本框 221" o:spid="_x0000_s1088" type="#_x0000_t202" style="position:absolute;left:4720;top:285;width:1069;height:209" o:gfxdata="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QhQRFvQAA&#10;ANsAAAAPAAAAAAAAAAEAIAAAACIAAABkcnMvZG93bnJldi54bWxQSwECFAAUAAAACACHTuJAMy8F&#10;njsAAAA5AAAAEAAAAAAAAAABACAAAAAMAQAAZHJzL3NoYXBleG1sLnhtbFBLBQYAAAAABgAGAFsB&#10;AAC2AwAAAAA=&#10;" filled="f" stroked="f">
                    <v:textbox inset="0,0,0,0">
                      <w:txbxContent>
                        <w:p w:rsidR="00C06718" w:rsidRDefault="00445C38">
                          <w:pPr>
                            <w:spacing w:line="209" w:lineRule="exact"/>
                            <w:rPr>
                              <w:sz w:val="21"/>
                            </w:rPr>
                          </w:pPr>
                          <w:r>
                            <w:rPr>
                              <w:sz w:val="21"/>
                            </w:rPr>
                            <w:t>噪声、扬尘</w:t>
                          </w:r>
                        </w:p>
                      </w:txbxContent>
                    </v:textbox>
                  </v:shape>
                  <v:shape id="文本框 222" o:spid="_x0000_s1087" type="#_x0000_t202" style="position:absolute;left:3940;top:1229;width:858;height:209" o:gfxdata="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Zud6lugAAANsA&#10;AAAPAAAAAAAAAAEAIAAAACIAAABkcnMvZG93bnJldi54bWxQSwECFAAUAAAACACHTuJAMy8FnjsA&#10;AAA5AAAAEAAAAAAAAAABACAAAAAJAQAAZHJzL3NoYXBleG1sLnhtbFBLBQYAAAAABgAGAFsBAACz&#10;AwAAAAA=&#10;" filled="f" stroked="f">
                    <v:textbox inset="0,0,0,0">
                      <w:txbxContent>
                        <w:p w:rsidR="00C06718" w:rsidRDefault="00445C38">
                          <w:pPr>
                            <w:spacing w:line="209" w:lineRule="exact"/>
                            <w:rPr>
                              <w:sz w:val="21"/>
                            </w:rPr>
                          </w:pPr>
                          <w:r>
                            <w:rPr>
                              <w:sz w:val="21"/>
                            </w:rPr>
                            <w:t>房屋拆除</w:t>
                          </w:r>
                        </w:p>
                      </w:txbxContent>
                    </v:textbox>
                  </v:shape>
                  <v:shape id="文本框 223" o:spid="_x0000_s1086" type="#_x0000_t202" style="position:absolute;left:5548;top:1229;width:858;height:209" o:gfxdata="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29Xs+vQAA&#10;ANsAAAAPAAAAAAAAAAEAIAAAACIAAABkcnMvZG93bnJldi54bWxQSwECFAAUAAAACACHTuJAMy8F&#10;njsAAAA5AAAAEAAAAAAAAAABACAAAAAMAQAAZHJzL3NoYXBleG1sLnhtbFBLBQYAAAAABgAGAFsB&#10;AAC2AwAAAAA=&#10;" filled="f" stroked="f">
                    <v:textbox inset="0,0,0,0">
                      <w:txbxContent>
                        <w:p w:rsidR="00C06718" w:rsidRDefault="00445C38">
                          <w:pPr>
                            <w:spacing w:line="209" w:lineRule="exact"/>
                            <w:rPr>
                              <w:sz w:val="21"/>
                            </w:rPr>
                          </w:pPr>
                          <w:r>
                            <w:rPr>
                              <w:sz w:val="21"/>
                            </w:rPr>
                            <w:t>垃圾清理</w:t>
                          </w:r>
                        </w:p>
                      </w:txbxContent>
                    </v:textbox>
                  </v:shape>
                  <v:shape id="文本框 224" o:spid="_x0000_s1085" type="#_x0000_t202" style="position:absolute;left:7348;top:1231;width:438;height:209" o:gfxdata="UEsDBAoAAAAAAIdO4kAAAAAAAAAAAAAAAAAEAAAAZHJzL1BLAwQUAAAACACHTuJAhiflSb4AAADb&#10;AAAADwAAAGRycy9kb3ducmV2LnhtbEWPzWrDMBCE74W+g9hCb42UUEL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iflSb4A&#10;AADbAAAADwAAAAAAAAABACAAAAAiAAAAZHJzL2Rvd25yZXYueG1sUEsBAhQAFAAAAAgAh07iQDMv&#10;BZ47AAAAOQAAABAAAAAAAAAAAQAgAAAADQEAAGRycy9zaGFwZXhtbC54bWxQSwUGAAAAAAYABgBb&#10;AQAAtwMAAAAA&#10;" filled="f" stroked="f">
                    <v:textbox inset="0,0,0,0">
                      <w:txbxContent>
                        <w:p w:rsidR="00C06718" w:rsidRDefault="00445C38">
                          <w:pPr>
                            <w:spacing w:line="209" w:lineRule="exact"/>
                            <w:rPr>
                              <w:sz w:val="21"/>
                            </w:rPr>
                          </w:pPr>
                          <w:r>
                            <w:rPr>
                              <w:sz w:val="21"/>
                            </w:rPr>
                            <w:t>绿化</w:t>
                          </w:r>
                        </w:p>
                      </w:txbxContent>
                    </v:textbox>
                  </v:shape>
                  <w10:wrap anchorx="page"/>
                </v:group>
              </w:pict>
            </w:r>
          </w:p>
          <w:p w:rsidR="00C06718" w:rsidRDefault="00C06718">
            <w:pPr>
              <w:spacing w:line="360" w:lineRule="auto"/>
              <w:rPr>
                <w:sz w:val="24"/>
                <w:szCs w:val="24"/>
              </w:rPr>
            </w:pPr>
          </w:p>
          <w:p w:rsidR="00C06718" w:rsidRDefault="00C06718">
            <w:pPr>
              <w:pStyle w:val="a3"/>
              <w:ind w:left="0"/>
              <w:rPr>
                <w:b/>
                <w:sz w:val="20"/>
              </w:rPr>
            </w:pPr>
          </w:p>
          <w:p w:rsidR="00C06718" w:rsidRDefault="00C06718">
            <w:pPr>
              <w:pStyle w:val="a3"/>
              <w:ind w:left="0"/>
              <w:rPr>
                <w:b/>
                <w:sz w:val="20"/>
              </w:rPr>
            </w:pPr>
          </w:p>
          <w:p w:rsidR="00C06718" w:rsidRDefault="00C06718">
            <w:pPr>
              <w:pStyle w:val="a3"/>
              <w:ind w:left="0"/>
              <w:rPr>
                <w:b/>
                <w:sz w:val="20"/>
              </w:rPr>
            </w:pPr>
          </w:p>
          <w:p w:rsidR="00C06718" w:rsidRDefault="00C06718">
            <w:pPr>
              <w:pStyle w:val="a3"/>
              <w:ind w:left="0"/>
              <w:rPr>
                <w:b/>
                <w:sz w:val="20"/>
              </w:rPr>
            </w:pPr>
          </w:p>
          <w:p w:rsidR="00C06718" w:rsidRDefault="00C06718">
            <w:pPr>
              <w:pStyle w:val="a3"/>
              <w:ind w:left="0"/>
              <w:rPr>
                <w:b/>
                <w:sz w:val="20"/>
              </w:rPr>
            </w:pPr>
          </w:p>
          <w:p w:rsidR="00C06718" w:rsidRDefault="00C06718">
            <w:pPr>
              <w:pStyle w:val="a3"/>
              <w:ind w:left="0"/>
              <w:rPr>
                <w:b/>
                <w:sz w:val="20"/>
              </w:rPr>
            </w:pPr>
          </w:p>
          <w:p w:rsidR="00C06718" w:rsidRDefault="00C06718">
            <w:pPr>
              <w:pStyle w:val="a3"/>
              <w:ind w:left="0"/>
              <w:rPr>
                <w:b/>
                <w:sz w:val="10"/>
              </w:rPr>
            </w:pPr>
          </w:p>
          <w:p w:rsidR="00C06718" w:rsidRDefault="00C06718">
            <w:pPr>
              <w:spacing w:line="360" w:lineRule="auto"/>
              <w:rPr>
                <w:sz w:val="24"/>
                <w:szCs w:val="24"/>
              </w:rPr>
            </w:pPr>
          </w:p>
          <w:p w:rsidR="00C06718" w:rsidRDefault="00C06718">
            <w:pPr>
              <w:pStyle w:val="Style1"/>
              <w:rPr>
                <w:szCs w:val="24"/>
              </w:rPr>
            </w:pPr>
          </w:p>
          <w:p w:rsidR="00C06718" w:rsidRDefault="00C06718">
            <w:pPr>
              <w:pStyle w:val="Style1"/>
              <w:rPr>
                <w:szCs w:val="24"/>
              </w:rPr>
            </w:pPr>
          </w:p>
        </w:tc>
      </w:tr>
    </w:tbl>
    <w:p w:rsidR="00C06718" w:rsidRDefault="00C06718"/>
    <w:tbl>
      <w:tblPr>
        <w:tblStyle w:val="a8"/>
        <w:tblW w:w="0" w:type="auto"/>
        <w:tblLayout w:type="fixed"/>
        <w:tblLook w:val="04A0"/>
      </w:tblPr>
      <w:tblGrid>
        <w:gridCol w:w="9786"/>
      </w:tblGrid>
      <w:tr w:rsidR="00C06718">
        <w:tc>
          <w:tcPr>
            <w:tcW w:w="9786" w:type="dxa"/>
          </w:tcPr>
          <w:p w:rsidR="00C06718" w:rsidRDefault="00C06718">
            <w:pPr>
              <w:pStyle w:val="2"/>
              <w:spacing w:line="360" w:lineRule="auto"/>
              <w:ind w:left="0"/>
              <w:outlineLvl w:val="1"/>
            </w:pPr>
          </w:p>
          <w:p w:rsidR="00C06718" w:rsidRDefault="00445C38">
            <w:pPr>
              <w:pStyle w:val="2"/>
              <w:spacing w:line="360" w:lineRule="auto"/>
              <w:ind w:left="0" w:firstLineChars="200" w:firstLine="482"/>
              <w:outlineLvl w:val="1"/>
            </w:pPr>
            <w:r>
              <w:t>主要污染工序</w:t>
            </w:r>
          </w:p>
          <w:p w:rsidR="00C06718" w:rsidRDefault="00445C38">
            <w:pPr>
              <w:pStyle w:val="a9"/>
              <w:numPr>
                <w:ilvl w:val="0"/>
                <w:numId w:val="7"/>
              </w:numPr>
              <w:tabs>
                <w:tab w:val="left" w:pos="880"/>
              </w:tabs>
              <w:spacing w:line="360" w:lineRule="auto"/>
              <w:ind w:left="0" w:firstLineChars="200" w:firstLine="480"/>
              <w:rPr>
                <w:sz w:val="24"/>
              </w:rPr>
            </w:pPr>
            <w:r>
              <w:rPr>
                <w:sz w:val="24"/>
              </w:rPr>
              <w:t>施工期主要污染工序</w:t>
            </w:r>
          </w:p>
          <w:p w:rsidR="00C06718" w:rsidRDefault="00445C38">
            <w:pPr>
              <w:pStyle w:val="a3"/>
              <w:spacing w:line="360" w:lineRule="auto"/>
              <w:ind w:left="0" w:firstLineChars="200" w:firstLine="480"/>
            </w:pPr>
            <w:r>
              <w:t>本项目对环境的污染主要集中在工程施工期，在施工过程中须平整土地、开挖土石方和运输建筑材料等，将产生施工扬尘、施工噪声、施工废水、施工垃圾等。</w:t>
            </w:r>
          </w:p>
          <w:p w:rsidR="00C06718" w:rsidRDefault="00445C38">
            <w:pPr>
              <w:pStyle w:val="a3"/>
              <w:spacing w:line="360" w:lineRule="auto"/>
              <w:ind w:left="0" w:firstLineChars="200" w:firstLine="480"/>
            </w:pPr>
            <w:r>
              <w:t>本项目施工过程中对周围环境产生的污染主要有：</w:t>
            </w:r>
          </w:p>
          <w:p w:rsidR="00C06718" w:rsidRDefault="00445C38">
            <w:pPr>
              <w:pStyle w:val="a9"/>
              <w:numPr>
                <w:ilvl w:val="0"/>
                <w:numId w:val="8"/>
              </w:numPr>
              <w:tabs>
                <w:tab w:val="left" w:pos="1300"/>
              </w:tabs>
              <w:spacing w:line="360" w:lineRule="auto"/>
              <w:ind w:left="0" w:firstLineChars="200" w:firstLine="480"/>
              <w:rPr>
                <w:sz w:val="24"/>
              </w:rPr>
            </w:pPr>
            <w:r>
              <w:rPr>
                <w:sz w:val="24"/>
              </w:rPr>
              <w:t>生态破坏与水土流失</w:t>
            </w:r>
          </w:p>
          <w:p w:rsidR="00C06718" w:rsidRDefault="00445C38">
            <w:pPr>
              <w:pStyle w:val="a3"/>
              <w:spacing w:line="360" w:lineRule="auto"/>
              <w:ind w:left="0" w:firstLineChars="200" w:firstLine="480"/>
            </w:pPr>
            <w:r>
              <w:t>①土地平整、挖掘和填埋过程中将占用周围土地、破坏区域植被，形成临时和永久性占地，从而扰动生态系统中原有平衡，对生态环境造成影响。</w:t>
            </w:r>
          </w:p>
          <w:p w:rsidR="00C06718" w:rsidRDefault="00445C38">
            <w:pPr>
              <w:pStyle w:val="a3"/>
              <w:spacing w:line="360" w:lineRule="auto"/>
              <w:ind w:left="0" w:firstLineChars="200" w:firstLine="480"/>
            </w:pPr>
            <w:r>
              <w:t>②在项目建设过程中，由于对植被的破坏，以及对土地利用方式的改变，可能造成水土流失。</w:t>
            </w:r>
          </w:p>
          <w:p w:rsidR="00C06718" w:rsidRDefault="00445C38">
            <w:pPr>
              <w:pStyle w:val="a3"/>
              <w:spacing w:line="360" w:lineRule="auto"/>
              <w:ind w:left="0" w:firstLineChars="200" w:firstLine="480"/>
            </w:pPr>
            <w:r>
              <w:t>③施工过程中剥离的表土、固体废物及土石等建筑垃圾的临时性占地，会影响堆放地的土壤性质，若处置不当可能引起土壤流失和污染。</w:t>
            </w:r>
          </w:p>
          <w:p w:rsidR="00C06718" w:rsidRDefault="00445C38">
            <w:pPr>
              <w:pStyle w:val="a9"/>
              <w:numPr>
                <w:ilvl w:val="0"/>
                <w:numId w:val="8"/>
              </w:numPr>
              <w:tabs>
                <w:tab w:val="left" w:pos="1300"/>
              </w:tabs>
              <w:spacing w:line="360" w:lineRule="auto"/>
              <w:ind w:left="0" w:firstLineChars="200" w:firstLine="480"/>
              <w:rPr>
                <w:sz w:val="24"/>
              </w:rPr>
            </w:pPr>
            <w:r>
              <w:rPr>
                <w:sz w:val="24"/>
              </w:rPr>
              <w:t>废水</w:t>
            </w:r>
          </w:p>
          <w:p w:rsidR="00C06718" w:rsidRDefault="00445C38" w:rsidP="00F526AD">
            <w:pPr>
              <w:pStyle w:val="a3"/>
              <w:spacing w:line="360" w:lineRule="auto"/>
              <w:ind w:left="0" w:firstLineChars="200" w:firstLine="470"/>
            </w:pPr>
            <w:r>
              <w:rPr>
                <w:spacing w:val="-5"/>
              </w:rPr>
              <w:t xml:space="preserve">本项目施工期内施工人员 </w:t>
            </w:r>
            <w:r>
              <w:rPr>
                <w:rFonts w:ascii="Times New Roman" w:eastAsia="Times New Roman"/>
              </w:rPr>
              <w:t xml:space="preserve">60 </w:t>
            </w:r>
            <w:r>
              <w:rPr>
                <w:spacing w:val="-15"/>
              </w:rPr>
              <w:t xml:space="preserve">人，用水量为 </w:t>
            </w:r>
            <w:r>
              <w:rPr>
                <w:rFonts w:ascii="Times New Roman" w:eastAsia="Times New Roman"/>
                <w:spacing w:val="-7"/>
              </w:rPr>
              <w:t>4t/d</w:t>
            </w:r>
            <w:r>
              <w:rPr>
                <w:spacing w:val="-3"/>
              </w:rPr>
              <w:t>，产生的废水主要为场施工人员生活</w:t>
            </w:r>
            <w:r>
              <w:rPr>
                <w:spacing w:val="-1"/>
                <w:position w:val="2"/>
              </w:rPr>
              <w:t xml:space="preserve">污水，产生量为 </w:t>
            </w:r>
            <w:r>
              <w:rPr>
                <w:rFonts w:ascii="Times New Roman" w:eastAsia="Times New Roman"/>
                <w:spacing w:val="2"/>
                <w:position w:val="2"/>
              </w:rPr>
              <w:t>3.2t/d</w:t>
            </w:r>
            <w:r>
              <w:rPr>
                <w:spacing w:val="1"/>
                <w:position w:val="2"/>
              </w:rPr>
              <w:t xml:space="preserve">，废水中所含污染物浓度及排放量为 </w:t>
            </w:r>
            <w:r>
              <w:rPr>
                <w:rFonts w:ascii="Times New Roman" w:eastAsia="Times New Roman"/>
                <w:spacing w:val="2"/>
                <w:position w:val="2"/>
              </w:rPr>
              <w:t>COD</w:t>
            </w:r>
            <w:r>
              <w:rPr>
                <w:spacing w:val="2"/>
                <w:position w:val="2"/>
              </w:rPr>
              <w:t>：</w:t>
            </w:r>
            <w:r>
              <w:rPr>
                <w:rFonts w:ascii="Times New Roman" w:eastAsia="Times New Roman"/>
                <w:spacing w:val="2"/>
                <w:position w:val="2"/>
              </w:rPr>
              <w:t>320mg/L</w:t>
            </w:r>
            <w:r>
              <w:rPr>
                <w:spacing w:val="7"/>
                <w:position w:val="2"/>
              </w:rPr>
              <w:t>、</w:t>
            </w:r>
            <w:r>
              <w:rPr>
                <w:rFonts w:ascii="Times New Roman" w:eastAsia="Times New Roman"/>
                <w:position w:val="2"/>
              </w:rPr>
              <w:t>BOD</w:t>
            </w:r>
            <w:r>
              <w:rPr>
                <w:rFonts w:ascii="Times New Roman" w:eastAsia="Times New Roman"/>
                <w:position w:val="2"/>
                <w:vertAlign w:val="subscript"/>
              </w:rPr>
              <w:t>5</w:t>
            </w:r>
            <w:r>
              <w:rPr>
                <w:position w:val="2"/>
              </w:rPr>
              <w:t xml:space="preserve">： </w:t>
            </w:r>
            <w:r>
              <w:rPr>
                <w:rFonts w:ascii="Times New Roman" w:eastAsia="Times New Roman"/>
              </w:rPr>
              <w:t>200mg/L</w:t>
            </w:r>
            <w:r>
              <w:t>、</w:t>
            </w:r>
            <w:r>
              <w:rPr>
                <w:rFonts w:ascii="Times New Roman" w:eastAsia="Times New Roman"/>
              </w:rPr>
              <w:t>SS</w:t>
            </w:r>
            <w:r>
              <w:t>：</w:t>
            </w:r>
            <w:r>
              <w:rPr>
                <w:rFonts w:ascii="Times New Roman" w:eastAsia="Times New Roman"/>
              </w:rPr>
              <w:t>220mg/L</w:t>
            </w:r>
            <w:r>
              <w:rPr>
                <w:spacing w:val="1"/>
              </w:rPr>
              <w:t>、氨氮：</w:t>
            </w:r>
            <w:r>
              <w:rPr>
                <w:rFonts w:ascii="Times New Roman" w:eastAsia="Times New Roman"/>
              </w:rPr>
              <w:t>30mg/L</w:t>
            </w:r>
            <w:r>
              <w:t>。施工人员生活污水排入</w:t>
            </w:r>
            <w:r>
              <w:rPr>
                <w:rFonts w:hint="eastAsia"/>
              </w:rPr>
              <w:t>村庄</w:t>
            </w:r>
            <w:r>
              <w:t>内现有旱厕</w:t>
            </w:r>
            <w:r>
              <w:rPr>
                <w:spacing w:val="4"/>
              </w:rPr>
              <w:t>（</w:t>
            </w:r>
            <w:r>
              <w:t>现有旱厕待本项目卫生厕所建成后进行拆除</w:t>
            </w:r>
            <w:r>
              <w:rPr>
                <w:spacing w:val="-120"/>
              </w:rPr>
              <w:t>）</w:t>
            </w:r>
            <w:r>
              <w:rPr>
                <w:spacing w:val="-6"/>
              </w:rPr>
              <w:t xml:space="preserve">，定期清掏；施工废水约 </w:t>
            </w:r>
            <w:r>
              <w:rPr>
                <w:rFonts w:ascii="Times New Roman" w:eastAsia="Times New Roman"/>
              </w:rPr>
              <w:t>0.6t/</w:t>
            </w:r>
            <w:r>
              <w:rPr>
                <w:rFonts w:ascii="Times New Roman" w:eastAsia="Times New Roman"/>
                <w:spacing w:val="-3"/>
              </w:rPr>
              <w:t>d</w:t>
            </w:r>
            <w:r>
              <w:t>，排入防渗沉淀池后上清液用于施工场地洒水降尘，不外排。本项目各污水池及化粪池规模较小，施工期较短，采取上述措施后对水环境质量影响较小。</w:t>
            </w:r>
          </w:p>
          <w:p w:rsidR="00C06718" w:rsidRDefault="00445C38">
            <w:pPr>
              <w:pStyle w:val="a9"/>
              <w:numPr>
                <w:ilvl w:val="0"/>
                <w:numId w:val="8"/>
              </w:numPr>
              <w:tabs>
                <w:tab w:val="left" w:pos="1300"/>
              </w:tabs>
              <w:spacing w:line="360" w:lineRule="auto"/>
              <w:ind w:left="0" w:firstLineChars="200" w:firstLine="480"/>
              <w:rPr>
                <w:sz w:val="24"/>
              </w:rPr>
            </w:pPr>
            <w:r>
              <w:rPr>
                <w:sz w:val="24"/>
              </w:rPr>
              <w:t>废气</w:t>
            </w:r>
          </w:p>
          <w:p w:rsidR="00C06718" w:rsidRDefault="00445C38">
            <w:pPr>
              <w:pStyle w:val="a3"/>
              <w:spacing w:line="360" w:lineRule="auto"/>
              <w:ind w:left="0" w:firstLineChars="200" w:firstLine="480"/>
            </w:pPr>
            <w:r>
              <w:t>本项目施工期不设食堂，工程人员饮食均外购，施工期无餐厨油烟。施工中，建筑材料的运输、装卸、土方开挖过程中有大量的粉尘散落在周围大气中，建筑材料露天堆放以及地表裸露由于风吹也会产生扬尘污染。</w:t>
            </w:r>
          </w:p>
          <w:p w:rsidR="00C06718" w:rsidRDefault="00445C38">
            <w:pPr>
              <w:pStyle w:val="a9"/>
              <w:numPr>
                <w:ilvl w:val="0"/>
                <w:numId w:val="8"/>
              </w:numPr>
              <w:tabs>
                <w:tab w:val="left" w:pos="1300"/>
              </w:tabs>
              <w:spacing w:line="360" w:lineRule="auto"/>
              <w:ind w:left="0" w:firstLineChars="200" w:firstLine="480"/>
              <w:rPr>
                <w:sz w:val="24"/>
              </w:rPr>
            </w:pPr>
            <w:r>
              <w:rPr>
                <w:sz w:val="24"/>
              </w:rPr>
              <w:t>噪声</w:t>
            </w:r>
          </w:p>
          <w:p w:rsidR="00C06718" w:rsidRDefault="00445C38">
            <w:pPr>
              <w:pStyle w:val="a3"/>
              <w:spacing w:line="360" w:lineRule="auto"/>
              <w:ind w:left="0" w:firstLineChars="200" w:firstLine="480"/>
            </w:pPr>
            <w:r>
              <w:t>施工期间作业机械品种较多，机械运行时噪声较高，将对周围声环境产生暂时性的噪声影响。</w:t>
            </w:r>
          </w:p>
          <w:p w:rsidR="00C06718" w:rsidRDefault="00445C38">
            <w:pPr>
              <w:pStyle w:val="a9"/>
              <w:numPr>
                <w:ilvl w:val="0"/>
                <w:numId w:val="8"/>
              </w:numPr>
              <w:tabs>
                <w:tab w:val="left" w:pos="1300"/>
              </w:tabs>
              <w:spacing w:line="360" w:lineRule="auto"/>
              <w:ind w:left="0" w:firstLineChars="200" w:firstLine="480"/>
              <w:rPr>
                <w:sz w:val="24"/>
              </w:rPr>
            </w:pPr>
            <w:r>
              <w:rPr>
                <w:sz w:val="24"/>
              </w:rPr>
              <w:t>固体废物</w:t>
            </w:r>
          </w:p>
          <w:p w:rsidR="00C06718" w:rsidRDefault="00445C38">
            <w:pPr>
              <w:pStyle w:val="a3"/>
              <w:spacing w:line="360" w:lineRule="auto"/>
              <w:ind w:left="0" w:firstLineChars="200" w:firstLine="480"/>
            </w:pPr>
            <w:r>
              <w:t>施工期间产生的固体废物主要为建筑垃圾、生活垃圾。</w:t>
            </w:r>
          </w:p>
          <w:p w:rsidR="00C06718" w:rsidRDefault="00445C38">
            <w:pPr>
              <w:pStyle w:val="a9"/>
              <w:numPr>
                <w:ilvl w:val="0"/>
                <w:numId w:val="7"/>
              </w:numPr>
              <w:tabs>
                <w:tab w:val="left" w:pos="880"/>
              </w:tabs>
              <w:spacing w:line="360" w:lineRule="auto"/>
              <w:ind w:left="0" w:firstLineChars="200" w:firstLine="480"/>
              <w:rPr>
                <w:sz w:val="24"/>
              </w:rPr>
            </w:pPr>
            <w:r>
              <w:rPr>
                <w:sz w:val="24"/>
              </w:rPr>
              <w:t>运营期主要污染工序</w:t>
            </w:r>
          </w:p>
          <w:p w:rsidR="00C06718" w:rsidRDefault="00445C38">
            <w:pPr>
              <w:pStyle w:val="a9"/>
              <w:tabs>
                <w:tab w:val="left" w:pos="1300"/>
              </w:tabs>
              <w:spacing w:line="360" w:lineRule="auto"/>
              <w:ind w:leftChars="200" w:left="440" w:firstLine="0"/>
              <w:rPr>
                <w:sz w:val="24"/>
              </w:rPr>
            </w:pPr>
            <w:r>
              <w:rPr>
                <w:rFonts w:hint="eastAsia"/>
                <w:sz w:val="24"/>
              </w:rPr>
              <w:lastRenderedPageBreak/>
              <w:t>（</w:t>
            </w:r>
            <w:r>
              <w:rPr>
                <w:rFonts w:hint="eastAsia"/>
                <w:sz w:val="24"/>
                <w:lang w:val="en-US"/>
              </w:rPr>
              <w:t>1</w:t>
            </w:r>
            <w:r>
              <w:rPr>
                <w:rFonts w:hint="eastAsia"/>
                <w:sz w:val="24"/>
              </w:rPr>
              <w:t>）</w:t>
            </w:r>
            <w:r>
              <w:rPr>
                <w:sz w:val="24"/>
              </w:rPr>
              <w:t>废水</w:t>
            </w:r>
          </w:p>
          <w:p w:rsidR="00C06718" w:rsidRDefault="00445C38" w:rsidP="00F526AD">
            <w:pPr>
              <w:pStyle w:val="a3"/>
              <w:spacing w:line="360" w:lineRule="auto"/>
              <w:ind w:left="0" w:firstLineChars="200" w:firstLine="478"/>
            </w:pPr>
            <w:r>
              <w:rPr>
                <w:spacing w:val="-1"/>
              </w:rPr>
              <w:t>本项目建成后</w:t>
            </w:r>
            <w:r>
              <w:rPr>
                <w:rFonts w:hint="eastAsia"/>
                <w:spacing w:val="-1"/>
              </w:rPr>
              <w:t>村庄</w:t>
            </w:r>
            <w:r>
              <w:rPr>
                <w:spacing w:val="-1"/>
              </w:rPr>
              <w:t>内生活污水产生量约为</w:t>
            </w:r>
            <w:r>
              <w:rPr>
                <w:color w:val="FF0000"/>
                <w:spacing w:val="-1"/>
              </w:rPr>
              <w:t xml:space="preserve"> </w:t>
            </w:r>
            <w:r>
              <w:rPr>
                <w:rFonts w:ascii="Times New Roman" w:hint="eastAsia"/>
                <w:color w:val="FF0000"/>
                <w:lang w:val="en-US"/>
              </w:rPr>
              <w:t>10512</w:t>
            </w:r>
            <w:r>
              <w:rPr>
                <w:rFonts w:ascii="Times New Roman" w:eastAsia="Times New Roman"/>
              </w:rPr>
              <w:t>t/a</w:t>
            </w:r>
            <w:r>
              <w:t>，生活污水排入污水池内，由</w:t>
            </w:r>
            <w:r>
              <w:rPr>
                <w:rFonts w:hint="eastAsia"/>
              </w:rPr>
              <w:t>吸污车</w:t>
            </w:r>
            <w:r>
              <w:t>收集后运至</w:t>
            </w:r>
            <w:r>
              <w:rPr>
                <w:rFonts w:hint="eastAsia"/>
              </w:rPr>
              <w:t>桃江县灰山港镇</w:t>
            </w:r>
            <w:r>
              <w:t>污水处理厂统一处理。</w:t>
            </w:r>
          </w:p>
          <w:p w:rsidR="00C06718" w:rsidRDefault="00445C38">
            <w:pPr>
              <w:pStyle w:val="a9"/>
              <w:tabs>
                <w:tab w:val="left" w:pos="1300"/>
              </w:tabs>
              <w:spacing w:line="360" w:lineRule="auto"/>
              <w:ind w:leftChars="200" w:left="440" w:firstLine="0"/>
              <w:rPr>
                <w:sz w:val="24"/>
              </w:rPr>
            </w:pPr>
            <w:r>
              <w:rPr>
                <w:rFonts w:hint="eastAsia"/>
                <w:sz w:val="24"/>
              </w:rPr>
              <w:t>（</w:t>
            </w:r>
            <w:r>
              <w:rPr>
                <w:rFonts w:hint="eastAsia"/>
                <w:sz w:val="24"/>
                <w:lang w:val="en-US"/>
              </w:rPr>
              <w:t>2</w:t>
            </w:r>
            <w:r>
              <w:rPr>
                <w:rFonts w:hint="eastAsia"/>
                <w:sz w:val="24"/>
              </w:rPr>
              <w:t>）</w:t>
            </w:r>
            <w:r>
              <w:rPr>
                <w:sz w:val="24"/>
              </w:rPr>
              <w:t>固体废物</w:t>
            </w:r>
          </w:p>
          <w:p w:rsidR="00C06718" w:rsidRDefault="00445C38">
            <w:pPr>
              <w:pStyle w:val="a3"/>
              <w:spacing w:line="360" w:lineRule="auto"/>
              <w:ind w:left="0" w:firstLineChars="200" w:firstLine="480"/>
            </w:pPr>
            <w:r>
              <w:t>①生活垃圾</w:t>
            </w:r>
          </w:p>
          <w:p w:rsidR="00C06718" w:rsidRDefault="00445C38">
            <w:pPr>
              <w:pStyle w:val="a3"/>
              <w:spacing w:line="360" w:lineRule="auto"/>
              <w:ind w:left="0" w:firstLineChars="200" w:firstLine="480"/>
            </w:pPr>
            <w:r>
              <w:t>本项目建成后</w:t>
            </w:r>
            <w:r>
              <w:rPr>
                <w:rFonts w:hint="eastAsia"/>
              </w:rPr>
              <w:t>村庄</w:t>
            </w:r>
            <w:r>
              <w:t xml:space="preserve">内生活垃圾产生约为 </w:t>
            </w:r>
            <w:r>
              <w:rPr>
                <w:rFonts w:ascii="Times New Roman" w:eastAsia="Times New Roman"/>
              </w:rPr>
              <w:t>445t/a</w:t>
            </w:r>
            <w:r>
              <w:t>，生活垃圾由垃圾车收集后运至垃圾填满场统一处理。</w:t>
            </w:r>
          </w:p>
          <w:p w:rsidR="00C06718" w:rsidRDefault="00445C38">
            <w:pPr>
              <w:pStyle w:val="a3"/>
              <w:spacing w:line="360" w:lineRule="auto"/>
              <w:ind w:left="0" w:firstLineChars="200" w:firstLine="480"/>
            </w:pPr>
            <w:r>
              <w:t>②粪便</w:t>
            </w:r>
          </w:p>
          <w:p w:rsidR="00C06718" w:rsidRDefault="00445C38" w:rsidP="00F526AD">
            <w:pPr>
              <w:pStyle w:val="a3"/>
              <w:spacing w:line="360" w:lineRule="auto"/>
              <w:ind w:left="0" w:firstLineChars="200" w:firstLine="476"/>
            </w:pPr>
            <w:r>
              <w:rPr>
                <w:spacing w:val="-2"/>
              </w:rPr>
              <w:t>本项目</w:t>
            </w:r>
            <w:r>
              <w:rPr>
                <w:rFonts w:hint="eastAsia"/>
                <w:spacing w:val="-2"/>
              </w:rPr>
              <w:t>村庄</w:t>
            </w:r>
            <w:r>
              <w:rPr>
                <w:spacing w:val="-2"/>
              </w:rPr>
              <w:t xml:space="preserve">内粪便产生量约 </w:t>
            </w:r>
            <w:r>
              <w:rPr>
                <w:rFonts w:ascii="Times New Roman" w:eastAsia="Times New Roman"/>
              </w:rPr>
              <w:t>490t/a</w:t>
            </w:r>
            <w:r>
              <w:t>，粪便排入化粪池内，由吸污车收集后运至保护</w:t>
            </w:r>
            <w:r>
              <w:rPr>
                <w:spacing w:val="-240"/>
              </w:rPr>
              <w:t>区</w:t>
            </w:r>
            <w:r>
              <w:rPr>
                <w:rFonts w:hint="eastAsia"/>
              </w:rPr>
              <w:t>区</w:t>
            </w:r>
            <w:r>
              <w:t>农田堆肥。</w:t>
            </w: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pStyle w:val="a3"/>
              <w:spacing w:line="360" w:lineRule="auto"/>
              <w:ind w:left="0" w:firstLineChars="200" w:firstLine="480"/>
            </w:pPr>
          </w:p>
          <w:p w:rsidR="00C06718" w:rsidRDefault="00C06718">
            <w:pPr>
              <w:spacing w:line="360" w:lineRule="auto"/>
              <w:ind w:firstLineChars="200" w:firstLine="480"/>
              <w:rPr>
                <w:sz w:val="24"/>
                <w:szCs w:val="24"/>
              </w:rPr>
            </w:pPr>
          </w:p>
        </w:tc>
      </w:tr>
    </w:tbl>
    <w:p w:rsidR="00C06718" w:rsidRDefault="00C06718"/>
    <w:p w:rsidR="00C06718" w:rsidRDefault="00C06718">
      <w:pPr>
        <w:pStyle w:val="Style1"/>
      </w:pPr>
    </w:p>
    <w:p w:rsidR="00C06718" w:rsidRDefault="00445C38">
      <w:pPr>
        <w:pStyle w:val="3"/>
        <w:spacing w:line="240" w:lineRule="auto"/>
      </w:pPr>
      <w:r>
        <w:rPr>
          <w:rFonts w:hint="eastAsia"/>
        </w:rPr>
        <w:lastRenderedPageBreak/>
        <w:t>五、项目主要污染物产生及预计排放情况</w:t>
      </w:r>
    </w:p>
    <w:p w:rsidR="00C06718" w:rsidRDefault="00C06718"/>
    <w:tbl>
      <w:tblPr>
        <w:tblStyle w:val="a8"/>
        <w:tblW w:w="0" w:type="auto"/>
        <w:tblLayout w:type="fixed"/>
        <w:tblLook w:val="04A0"/>
      </w:tblPr>
      <w:tblGrid>
        <w:gridCol w:w="9786"/>
      </w:tblGrid>
      <w:tr w:rsidR="00C06718">
        <w:tc>
          <w:tcPr>
            <w:tcW w:w="9786" w:type="dxa"/>
          </w:tcPr>
          <w:p w:rsidR="00C06718" w:rsidRDefault="00C06718"/>
          <w:p w:rsidR="00C06718" w:rsidRDefault="00C06718">
            <w:pPr>
              <w:pStyle w:val="Style1"/>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1156"/>
              <w:gridCol w:w="1314"/>
              <w:gridCol w:w="1567"/>
              <w:gridCol w:w="2550"/>
              <w:gridCol w:w="2691"/>
            </w:tblGrid>
            <w:tr w:rsidR="00C06718">
              <w:trPr>
                <w:trHeight w:val="849"/>
              </w:trPr>
              <w:tc>
                <w:tcPr>
                  <w:tcW w:w="1156" w:type="dxa"/>
                  <w:vAlign w:val="center"/>
                </w:tcPr>
                <w:p w:rsidR="00C06718" w:rsidRDefault="00445C38">
                  <w:pPr>
                    <w:pStyle w:val="TableParagraph"/>
                    <w:rPr>
                      <w:sz w:val="24"/>
                    </w:rPr>
                  </w:pPr>
                  <w:r>
                    <w:rPr>
                      <w:sz w:val="24"/>
                    </w:rPr>
                    <w:t>内容</w:t>
                  </w:r>
                </w:p>
                <w:p w:rsidR="00C06718" w:rsidRDefault="00445C38">
                  <w:pPr>
                    <w:pStyle w:val="TableParagraph"/>
                    <w:rPr>
                      <w:sz w:val="24"/>
                    </w:rPr>
                  </w:pPr>
                  <w:r>
                    <w:rPr>
                      <w:sz w:val="24"/>
                    </w:rPr>
                    <w:t>类型</w:t>
                  </w:r>
                </w:p>
              </w:tc>
              <w:tc>
                <w:tcPr>
                  <w:tcW w:w="1314" w:type="dxa"/>
                  <w:vAlign w:val="center"/>
                </w:tcPr>
                <w:p w:rsidR="00C06718" w:rsidRDefault="00445C38">
                  <w:pPr>
                    <w:pStyle w:val="TableParagraph"/>
                    <w:rPr>
                      <w:sz w:val="24"/>
                    </w:rPr>
                  </w:pPr>
                  <w:r>
                    <w:rPr>
                      <w:sz w:val="24"/>
                    </w:rPr>
                    <w:t>排放源</w:t>
                  </w:r>
                </w:p>
              </w:tc>
              <w:tc>
                <w:tcPr>
                  <w:tcW w:w="1567" w:type="dxa"/>
                  <w:vAlign w:val="center"/>
                </w:tcPr>
                <w:p w:rsidR="00C06718" w:rsidRDefault="00445C38">
                  <w:pPr>
                    <w:pStyle w:val="TableParagraph"/>
                    <w:rPr>
                      <w:sz w:val="24"/>
                    </w:rPr>
                  </w:pPr>
                  <w:r>
                    <w:rPr>
                      <w:sz w:val="24"/>
                    </w:rPr>
                    <w:t>污染物名称</w:t>
                  </w:r>
                </w:p>
              </w:tc>
              <w:tc>
                <w:tcPr>
                  <w:tcW w:w="2550" w:type="dxa"/>
                  <w:vAlign w:val="center"/>
                </w:tcPr>
                <w:p w:rsidR="00C06718" w:rsidRDefault="00445C38">
                  <w:pPr>
                    <w:pStyle w:val="TableParagraph"/>
                    <w:rPr>
                      <w:rFonts w:ascii="Times New Roman" w:eastAsia="Times New Roman"/>
                      <w:sz w:val="24"/>
                    </w:rPr>
                  </w:pPr>
                  <w:r>
                    <w:rPr>
                      <w:sz w:val="24"/>
                    </w:rPr>
                    <w:t>处理前产生浓度及产生量</w:t>
                  </w:r>
                  <w:r>
                    <w:rPr>
                      <w:rFonts w:ascii="Times New Roman" w:eastAsia="Times New Roman"/>
                      <w:sz w:val="24"/>
                    </w:rPr>
                    <w:t>(</w:t>
                  </w:r>
                  <w:r>
                    <w:rPr>
                      <w:sz w:val="24"/>
                    </w:rPr>
                    <w:t>单位</w:t>
                  </w:r>
                  <w:r>
                    <w:rPr>
                      <w:rFonts w:ascii="Times New Roman" w:eastAsia="Times New Roman"/>
                      <w:sz w:val="24"/>
                    </w:rPr>
                    <w:t>)</w:t>
                  </w:r>
                </w:p>
              </w:tc>
              <w:tc>
                <w:tcPr>
                  <w:tcW w:w="2691" w:type="dxa"/>
                  <w:vAlign w:val="center"/>
                </w:tcPr>
                <w:p w:rsidR="00C06718" w:rsidRDefault="00445C38">
                  <w:pPr>
                    <w:pStyle w:val="TableParagraph"/>
                    <w:rPr>
                      <w:sz w:val="24"/>
                    </w:rPr>
                  </w:pPr>
                  <w:r>
                    <w:rPr>
                      <w:sz w:val="24"/>
                    </w:rPr>
                    <w:t>排放浓度及排放量</w:t>
                  </w:r>
                </w:p>
                <w:p w:rsidR="00C06718" w:rsidRDefault="00445C38">
                  <w:pPr>
                    <w:pStyle w:val="TableParagraph"/>
                    <w:rPr>
                      <w:rFonts w:ascii="Times New Roman" w:eastAsia="Times New Roman"/>
                      <w:sz w:val="24"/>
                    </w:rPr>
                  </w:pPr>
                  <w:r>
                    <w:rPr>
                      <w:rFonts w:ascii="Times New Roman" w:eastAsia="Times New Roman"/>
                      <w:sz w:val="24"/>
                    </w:rPr>
                    <w:t>(</w:t>
                  </w:r>
                  <w:r>
                    <w:rPr>
                      <w:sz w:val="24"/>
                    </w:rPr>
                    <w:t>单位</w:t>
                  </w:r>
                  <w:r>
                    <w:rPr>
                      <w:rFonts w:ascii="Times New Roman" w:eastAsia="Times New Roman"/>
                      <w:sz w:val="24"/>
                    </w:rPr>
                    <w:t>)</w:t>
                  </w:r>
                </w:p>
              </w:tc>
            </w:tr>
            <w:tr w:rsidR="00C06718">
              <w:trPr>
                <w:trHeight w:val="1685"/>
              </w:trPr>
              <w:tc>
                <w:tcPr>
                  <w:tcW w:w="1156" w:type="dxa"/>
                  <w:vAlign w:val="center"/>
                </w:tcPr>
                <w:p w:rsidR="00C06718" w:rsidRDefault="00C06718">
                  <w:pPr>
                    <w:pStyle w:val="TableParagraph"/>
                    <w:rPr>
                      <w:b/>
                      <w:sz w:val="24"/>
                    </w:rPr>
                  </w:pPr>
                </w:p>
                <w:p w:rsidR="00C06718" w:rsidRDefault="00445C38">
                  <w:pPr>
                    <w:pStyle w:val="TableParagraph"/>
                    <w:rPr>
                      <w:sz w:val="24"/>
                    </w:rPr>
                  </w:pPr>
                  <w:r>
                    <w:rPr>
                      <w:sz w:val="24"/>
                    </w:rPr>
                    <w:t>大气污染物</w:t>
                  </w:r>
                </w:p>
              </w:tc>
              <w:tc>
                <w:tcPr>
                  <w:tcW w:w="1314" w:type="dxa"/>
                  <w:vAlign w:val="center"/>
                </w:tcPr>
                <w:p w:rsidR="00C06718" w:rsidRDefault="00445C38">
                  <w:pPr>
                    <w:pStyle w:val="TableParagraph"/>
                    <w:rPr>
                      <w:sz w:val="24"/>
                    </w:rPr>
                  </w:pPr>
                  <w:r>
                    <w:rPr>
                      <w:sz w:val="24"/>
                    </w:rPr>
                    <w:t>施工期：</w:t>
                  </w:r>
                </w:p>
                <w:p w:rsidR="00C06718" w:rsidRDefault="00445C38">
                  <w:pPr>
                    <w:pStyle w:val="TableParagraph"/>
                    <w:rPr>
                      <w:sz w:val="24"/>
                    </w:rPr>
                  </w:pPr>
                  <w:r>
                    <w:rPr>
                      <w:sz w:val="24"/>
                    </w:rPr>
                    <w:t>（运输车</w:t>
                  </w:r>
                  <w:r>
                    <w:rPr>
                      <w:spacing w:val="-24"/>
                      <w:sz w:val="24"/>
                    </w:rPr>
                    <w:t>辆、施工车辆、土方开</w:t>
                  </w:r>
                </w:p>
                <w:p w:rsidR="00C06718" w:rsidRDefault="00445C38">
                  <w:pPr>
                    <w:pStyle w:val="TableParagraph"/>
                    <w:rPr>
                      <w:sz w:val="24"/>
                    </w:rPr>
                  </w:pPr>
                  <w:r>
                    <w:rPr>
                      <w:sz w:val="24"/>
                    </w:rPr>
                    <w:t>挖）</w:t>
                  </w:r>
                </w:p>
              </w:tc>
              <w:tc>
                <w:tcPr>
                  <w:tcW w:w="1567" w:type="dxa"/>
                  <w:vAlign w:val="center"/>
                </w:tcPr>
                <w:p w:rsidR="00C06718" w:rsidRDefault="00C06718">
                  <w:pPr>
                    <w:pStyle w:val="TableParagraph"/>
                    <w:rPr>
                      <w:b/>
                      <w:sz w:val="26"/>
                    </w:rPr>
                  </w:pPr>
                </w:p>
                <w:p w:rsidR="00C06718" w:rsidRDefault="00445C38">
                  <w:pPr>
                    <w:pStyle w:val="TableParagraph"/>
                    <w:rPr>
                      <w:rFonts w:ascii="Times New Roman" w:eastAsia="Times New Roman"/>
                      <w:sz w:val="24"/>
                    </w:rPr>
                  </w:pPr>
                  <w:r>
                    <w:rPr>
                      <w:rFonts w:ascii="Times New Roman" w:eastAsia="Times New Roman"/>
                      <w:spacing w:val="-2"/>
                      <w:position w:val="2"/>
                      <w:sz w:val="24"/>
                    </w:rPr>
                    <w:t>NO</w:t>
                  </w:r>
                  <w:r>
                    <w:rPr>
                      <w:rFonts w:ascii="Times New Roman" w:eastAsia="Times New Roman"/>
                      <w:spacing w:val="-2"/>
                      <w:position w:val="2"/>
                      <w:sz w:val="24"/>
                      <w:vertAlign w:val="subscript"/>
                    </w:rPr>
                    <w:t>2</w:t>
                  </w:r>
                  <w:r>
                    <w:rPr>
                      <w:spacing w:val="-1"/>
                      <w:position w:val="2"/>
                      <w:sz w:val="24"/>
                    </w:rPr>
                    <w:t>、</w:t>
                  </w:r>
                  <w:r>
                    <w:rPr>
                      <w:rFonts w:ascii="Times New Roman" w:eastAsia="Times New Roman"/>
                      <w:spacing w:val="-1"/>
                      <w:position w:val="2"/>
                      <w:sz w:val="24"/>
                    </w:rPr>
                    <w:t>SO</w:t>
                  </w:r>
                  <w:r>
                    <w:rPr>
                      <w:rFonts w:ascii="Times New Roman" w:eastAsia="Times New Roman"/>
                      <w:spacing w:val="-1"/>
                      <w:position w:val="2"/>
                      <w:sz w:val="24"/>
                      <w:vertAlign w:val="subscript"/>
                    </w:rPr>
                    <w:t>2</w:t>
                  </w:r>
                </w:p>
                <w:p w:rsidR="00C06718" w:rsidRDefault="00445C38">
                  <w:pPr>
                    <w:pStyle w:val="TableParagraph"/>
                    <w:rPr>
                      <w:rFonts w:ascii="Times New Roman" w:eastAsia="Times New Roman"/>
                      <w:sz w:val="24"/>
                    </w:rPr>
                  </w:pPr>
                  <w:r>
                    <w:rPr>
                      <w:spacing w:val="-1"/>
                      <w:sz w:val="24"/>
                    </w:rPr>
                    <w:t>扬尘、</w:t>
                  </w:r>
                  <w:r>
                    <w:rPr>
                      <w:rFonts w:ascii="Times New Roman" w:eastAsia="Times New Roman"/>
                      <w:sz w:val="24"/>
                    </w:rPr>
                    <w:t>TSP</w:t>
                  </w:r>
                </w:p>
              </w:tc>
              <w:tc>
                <w:tcPr>
                  <w:tcW w:w="2550" w:type="dxa"/>
                  <w:vAlign w:val="center"/>
                </w:tcPr>
                <w:p w:rsidR="00C06718" w:rsidRDefault="00C06718">
                  <w:pPr>
                    <w:pStyle w:val="TableParagraph"/>
                    <w:rPr>
                      <w:b/>
                      <w:sz w:val="24"/>
                    </w:rPr>
                  </w:pPr>
                </w:p>
                <w:p w:rsidR="00C06718" w:rsidRDefault="00C06718">
                  <w:pPr>
                    <w:pStyle w:val="TableParagraph"/>
                    <w:rPr>
                      <w:b/>
                      <w:sz w:val="34"/>
                    </w:rPr>
                  </w:pPr>
                </w:p>
                <w:p w:rsidR="00C06718" w:rsidRDefault="00445C38">
                  <w:pPr>
                    <w:pStyle w:val="TableParagraph"/>
                    <w:rPr>
                      <w:sz w:val="24"/>
                    </w:rPr>
                  </w:pPr>
                  <w:r>
                    <w:rPr>
                      <w:sz w:val="24"/>
                    </w:rPr>
                    <w:t>少量</w:t>
                  </w:r>
                </w:p>
              </w:tc>
              <w:tc>
                <w:tcPr>
                  <w:tcW w:w="2691" w:type="dxa"/>
                  <w:vAlign w:val="center"/>
                </w:tcPr>
                <w:p w:rsidR="00C06718" w:rsidRDefault="00C06718">
                  <w:pPr>
                    <w:pStyle w:val="TableParagraph"/>
                    <w:rPr>
                      <w:b/>
                      <w:sz w:val="24"/>
                    </w:rPr>
                  </w:pPr>
                </w:p>
                <w:p w:rsidR="00C06718" w:rsidRDefault="00C06718">
                  <w:pPr>
                    <w:pStyle w:val="TableParagraph"/>
                    <w:rPr>
                      <w:b/>
                      <w:sz w:val="34"/>
                    </w:rPr>
                  </w:pPr>
                </w:p>
                <w:p w:rsidR="00C06718" w:rsidRDefault="00445C38">
                  <w:pPr>
                    <w:pStyle w:val="TableParagraph"/>
                    <w:rPr>
                      <w:sz w:val="24"/>
                    </w:rPr>
                  </w:pPr>
                  <w:r>
                    <w:rPr>
                      <w:sz w:val="24"/>
                    </w:rPr>
                    <w:t>少量</w:t>
                  </w:r>
                </w:p>
              </w:tc>
            </w:tr>
            <w:tr w:rsidR="00C06718">
              <w:trPr>
                <w:trHeight w:val="1350"/>
              </w:trPr>
              <w:tc>
                <w:tcPr>
                  <w:tcW w:w="1156" w:type="dxa"/>
                  <w:vAlign w:val="center"/>
                </w:tcPr>
                <w:p w:rsidR="00C06718" w:rsidRDefault="00C06718">
                  <w:pPr>
                    <w:pStyle w:val="TableParagraph"/>
                    <w:rPr>
                      <w:b/>
                      <w:sz w:val="28"/>
                    </w:rPr>
                  </w:pPr>
                </w:p>
                <w:p w:rsidR="00C06718" w:rsidRDefault="00445C38">
                  <w:pPr>
                    <w:pStyle w:val="TableParagraph"/>
                    <w:rPr>
                      <w:sz w:val="24"/>
                    </w:rPr>
                  </w:pPr>
                  <w:r>
                    <w:rPr>
                      <w:sz w:val="24"/>
                    </w:rPr>
                    <w:t>水污染物</w:t>
                  </w:r>
                </w:p>
              </w:tc>
              <w:tc>
                <w:tcPr>
                  <w:tcW w:w="1314" w:type="dxa"/>
                  <w:vAlign w:val="center"/>
                </w:tcPr>
                <w:p w:rsidR="00C06718" w:rsidRDefault="00445C38">
                  <w:pPr>
                    <w:pStyle w:val="TableParagraph"/>
                    <w:rPr>
                      <w:sz w:val="24"/>
                    </w:rPr>
                  </w:pPr>
                  <w:r>
                    <w:rPr>
                      <w:sz w:val="24"/>
                    </w:rPr>
                    <w:t>施工期： 生活污水、施工废水</w:t>
                  </w:r>
                </w:p>
              </w:tc>
              <w:tc>
                <w:tcPr>
                  <w:tcW w:w="1567" w:type="dxa"/>
                  <w:vAlign w:val="center"/>
                </w:tcPr>
                <w:p w:rsidR="00C06718" w:rsidRDefault="00445C38">
                  <w:pPr>
                    <w:pStyle w:val="TableParagraph"/>
                    <w:rPr>
                      <w:rFonts w:ascii="Times New Roman"/>
                      <w:sz w:val="24"/>
                    </w:rPr>
                  </w:pPr>
                  <w:r>
                    <w:rPr>
                      <w:rFonts w:ascii="Times New Roman"/>
                      <w:sz w:val="24"/>
                    </w:rPr>
                    <w:t xml:space="preserve">COD </w:t>
                  </w:r>
                  <w:r>
                    <w:rPr>
                      <w:rFonts w:ascii="Times New Roman"/>
                      <w:position w:val="2"/>
                      <w:sz w:val="24"/>
                    </w:rPr>
                    <w:t>BOD</w:t>
                  </w:r>
                  <w:r>
                    <w:rPr>
                      <w:rFonts w:ascii="Times New Roman"/>
                      <w:position w:val="2"/>
                      <w:sz w:val="24"/>
                      <w:vertAlign w:val="subscript"/>
                    </w:rPr>
                    <w:t>5</w:t>
                  </w:r>
                  <w:r>
                    <w:rPr>
                      <w:rFonts w:ascii="Times New Roman"/>
                      <w:position w:val="2"/>
                      <w:sz w:val="24"/>
                    </w:rPr>
                    <w:t xml:space="preserve"> </w:t>
                  </w:r>
                  <w:r>
                    <w:rPr>
                      <w:rFonts w:ascii="Times New Roman"/>
                      <w:sz w:val="24"/>
                    </w:rPr>
                    <w:t xml:space="preserve">SS </w:t>
                  </w:r>
                  <w:r>
                    <w:rPr>
                      <w:rFonts w:ascii="Times New Roman"/>
                      <w:position w:val="2"/>
                      <w:sz w:val="24"/>
                    </w:rPr>
                    <w:t>NH</w:t>
                  </w:r>
                  <w:r>
                    <w:rPr>
                      <w:rFonts w:ascii="Times New Roman"/>
                      <w:position w:val="2"/>
                      <w:sz w:val="24"/>
                      <w:vertAlign w:val="subscript"/>
                    </w:rPr>
                    <w:t>3</w:t>
                  </w:r>
                  <w:r>
                    <w:rPr>
                      <w:rFonts w:ascii="Times New Roman"/>
                      <w:position w:val="2"/>
                      <w:sz w:val="24"/>
                    </w:rPr>
                    <w:t>-N</w:t>
                  </w:r>
                </w:p>
              </w:tc>
              <w:tc>
                <w:tcPr>
                  <w:tcW w:w="2550" w:type="dxa"/>
                  <w:vAlign w:val="center"/>
                </w:tcPr>
                <w:p w:rsidR="00C06718" w:rsidRDefault="00445C38">
                  <w:pPr>
                    <w:pStyle w:val="TableParagraph"/>
                    <w:rPr>
                      <w:rFonts w:ascii="Times New Roman" w:eastAsia="Times New Roman"/>
                      <w:sz w:val="24"/>
                    </w:rPr>
                  </w:pPr>
                  <w:r>
                    <w:rPr>
                      <w:rFonts w:ascii="Times New Roman" w:eastAsia="Times New Roman"/>
                      <w:sz w:val="24"/>
                    </w:rPr>
                    <w:t>320mg/L</w:t>
                  </w:r>
                  <w:r>
                    <w:rPr>
                      <w:sz w:val="24"/>
                    </w:rPr>
                    <w:t>，</w:t>
                  </w:r>
                  <w:r>
                    <w:rPr>
                      <w:rFonts w:ascii="Times New Roman" w:eastAsia="Times New Roman"/>
                      <w:sz w:val="24"/>
                    </w:rPr>
                    <w:t>0.0132t/d</w:t>
                  </w:r>
                </w:p>
                <w:p w:rsidR="00C06718" w:rsidRDefault="00445C38">
                  <w:pPr>
                    <w:pStyle w:val="TableParagraph"/>
                    <w:rPr>
                      <w:rFonts w:ascii="Times New Roman" w:eastAsia="Times New Roman"/>
                      <w:sz w:val="24"/>
                    </w:rPr>
                  </w:pPr>
                  <w:r>
                    <w:rPr>
                      <w:rFonts w:ascii="Times New Roman" w:eastAsia="Times New Roman"/>
                      <w:sz w:val="24"/>
                    </w:rPr>
                    <w:t>200mg/L</w:t>
                  </w:r>
                  <w:r>
                    <w:rPr>
                      <w:sz w:val="24"/>
                    </w:rPr>
                    <w:t>，</w:t>
                  </w:r>
                  <w:r>
                    <w:rPr>
                      <w:rFonts w:ascii="Times New Roman" w:eastAsia="Times New Roman"/>
                      <w:sz w:val="24"/>
                    </w:rPr>
                    <w:t>0.0008t/d</w:t>
                  </w:r>
                </w:p>
                <w:p w:rsidR="00C06718" w:rsidRDefault="00445C38">
                  <w:pPr>
                    <w:pStyle w:val="TableParagraph"/>
                    <w:rPr>
                      <w:rFonts w:ascii="Times New Roman" w:eastAsia="Times New Roman"/>
                      <w:sz w:val="24"/>
                    </w:rPr>
                  </w:pPr>
                  <w:r>
                    <w:rPr>
                      <w:rFonts w:ascii="Times New Roman" w:eastAsia="Times New Roman"/>
                      <w:sz w:val="24"/>
                    </w:rPr>
                    <w:t>220mg/L</w:t>
                  </w:r>
                  <w:r>
                    <w:rPr>
                      <w:sz w:val="24"/>
                    </w:rPr>
                    <w:t>，</w:t>
                  </w:r>
                  <w:r>
                    <w:rPr>
                      <w:rFonts w:ascii="Times New Roman" w:eastAsia="Times New Roman"/>
                      <w:sz w:val="24"/>
                    </w:rPr>
                    <w:t>0.0009t/d</w:t>
                  </w:r>
                </w:p>
                <w:p w:rsidR="00C06718" w:rsidRDefault="00445C38">
                  <w:pPr>
                    <w:pStyle w:val="TableParagraph"/>
                    <w:rPr>
                      <w:rFonts w:ascii="Times New Roman" w:eastAsia="Times New Roman"/>
                      <w:sz w:val="24"/>
                    </w:rPr>
                  </w:pPr>
                  <w:r>
                    <w:rPr>
                      <w:rFonts w:ascii="Times New Roman" w:eastAsia="Times New Roman"/>
                      <w:sz w:val="24"/>
                    </w:rPr>
                    <w:t>30mg/L</w:t>
                  </w:r>
                  <w:r>
                    <w:rPr>
                      <w:sz w:val="24"/>
                    </w:rPr>
                    <w:t>，</w:t>
                  </w:r>
                  <w:r>
                    <w:rPr>
                      <w:rFonts w:ascii="Times New Roman" w:eastAsia="Times New Roman"/>
                      <w:sz w:val="24"/>
                    </w:rPr>
                    <w:t>0.0001t/d</w:t>
                  </w:r>
                </w:p>
              </w:tc>
              <w:tc>
                <w:tcPr>
                  <w:tcW w:w="2691" w:type="dxa"/>
                  <w:vAlign w:val="center"/>
                </w:tcPr>
                <w:p w:rsidR="00C06718" w:rsidRDefault="00C06718">
                  <w:pPr>
                    <w:pStyle w:val="TableParagraph"/>
                    <w:rPr>
                      <w:b/>
                      <w:sz w:val="26"/>
                    </w:rPr>
                  </w:pPr>
                </w:p>
                <w:p w:rsidR="00C06718" w:rsidRDefault="00C06718">
                  <w:pPr>
                    <w:pStyle w:val="TableParagraph"/>
                    <w:rPr>
                      <w:b/>
                      <w:sz w:val="19"/>
                    </w:rPr>
                  </w:pPr>
                </w:p>
                <w:p w:rsidR="00C06718" w:rsidRDefault="00445C38">
                  <w:pPr>
                    <w:pStyle w:val="TableParagraph"/>
                    <w:rPr>
                      <w:rFonts w:ascii="Times New Roman"/>
                      <w:sz w:val="24"/>
                    </w:rPr>
                  </w:pPr>
                  <w:r>
                    <w:rPr>
                      <w:rFonts w:ascii="Times New Roman"/>
                      <w:sz w:val="24"/>
                    </w:rPr>
                    <w:t>0</w:t>
                  </w:r>
                </w:p>
              </w:tc>
            </w:tr>
            <w:tr w:rsidR="00C06718">
              <w:trPr>
                <w:trHeight w:val="1349"/>
              </w:trPr>
              <w:tc>
                <w:tcPr>
                  <w:tcW w:w="1156" w:type="dxa"/>
                  <w:vAlign w:val="center"/>
                </w:tcPr>
                <w:p w:rsidR="00C06718" w:rsidRDefault="00C06718">
                  <w:pPr>
                    <w:pStyle w:val="TableParagraph"/>
                    <w:rPr>
                      <w:b/>
                      <w:sz w:val="28"/>
                    </w:rPr>
                  </w:pPr>
                </w:p>
                <w:p w:rsidR="00C06718" w:rsidRDefault="00445C38">
                  <w:pPr>
                    <w:pStyle w:val="TableParagraph"/>
                    <w:rPr>
                      <w:sz w:val="24"/>
                    </w:rPr>
                  </w:pPr>
                  <w:r>
                    <w:rPr>
                      <w:sz w:val="24"/>
                    </w:rPr>
                    <w:t>固体废物</w:t>
                  </w:r>
                </w:p>
              </w:tc>
              <w:tc>
                <w:tcPr>
                  <w:tcW w:w="1314" w:type="dxa"/>
                  <w:vAlign w:val="center"/>
                </w:tcPr>
                <w:p w:rsidR="00C06718" w:rsidRDefault="00445C38">
                  <w:pPr>
                    <w:pStyle w:val="TableParagraph"/>
                    <w:rPr>
                      <w:sz w:val="24"/>
                    </w:rPr>
                  </w:pPr>
                  <w:r>
                    <w:rPr>
                      <w:spacing w:val="-5"/>
                      <w:sz w:val="24"/>
                    </w:rPr>
                    <w:t>施工期： 施工垃圾施工人员</w:t>
                  </w:r>
                </w:p>
                <w:p w:rsidR="00C06718" w:rsidRDefault="00445C38">
                  <w:pPr>
                    <w:pStyle w:val="TableParagraph"/>
                    <w:rPr>
                      <w:sz w:val="24"/>
                    </w:rPr>
                  </w:pPr>
                  <w:r>
                    <w:rPr>
                      <w:sz w:val="24"/>
                    </w:rPr>
                    <w:t>生活垃圾</w:t>
                  </w:r>
                </w:p>
              </w:tc>
              <w:tc>
                <w:tcPr>
                  <w:tcW w:w="1567" w:type="dxa"/>
                  <w:vAlign w:val="center"/>
                </w:tcPr>
                <w:p w:rsidR="00C06718" w:rsidRDefault="00C06718">
                  <w:pPr>
                    <w:pStyle w:val="TableParagraph"/>
                    <w:rPr>
                      <w:b/>
                      <w:sz w:val="29"/>
                    </w:rPr>
                  </w:pPr>
                </w:p>
                <w:p w:rsidR="00C06718" w:rsidRDefault="00445C38">
                  <w:pPr>
                    <w:pStyle w:val="TableParagraph"/>
                    <w:rPr>
                      <w:sz w:val="24"/>
                    </w:rPr>
                  </w:pPr>
                  <w:r>
                    <w:rPr>
                      <w:sz w:val="24"/>
                    </w:rPr>
                    <w:t>建筑垃圾生活垃圾</w:t>
                  </w:r>
                </w:p>
              </w:tc>
              <w:tc>
                <w:tcPr>
                  <w:tcW w:w="2550" w:type="dxa"/>
                  <w:vAlign w:val="center"/>
                </w:tcPr>
                <w:p w:rsidR="00C06718" w:rsidRDefault="00C06718">
                  <w:pPr>
                    <w:pStyle w:val="TableParagraph"/>
                    <w:rPr>
                      <w:b/>
                      <w:sz w:val="26"/>
                    </w:rPr>
                  </w:pPr>
                </w:p>
                <w:p w:rsidR="00C06718" w:rsidRDefault="00C06718">
                  <w:pPr>
                    <w:pStyle w:val="TableParagraph"/>
                    <w:rPr>
                      <w:b/>
                      <w:sz w:val="19"/>
                    </w:rPr>
                  </w:pPr>
                </w:p>
                <w:p w:rsidR="00C06718" w:rsidRDefault="00445C38">
                  <w:pPr>
                    <w:pStyle w:val="TableParagraph"/>
                    <w:rPr>
                      <w:rFonts w:ascii="Times New Roman"/>
                      <w:sz w:val="24"/>
                    </w:rPr>
                  </w:pPr>
                  <w:r>
                    <w:rPr>
                      <w:rFonts w:ascii="Times New Roman"/>
                      <w:sz w:val="24"/>
                    </w:rPr>
                    <w:t>5t</w:t>
                  </w:r>
                </w:p>
              </w:tc>
              <w:tc>
                <w:tcPr>
                  <w:tcW w:w="2691" w:type="dxa"/>
                  <w:vAlign w:val="center"/>
                </w:tcPr>
                <w:p w:rsidR="00C06718" w:rsidRDefault="00C06718">
                  <w:pPr>
                    <w:pStyle w:val="TableParagraph"/>
                    <w:rPr>
                      <w:b/>
                      <w:sz w:val="26"/>
                    </w:rPr>
                  </w:pPr>
                </w:p>
                <w:p w:rsidR="00C06718" w:rsidRDefault="00C06718">
                  <w:pPr>
                    <w:pStyle w:val="TableParagraph"/>
                    <w:rPr>
                      <w:b/>
                      <w:sz w:val="19"/>
                    </w:rPr>
                  </w:pPr>
                </w:p>
                <w:p w:rsidR="00C06718" w:rsidRDefault="00445C38">
                  <w:pPr>
                    <w:pStyle w:val="TableParagraph"/>
                    <w:rPr>
                      <w:rFonts w:ascii="Times New Roman"/>
                      <w:sz w:val="24"/>
                    </w:rPr>
                  </w:pPr>
                  <w:r>
                    <w:rPr>
                      <w:rFonts w:ascii="Times New Roman"/>
                      <w:sz w:val="24"/>
                    </w:rPr>
                    <w:t>0</w:t>
                  </w:r>
                </w:p>
              </w:tc>
            </w:tr>
            <w:tr w:rsidR="00C06718">
              <w:trPr>
                <w:trHeight w:val="1015"/>
              </w:trPr>
              <w:tc>
                <w:tcPr>
                  <w:tcW w:w="1156" w:type="dxa"/>
                  <w:vAlign w:val="center"/>
                </w:tcPr>
                <w:p w:rsidR="00C06718" w:rsidRDefault="00C06718">
                  <w:pPr>
                    <w:pStyle w:val="TableParagraph"/>
                    <w:rPr>
                      <w:b/>
                      <w:sz w:val="31"/>
                    </w:rPr>
                  </w:pPr>
                </w:p>
                <w:p w:rsidR="00C06718" w:rsidRDefault="00445C38">
                  <w:pPr>
                    <w:pStyle w:val="TableParagraph"/>
                    <w:rPr>
                      <w:sz w:val="24"/>
                    </w:rPr>
                  </w:pPr>
                  <w:r>
                    <w:rPr>
                      <w:sz w:val="24"/>
                    </w:rPr>
                    <w:t>噪声</w:t>
                  </w:r>
                </w:p>
              </w:tc>
              <w:tc>
                <w:tcPr>
                  <w:tcW w:w="1314" w:type="dxa"/>
                  <w:vAlign w:val="center"/>
                </w:tcPr>
                <w:p w:rsidR="00C06718" w:rsidRDefault="00445C38">
                  <w:pPr>
                    <w:pStyle w:val="TableParagraph"/>
                    <w:rPr>
                      <w:sz w:val="24"/>
                    </w:rPr>
                  </w:pPr>
                  <w:r>
                    <w:rPr>
                      <w:sz w:val="24"/>
                    </w:rPr>
                    <w:t>施工期：</w:t>
                  </w:r>
                </w:p>
                <w:p w:rsidR="00C06718" w:rsidRDefault="00445C38">
                  <w:pPr>
                    <w:pStyle w:val="TableParagraph"/>
                    <w:rPr>
                      <w:sz w:val="24"/>
                    </w:rPr>
                  </w:pPr>
                  <w:r>
                    <w:rPr>
                      <w:sz w:val="24"/>
                    </w:rPr>
                    <w:t>施工设备车辆</w:t>
                  </w:r>
                </w:p>
              </w:tc>
              <w:tc>
                <w:tcPr>
                  <w:tcW w:w="1567" w:type="dxa"/>
                  <w:vAlign w:val="center"/>
                </w:tcPr>
                <w:p w:rsidR="00C06718" w:rsidRDefault="00C06718">
                  <w:pPr>
                    <w:pStyle w:val="TableParagraph"/>
                    <w:rPr>
                      <w:b/>
                      <w:sz w:val="29"/>
                    </w:rPr>
                  </w:pPr>
                </w:p>
                <w:p w:rsidR="00C06718" w:rsidRDefault="00445C38">
                  <w:pPr>
                    <w:pStyle w:val="TableParagraph"/>
                    <w:rPr>
                      <w:sz w:val="24"/>
                    </w:rPr>
                  </w:pPr>
                  <w:r>
                    <w:rPr>
                      <w:sz w:val="24"/>
                    </w:rPr>
                    <w:t>噪声</w:t>
                  </w:r>
                </w:p>
              </w:tc>
              <w:tc>
                <w:tcPr>
                  <w:tcW w:w="5241" w:type="dxa"/>
                  <w:gridSpan w:val="2"/>
                  <w:vAlign w:val="center"/>
                </w:tcPr>
                <w:p w:rsidR="00C06718" w:rsidRDefault="00445C38">
                  <w:pPr>
                    <w:pStyle w:val="TableParagraph"/>
                    <w:rPr>
                      <w:sz w:val="24"/>
                    </w:rPr>
                  </w:pPr>
                  <w:r>
                    <w:rPr>
                      <w:sz w:val="24"/>
                    </w:rPr>
                    <w:t xml:space="preserve">本项目噪声源主要来自施工设备及来往车辆，声压级为 </w:t>
                  </w:r>
                  <w:r>
                    <w:rPr>
                      <w:rFonts w:ascii="Times New Roman" w:eastAsia="Times New Roman"/>
                      <w:sz w:val="24"/>
                    </w:rPr>
                    <w:t>70-90dB</w:t>
                  </w:r>
                  <w:r>
                    <w:rPr>
                      <w:sz w:val="24"/>
                    </w:rPr>
                    <w:t>（</w:t>
                  </w:r>
                  <w:r>
                    <w:rPr>
                      <w:rFonts w:ascii="Times New Roman" w:eastAsia="Times New Roman"/>
                      <w:sz w:val="24"/>
                    </w:rPr>
                    <w:t>A</w:t>
                  </w:r>
                  <w:r>
                    <w:rPr>
                      <w:sz w:val="24"/>
                    </w:rPr>
                    <w:t>）</w:t>
                  </w:r>
                </w:p>
              </w:tc>
            </w:tr>
            <w:tr w:rsidR="00C06718">
              <w:trPr>
                <w:trHeight w:val="1481"/>
              </w:trPr>
              <w:tc>
                <w:tcPr>
                  <w:tcW w:w="1156" w:type="dxa"/>
                  <w:vAlign w:val="center"/>
                </w:tcPr>
                <w:p w:rsidR="00C06718" w:rsidRDefault="00C06718">
                  <w:pPr>
                    <w:pStyle w:val="TableParagraph"/>
                    <w:rPr>
                      <w:b/>
                      <w:sz w:val="24"/>
                    </w:rPr>
                  </w:pPr>
                </w:p>
                <w:p w:rsidR="00C06718" w:rsidRDefault="00C06718">
                  <w:pPr>
                    <w:pStyle w:val="TableParagraph"/>
                    <w:rPr>
                      <w:b/>
                      <w:sz w:val="24"/>
                    </w:rPr>
                  </w:pPr>
                </w:p>
                <w:p w:rsidR="00C06718" w:rsidRDefault="00445C38">
                  <w:pPr>
                    <w:pStyle w:val="TableParagraph"/>
                    <w:rPr>
                      <w:sz w:val="24"/>
                    </w:rPr>
                  </w:pPr>
                  <w:r>
                    <w:rPr>
                      <w:sz w:val="24"/>
                    </w:rPr>
                    <w:t>主要生态影响</w:t>
                  </w:r>
                </w:p>
              </w:tc>
              <w:tc>
                <w:tcPr>
                  <w:tcW w:w="8122" w:type="dxa"/>
                  <w:gridSpan w:val="4"/>
                  <w:vAlign w:val="center"/>
                </w:tcPr>
                <w:p w:rsidR="00C06718" w:rsidRDefault="00445C38" w:rsidP="00F526AD">
                  <w:pPr>
                    <w:pStyle w:val="TableParagraph"/>
                    <w:ind w:firstLineChars="200" w:firstLine="472"/>
                    <w:jc w:val="both"/>
                    <w:rPr>
                      <w:sz w:val="24"/>
                    </w:rPr>
                  </w:pPr>
                  <w:r>
                    <w:rPr>
                      <w:spacing w:val="-4"/>
                      <w:sz w:val="24"/>
                    </w:rPr>
                    <w:t>本项目生态影响主要集中在施工期。地面开挖，造成地表裸露，遇雨水冲刷，可能产生一定量的水土流失，项目施工完成后将完成绿化工程，本项</w:t>
                  </w:r>
                  <w:r>
                    <w:rPr>
                      <w:sz w:val="24"/>
                    </w:rPr>
                    <w:t>目对生态环境影响较小。</w:t>
                  </w:r>
                </w:p>
              </w:tc>
            </w:tr>
          </w:tbl>
          <w:p w:rsidR="00C06718" w:rsidRDefault="00C06718"/>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spacing w:line="360" w:lineRule="auto"/>
              <w:ind w:firstLineChars="200" w:firstLine="480"/>
              <w:rPr>
                <w:sz w:val="24"/>
                <w:szCs w:val="24"/>
              </w:rPr>
            </w:pPr>
          </w:p>
        </w:tc>
      </w:tr>
    </w:tbl>
    <w:p w:rsidR="00C06718" w:rsidRDefault="00C06718"/>
    <w:p w:rsidR="00C06718" w:rsidRDefault="00445C38">
      <w:pPr>
        <w:pStyle w:val="3"/>
        <w:spacing w:line="240" w:lineRule="auto"/>
      </w:pPr>
      <w:r>
        <w:rPr>
          <w:rFonts w:hint="eastAsia"/>
        </w:rPr>
        <w:t>六、环境影响分析</w:t>
      </w:r>
    </w:p>
    <w:tbl>
      <w:tblPr>
        <w:tblStyle w:val="a8"/>
        <w:tblW w:w="0" w:type="auto"/>
        <w:tblLayout w:type="fixed"/>
        <w:tblLook w:val="04A0"/>
      </w:tblPr>
      <w:tblGrid>
        <w:gridCol w:w="9786"/>
      </w:tblGrid>
      <w:tr w:rsidR="00C06718">
        <w:tc>
          <w:tcPr>
            <w:tcW w:w="9786" w:type="dxa"/>
          </w:tcPr>
          <w:p w:rsidR="00C06718" w:rsidRDefault="00445C38">
            <w:pPr>
              <w:pStyle w:val="2"/>
              <w:spacing w:line="360" w:lineRule="auto"/>
              <w:ind w:left="0"/>
              <w:outlineLvl w:val="1"/>
            </w:pPr>
            <w:r>
              <w:t>一、施工期环境影响分析</w:t>
            </w:r>
          </w:p>
          <w:p w:rsidR="00C06718" w:rsidRDefault="00445C38" w:rsidP="00F526AD">
            <w:pPr>
              <w:pStyle w:val="a3"/>
              <w:spacing w:line="360" w:lineRule="auto"/>
              <w:ind w:left="0" w:firstLineChars="200" w:firstLine="470"/>
            </w:pPr>
            <w:r>
              <w:rPr>
                <w:spacing w:val="-5"/>
              </w:rPr>
              <w:t>施工期主要环境影响是：施工扬尘对环境空气的影响、施工噪声对声环境的影响以</w:t>
            </w:r>
            <w:r>
              <w:rPr>
                <w:spacing w:val="-3"/>
              </w:rPr>
              <w:t>及施工临时占用和破坏植被对生态环境和水土流失的影响，施工期生活污水和施工废水</w:t>
            </w:r>
            <w:r>
              <w:t>对地表水环境的影响。</w:t>
            </w:r>
          </w:p>
          <w:p w:rsidR="00C06718" w:rsidRDefault="00445C38">
            <w:pPr>
              <w:pStyle w:val="a9"/>
              <w:numPr>
                <w:ilvl w:val="0"/>
                <w:numId w:val="9"/>
              </w:numPr>
              <w:tabs>
                <w:tab w:val="left" w:pos="880"/>
              </w:tabs>
              <w:spacing w:line="360" w:lineRule="auto"/>
              <w:ind w:left="0" w:firstLineChars="200" w:firstLine="480"/>
              <w:rPr>
                <w:sz w:val="24"/>
                <w:szCs w:val="24"/>
              </w:rPr>
            </w:pPr>
            <w:r>
              <w:rPr>
                <w:sz w:val="24"/>
                <w:szCs w:val="24"/>
              </w:rPr>
              <w:t>空气环境影响分析</w:t>
            </w:r>
          </w:p>
          <w:p w:rsidR="00C06718" w:rsidRDefault="00445C38" w:rsidP="00F526AD">
            <w:pPr>
              <w:pStyle w:val="a3"/>
              <w:spacing w:line="360" w:lineRule="auto"/>
              <w:ind w:left="0" w:firstLineChars="200" w:firstLine="472"/>
            </w:pPr>
            <w:r>
              <w:rPr>
                <w:spacing w:val="-4"/>
              </w:rPr>
              <w:t>本项目对空气环境质量的影响主要发生在施工期，施工扬尘产生量主要取决于风速</w:t>
            </w:r>
            <w:r>
              <w:rPr>
                <w:spacing w:val="-7"/>
              </w:rPr>
              <w:t>及地表干湿状况。若在春季施工，风速较大，地表干燥，扬尘量必然很大，将对周围特</w:t>
            </w:r>
            <w:r>
              <w:t>别是下风向区域空气环境产生严重污染。</w:t>
            </w:r>
          </w:p>
          <w:p w:rsidR="00C06718" w:rsidRDefault="00445C38">
            <w:pPr>
              <w:pStyle w:val="a9"/>
              <w:tabs>
                <w:tab w:val="left" w:pos="1300"/>
              </w:tabs>
              <w:spacing w:line="360" w:lineRule="auto"/>
              <w:ind w:leftChars="200" w:left="440" w:firstLine="0"/>
              <w:rPr>
                <w:sz w:val="24"/>
                <w:szCs w:val="24"/>
              </w:rPr>
            </w:pPr>
            <w:r>
              <w:rPr>
                <w:rFonts w:hint="eastAsia"/>
                <w:sz w:val="24"/>
                <w:szCs w:val="24"/>
              </w:rPr>
              <w:t>（</w:t>
            </w:r>
            <w:r>
              <w:rPr>
                <w:rFonts w:hint="eastAsia"/>
                <w:sz w:val="24"/>
                <w:szCs w:val="24"/>
                <w:lang w:val="en-US"/>
              </w:rPr>
              <w:t>1</w:t>
            </w:r>
            <w:r>
              <w:rPr>
                <w:rFonts w:hint="eastAsia"/>
                <w:sz w:val="24"/>
                <w:szCs w:val="24"/>
              </w:rPr>
              <w:t>）</w:t>
            </w:r>
            <w:r>
              <w:rPr>
                <w:sz w:val="24"/>
                <w:szCs w:val="24"/>
              </w:rPr>
              <w:t>拆迁</w:t>
            </w:r>
            <w:r>
              <w:rPr>
                <w:rFonts w:hint="eastAsia"/>
                <w:sz w:val="24"/>
                <w:szCs w:val="24"/>
              </w:rPr>
              <w:t>、生态修复</w:t>
            </w:r>
            <w:r>
              <w:rPr>
                <w:sz w:val="24"/>
                <w:szCs w:val="24"/>
              </w:rPr>
              <w:t>工程</w:t>
            </w:r>
          </w:p>
          <w:p w:rsidR="00C06718" w:rsidRDefault="00445C38" w:rsidP="00F526AD">
            <w:pPr>
              <w:pStyle w:val="a3"/>
              <w:spacing w:line="360" w:lineRule="auto"/>
              <w:ind w:left="0" w:firstLineChars="200" w:firstLine="472"/>
            </w:pPr>
            <w:r>
              <w:rPr>
                <w:spacing w:val="-4"/>
              </w:rPr>
              <w:t>本项目涉及居民房</w:t>
            </w:r>
            <w:r>
              <w:rPr>
                <w:rFonts w:hint="eastAsia"/>
                <w:spacing w:val="-4"/>
              </w:rPr>
              <w:t>屋</w:t>
            </w:r>
            <w:r>
              <w:rPr>
                <w:spacing w:val="-4"/>
              </w:rPr>
              <w:t>，</w:t>
            </w:r>
            <w:r>
              <w:rPr>
                <w:rFonts w:hint="eastAsia"/>
                <w:spacing w:val="-4"/>
              </w:rPr>
              <w:t>施工</w:t>
            </w:r>
            <w:r>
              <w:rPr>
                <w:spacing w:val="-4"/>
              </w:rPr>
              <w:t>过程中将产生一定量的扬</w:t>
            </w:r>
            <w:r>
              <w:rPr>
                <w:spacing w:val="-220"/>
              </w:rPr>
              <w:t>尘</w:t>
            </w:r>
            <w:r>
              <w:rPr>
                <w:spacing w:val="-13"/>
              </w:rPr>
              <w:t>，</w:t>
            </w:r>
            <w:r>
              <w:rPr>
                <w:rFonts w:hint="eastAsia"/>
                <w:spacing w:val="-13"/>
              </w:rPr>
              <w:t>，</w:t>
            </w:r>
            <w:r>
              <w:rPr>
                <w:spacing w:val="-13"/>
              </w:rPr>
              <w:t xml:space="preserve">拆迁工程南侧 </w:t>
            </w:r>
            <w:r>
              <w:rPr>
                <w:rFonts w:ascii="Times New Roman" w:eastAsia="Times New Roman"/>
              </w:rPr>
              <w:t xml:space="preserve">80m </w:t>
            </w:r>
            <w:r>
              <w:rPr>
                <w:spacing w:val="-8"/>
              </w:rPr>
              <w:t>为</w:t>
            </w:r>
            <w:r>
              <w:rPr>
                <w:rFonts w:hint="eastAsia"/>
                <w:spacing w:val="-8"/>
              </w:rPr>
              <w:t>先锋村</w:t>
            </w:r>
            <w:r>
              <w:rPr>
                <w:spacing w:val="-8"/>
              </w:rPr>
              <w:t>，拆迁过程中应设置临时围挡，及时洒水降尘，减小施工扬尘对周围居民的影响。</w:t>
            </w:r>
          </w:p>
          <w:p w:rsidR="00C06718" w:rsidRDefault="00445C38">
            <w:pPr>
              <w:pStyle w:val="a9"/>
              <w:tabs>
                <w:tab w:val="left" w:pos="1300"/>
              </w:tabs>
              <w:spacing w:line="360" w:lineRule="auto"/>
              <w:ind w:leftChars="200" w:left="440" w:firstLine="0"/>
              <w:rPr>
                <w:sz w:val="24"/>
                <w:szCs w:val="24"/>
              </w:rPr>
            </w:pPr>
            <w:r>
              <w:rPr>
                <w:rFonts w:hint="eastAsia"/>
                <w:sz w:val="24"/>
                <w:szCs w:val="24"/>
              </w:rPr>
              <w:t>（</w:t>
            </w:r>
            <w:r>
              <w:rPr>
                <w:rFonts w:hint="eastAsia"/>
                <w:sz w:val="24"/>
                <w:szCs w:val="24"/>
                <w:lang w:val="en-US"/>
              </w:rPr>
              <w:t>2</w:t>
            </w:r>
            <w:r>
              <w:rPr>
                <w:rFonts w:hint="eastAsia"/>
                <w:sz w:val="24"/>
                <w:szCs w:val="24"/>
              </w:rPr>
              <w:t>）</w:t>
            </w:r>
            <w:r>
              <w:rPr>
                <w:sz w:val="24"/>
                <w:szCs w:val="24"/>
              </w:rPr>
              <w:t>污水治理及粪便治理工程</w:t>
            </w:r>
          </w:p>
          <w:p w:rsidR="00C06718" w:rsidRDefault="00445C38" w:rsidP="00F526AD">
            <w:pPr>
              <w:pStyle w:val="a3"/>
              <w:spacing w:line="360" w:lineRule="auto"/>
              <w:ind w:left="0" w:firstLineChars="200" w:firstLine="472"/>
            </w:pPr>
            <w:r>
              <w:rPr>
                <w:spacing w:val="-4"/>
              </w:rPr>
              <w:t>施工扬尘主要是平整土地</w:t>
            </w:r>
            <w:r>
              <w:rPr>
                <w:rFonts w:hint="eastAsia"/>
                <w:spacing w:val="-4"/>
              </w:rPr>
              <w:t>，</w:t>
            </w:r>
            <w:r>
              <w:rPr>
                <w:spacing w:val="-4"/>
              </w:rPr>
              <w:t>开挖污水池</w:t>
            </w:r>
            <w:r>
              <w:rPr>
                <w:rFonts w:hint="eastAsia"/>
                <w:spacing w:val="-4"/>
              </w:rPr>
              <w:t>和</w:t>
            </w:r>
            <w:r>
              <w:rPr>
                <w:spacing w:val="-4"/>
              </w:rPr>
              <w:t>化粪池过</w:t>
            </w:r>
            <w:r>
              <w:rPr>
                <w:spacing w:val="-7"/>
              </w:rPr>
              <w:t>程中产生的，污水池、化粪池均建设于每户村民院内，施工过程中扬尘将对村民产生一定影响，但本项目污水池及化粪池规模较小，施工扬尘产生量较小，施工过程中及时洒</w:t>
            </w:r>
            <w:r>
              <w:t>水降尘，对居民的影响较小。</w:t>
            </w:r>
          </w:p>
          <w:p w:rsidR="00C06718" w:rsidRDefault="00445C38">
            <w:pPr>
              <w:pStyle w:val="a9"/>
              <w:tabs>
                <w:tab w:val="left" w:pos="1300"/>
              </w:tabs>
              <w:spacing w:line="360" w:lineRule="auto"/>
              <w:ind w:leftChars="200" w:left="440" w:firstLine="0"/>
              <w:rPr>
                <w:sz w:val="24"/>
                <w:szCs w:val="24"/>
              </w:rPr>
            </w:pPr>
            <w:r>
              <w:rPr>
                <w:rFonts w:hint="eastAsia"/>
                <w:sz w:val="24"/>
                <w:szCs w:val="24"/>
              </w:rPr>
              <w:t>（</w:t>
            </w:r>
            <w:r>
              <w:rPr>
                <w:rFonts w:hint="eastAsia"/>
                <w:sz w:val="24"/>
                <w:szCs w:val="24"/>
                <w:lang w:val="en-US"/>
              </w:rPr>
              <w:t>3</w:t>
            </w:r>
            <w:r>
              <w:rPr>
                <w:rFonts w:hint="eastAsia"/>
                <w:sz w:val="24"/>
                <w:szCs w:val="24"/>
              </w:rPr>
              <w:t>）</w:t>
            </w:r>
            <w:r>
              <w:rPr>
                <w:sz w:val="24"/>
                <w:szCs w:val="24"/>
              </w:rPr>
              <w:t>关闭采砂场工程</w:t>
            </w:r>
          </w:p>
          <w:p w:rsidR="00C06718" w:rsidRDefault="00445C38" w:rsidP="00F526AD">
            <w:pPr>
              <w:pStyle w:val="a3"/>
              <w:spacing w:line="360" w:lineRule="auto"/>
              <w:ind w:left="0" w:firstLineChars="200" w:firstLine="472"/>
            </w:pPr>
            <w:r>
              <w:rPr>
                <w:spacing w:val="-4"/>
              </w:rPr>
              <w:t>采砂场采集坑回填过程中将产生施工扬尘，尘粒在空气中的传播扩散情况与风速等</w:t>
            </w:r>
            <w:r>
              <w:rPr>
                <w:spacing w:val="-6"/>
              </w:rPr>
              <w:t>气象条件有关，也与尘粒本身的沉降速度有关。尘粒的沉降速度随粒径的增大而迅速增</w:t>
            </w:r>
            <w:r>
              <w:rPr>
                <w:spacing w:val="-8"/>
              </w:rPr>
              <w:t xml:space="preserve">大。当粒径为 </w:t>
            </w:r>
            <w:r>
              <w:rPr>
                <w:rFonts w:ascii="Times New Roman" w:eastAsia="Times New Roman" w:hAnsi="Times New Roman"/>
              </w:rPr>
              <w:t xml:space="preserve">250μm </w:t>
            </w:r>
            <w:r>
              <w:rPr>
                <w:spacing w:val="-7"/>
              </w:rPr>
              <w:t xml:space="preserve">时，沉降速度为 </w:t>
            </w:r>
            <w:r>
              <w:rPr>
                <w:rFonts w:ascii="Times New Roman" w:eastAsia="Times New Roman" w:hAnsi="Times New Roman"/>
              </w:rPr>
              <w:t>1.005m/s</w:t>
            </w:r>
            <w:r>
              <w:rPr>
                <w:spacing w:val="-4"/>
              </w:rPr>
              <w:t xml:space="preserve">，因此可以认为当尘粒大于 </w:t>
            </w:r>
            <w:r>
              <w:rPr>
                <w:rFonts w:ascii="Times New Roman" w:eastAsia="Times New Roman" w:hAnsi="Times New Roman"/>
              </w:rPr>
              <w:t xml:space="preserve">250μm </w:t>
            </w:r>
            <w:r>
              <w:t xml:space="preserve">时， </w:t>
            </w:r>
            <w:r>
              <w:rPr>
                <w:spacing w:val="-4"/>
              </w:rPr>
              <w:t>主要影响范围在扬尘点下风向近距离范围内，而真正对外环境产生影响的是一些微小尘</w:t>
            </w:r>
            <w:r>
              <w:t>粒。根据现场的气候情况不同，其影响范围也有所不同。</w:t>
            </w:r>
          </w:p>
          <w:p w:rsidR="00C06718" w:rsidRDefault="00445C38" w:rsidP="00F526AD">
            <w:pPr>
              <w:pStyle w:val="a3"/>
              <w:spacing w:line="360" w:lineRule="auto"/>
              <w:ind w:left="0" w:firstLineChars="200" w:firstLine="470"/>
            </w:pPr>
            <w:r>
              <w:rPr>
                <w:spacing w:val="-5"/>
              </w:rPr>
              <w:t xml:space="preserve">由于本项目关闭的采砂场周围 </w:t>
            </w:r>
            <w:r>
              <w:rPr>
                <w:rFonts w:ascii="Times New Roman" w:eastAsia="Times New Roman"/>
              </w:rPr>
              <w:t xml:space="preserve">1000m </w:t>
            </w:r>
            <w:r>
              <w:rPr>
                <w:spacing w:val="-12"/>
              </w:rPr>
              <w:t>范围内分布有</w:t>
            </w:r>
            <w:r>
              <w:rPr>
                <w:rFonts w:hint="eastAsia"/>
                <w:spacing w:val="-12"/>
              </w:rPr>
              <w:t>村庄</w:t>
            </w:r>
            <w:r>
              <w:rPr>
                <w:spacing w:val="-12"/>
              </w:rPr>
              <w:t>，应在施工场地四周设置临</w:t>
            </w:r>
            <w:r>
              <w:rPr>
                <w:spacing w:val="-7"/>
              </w:rPr>
              <w:t>时挡风板，定期采用洒水降尘，对于临时堆放的弃土，应加盖帆布，降低施工扬尘对环</w:t>
            </w:r>
            <w:r>
              <w:t>境的影响，同时其对环境的影响也将随回填工程的结束而消失。</w:t>
            </w:r>
          </w:p>
          <w:p w:rsidR="00C06718" w:rsidRDefault="00445C38">
            <w:pPr>
              <w:pStyle w:val="a9"/>
              <w:tabs>
                <w:tab w:val="left" w:pos="1300"/>
              </w:tabs>
              <w:spacing w:line="360" w:lineRule="auto"/>
              <w:ind w:leftChars="200" w:left="440" w:firstLine="0"/>
              <w:rPr>
                <w:sz w:val="24"/>
                <w:szCs w:val="24"/>
              </w:rPr>
            </w:pPr>
            <w:r>
              <w:rPr>
                <w:rFonts w:hint="eastAsia"/>
                <w:sz w:val="24"/>
                <w:szCs w:val="24"/>
              </w:rPr>
              <w:t>（</w:t>
            </w:r>
            <w:r>
              <w:rPr>
                <w:rFonts w:hint="eastAsia"/>
                <w:sz w:val="24"/>
                <w:szCs w:val="24"/>
                <w:lang w:val="en-US"/>
              </w:rPr>
              <w:t>4</w:t>
            </w:r>
            <w:r>
              <w:rPr>
                <w:rFonts w:hint="eastAsia"/>
                <w:sz w:val="24"/>
                <w:szCs w:val="24"/>
              </w:rPr>
              <w:t>）</w:t>
            </w:r>
            <w:r>
              <w:rPr>
                <w:sz w:val="24"/>
                <w:szCs w:val="24"/>
              </w:rPr>
              <w:t>简易厕所拆除工程</w:t>
            </w:r>
          </w:p>
          <w:p w:rsidR="00C06718" w:rsidRDefault="00445C38" w:rsidP="00F526AD">
            <w:pPr>
              <w:pStyle w:val="a3"/>
              <w:spacing w:line="360" w:lineRule="auto"/>
              <w:ind w:left="0" w:firstLineChars="200" w:firstLine="472"/>
            </w:pPr>
            <w:r>
              <w:rPr>
                <w:spacing w:val="-4"/>
              </w:rPr>
              <w:t>本项目拆除简易厕所基本位于村民院内，简易厕所多为木板围挡而成，拆除过程中</w:t>
            </w:r>
            <w:r>
              <w:rPr>
                <w:spacing w:val="-220"/>
              </w:rPr>
              <w:t>扬</w:t>
            </w:r>
            <w:r>
              <w:t>尘产生量较小，且施工快速，简单，不会对村民生活产生影响。</w:t>
            </w:r>
          </w:p>
          <w:p w:rsidR="00C06718" w:rsidRDefault="00445C38">
            <w:pPr>
              <w:pStyle w:val="a3"/>
              <w:spacing w:line="360" w:lineRule="auto"/>
              <w:ind w:left="0" w:firstLineChars="200" w:firstLine="480"/>
            </w:pPr>
            <w:r>
              <w:t>需要指出的是，上述施工期扬尘影响是暂时的，随着施工的完成，这些影响也将消</w:t>
            </w:r>
            <w:r>
              <w:lastRenderedPageBreak/>
              <w:t>失，不会对周围环境产生持久的影响。</w:t>
            </w:r>
          </w:p>
          <w:p w:rsidR="00C06718" w:rsidRDefault="00445C38">
            <w:pPr>
              <w:pStyle w:val="a9"/>
              <w:numPr>
                <w:ilvl w:val="0"/>
                <w:numId w:val="9"/>
              </w:numPr>
              <w:tabs>
                <w:tab w:val="left" w:pos="880"/>
              </w:tabs>
              <w:spacing w:line="360" w:lineRule="auto"/>
              <w:ind w:left="0" w:firstLineChars="200" w:firstLine="480"/>
              <w:rPr>
                <w:sz w:val="24"/>
                <w:szCs w:val="24"/>
              </w:rPr>
            </w:pPr>
            <w:r>
              <w:rPr>
                <w:sz w:val="24"/>
                <w:szCs w:val="24"/>
              </w:rPr>
              <w:t>施工噪声环境影响分析</w:t>
            </w:r>
          </w:p>
          <w:p w:rsidR="00C06718" w:rsidRDefault="00445C38">
            <w:pPr>
              <w:pStyle w:val="a3"/>
              <w:spacing w:line="360" w:lineRule="auto"/>
              <w:ind w:left="0" w:firstLineChars="200" w:firstLine="480"/>
            </w:pPr>
            <w:r>
              <w:t>①施工噪声预测</w:t>
            </w:r>
          </w:p>
          <w:p w:rsidR="00C06718" w:rsidRDefault="00445C38">
            <w:pPr>
              <w:pStyle w:val="a3"/>
              <w:spacing w:line="360" w:lineRule="auto"/>
              <w:ind w:left="0" w:firstLineChars="200" w:firstLine="480"/>
            </w:pPr>
            <w:r>
              <w:t>施工噪声可近似视为点声源处理，其衰减模式如下：</w:t>
            </w:r>
          </w:p>
          <w:p w:rsidR="00C06718" w:rsidRDefault="00445C38">
            <w:pPr>
              <w:pStyle w:val="a3"/>
              <w:spacing w:line="360" w:lineRule="auto"/>
              <w:ind w:left="0" w:firstLineChars="200" w:firstLine="480"/>
              <w:rPr>
                <w:rFonts w:ascii="Times New Roman" w:eastAsia="Times New Roman" w:hAnsi="Times New Roman"/>
              </w:rPr>
            </w:pPr>
            <w:r>
              <w:rPr>
                <w:rFonts w:ascii="Times New Roman" w:eastAsia="Times New Roman" w:hAnsi="Times New Roman"/>
                <w:position w:val="2"/>
              </w:rPr>
              <w:t>L</w:t>
            </w:r>
            <w:r>
              <w:rPr>
                <w:rFonts w:ascii="Times New Roman" w:eastAsia="Times New Roman" w:hAnsi="Times New Roman"/>
                <w:position w:val="2"/>
                <w:vertAlign w:val="subscript"/>
              </w:rPr>
              <w:t>p</w:t>
            </w:r>
            <w:r>
              <w:rPr>
                <w:rFonts w:ascii="Times New Roman" w:eastAsia="Times New Roman" w:hAnsi="Times New Roman"/>
                <w:position w:val="2"/>
              </w:rPr>
              <w:t>=L</w:t>
            </w:r>
            <w:r>
              <w:rPr>
                <w:rFonts w:ascii="Times New Roman" w:eastAsia="Times New Roman" w:hAnsi="Times New Roman"/>
                <w:position w:val="2"/>
                <w:vertAlign w:val="subscript"/>
              </w:rPr>
              <w:t>po</w:t>
            </w:r>
            <w:r>
              <w:rPr>
                <w:rFonts w:ascii="Times New Roman" w:eastAsia="Times New Roman" w:hAnsi="Times New Roman"/>
                <w:position w:val="2"/>
              </w:rPr>
              <w:t>-20lg(r/r</w:t>
            </w:r>
            <w:r>
              <w:rPr>
                <w:rFonts w:ascii="Times New Roman" w:eastAsia="Times New Roman" w:hAnsi="Times New Roman"/>
                <w:position w:val="2"/>
                <w:vertAlign w:val="subscript"/>
              </w:rPr>
              <w:t>o</w:t>
            </w:r>
            <w:r>
              <w:rPr>
                <w:rFonts w:ascii="Times New Roman" w:eastAsia="Times New Roman" w:hAnsi="Times New Roman"/>
                <w:position w:val="2"/>
              </w:rPr>
              <w:t>)</w:t>
            </w:r>
            <w:r>
              <w:rPr>
                <w:position w:val="2"/>
              </w:rPr>
              <w:t>－△</w:t>
            </w:r>
            <w:r>
              <w:rPr>
                <w:rFonts w:ascii="Times New Roman" w:eastAsia="Times New Roman" w:hAnsi="Times New Roman"/>
                <w:position w:val="2"/>
              </w:rPr>
              <w:t>L</w:t>
            </w:r>
          </w:p>
          <w:p w:rsidR="00C06718" w:rsidRDefault="00445C38">
            <w:pPr>
              <w:spacing w:line="360" w:lineRule="auto"/>
              <w:ind w:firstLineChars="200" w:firstLine="480"/>
              <w:rPr>
                <w:sz w:val="24"/>
                <w:szCs w:val="24"/>
              </w:rPr>
            </w:pPr>
            <w:r>
              <w:rPr>
                <w:position w:val="2"/>
                <w:sz w:val="24"/>
                <w:szCs w:val="24"/>
              </w:rPr>
              <w:t>式中：</w:t>
            </w:r>
            <w:r>
              <w:rPr>
                <w:rFonts w:ascii="Times New Roman" w:eastAsia="Times New Roman" w:hAnsi="Times New Roman"/>
                <w:position w:val="2"/>
                <w:sz w:val="24"/>
                <w:szCs w:val="24"/>
              </w:rPr>
              <w:t>L</w:t>
            </w:r>
            <w:r>
              <w:rPr>
                <w:rFonts w:ascii="Times New Roman" w:eastAsia="Times New Roman" w:hAnsi="Times New Roman"/>
                <w:position w:val="2"/>
                <w:sz w:val="24"/>
                <w:szCs w:val="24"/>
                <w:vertAlign w:val="subscript"/>
              </w:rPr>
              <w:t>p</w:t>
            </w:r>
            <w:r>
              <w:rPr>
                <w:rFonts w:ascii="Times New Roman" w:eastAsia="Times New Roman" w:hAnsi="Times New Roman"/>
                <w:position w:val="2"/>
                <w:sz w:val="24"/>
                <w:szCs w:val="24"/>
              </w:rPr>
              <w:t>——</w:t>
            </w:r>
            <w:r>
              <w:rPr>
                <w:spacing w:val="-15"/>
                <w:position w:val="2"/>
                <w:sz w:val="24"/>
                <w:szCs w:val="24"/>
              </w:rPr>
              <w:t xml:space="preserve">距声源 </w:t>
            </w:r>
            <w:r>
              <w:rPr>
                <w:rFonts w:ascii="Times New Roman" w:eastAsia="Times New Roman" w:hAnsi="Times New Roman"/>
                <w:position w:val="2"/>
                <w:sz w:val="24"/>
                <w:szCs w:val="24"/>
              </w:rPr>
              <w:t xml:space="preserve">r </w:t>
            </w:r>
            <w:r>
              <w:rPr>
                <w:position w:val="2"/>
                <w:sz w:val="24"/>
                <w:szCs w:val="24"/>
              </w:rPr>
              <w:t>米处的施工噪声预测值，</w:t>
            </w:r>
            <w:r>
              <w:rPr>
                <w:rFonts w:ascii="Times New Roman" w:eastAsia="Times New Roman" w:hAnsi="Times New Roman"/>
                <w:position w:val="2"/>
                <w:sz w:val="24"/>
                <w:szCs w:val="24"/>
              </w:rPr>
              <w:t>dB(A)</w:t>
            </w:r>
            <w:r>
              <w:rPr>
                <w:position w:val="2"/>
                <w:sz w:val="24"/>
                <w:szCs w:val="24"/>
              </w:rPr>
              <w:t xml:space="preserve">； </w:t>
            </w:r>
            <w:r>
              <w:rPr>
                <w:rFonts w:ascii="Times New Roman" w:eastAsia="Times New Roman" w:hAnsi="Times New Roman"/>
                <w:position w:val="2"/>
                <w:sz w:val="24"/>
                <w:szCs w:val="24"/>
              </w:rPr>
              <w:t>L</w:t>
            </w:r>
            <w:r>
              <w:rPr>
                <w:rFonts w:ascii="Times New Roman" w:eastAsia="Times New Roman" w:hAnsi="Times New Roman"/>
                <w:position w:val="2"/>
                <w:sz w:val="24"/>
                <w:szCs w:val="24"/>
                <w:vertAlign w:val="subscript"/>
              </w:rPr>
              <w:t>po</w:t>
            </w:r>
            <w:r>
              <w:rPr>
                <w:rFonts w:ascii="Times New Roman" w:eastAsia="Times New Roman" w:hAnsi="Times New Roman"/>
                <w:position w:val="2"/>
                <w:sz w:val="24"/>
                <w:szCs w:val="24"/>
              </w:rPr>
              <w:t>——</w:t>
            </w:r>
            <w:r>
              <w:rPr>
                <w:spacing w:val="-14"/>
                <w:position w:val="2"/>
                <w:sz w:val="24"/>
                <w:szCs w:val="24"/>
              </w:rPr>
              <w:t xml:space="preserve">距声源 </w:t>
            </w:r>
            <w:r>
              <w:rPr>
                <w:rFonts w:ascii="Times New Roman" w:eastAsia="Times New Roman" w:hAnsi="Times New Roman"/>
                <w:position w:val="2"/>
                <w:sz w:val="24"/>
                <w:szCs w:val="24"/>
              </w:rPr>
              <w:t>r</w:t>
            </w:r>
            <w:r>
              <w:rPr>
                <w:rFonts w:ascii="Times New Roman" w:eastAsia="Times New Roman" w:hAnsi="Times New Roman"/>
                <w:position w:val="2"/>
                <w:sz w:val="24"/>
                <w:szCs w:val="24"/>
                <w:vertAlign w:val="subscript"/>
              </w:rPr>
              <w:t>o</w:t>
            </w:r>
            <w:r>
              <w:rPr>
                <w:rFonts w:ascii="Times New Roman" w:eastAsia="Times New Roman" w:hAnsi="Times New Roman"/>
                <w:position w:val="2"/>
                <w:sz w:val="24"/>
                <w:szCs w:val="24"/>
              </w:rPr>
              <w:t xml:space="preserve"> </w:t>
            </w:r>
            <w:r>
              <w:rPr>
                <w:position w:val="2"/>
                <w:sz w:val="24"/>
                <w:szCs w:val="24"/>
              </w:rPr>
              <w:t>米处的参考声级，</w:t>
            </w:r>
            <w:r>
              <w:rPr>
                <w:rFonts w:ascii="Times New Roman" w:eastAsia="Times New Roman" w:hAnsi="Times New Roman"/>
                <w:position w:val="2"/>
                <w:sz w:val="24"/>
                <w:szCs w:val="24"/>
              </w:rPr>
              <w:t>dB(A)</w:t>
            </w:r>
            <w:r>
              <w:rPr>
                <w:position w:val="2"/>
                <w:sz w:val="24"/>
                <w:szCs w:val="24"/>
              </w:rPr>
              <w:t xml:space="preserve">； </w:t>
            </w:r>
            <w:r>
              <w:rPr>
                <w:rFonts w:ascii="Times New Roman" w:eastAsia="Times New Roman" w:hAnsi="Times New Roman"/>
                <w:w w:val="99"/>
                <w:position w:val="2"/>
                <w:sz w:val="24"/>
                <w:szCs w:val="24"/>
              </w:rPr>
              <w:t>r</w:t>
            </w:r>
            <w:r>
              <w:rPr>
                <w:rFonts w:ascii="Times New Roman" w:eastAsia="Times New Roman" w:hAnsi="Times New Roman"/>
                <w:spacing w:val="-2"/>
                <w:w w:val="104"/>
                <w:position w:val="2"/>
                <w:sz w:val="24"/>
                <w:szCs w:val="24"/>
                <w:vertAlign w:val="subscript"/>
              </w:rPr>
              <w:t>o</w:t>
            </w:r>
            <w:r>
              <w:rPr>
                <w:rFonts w:ascii="Times New Roman" w:eastAsia="Times New Roman" w:hAnsi="Times New Roman"/>
                <w:w w:val="99"/>
                <w:position w:val="2"/>
                <w:sz w:val="24"/>
                <w:szCs w:val="24"/>
              </w:rPr>
              <w:t>——</w:t>
            </w:r>
            <w:r>
              <w:rPr>
                <w:rFonts w:ascii="Times New Roman" w:eastAsia="Times New Roman" w:hAnsi="Times New Roman"/>
                <w:spacing w:val="1"/>
                <w:w w:val="99"/>
                <w:position w:val="2"/>
                <w:sz w:val="24"/>
                <w:szCs w:val="24"/>
              </w:rPr>
              <w:t>L</w:t>
            </w:r>
            <w:r>
              <w:rPr>
                <w:rFonts w:ascii="Times New Roman" w:eastAsia="Times New Roman" w:hAnsi="Times New Roman"/>
                <w:spacing w:val="-2"/>
                <w:w w:val="104"/>
                <w:position w:val="2"/>
                <w:sz w:val="24"/>
                <w:szCs w:val="24"/>
                <w:vertAlign w:val="subscript"/>
              </w:rPr>
              <w:t>p</w:t>
            </w:r>
            <w:r>
              <w:rPr>
                <w:rFonts w:ascii="Times New Roman" w:eastAsia="Times New Roman" w:hAnsi="Times New Roman"/>
                <w:w w:val="104"/>
                <w:position w:val="2"/>
                <w:sz w:val="24"/>
                <w:szCs w:val="24"/>
                <w:vertAlign w:val="subscript"/>
              </w:rPr>
              <w:t>o</w:t>
            </w:r>
            <w:r>
              <w:rPr>
                <w:rFonts w:ascii="Times New Roman" w:eastAsia="Times New Roman" w:hAnsi="Times New Roman"/>
                <w:position w:val="2"/>
                <w:sz w:val="24"/>
                <w:szCs w:val="24"/>
              </w:rPr>
              <w:t xml:space="preserve"> </w:t>
            </w:r>
            <w:r>
              <w:rPr>
                <w:spacing w:val="-1"/>
                <w:w w:val="99"/>
                <w:position w:val="2"/>
                <w:sz w:val="24"/>
                <w:szCs w:val="24"/>
              </w:rPr>
              <w:t>噪声的测点距离</w:t>
            </w:r>
            <w:r>
              <w:rPr>
                <w:spacing w:val="2"/>
                <w:w w:val="99"/>
                <w:position w:val="2"/>
                <w:sz w:val="24"/>
                <w:szCs w:val="24"/>
              </w:rPr>
              <w:t>（</w:t>
            </w:r>
            <w:r>
              <w:rPr>
                <w:rFonts w:ascii="Times New Roman" w:eastAsia="Times New Roman" w:hAnsi="Times New Roman"/>
                <w:w w:val="99"/>
                <w:position w:val="2"/>
                <w:sz w:val="24"/>
                <w:szCs w:val="24"/>
              </w:rPr>
              <w:t>5</w:t>
            </w:r>
            <w:r>
              <w:rPr>
                <w:rFonts w:ascii="Times New Roman" w:eastAsia="Times New Roman" w:hAnsi="Times New Roman"/>
                <w:position w:val="2"/>
                <w:sz w:val="24"/>
                <w:szCs w:val="24"/>
              </w:rPr>
              <w:t xml:space="preserve"> </w:t>
            </w:r>
            <w:r>
              <w:rPr>
                <w:spacing w:val="-1"/>
                <w:w w:val="99"/>
                <w:position w:val="2"/>
                <w:sz w:val="24"/>
                <w:szCs w:val="24"/>
              </w:rPr>
              <w:t>米或</w:t>
            </w:r>
            <w:r>
              <w:rPr>
                <w:spacing w:val="-1"/>
                <w:position w:val="2"/>
                <w:sz w:val="24"/>
                <w:szCs w:val="24"/>
              </w:rPr>
              <w:t xml:space="preserve"> </w:t>
            </w:r>
            <w:r>
              <w:rPr>
                <w:rFonts w:ascii="Times New Roman" w:eastAsia="Times New Roman" w:hAnsi="Times New Roman"/>
                <w:w w:val="99"/>
                <w:position w:val="2"/>
                <w:sz w:val="24"/>
                <w:szCs w:val="24"/>
              </w:rPr>
              <w:t>1</w:t>
            </w:r>
            <w:r>
              <w:rPr>
                <w:rFonts w:ascii="Times New Roman" w:eastAsia="Times New Roman" w:hAnsi="Times New Roman"/>
                <w:position w:val="2"/>
                <w:sz w:val="24"/>
                <w:szCs w:val="24"/>
              </w:rPr>
              <w:t xml:space="preserve"> </w:t>
            </w:r>
            <w:r>
              <w:rPr>
                <w:spacing w:val="-1"/>
                <w:w w:val="99"/>
                <w:position w:val="2"/>
                <w:sz w:val="24"/>
                <w:szCs w:val="24"/>
              </w:rPr>
              <w:t>米</w:t>
            </w:r>
            <w:r>
              <w:rPr>
                <w:spacing w:val="-104"/>
                <w:w w:val="99"/>
                <w:position w:val="2"/>
                <w:sz w:val="24"/>
                <w:szCs w:val="24"/>
              </w:rPr>
              <w:t>）</w:t>
            </w:r>
            <w:r>
              <w:rPr>
                <w:spacing w:val="2"/>
                <w:w w:val="99"/>
                <w:position w:val="2"/>
                <w:sz w:val="24"/>
                <w:szCs w:val="24"/>
              </w:rPr>
              <w:t>，</w:t>
            </w:r>
            <w:r>
              <w:rPr>
                <w:rFonts w:ascii="Times New Roman" w:eastAsia="Times New Roman" w:hAnsi="Times New Roman"/>
                <w:w w:val="99"/>
                <w:position w:val="2"/>
                <w:sz w:val="24"/>
                <w:szCs w:val="24"/>
              </w:rPr>
              <w:t>m</w:t>
            </w:r>
            <w:r>
              <w:rPr>
                <w:w w:val="99"/>
                <w:position w:val="2"/>
                <w:sz w:val="24"/>
                <w:szCs w:val="24"/>
              </w:rPr>
              <w:t>。</w:t>
            </w:r>
          </w:p>
          <w:p w:rsidR="00C06718" w:rsidRDefault="00445C38">
            <w:pPr>
              <w:spacing w:line="360" w:lineRule="auto"/>
              <w:ind w:firstLineChars="200" w:firstLine="480"/>
              <w:rPr>
                <w:sz w:val="24"/>
                <w:szCs w:val="24"/>
              </w:rPr>
            </w:pPr>
            <w:r>
              <w:rPr>
                <w:sz w:val="24"/>
                <w:szCs w:val="24"/>
              </w:rPr>
              <w:t>△</w:t>
            </w:r>
            <w:r>
              <w:rPr>
                <w:rFonts w:ascii="Times New Roman" w:eastAsia="Times New Roman" w:hAnsi="Times New Roman"/>
                <w:sz w:val="24"/>
                <w:szCs w:val="24"/>
              </w:rPr>
              <w:t>L——</w:t>
            </w:r>
            <w:r>
              <w:rPr>
                <w:sz w:val="24"/>
                <w:szCs w:val="24"/>
              </w:rPr>
              <w:t>采取各种措施后的噪声衰减量，</w:t>
            </w:r>
            <w:r>
              <w:rPr>
                <w:rFonts w:ascii="Times New Roman" w:eastAsia="Times New Roman" w:hAnsi="Times New Roman"/>
                <w:sz w:val="24"/>
                <w:szCs w:val="24"/>
              </w:rPr>
              <w:t>dB(A)</w:t>
            </w:r>
            <w:r>
              <w:rPr>
                <w:sz w:val="24"/>
                <w:szCs w:val="24"/>
              </w:rPr>
              <w:t>。</w:t>
            </w:r>
          </w:p>
          <w:p w:rsidR="00C06718" w:rsidRDefault="00445C38">
            <w:pPr>
              <w:pStyle w:val="a3"/>
              <w:spacing w:line="360" w:lineRule="auto"/>
              <w:ind w:left="0" w:firstLineChars="200" w:firstLine="480"/>
            </w:pPr>
            <w:r>
              <w:t>施工期主要噪声源有施工机械如挖掘机、运输车辆等，以及钻孔等施工行为。</w:t>
            </w:r>
          </w:p>
          <w:p w:rsidR="00C06718" w:rsidRDefault="00445C38">
            <w:pPr>
              <w:pStyle w:val="a3"/>
              <w:spacing w:line="360" w:lineRule="auto"/>
              <w:ind w:left="0" w:firstLineChars="200" w:firstLine="480"/>
            </w:pPr>
            <w:r>
              <w:t>②施工噪声预测结果及分析</w:t>
            </w:r>
          </w:p>
          <w:p w:rsidR="00C06718" w:rsidRDefault="00445C38">
            <w:pPr>
              <w:pStyle w:val="a3"/>
              <w:spacing w:line="360" w:lineRule="auto"/>
              <w:ind w:left="0" w:firstLineChars="200" w:firstLine="480"/>
            </w:pPr>
            <w:r>
              <w:rPr>
                <w:rFonts w:ascii="Times New Roman" w:eastAsia="Times New Roman"/>
              </w:rPr>
              <w:t xml:space="preserve">a </w:t>
            </w:r>
            <w:r>
              <w:t>预测结果</w:t>
            </w:r>
          </w:p>
          <w:p w:rsidR="00C06718" w:rsidRDefault="00445C38">
            <w:pPr>
              <w:pStyle w:val="a3"/>
              <w:spacing w:line="360" w:lineRule="auto"/>
              <w:ind w:left="0" w:firstLineChars="200" w:firstLine="480"/>
            </w:pPr>
            <w:r>
              <w:t xml:space="preserve">运用上式对管道施工中施工机械噪声的影响进行预测计算，其结果如表 </w:t>
            </w:r>
            <w:r>
              <w:rPr>
                <w:rFonts w:ascii="Times New Roman" w:eastAsia="Times New Roman"/>
              </w:rPr>
              <w:t xml:space="preserve">21 </w:t>
            </w:r>
            <w:r>
              <w:t>所示。</w:t>
            </w:r>
          </w:p>
          <w:p w:rsidR="00C06718" w:rsidRDefault="00445C38">
            <w:pPr>
              <w:tabs>
                <w:tab w:val="left" w:pos="1161"/>
              </w:tabs>
              <w:spacing w:line="360" w:lineRule="auto"/>
              <w:ind w:firstLineChars="200" w:firstLine="482"/>
              <w:jc w:val="center"/>
              <w:rPr>
                <w:b/>
                <w:sz w:val="24"/>
                <w:szCs w:val="24"/>
              </w:rPr>
            </w:pPr>
            <w:r>
              <w:rPr>
                <w:b/>
                <w:sz w:val="24"/>
                <w:szCs w:val="24"/>
              </w:rPr>
              <w:t>表</w:t>
            </w:r>
            <w:r>
              <w:rPr>
                <w:b/>
                <w:spacing w:val="-55"/>
                <w:sz w:val="24"/>
                <w:szCs w:val="24"/>
              </w:rPr>
              <w:t xml:space="preserve"> </w:t>
            </w:r>
            <w:r>
              <w:rPr>
                <w:rFonts w:ascii="Times New Roman" w:eastAsia="Times New Roman"/>
                <w:b/>
                <w:sz w:val="24"/>
                <w:szCs w:val="24"/>
              </w:rPr>
              <w:t>21</w:t>
            </w:r>
            <w:r>
              <w:rPr>
                <w:rFonts w:ascii="Times New Roman" w:eastAsia="Times New Roman"/>
                <w:b/>
                <w:sz w:val="24"/>
                <w:szCs w:val="24"/>
              </w:rPr>
              <w:tab/>
            </w:r>
            <w:r>
              <w:rPr>
                <w:b/>
                <w:sz w:val="24"/>
                <w:szCs w:val="24"/>
              </w:rPr>
              <w:t>项目主要施工机械在不同距离处的噪声预测值</w:t>
            </w:r>
          </w:p>
          <w:tbl>
            <w:tblPr>
              <w:tblW w:w="0" w:type="auto"/>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1551"/>
              <w:gridCol w:w="580"/>
              <w:gridCol w:w="766"/>
              <w:gridCol w:w="766"/>
              <w:gridCol w:w="766"/>
              <w:gridCol w:w="766"/>
              <w:gridCol w:w="766"/>
              <w:gridCol w:w="777"/>
              <w:gridCol w:w="777"/>
              <w:gridCol w:w="777"/>
              <w:gridCol w:w="778"/>
            </w:tblGrid>
            <w:tr w:rsidR="00C06718">
              <w:trPr>
                <w:trHeight w:val="267"/>
                <w:jc w:val="center"/>
              </w:trPr>
              <w:tc>
                <w:tcPr>
                  <w:tcW w:w="1551" w:type="dxa"/>
                  <w:vMerge w:val="restart"/>
                  <w:tcBorders>
                    <w:left w:val="nil"/>
                    <w:bottom w:val="single" w:sz="8" w:space="0" w:color="000000"/>
                    <w:right w:val="single" w:sz="4" w:space="0" w:color="000000"/>
                  </w:tcBorders>
                  <w:vAlign w:val="center"/>
                </w:tcPr>
                <w:p w:rsidR="00C06718" w:rsidRDefault="00445C38">
                  <w:pPr>
                    <w:pStyle w:val="TableParagraph"/>
                    <w:spacing w:line="360" w:lineRule="auto"/>
                    <w:rPr>
                      <w:sz w:val="24"/>
                      <w:szCs w:val="24"/>
                    </w:rPr>
                  </w:pPr>
                  <w:r>
                    <w:rPr>
                      <w:sz w:val="24"/>
                      <w:szCs w:val="24"/>
                    </w:rPr>
                    <w:t>机械名称</w:t>
                  </w:r>
                </w:p>
              </w:tc>
              <w:tc>
                <w:tcPr>
                  <w:tcW w:w="7519" w:type="dxa"/>
                  <w:gridSpan w:val="10"/>
                  <w:tcBorders>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eastAsia="Times New Roman"/>
                      <w:sz w:val="24"/>
                      <w:szCs w:val="24"/>
                    </w:rPr>
                  </w:pPr>
                  <w:r>
                    <w:rPr>
                      <w:sz w:val="24"/>
                      <w:szCs w:val="24"/>
                    </w:rPr>
                    <w:t xml:space="preserve">噪声预测值 </w:t>
                  </w:r>
                  <w:r>
                    <w:rPr>
                      <w:rFonts w:ascii="Times New Roman" w:eastAsia="Times New Roman"/>
                      <w:sz w:val="24"/>
                      <w:szCs w:val="24"/>
                    </w:rPr>
                    <w:t>dB(A)</w:t>
                  </w:r>
                </w:p>
              </w:tc>
            </w:tr>
            <w:tr w:rsidR="00C06718">
              <w:trPr>
                <w:trHeight w:val="235"/>
                <w:jc w:val="center"/>
              </w:trPr>
              <w:tc>
                <w:tcPr>
                  <w:tcW w:w="1551" w:type="dxa"/>
                  <w:vMerge/>
                  <w:tcBorders>
                    <w:top w:val="nil"/>
                    <w:left w:val="nil"/>
                    <w:bottom w:val="single" w:sz="8" w:space="0" w:color="000000"/>
                    <w:right w:val="single" w:sz="4" w:space="0" w:color="000000"/>
                  </w:tcBorders>
                  <w:vAlign w:val="center"/>
                </w:tcPr>
                <w:p w:rsidR="00C06718" w:rsidRDefault="00C06718">
                  <w:pPr>
                    <w:spacing w:line="360" w:lineRule="auto"/>
                    <w:jc w:val="center"/>
                    <w:rPr>
                      <w:sz w:val="24"/>
                      <w:szCs w:val="24"/>
                    </w:rPr>
                  </w:pPr>
                </w:p>
              </w:tc>
              <w:tc>
                <w:tcPr>
                  <w:tcW w:w="580"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5 m</w:t>
                  </w:r>
                </w:p>
              </w:tc>
              <w:tc>
                <w:tcPr>
                  <w:tcW w:w="766"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15 m</w:t>
                  </w:r>
                </w:p>
              </w:tc>
              <w:tc>
                <w:tcPr>
                  <w:tcW w:w="766"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20 m</w:t>
                  </w:r>
                </w:p>
              </w:tc>
              <w:tc>
                <w:tcPr>
                  <w:tcW w:w="766"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30 m</w:t>
                  </w:r>
                </w:p>
              </w:tc>
              <w:tc>
                <w:tcPr>
                  <w:tcW w:w="766"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40 m</w:t>
                  </w:r>
                </w:p>
              </w:tc>
              <w:tc>
                <w:tcPr>
                  <w:tcW w:w="766"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50 m</w:t>
                  </w:r>
                </w:p>
              </w:tc>
              <w:tc>
                <w:tcPr>
                  <w:tcW w:w="777"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100m</w:t>
                  </w:r>
                </w:p>
              </w:tc>
              <w:tc>
                <w:tcPr>
                  <w:tcW w:w="777"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150m</w:t>
                  </w:r>
                </w:p>
              </w:tc>
              <w:tc>
                <w:tcPr>
                  <w:tcW w:w="777" w:type="dxa"/>
                  <w:tcBorders>
                    <w:top w:val="single" w:sz="4" w:space="0" w:color="000000"/>
                    <w:left w:val="single" w:sz="4" w:space="0" w:color="000000"/>
                    <w:bottom w:val="single" w:sz="8"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200m</w:t>
                  </w:r>
                </w:p>
              </w:tc>
              <w:tc>
                <w:tcPr>
                  <w:tcW w:w="778" w:type="dxa"/>
                  <w:tcBorders>
                    <w:top w:val="single" w:sz="4" w:space="0" w:color="000000"/>
                    <w:left w:val="single" w:sz="4" w:space="0" w:color="000000"/>
                    <w:bottom w:val="single" w:sz="8" w:space="0" w:color="000000"/>
                    <w:right w:val="nil"/>
                  </w:tcBorders>
                  <w:vAlign w:val="center"/>
                </w:tcPr>
                <w:p w:rsidR="00C06718" w:rsidRDefault="00445C38">
                  <w:pPr>
                    <w:pStyle w:val="TableParagraph"/>
                    <w:spacing w:line="360" w:lineRule="auto"/>
                    <w:rPr>
                      <w:rFonts w:ascii="Times New Roman"/>
                      <w:sz w:val="24"/>
                      <w:szCs w:val="24"/>
                    </w:rPr>
                  </w:pPr>
                  <w:r>
                    <w:rPr>
                      <w:rFonts w:ascii="Times New Roman"/>
                      <w:sz w:val="24"/>
                      <w:szCs w:val="24"/>
                    </w:rPr>
                    <w:t>300m</w:t>
                  </w:r>
                </w:p>
              </w:tc>
            </w:tr>
            <w:tr w:rsidR="00C06718">
              <w:trPr>
                <w:trHeight w:val="273"/>
                <w:jc w:val="center"/>
              </w:trPr>
              <w:tc>
                <w:tcPr>
                  <w:tcW w:w="1551" w:type="dxa"/>
                  <w:tcBorders>
                    <w:top w:val="single" w:sz="8" w:space="0" w:color="000000"/>
                    <w:left w:val="nil"/>
                    <w:bottom w:val="single" w:sz="4" w:space="0" w:color="000000"/>
                    <w:right w:val="single" w:sz="4" w:space="0" w:color="000000"/>
                  </w:tcBorders>
                  <w:vAlign w:val="center"/>
                </w:tcPr>
                <w:p w:rsidR="00C06718" w:rsidRDefault="00445C38">
                  <w:pPr>
                    <w:pStyle w:val="TableParagraph"/>
                    <w:spacing w:line="360" w:lineRule="auto"/>
                    <w:rPr>
                      <w:sz w:val="24"/>
                      <w:szCs w:val="24"/>
                    </w:rPr>
                  </w:pPr>
                  <w:r>
                    <w:rPr>
                      <w:sz w:val="24"/>
                      <w:szCs w:val="24"/>
                    </w:rPr>
                    <w:t>切割机</w:t>
                  </w:r>
                </w:p>
              </w:tc>
              <w:tc>
                <w:tcPr>
                  <w:tcW w:w="580"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90</w:t>
                  </w:r>
                </w:p>
              </w:tc>
              <w:tc>
                <w:tcPr>
                  <w:tcW w:w="766"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75</w:t>
                  </w:r>
                </w:p>
              </w:tc>
              <w:tc>
                <w:tcPr>
                  <w:tcW w:w="766"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73</w:t>
                  </w:r>
                </w:p>
              </w:tc>
              <w:tc>
                <w:tcPr>
                  <w:tcW w:w="766"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69</w:t>
                  </w:r>
                </w:p>
              </w:tc>
              <w:tc>
                <w:tcPr>
                  <w:tcW w:w="766"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67</w:t>
                  </w:r>
                </w:p>
              </w:tc>
              <w:tc>
                <w:tcPr>
                  <w:tcW w:w="766"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65</w:t>
                  </w:r>
                </w:p>
              </w:tc>
              <w:tc>
                <w:tcPr>
                  <w:tcW w:w="777"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59</w:t>
                  </w:r>
                </w:p>
              </w:tc>
              <w:tc>
                <w:tcPr>
                  <w:tcW w:w="777"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49</w:t>
                  </w:r>
                </w:p>
              </w:tc>
              <w:tc>
                <w:tcPr>
                  <w:tcW w:w="777" w:type="dxa"/>
                  <w:tcBorders>
                    <w:top w:val="single" w:sz="8"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47</w:t>
                  </w:r>
                </w:p>
              </w:tc>
              <w:tc>
                <w:tcPr>
                  <w:tcW w:w="778" w:type="dxa"/>
                  <w:tcBorders>
                    <w:top w:val="single" w:sz="8"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46</w:t>
                  </w:r>
                </w:p>
              </w:tc>
            </w:tr>
            <w:tr w:rsidR="00C06718">
              <w:trPr>
                <w:trHeight w:val="272"/>
                <w:jc w:val="center"/>
              </w:trPr>
              <w:tc>
                <w:tcPr>
                  <w:tcW w:w="1551"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rPr>
                      <w:sz w:val="24"/>
                      <w:szCs w:val="24"/>
                    </w:rPr>
                  </w:pPr>
                  <w:r>
                    <w:rPr>
                      <w:sz w:val="24"/>
                      <w:szCs w:val="24"/>
                    </w:rPr>
                    <w:t>挖掘机</w:t>
                  </w:r>
                </w:p>
              </w:tc>
              <w:tc>
                <w:tcPr>
                  <w:tcW w:w="58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84</w:t>
                  </w:r>
                </w:p>
              </w:tc>
              <w:tc>
                <w:tcPr>
                  <w:tcW w:w="76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69</w:t>
                  </w:r>
                </w:p>
              </w:tc>
              <w:tc>
                <w:tcPr>
                  <w:tcW w:w="76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67</w:t>
                  </w:r>
                </w:p>
              </w:tc>
              <w:tc>
                <w:tcPr>
                  <w:tcW w:w="76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63</w:t>
                  </w:r>
                </w:p>
              </w:tc>
              <w:tc>
                <w:tcPr>
                  <w:tcW w:w="76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61</w:t>
                  </w:r>
                </w:p>
              </w:tc>
              <w:tc>
                <w:tcPr>
                  <w:tcW w:w="76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59</w:t>
                  </w:r>
                </w:p>
              </w:tc>
              <w:tc>
                <w:tcPr>
                  <w:tcW w:w="77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53</w:t>
                  </w:r>
                </w:p>
              </w:tc>
              <w:tc>
                <w:tcPr>
                  <w:tcW w:w="77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49</w:t>
                  </w:r>
                </w:p>
              </w:tc>
              <w:tc>
                <w:tcPr>
                  <w:tcW w:w="77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47</w:t>
                  </w:r>
                </w:p>
              </w:tc>
              <w:tc>
                <w:tcPr>
                  <w:tcW w:w="778"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43</w:t>
                  </w:r>
                </w:p>
              </w:tc>
            </w:tr>
            <w:tr w:rsidR="00C06718">
              <w:trPr>
                <w:trHeight w:val="271"/>
                <w:jc w:val="center"/>
              </w:trPr>
              <w:tc>
                <w:tcPr>
                  <w:tcW w:w="1551" w:type="dxa"/>
                  <w:tcBorders>
                    <w:top w:val="single" w:sz="4" w:space="0" w:color="000000"/>
                    <w:left w:val="nil"/>
                    <w:right w:val="single" w:sz="4" w:space="0" w:color="000000"/>
                  </w:tcBorders>
                  <w:vAlign w:val="center"/>
                </w:tcPr>
                <w:p w:rsidR="00C06718" w:rsidRDefault="00445C38">
                  <w:pPr>
                    <w:pStyle w:val="TableParagraph"/>
                    <w:spacing w:line="360" w:lineRule="auto"/>
                    <w:rPr>
                      <w:sz w:val="24"/>
                      <w:szCs w:val="24"/>
                    </w:rPr>
                  </w:pPr>
                  <w:r>
                    <w:rPr>
                      <w:sz w:val="24"/>
                      <w:szCs w:val="24"/>
                    </w:rPr>
                    <w:t>噪声叠加值</w:t>
                  </w:r>
                </w:p>
              </w:tc>
              <w:tc>
                <w:tcPr>
                  <w:tcW w:w="580"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94</w:t>
                  </w:r>
                </w:p>
              </w:tc>
              <w:tc>
                <w:tcPr>
                  <w:tcW w:w="766"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80</w:t>
                  </w:r>
                </w:p>
              </w:tc>
              <w:tc>
                <w:tcPr>
                  <w:tcW w:w="766"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77</w:t>
                  </w:r>
                </w:p>
              </w:tc>
              <w:tc>
                <w:tcPr>
                  <w:tcW w:w="766"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74</w:t>
                  </w:r>
                </w:p>
              </w:tc>
              <w:tc>
                <w:tcPr>
                  <w:tcW w:w="766"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71</w:t>
                  </w:r>
                </w:p>
              </w:tc>
              <w:tc>
                <w:tcPr>
                  <w:tcW w:w="766"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69</w:t>
                  </w:r>
                </w:p>
              </w:tc>
              <w:tc>
                <w:tcPr>
                  <w:tcW w:w="777"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63</w:t>
                  </w:r>
                </w:p>
              </w:tc>
              <w:tc>
                <w:tcPr>
                  <w:tcW w:w="777"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49</w:t>
                  </w:r>
                </w:p>
              </w:tc>
              <w:tc>
                <w:tcPr>
                  <w:tcW w:w="777"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48</w:t>
                  </w:r>
                </w:p>
              </w:tc>
              <w:tc>
                <w:tcPr>
                  <w:tcW w:w="778" w:type="dxa"/>
                  <w:tcBorders>
                    <w:top w:val="single" w:sz="4" w:space="0" w:color="000000"/>
                    <w:left w:val="single" w:sz="4" w:space="0" w:color="000000"/>
                    <w:right w:val="nil"/>
                  </w:tcBorders>
                  <w:vAlign w:val="center"/>
                </w:tcPr>
                <w:p w:rsidR="00C06718" w:rsidRDefault="00445C38">
                  <w:pPr>
                    <w:pStyle w:val="TableParagraph"/>
                    <w:spacing w:line="360" w:lineRule="auto"/>
                    <w:rPr>
                      <w:rFonts w:ascii="Times New Roman"/>
                      <w:sz w:val="24"/>
                      <w:szCs w:val="24"/>
                    </w:rPr>
                  </w:pPr>
                  <w:r>
                    <w:rPr>
                      <w:rFonts w:ascii="Times New Roman"/>
                      <w:sz w:val="24"/>
                      <w:szCs w:val="24"/>
                    </w:rPr>
                    <w:t>43</w:t>
                  </w:r>
                </w:p>
              </w:tc>
            </w:tr>
          </w:tbl>
          <w:p w:rsidR="00C06718" w:rsidRDefault="00445C38">
            <w:pPr>
              <w:pStyle w:val="a3"/>
              <w:spacing w:line="360" w:lineRule="auto"/>
              <w:ind w:left="0" w:firstLineChars="200" w:firstLine="480"/>
            </w:pPr>
            <w:r>
              <w:rPr>
                <w:rFonts w:ascii="Times New Roman" w:eastAsia="Times New Roman"/>
              </w:rPr>
              <w:t xml:space="preserve">b </w:t>
            </w:r>
            <w:r>
              <w:t>施工期噪声影响分析</w:t>
            </w:r>
          </w:p>
          <w:p w:rsidR="00C06718" w:rsidRDefault="00445C38">
            <w:pPr>
              <w:pStyle w:val="a3"/>
              <w:spacing w:line="360" w:lineRule="auto"/>
              <w:ind w:left="0" w:firstLineChars="200" w:firstLine="480"/>
            </w:pPr>
            <w:r>
              <w:t>污水池及化粪池施工均位于村民院内，施工机械产生的噪声对村民影响较大，但这种影响影响是短期的、暂时的，且本项目避免在夜间施工，减小施工噪声对村民影响。</w:t>
            </w:r>
          </w:p>
          <w:p w:rsidR="00C06718" w:rsidRDefault="00445C38">
            <w:pPr>
              <w:pStyle w:val="a9"/>
              <w:numPr>
                <w:ilvl w:val="0"/>
                <w:numId w:val="9"/>
              </w:numPr>
              <w:tabs>
                <w:tab w:val="left" w:pos="880"/>
              </w:tabs>
              <w:spacing w:line="360" w:lineRule="auto"/>
              <w:ind w:left="0" w:firstLineChars="200" w:firstLine="480"/>
              <w:rPr>
                <w:sz w:val="24"/>
                <w:szCs w:val="24"/>
              </w:rPr>
            </w:pPr>
            <w:r>
              <w:rPr>
                <w:sz w:val="24"/>
                <w:szCs w:val="24"/>
              </w:rPr>
              <w:t>施工期生活污水和施工废水对水环境的影响。</w:t>
            </w:r>
          </w:p>
          <w:p w:rsidR="00C06718" w:rsidRDefault="00445C38" w:rsidP="00F526AD">
            <w:pPr>
              <w:pStyle w:val="a3"/>
              <w:spacing w:line="360" w:lineRule="auto"/>
              <w:ind w:left="0" w:firstLineChars="200" w:firstLine="474"/>
            </w:pPr>
            <w:r>
              <w:rPr>
                <w:spacing w:val="-3"/>
              </w:rPr>
              <w:t>本项目施工期产生的废水主要为施工人员生活污水及施工废水，生活污水排入</w:t>
            </w:r>
            <w:r>
              <w:rPr>
                <w:rFonts w:hint="eastAsia"/>
                <w:spacing w:val="-3"/>
              </w:rPr>
              <w:t>村庄</w:t>
            </w:r>
            <w:r>
              <w:rPr>
                <w:spacing w:val="-8"/>
              </w:rPr>
              <w:t>内现有旱厕，定期清掏，施工废水收集沉淀后，用于施工场地洒水抑尘，本项目对地表</w:t>
            </w:r>
            <w:r>
              <w:t>水环境影响较小。</w:t>
            </w:r>
          </w:p>
          <w:p w:rsidR="00C06718" w:rsidRDefault="00445C38">
            <w:pPr>
              <w:pStyle w:val="a9"/>
              <w:numPr>
                <w:ilvl w:val="0"/>
                <w:numId w:val="9"/>
              </w:numPr>
              <w:tabs>
                <w:tab w:val="left" w:pos="880"/>
              </w:tabs>
              <w:spacing w:line="360" w:lineRule="auto"/>
              <w:ind w:left="0" w:firstLineChars="200" w:firstLine="480"/>
              <w:rPr>
                <w:sz w:val="24"/>
                <w:szCs w:val="24"/>
              </w:rPr>
            </w:pPr>
            <w:r>
              <w:rPr>
                <w:sz w:val="24"/>
                <w:szCs w:val="24"/>
              </w:rPr>
              <w:t>施工期固体废物影响分析</w:t>
            </w:r>
          </w:p>
          <w:p w:rsidR="00C06718" w:rsidRDefault="00445C38">
            <w:pPr>
              <w:pStyle w:val="a3"/>
              <w:spacing w:line="360" w:lineRule="auto"/>
              <w:ind w:left="0" w:firstLineChars="200" w:firstLine="480"/>
            </w:pPr>
            <w:r>
              <w:t>施工期间产生的固体废物主要为建筑垃圾、生活垃圾。建筑垃圾及时清理运至指定建筑垃圾场，生活垃圾外运至垃圾</w:t>
            </w:r>
            <w:r>
              <w:rPr>
                <w:rFonts w:hint="eastAsia"/>
              </w:rPr>
              <w:t>发电厂处理。</w:t>
            </w:r>
          </w:p>
          <w:p w:rsidR="00C06718" w:rsidRDefault="00445C38">
            <w:pPr>
              <w:pStyle w:val="a9"/>
              <w:numPr>
                <w:ilvl w:val="0"/>
                <w:numId w:val="9"/>
              </w:numPr>
              <w:tabs>
                <w:tab w:val="left" w:pos="880"/>
              </w:tabs>
              <w:spacing w:line="360" w:lineRule="auto"/>
              <w:ind w:left="0" w:firstLineChars="200" w:firstLine="480"/>
              <w:rPr>
                <w:sz w:val="24"/>
                <w:szCs w:val="24"/>
              </w:rPr>
            </w:pPr>
            <w:r>
              <w:rPr>
                <w:sz w:val="24"/>
                <w:szCs w:val="24"/>
              </w:rPr>
              <w:t>生态环境影响分析</w:t>
            </w:r>
          </w:p>
          <w:p w:rsidR="00C06718" w:rsidRDefault="00445C38">
            <w:pPr>
              <w:pStyle w:val="a9"/>
              <w:tabs>
                <w:tab w:val="left" w:pos="1300"/>
              </w:tabs>
              <w:spacing w:line="360" w:lineRule="auto"/>
              <w:ind w:leftChars="200" w:left="440" w:firstLine="0"/>
              <w:rPr>
                <w:sz w:val="24"/>
                <w:szCs w:val="24"/>
              </w:rPr>
            </w:pPr>
            <w:r>
              <w:rPr>
                <w:rFonts w:hint="eastAsia"/>
                <w:sz w:val="24"/>
                <w:szCs w:val="24"/>
              </w:rPr>
              <w:t>（</w:t>
            </w:r>
            <w:r>
              <w:rPr>
                <w:rFonts w:hint="eastAsia"/>
                <w:sz w:val="24"/>
                <w:szCs w:val="24"/>
                <w:lang w:val="en-US"/>
              </w:rPr>
              <w:t>1</w:t>
            </w:r>
            <w:r>
              <w:rPr>
                <w:rFonts w:hint="eastAsia"/>
                <w:sz w:val="24"/>
                <w:szCs w:val="24"/>
              </w:rPr>
              <w:t>）</w:t>
            </w:r>
            <w:r>
              <w:rPr>
                <w:sz w:val="24"/>
                <w:szCs w:val="24"/>
              </w:rPr>
              <w:t>对植被生物量影响分析</w:t>
            </w:r>
          </w:p>
          <w:p w:rsidR="00C06718" w:rsidRDefault="00445C38" w:rsidP="00F526AD">
            <w:pPr>
              <w:pStyle w:val="a3"/>
              <w:spacing w:line="360" w:lineRule="auto"/>
              <w:ind w:left="0" w:firstLineChars="200" w:firstLine="472"/>
            </w:pPr>
            <w:r>
              <w:rPr>
                <w:spacing w:val="-4"/>
              </w:rPr>
              <w:lastRenderedPageBreak/>
              <w:t>本项目一级保护区征地主要为一般农田，征地范围内不进行建筑施工，仅进行绿化</w:t>
            </w:r>
            <w:r>
              <w:rPr>
                <w:spacing w:val="-220"/>
              </w:rPr>
              <w:t>工</w:t>
            </w:r>
            <w:r>
              <w:t>程，种植丁香、草地等，因此，本项目建设对区域生物量造成的影响不大。</w:t>
            </w:r>
          </w:p>
          <w:p w:rsidR="00C06718" w:rsidRDefault="00445C38">
            <w:pPr>
              <w:pStyle w:val="a9"/>
              <w:tabs>
                <w:tab w:val="left" w:pos="1300"/>
              </w:tabs>
              <w:spacing w:line="360" w:lineRule="auto"/>
              <w:ind w:leftChars="200" w:left="440" w:firstLine="0"/>
              <w:rPr>
                <w:sz w:val="24"/>
                <w:szCs w:val="24"/>
              </w:rPr>
            </w:pPr>
            <w:r>
              <w:rPr>
                <w:rFonts w:hint="eastAsia"/>
                <w:sz w:val="24"/>
                <w:szCs w:val="24"/>
              </w:rPr>
              <w:t>（</w:t>
            </w:r>
            <w:r>
              <w:rPr>
                <w:rFonts w:hint="eastAsia"/>
                <w:sz w:val="24"/>
                <w:szCs w:val="24"/>
                <w:lang w:val="en-US"/>
              </w:rPr>
              <w:t>2</w:t>
            </w:r>
            <w:r>
              <w:rPr>
                <w:rFonts w:hint="eastAsia"/>
                <w:sz w:val="24"/>
                <w:szCs w:val="24"/>
              </w:rPr>
              <w:t>）</w:t>
            </w:r>
            <w:r>
              <w:rPr>
                <w:sz w:val="24"/>
                <w:szCs w:val="24"/>
              </w:rPr>
              <w:t>对野生动物的影响</w:t>
            </w:r>
          </w:p>
          <w:p w:rsidR="00C06718" w:rsidRDefault="00445C38" w:rsidP="00F526AD">
            <w:pPr>
              <w:pStyle w:val="a3"/>
              <w:spacing w:line="360" w:lineRule="auto"/>
              <w:ind w:left="0" w:firstLineChars="200" w:firstLine="478"/>
            </w:pPr>
            <w:r>
              <w:rPr>
                <w:spacing w:val="-1"/>
              </w:rPr>
              <w:t>施工机械噪声和人员活动噪声是对野生动物影响的主要影响因素。各种施工机械，</w:t>
            </w:r>
            <w:r>
              <w:rPr>
                <w:spacing w:val="-220"/>
              </w:rPr>
              <w:t>如</w:t>
            </w:r>
            <w:r>
              <w:t>运输车辆、推土机、挖掘机等均可产生较强烈的噪声。</w:t>
            </w:r>
          </w:p>
          <w:p w:rsidR="00C06718" w:rsidRDefault="00445C38">
            <w:pPr>
              <w:pStyle w:val="a3"/>
              <w:spacing w:line="360" w:lineRule="auto"/>
              <w:ind w:left="0" w:firstLineChars="200" w:firstLine="480"/>
            </w:pPr>
            <w:r>
              <w:t>本项目施工期主要工程内容集中在</w:t>
            </w:r>
            <w:r>
              <w:rPr>
                <w:rFonts w:hint="eastAsia"/>
              </w:rPr>
              <w:t>村庄</w:t>
            </w:r>
            <w:r>
              <w:t>内，因此，施工期对野生动物的影响较小。</w:t>
            </w:r>
          </w:p>
          <w:p w:rsidR="00C06718" w:rsidRDefault="00445C38">
            <w:pPr>
              <w:pStyle w:val="a9"/>
              <w:tabs>
                <w:tab w:val="left" w:pos="1300"/>
              </w:tabs>
              <w:spacing w:line="360" w:lineRule="auto"/>
              <w:ind w:leftChars="200" w:left="440" w:firstLine="0"/>
              <w:rPr>
                <w:sz w:val="24"/>
                <w:szCs w:val="24"/>
              </w:rPr>
            </w:pPr>
            <w:r>
              <w:rPr>
                <w:rFonts w:hint="eastAsia"/>
                <w:sz w:val="24"/>
                <w:szCs w:val="24"/>
              </w:rPr>
              <w:t>（</w:t>
            </w:r>
            <w:r>
              <w:rPr>
                <w:rFonts w:hint="eastAsia"/>
                <w:sz w:val="24"/>
                <w:szCs w:val="24"/>
                <w:lang w:val="en-US"/>
              </w:rPr>
              <w:t>3</w:t>
            </w:r>
            <w:r>
              <w:rPr>
                <w:rFonts w:hint="eastAsia"/>
                <w:sz w:val="24"/>
                <w:szCs w:val="24"/>
              </w:rPr>
              <w:t>）</w:t>
            </w:r>
            <w:r>
              <w:rPr>
                <w:sz w:val="24"/>
                <w:szCs w:val="24"/>
              </w:rPr>
              <w:t>工程取土对生态环境的影响</w:t>
            </w:r>
          </w:p>
          <w:p w:rsidR="00C06718" w:rsidRDefault="00445C38" w:rsidP="00F526AD">
            <w:pPr>
              <w:pStyle w:val="a3"/>
              <w:spacing w:line="360" w:lineRule="auto"/>
              <w:ind w:left="0" w:firstLineChars="200" w:firstLine="478"/>
            </w:pPr>
            <w:r>
              <w:rPr>
                <w:spacing w:val="-1"/>
              </w:rPr>
              <w:t>本工程挖方全部回填，工程无弃土，故不设弃土场。挖方工程虽会破坏地表植被，</w:t>
            </w:r>
            <w:r>
              <w:rPr>
                <w:spacing w:val="-220"/>
              </w:rPr>
              <w:t>扰</w:t>
            </w:r>
            <w:r>
              <w:t>动土层结构，但只要采取以上措施就可以把挖方对生态环境产生的影响降低到最小。因此本工程挖方方案不会对生态环境造成大的不良影响。</w:t>
            </w:r>
          </w:p>
          <w:p w:rsidR="00C06718" w:rsidRDefault="00445C38">
            <w:pPr>
              <w:pStyle w:val="2"/>
              <w:spacing w:line="360" w:lineRule="auto"/>
              <w:ind w:left="0" w:firstLineChars="200" w:firstLine="482"/>
              <w:outlineLvl w:val="1"/>
            </w:pPr>
            <w:r>
              <w:t>二、 营运期环境影响分析</w:t>
            </w:r>
          </w:p>
          <w:p w:rsidR="00C06718" w:rsidRDefault="00445C38">
            <w:pPr>
              <w:pStyle w:val="a9"/>
              <w:numPr>
                <w:ilvl w:val="0"/>
                <w:numId w:val="10"/>
              </w:numPr>
              <w:tabs>
                <w:tab w:val="left" w:pos="880"/>
              </w:tabs>
              <w:spacing w:line="360" w:lineRule="auto"/>
              <w:ind w:left="0" w:firstLineChars="200" w:firstLine="480"/>
              <w:rPr>
                <w:sz w:val="24"/>
                <w:szCs w:val="24"/>
              </w:rPr>
            </w:pPr>
            <w:r>
              <w:rPr>
                <w:sz w:val="24"/>
                <w:szCs w:val="24"/>
              </w:rPr>
              <w:t>废水</w:t>
            </w:r>
          </w:p>
          <w:p w:rsidR="00C06718" w:rsidRDefault="00445C38">
            <w:pPr>
              <w:pStyle w:val="a3"/>
              <w:spacing w:line="360" w:lineRule="auto"/>
              <w:ind w:left="0" w:firstLineChars="200" w:firstLine="480"/>
              <w:rPr>
                <w:rFonts w:ascii="Times New Roman" w:eastAsia="Times New Roman"/>
              </w:rPr>
            </w:pPr>
            <w:r>
              <w:t>本项目污水治理工程建成后，</w:t>
            </w:r>
            <w:r>
              <w:rPr>
                <w:rFonts w:hint="eastAsia"/>
              </w:rPr>
              <w:t>村庄</w:t>
            </w:r>
            <w:r>
              <w:t xml:space="preserve">内涉及人口为 </w:t>
            </w:r>
            <w:r>
              <w:rPr>
                <w:rFonts w:ascii="Times New Roman" w:hint="eastAsia"/>
                <w:lang w:val="en-US"/>
              </w:rPr>
              <w:t>960</w:t>
            </w:r>
            <w:r>
              <w:rPr>
                <w:rFonts w:ascii="Times New Roman" w:eastAsia="Times New Roman"/>
              </w:rPr>
              <w:t xml:space="preserve"> </w:t>
            </w:r>
            <w:r>
              <w:t xml:space="preserve">人，以每人每天产生废水 </w:t>
            </w:r>
            <w:r>
              <w:rPr>
                <w:rFonts w:ascii="Times New Roman" w:eastAsia="Times New Roman"/>
              </w:rPr>
              <w:t>30L</w:t>
            </w:r>
          </w:p>
          <w:p w:rsidR="00C06718" w:rsidRDefault="00445C38" w:rsidP="00F526AD">
            <w:pPr>
              <w:pStyle w:val="a3"/>
              <w:spacing w:line="360" w:lineRule="auto"/>
              <w:ind w:left="0" w:firstLineChars="200" w:firstLine="468"/>
            </w:pPr>
            <w:r>
              <w:rPr>
                <w:spacing w:val="-6"/>
                <w:position w:val="2"/>
              </w:rPr>
              <w:t xml:space="preserve">计，废水产生量约为 </w:t>
            </w:r>
            <w:r>
              <w:rPr>
                <w:rFonts w:ascii="Times New Roman" w:hint="eastAsia"/>
                <w:position w:val="2"/>
                <w:lang w:val="en-US"/>
              </w:rPr>
              <w:t>10512</w:t>
            </w:r>
            <w:r>
              <w:rPr>
                <w:rFonts w:ascii="Times New Roman" w:eastAsia="Times New Roman"/>
                <w:position w:val="2"/>
              </w:rPr>
              <w:t>t/a</w:t>
            </w:r>
            <w:r>
              <w:rPr>
                <w:spacing w:val="6"/>
                <w:position w:val="2"/>
              </w:rPr>
              <w:t>，污水中主要污染物</w:t>
            </w:r>
            <w:r>
              <w:rPr>
                <w:rFonts w:ascii="Times New Roman" w:eastAsia="Times New Roman"/>
                <w:position w:val="2"/>
              </w:rPr>
              <w:t xml:space="preserve">COD </w:t>
            </w:r>
            <w:r>
              <w:rPr>
                <w:spacing w:val="-9"/>
                <w:position w:val="2"/>
              </w:rPr>
              <w:t xml:space="preserve">的产生浓度为 </w:t>
            </w:r>
            <w:r>
              <w:rPr>
                <w:rFonts w:ascii="Times New Roman" w:eastAsia="Times New Roman"/>
                <w:position w:val="2"/>
              </w:rPr>
              <w:t>300mg/L</w:t>
            </w:r>
            <w:r>
              <w:rPr>
                <w:position w:val="2"/>
              </w:rPr>
              <w:t>，</w:t>
            </w:r>
            <w:r>
              <w:rPr>
                <w:rFonts w:ascii="Times New Roman" w:eastAsia="Times New Roman"/>
                <w:position w:val="2"/>
              </w:rPr>
              <w:t>BOD</w:t>
            </w:r>
            <w:r>
              <w:rPr>
                <w:rFonts w:ascii="Times New Roman" w:eastAsia="Times New Roman"/>
                <w:position w:val="2"/>
                <w:vertAlign w:val="subscript"/>
              </w:rPr>
              <w:t>5</w:t>
            </w:r>
            <w:r>
              <w:rPr>
                <w:spacing w:val="-235"/>
              </w:rPr>
              <w:t>的</w:t>
            </w:r>
            <w:r>
              <w:rPr>
                <w:spacing w:val="-9"/>
              </w:rPr>
              <w:t xml:space="preserve">产生浓度为 </w:t>
            </w:r>
            <w:r>
              <w:rPr>
                <w:rFonts w:ascii="Times New Roman" w:eastAsia="Times New Roman"/>
              </w:rPr>
              <w:t>150mg/L</w:t>
            </w:r>
            <w:r>
              <w:t>，</w:t>
            </w:r>
            <w:r>
              <w:rPr>
                <w:rFonts w:ascii="Times New Roman" w:eastAsia="Times New Roman"/>
              </w:rPr>
              <w:t xml:space="preserve">SS </w:t>
            </w:r>
            <w:r>
              <w:rPr>
                <w:spacing w:val="-8"/>
              </w:rPr>
              <w:t xml:space="preserve">的产生浓度为 </w:t>
            </w:r>
            <w:r>
              <w:rPr>
                <w:rFonts w:ascii="Times New Roman" w:eastAsia="Times New Roman"/>
              </w:rPr>
              <w:t>180mg/L</w:t>
            </w:r>
            <w:r>
              <w:rPr>
                <w:spacing w:val="-6"/>
              </w:rPr>
              <w:t xml:space="preserve">，氨氮的产生浓度 </w:t>
            </w:r>
            <w:r>
              <w:rPr>
                <w:rFonts w:ascii="Times New Roman" w:eastAsia="Times New Roman"/>
              </w:rPr>
              <w:t>30mg/L</w:t>
            </w:r>
            <w:r>
              <w:t>。废水由村</w:t>
            </w:r>
            <w:r>
              <w:rPr>
                <w:spacing w:val="-7"/>
              </w:rPr>
              <w:t xml:space="preserve">民自备塑料桶收集后排入污水池，通过配备的 </w:t>
            </w:r>
            <w:r>
              <w:rPr>
                <w:rFonts w:ascii="Times New Roman" w:eastAsia="Times New Roman"/>
              </w:rPr>
              <w:t xml:space="preserve">1 </w:t>
            </w:r>
            <w:r>
              <w:rPr>
                <w:spacing w:val="-30"/>
              </w:rPr>
              <w:t xml:space="preserve">台 </w:t>
            </w:r>
            <w:r>
              <w:rPr>
                <w:rFonts w:ascii="Times New Roman" w:eastAsia="Times New Roman"/>
              </w:rPr>
              <w:t xml:space="preserve">5t </w:t>
            </w:r>
            <w:r>
              <w:rPr>
                <w:spacing w:val="-7"/>
              </w:rPr>
              <w:t>吸污车每日进行收集，收集后运至</w:t>
            </w:r>
            <w:r>
              <w:rPr>
                <w:rFonts w:hint="eastAsia"/>
              </w:rPr>
              <w:t>桃江县灰山港镇污水处理厂</w:t>
            </w:r>
            <w:r>
              <w:t>统一处理。</w:t>
            </w:r>
          </w:p>
          <w:p w:rsidR="00C06718" w:rsidRDefault="00445C38" w:rsidP="00F526AD">
            <w:pPr>
              <w:pStyle w:val="a3"/>
              <w:spacing w:line="360" w:lineRule="auto"/>
              <w:ind w:left="0" w:firstLineChars="200" w:firstLine="476"/>
            </w:pPr>
            <w:r>
              <w:rPr>
                <w:spacing w:val="-2"/>
              </w:rPr>
              <w:t>根据调查，</w:t>
            </w:r>
            <w:r>
              <w:rPr>
                <w:rFonts w:hint="eastAsia"/>
                <w:spacing w:val="-2"/>
              </w:rPr>
              <w:t>桃江县灰山港镇</w:t>
            </w:r>
            <w:r>
              <w:rPr>
                <w:spacing w:val="-2"/>
              </w:rPr>
              <w:t>污水处理厂正在进行提标改造工程，改造后处理能力将达</w:t>
            </w:r>
            <w:r>
              <w:rPr>
                <w:rFonts w:ascii="Times New Roman" w:eastAsia="Times New Roman"/>
              </w:rPr>
              <w:t xml:space="preserve">10 </w:t>
            </w:r>
            <w:r>
              <w:t>万</w:t>
            </w:r>
            <w:r>
              <w:rPr>
                <w:rFonts w:ascii="Times New Roman" w:eastAsia="Times New Roman"/>
              </w:rPr>
              <w:t>m</w:t>
            </w:r>
            <w:r>
              <w:rPr>
                <w:rFonts w:ascii="Times New Roman" w:eastAsia="Times New Roman"/>
                <w:position w:val="8"/>
              </w:rPr>
              <w:t>3</w:t>
            </w:r>
            <w:r>
              <w:rPr>
                <w:rFonts w:ascii="Times New Roman" w:eastAsia="Times New Roman"/>
              </w:rPr>
              <w:t>/d</w:t>
            </w:r>
            <w:r>
              <w:rPr>
                <w:spacing w:val="-4"/>
              </w:rPr>
              <w:t>，目前</w:t>
            </w:r>
            <w:r>
              <w:rPr>
                <w:rFonts w:hint="eastAsia"/>
                <w:spacing w:val="-4"/>
              </w:rPr>
              <w:t>桃江县灰山港镇污水处理厂</w:t>
            </w:r>
            <w:r>
              <w:rPr>
                <w:spacing w:val="-4"/>
              </w:rPr>
              <w:t xml:space="preserve">日处理污水量为 </w:t>
            </w:r>
            <w:r>
              <w:rPr>
                <w:rFonts w:ascii="Times New Roman" w:eastAsia="Times New Roman"/>
              </w:rPr>
              <w:t xml:space="preserve">3.5 </w:t>
            </w:r>
            <w:r>
              <w:rPr>
                <w:spacing w:val="-30"/>
              </w:rPr>
              <w:t xml:space="preserve">万 </w:t>
            </w:r>
            <w:r>
              <w:rPr>
                <w:rFonts w:ascii="Times New Roman" w:eastAsia="Times New Roman"/>
              </w:rPr>
              <w:t>m</w:t>
            </w:r>
            <w:r>
              <w:rPr>
                <w:rFonts w:ascii="Times New Roman" w:eastAsia="Times New Roman"/>
                <w:position w:val="8"/>
              </w:rPr>
              <w:t>3</w:t>
            </w:r>
            <w:r>
              <w:rPr>
                <w:rFonts w:ascii="Times New Roman" w:eastAsia="Times New Roman"/>
              </w:rPr>
              <w:t>/d</w:t>
            </w:r>
            <w:r>
              <w:t>，提标改造工程完成后余量为</w:t>
            </w:r>
            <w:r>
              <w:rPr>
                <w:rFonts w:ascii="Times New Roman" w:eastAsia="Times New Roman"/>
              </w:rPr>
              <w:t xml:space="preserve">6.5 </w:t>
            </w:r>
            <w:r>
              <w:rPr>
                <w:spacing w:val="-22"/>
              </w:rPr>
              <w:t xml:space="preserve">万 </w:t>
            </w:r>
            <w:r>
              <w:rPr>
                <w:rFonts w:ascii="Times New Roman" w:eastAsia="Times New Roman"/>
              </w:rPr>
              <w:t>m</w:t>
            </w:r>
            <w:r>
              <w:rPr>
                <w:rFonts w:ascii="Times New Roman" w:eastAsia="Times New Roman"/>
                <w:position w:val="8"/>
              </w:rPr>
              <w:t>3</w:t>
            </w:r>
            <w:r>
              <w:rPr>
                <w:rFonts w:ascii="Times New Roman" w:eastAsia="Times New Roman"/>
              </w:rPr>
              <w:t>/d</w:t>
            </w:r>
            <w:r>
              <w:t>，可完全收纳本项目</w:t>
            </w:r>
            <w:r>
              <w:rPr>
                <w:rFonts w:hint="eastAsia"/>
              </w:rPr>
              <w:t>村庄</w:t>
            </w:r>
            <w:r>
              <w:t>内废水，且提标后</w:t>
            </w:r>
            <w:r>
              <w:rPr>
                <w:rFonts w:hint="eastAsia"/>
              </w:rPr>
              <w:t>桃江县灰山港镇污水处理厂</w:t>
            </w:r>
            <w:r>
              <w:t>将达到《城镇</w:t>
            </w:r>
            <w:r>
              <w:rPr>
                <w:spacing w:val="-1"/>
              </w:rPr>
              <w:t>污水处理厂污染物排放标准</w:t>
            </w:r>
            <w:r>
              <w:rPr>
                <w:spacing w:val="-132"/>
              </w:rPr>
              <w:t>》</w:t>
            </w:r>
            <w:r>
              <w:t>（</w:t>
            </w:r>
            <w:r>
              <w:rPr>
                <w:rFonts w:ascii="Times New Roman" w:eastAsia="Times New Roman"/>
              </w:rPr>
              <w:t>GB18918-2002</w:t>
            </w:r>
            <w:r>
              <w:t>）</w:t>
            </w:r>
            <w:r>
              <w:rPr>
                <w:spacing w:val="-16"/>
              </w:rPr>
              <w:t xml:space="preserve">中一级 </w:t>
            </w:r>
            <w:r>
              <w:rPr>
                <w:rFonts w:ascii="Times New Roman" w:eastAsia="Times New Roman"/>
              </w:rPr>
              <w:t xml:space="preserve">A </w:t>
            </w:r>
            <w:r>
              <w:rPr>
                <w:spacing w:val="-4"/>
              </w:rPr>
              <w:t>标准，本项目的建设可大大降</w:t>
            </w:r>
            <w:r>
              <w:rPr>
                <w:rFonts w:hint="eastAsia"/>
                <w:spacing w:val="-4"/>
              </w:rPr>
              <w:t>低村</w:t>
            </w:r>
            <w:r>
              <w:rPr>
                <w:rFonts w:hint="eastAsia"/>
              </w:rPr>
              <w:t>庄</w:t>
            </w:r>
            <w:r>
              <w:t>内废水对水源地保护区的影响。</w:t>
            </w:r>
          </w:p>
          <w:p w:rsidR="00C06718" w:rsidRDefault="00445C38">
            <w:pPr>
              <w:pStyle w:val="a9"/>
              <w:numPr>
                <w:ilvl w:val="0"/>
                <w:numId w:val="10"/>
              </w:numPr>
              <w:tabs>
                <w:tab w:val="left" w:pos="880"/>
              </w:tabs>
              <w:spacing w:line="360" w:lineRule="auto"/>
              <w:ind w:left="0" w:firstLineChars="200" w:firstLine="480"/>
              <w:rPr>
                <w:sz w:val="24"/>
                <w:szCs w:val="24"/>
              </w:rPr>
            </w:pPr>
            <w:r>
              <w:rPr>
                <w:sz w:val="24"/>
                <w:szCs w:val="24"/>
              </w:rPr>
              <w:t>固体废物</w:t>
            </w:r>
          </w:p>
          <w:p w:rsidR="00C06718" w:rsidRDefault="00445C38">
            <w:pPr>
              <w:pStyle w:val="a3"/>
              <w:spacing w:line="360" w:lineRule="auto"/>
              <w:ind w:left="0" w:firstLineChars="200" w:firstLine="480"/>
            </w:pPr>
            <w:r>
              <w:t>①生活垃圾</w:t>
            </w:r>
          </w:p>
          <w:p w:rsidR="00C06718" w:rsidRDefault="00445C38" w:rsidP="00F526AD">
            <w:pPr>
              <w:pStyle w:val="a3"/>
              <w:spacing w:line="360" w:lineRule="auto"/>
              <w:ind w:left="0" w:firstLineChars="200" w:firstLine="474"/>
            </w:pPr>
            <w:r>
              <w:rPr>
                <w:spacing w:val="-3"/>
              </w:rPr>
              <w:t>本项目垃圾治理工程建成后，</w:t>
            </w:r>
            <w:r>
              <w:rPr>
                <w:rFonts w:hint="eastAsia"/>
                <w:spacing w:val="-3"/>
              </w:rPr>
              <w:t>村庄</w:t>
            </w:r>
            <w:r>
              <w:rPr>
                <w:spacing w:val="-3"/>
              </w:rPr>
              <w:t xml:space="preserve">内生活垃圾产生量为 </w:t>
            </w:r>
            <w:r>
              <w:rPr>
                <w:rFonts w:ascii="Times New Roman" w:eastAsia="Times New Roman"/>
              </w:rPr>
              <w:t>445t/a</w:t>
            </w:r>
            <w:r>
              <w:rPr>
                <w:spacing w:val="-2"/>
              </w:rPr>
              <w:t>，生活垃圾排入村内</w:t>
            </w:r>
            <w:r>
              <w:rPr>
                <w:spacing w:val="-6"/>
              </w:rPr>
              <w:t>设置的垃圾箱，由垃圾车每日进行一次清运，运至垃圾填埋场统一处理，本项目可防止</w:t>
            </w:r>
            <w:r>
              <w:t>生活垃圾随意堆放，对水环境造成影响。</w:t>
            </w:r>
          </w:p>
          <w:p w:rsidR="00C06718" w:rsidRDefault="00445C38">
            <w:pPr>
              <w:pStyle w:val="a3"/>
              <w:spacing w:line="360" w:lineRule="auto"/>
              <w:ind w:left="0" w:firstLineChars="200" w:firstLine="480"/>
            </w:pPr>
            <w:r>
              <w:t>②粪便</w:t>
            </w:r>
          </w:p>
          <w:p w:rsidR="00C06718" w:rsidRDefault="00445C38" w:rsidP="00F526AD">
            <w:pPr>
              <w:pStyle w:val="a3"/>
              <w:spacing w:line="360" w:lineRule="auto"/>
              <w:ind w:left="0" w:firstLineChars="200" w:firstLine="470"/>
            </w:pPr>
            <w:r>
              <w:rPr>
                <w:spacing w:val="-5"/>
              </w:rPr>
              <w:t>本项目</w:t>
            </w:r>
            <w:r>
              <w:rPr>
                <w:rFonts w:hint="eastAsia"/>
                <w:spacing w:val="-5"/>
              </w:rPr>
              <w:t>村庄</w:t>
            </w:r>
            <w:r>
              <w:rPr>
                <w:spacing w:val="-5"/>
              </w:rPr>
              <w:t xml:space="preserve">内粪便产生量约 </w:t>
            </w:r>
            <w:r>
              <w:rPr>
                <w:rFonts w:ascii="Times New Roman" w:eastAsia="Times New Roman"/>
              </w:rPr>
              <w:t>490t/a</w:t>
            </w:r>
            <w:r>
              <w:rPr>
                <w:spacing w:val="-1"/>
              </w:rPr>
              <w:t>，粪便排入化粪池内，由吸污车收集后运至保护</w:t>
            </w:r>
            <w:r>
              <w:rPr>
                <w:spacing w:val="-220"/>
              </w:rPr>
              <w:t>区</w:t>
            </w:r>
            <w:r>
              <w:t>外农</w:t>
            </w:r>
            <w:r>
              <w:lastRenderedPageBreak/>
              <w:t>田堆肥，可防止</w:t>
            </w:r>
            <w:r>
              <w:rPr>
                <w:rFonts w:hint="eastAsia"/>
              </w:rPr>
              <w:t>村庄</w:t>
            </w:r>
            <w:r>
              <w:t>内粪便未经处理，对保护区水造成影响。</w:t>
            </w:r>
          </w:p>
          <w:p w:rsidR="00C06718" w:rsidRDefault="00445C38">
            <w:pPr>
              <w:pStyle w:val="a9"/>
              <w:numPr>
                <w:ilvl w:val="0"/>
                <w:numId w:val="10"/>
              </w:numPr>
              <w:tabs>
                <w:tab w:val="left" w:pos="880"/>
              </w:tabs>
              <w:spacing w:line="360" w:lineRule="auto"/>
              <w:ind w:left="0" w:firstLineChars="200" w:firstLine="480"/>
              <w:rPr>
                <w:sz w:val="24"/>
                <w:szCs w:val="24"/>
              </w:rPr>
            </w:pPr>
            <w:r>
              <w:rPr>
                <w:sz w:val="24"/>
                <w:szCs w:val="24"/>
              </w:rPr>
              <w:t>正效益分析</w:t>
            </w:r>
          </w:p>
          <w:p w:rsidR="00C06718" w:rsidRDefault="00445C38" w:rsidP="00F526AD">
            <w:pPr>
              <w:pStyle w:val="a3"/>
              <w:spacing w:line="360" w:lineRule="auto"/>
              <w:ind w:left="0" w:firstLineChars="200" w:firstLine="472"/>
            </w:pPr>
            <w:r>
              <w:rPr>
                <w:spacing w:val="-4"/>
              </w:rPr>
              <w:t>本项目为水源地污染防治工程，实施了一系列保护区污染治理工程，将明显改善水</w:t>
            </w:r>
            <w:r>
              <w:rPr>
                <w:spacing w:val="-220"/>
              </w:rPr>
              <w:t>源</w:t>
            </w:r>
            <w:r>
              <w:rPr>
                <w:spacing w:val="-5"/>
              </w:rPr>
              <w:t>地生态环境，大大减少了一级保护区内的化肥、农药污染，保障了</w:t>
            </w:r>
            <w:r>
              <w:rPr>
                <w:rFonts w:hint="eastAsia"/>
                <w:spacing w:val="-5"/>
              </w:rPr>
              <w:t>灰山港镇</w:t>
            </w:r>
            <w:r>
              <w:rPr>
                <w:spacing w:val="-5"/>
              </w:rPr>
              <w:t>饮用水水质的安</w:t>
            </w:r>
            <w:r>
              <w:rPr>
                <w:spacing w:val="-7"/>
              </w:rPr>
              <w:t>全，并且会带动保护区内人民生活质量的提高，项目营运期无污染物产生，无负面环境影响。</w:t>
            </w: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p w:rsidR="00C06718" w:rsidRDefault="00C06718">
            <w:pPr>
              <w:pStyle w:val="Style1"/>
              <w:ind w:firstLineChars="200" w:firstLine="480"/>
              <w:jc w:val="both"/>
              <w:rPr>
                <w:szCs w:val="24"/>
              </w:rPr>
            </w:pPr>
          </w:p>
        </w:tc>
      </w:tr>
    </w:tbl>
    <w:p w:rsidR="00C06718" w:rsidRDefault="00C06718"/>
    <w:p w:rsidR="00C06718" w:rsidRDefault="00445C38">
      <w:pPr>
        <w:pStyle w:val="3"/>
        <w:spacing w:line="240" w:lineRule="auto"/>
      </w:pPr>
      <w:r>
        <w:rPr>
          <w:rFonts w:hint="eastAsia"/>
        </w:rPr>
        <w:lastRenderedPageBreak/>
        <w:t>七、污染防治措施及治理效果</w:t>
      </w:r>
    </w:p>
    <w:tbl>
      <w:tblPr>
        <w:tblStyle w:val="a8"/>
        <w:tblW w:w="0" w:type="auto"/>
        <w:tblLayout w:type="fixed"/>
        <w:tblLook w:val="04A0"/>
      </w:tblPr>
      <w:tblGrid>
        <w:gridCol w:w="9786"/>
      </w:tblGrid>
      <w:tr w:rsidR="00C06718">
        <w:tc>
          <w:tcPr>
            <w:tcW w:w="9786" w:type="dxa"/>
          </w:tcPr>
          <w:p w:rsidR="00C06718" w:rsidRDefault="00C06718">
            <w:pPr>
              <w:spacing w:line="360" w:lineRule="auto"/>
              <w:ind w:firstLineChars="200" w:firstLine="440"/>
            </w:pPr>
          </w:p>
          <w:tbl>
            <w:tblPr>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1272"/>
              <w:gridCol w:w="2250"/>
              <w:gridCol w:w="1580"/>
              <w:gridCol w:w="3114"/>
              <w:gridCol w:w="1102"/>
            </w:tblGrid>
            <w:tr w:rsidR="00C06718">
              <w:trPr>
                <w:trHeight w:val="577"/>
              </w:trPr>
              <w:tc>
                <w:tcPr>
                  <w:tcW w:w="1272" w:type="dxa"/>
                  <w:vAlign w:val="center"/>
                </w:tcPr>
                <w:p w:rsidR="00C06718" w:rsidRDefault="00445C38">
                  <w:pPr>
                    <w:pStyle w:val="TableParagraph"/>
                    <w:rPr>
                      <w:sz w:val="24"/>
                    </w:rPr>
                  </w:pPr>
                  <w:r>
                    <w:rPr>
                      <w:rFonts w:hint="eastAsia"/>
                      <w:sz w:val="24"/>
                      <w:lang w:val="en-US"/>
                    </w:rPr>
                    <w:t xml:space="preserve">     </w:t>
                  </w:r>
                  <w:r>
                    <w:rPr>
                      <w:sz w:val="24"/>
                    </w:rPr>
                    <w:t>内容</w:t>
                  </w:r>
                </w:p>
                <w:p w:rsidR="00C06718" w:rsidRDefault="00445C38">
                  <w:pPr>
                    <w:pStyle w:val="TableParagraph"/>
                    <w:jc w:val="both"/>
                    <w:rPr>
                      <w:sz w:val="24"/>
                    </w:rPr>
                  </w:pPr>
                  <w:r>
                    <w:rPr>
                      <w:sz w:val="24"/>
                    </w:rPr>
                    <w:t>类型</w:t>
                  </w:r>
                </w:p>
              </w:tc>
              <w:tc>
                <w:tcPr>
                  <w:tcW w:w="2250" w:type="dxa"/>
                  <w:vAlign w:val="center"/>
                </w:tcPr>
                <w:p w:rsidR="00C06718" w:rsidRDefault="00445C38">
                  <w:pPr>
                    <w:pStyle w:val="TableParagraph"/>
                    <w:rPr>
                      <w:sz w:val="24"/>
                    </w:rPr>
                  </w:pPr>
                  <w:r>
                    <w:rPr>
                      <w:sz w:val="24"/>
                    </w:rPr>
                    <w:t>排放源</w:t>
                  </w:r>
                </w:p>
                <w:p w:rsidR="00C06718" w:rsidRDefault="00445C38">
                  <w:pPr>
                    <w:pStyle w:val="TableParagraph"/>
                    <w:rPr>
                      <w:rFonts w:ascii="Times New Roman" w:eastAsia="Times New Roman"/>
                      <w:sz w:val="24"/>
                    </w:rPr>
                  </w:pPr>
                  <w:r>
                    <w:rPr>
                      <w:rFonts w:ascii="Times New Roman" w:eastAsia="Times New Roman"/>
                      <w:spacing w:val="-1"/>
                      <w:sz w:val="24"/>
                    </w:rPr>
                    <w:t>(</w:t>
                  </w:r>
                  <w:r>
                    <w:rPr>
                      <w:sz w:val="24"/>
                    </w:rPr>
                    <w:t>编号</w:t>
                  </w:r>
                  <w:r>
                    <w:rPr>
                      <w:rFonts w:ascii="Times New Roman" w:eastAsia="Times New Roman"/>
                      <w:sz w:val="24"/>
                    </w:rPr>
                    <w:t>)</w:t>
                  </w:r>
                </w:p>
              </w:tc>
              <w:tc>
                <w:tcPr>
                  <w:tcW w:w="1580" w:type="dxa"/>
                  <w:vAlign w:val="center"/>
                </w:tcPr>
                <w:p w:rsidR="00C06718" w:rsidRDefault="00445C38">
                  <w:pPr>
                    <w:pStyle w:val="TableParagraph"/>
                    <w:rPr>
                      <w:sz w:val="24"/>
                    </w:rPr>
                  </w:pPr>
                  <w:r>
                    <w:rPr>
                      <w:sz w:val="24"/>
                    </w:rPr>
                    <w:t>污染物名称</w:t>
                  </w:r>
                </w:p>
              </w:tc>
              <w:tc>
                <w:tcPr>
                  <w:tcW w:w="3114" w:type="dxa"/>
                  <w:vAlign w:val="center"/>
                </w:tcPr>
                <w:p w:rsidR="00C06718" w:rsidRDefault="00445C38">
                  <w:pPr>
                    <w:pStyle w:val="TableParagraph"/>
                    <w:rPr>
                      <w:sz w:val="24"/>
                    </w:rPr>
                  </w:pPr>
                  <w:r>
                    <w:rPr>
                      <w:sz w:val="24"/>
                    </w:rPr>
                    <w:t>防治措施</w:t>
                  </w:r>
                </w:p>
              </w:tc>
              <w:tc>
                <w:tcPr>
                  <w:tcW w:w="1102" w:type="dxa"/>
                  <w:vAlign w:val="center"/>
                </w:tcPr>
                <w:p w:rsidR="00C06718" w:rsidRDefault="00445C38">
                  <w:pPr>
                    <w:pStyle w:val="TableParagraph"/>
                    <w:rPr>
                      <w:sz w:val="24"/>
                    </w:rPr>
                  </w:pPr>
                  <w:r>
                    <w:rPr>
                      <w:sz w:val="24"/>
                    </w:rPr>
                    <w:t>预期治</w:t>
                  </w:r>
                </w:p>
                <w:p w:rsidR="00C06718" w:rsidRDefault="00445C38">
                  <w:pPr>
                    <w:pStyle w:val="TableParagraph"/>
                    <w:rPr>
                      <w:sz w:val="24"/>
                    </w:rPr>
                  </w:pPr>
                  <w:r>
                    <w:rPr>
                      <w:sz w:val="24"/>
                    </w:rPr>
                    <w:t>理效果</w:t>
                  </w:r>
                </w:p>
              </w:tc>
            </w:tr>
            <w:tr w:rsidR="00C06718">
              <w:trPr>
                <w:trHeight w:val="1116"/>
              </w:trPr>
              <w:tc>
                <w:tcPr>
                  <w:tcW w:w="1272" w:type="dxa"/>
                  <w:vAlign w:val="center"/>
                </w:tcPr>
                <w:p w:rsidR="00C06718" w:rsidRDefault="00C06718">
                  <w:pPr>
                    <w:pStyle w:val="TableParagraph"/>
                    <w:rPr>
                      <w:b/>
                      <w:sz w:val="23"/>
                    </w:rPr>
                  </w:pPr>
                </w:p>
                <w:p w:rsidR="00C06718" w:rsidRDefault="00445C38">
                  <w:pPr>
                    <w:pStyle w:val="TableParagraph"/>
                    <w:rPr>
                      <w:sz w:val="24"/>
                    </w:rPr>
                  </w:pPr>
                  <w:r>
                    <w:rPr>
                      <w:sz w:val="24"/>
                    </w:rPr>
                    <w:t>大气污染物</w:t>
                  </w:r>
                </w:p>
              </w:tc>
              <w:tc>
                <w:tcPr>
                  <w:tcW w:w="2250" w:type="dxa"/>
                  <w:vAlign w:val="center"/>
                </w:tcPr>
                <w:p w:rsidR="00C06718" w:rsidRDefault="00445C38">
                  <w:pPr>
                    <w:pStyle w:val="TableParagraph"/>
                    <w:rPr>
                      <w:sz w:val="24"/>
                    </w:rPr>
                  </w:pPr>
                  <w:r>
                    <w:rPr>
                      <w:sz w:val="24"/>
                    </w:rPr>
                    <w:t>施工期：</w:t>
                  </w:r>
                </w:p>
                <w:p w:rsidR="00C06718" w:rsidRDefault="00445C38">
                  <w:pPr>
                    <w:pStyle w:val="TableParagraph"/>
                    <w:rPr>
                      <w:sz w:val="24"/>
                    </w:rPr>
                  </w:pPr>
                  <w:r>
                    <w:rPr>
                      <w:sz w:val="24"/>
                    </w:rPr>
                    <w:t>运输车辆、施工车辆、土方开挖</w:t>
                  </w:r>
                </w:p>
              </w:tc>
              <w:tc>
                <w:tcPr>
                  <w:tcW w:w="1580" w:type="dxa"/>
                  <w:vAlign w:val="center"/>
                </w:tcPr>
                <w:p w:rsidR="00C06718" w:rsidRDefault="00C06718">
                  <w:pPr>
                    <w:pStyle w:val="TableParagraph"/>
                    <w:rPr>
                      <w:b/>
                      <w:sz w:val="35"/>
                    </w:rPr>
                  </w:pPr>
                </w:p>
                <w:p w:rsidR="00C06718" w:rsidRDefault="00445C38">
                  <w:pPr>
                    <w:pStyle w:val="TableParagraph"/>
                    <w:rPr>
                      <w:sz w:val="24"/>
                    </w:rPr>
                  </w:pPr>
                  <w:r>
                    <w:rPr>
                      <w:sz w:val="24"/>
                    </w:rPr>
                    <w:t>扬尘</w:t>
                  </w:r>
                </w:p>
              </w:tc>
              <w:tc>
                <w:tcPr>
                  <w:tcW w:w="3114" w:type="dxa"/>
                  <w:vAlign w:val="center"/>
                </w:tcPr>
                <w:p w:rsidR="00C06718" w:rsidRDefault="00445C38">
                  <w:pPr>
                    <w:pStyle w:val="TableParagraph"/>
                    <w:rPr>
                      <w:sz w:val="24"/>
                    </w:rPr>
                  </w:pPr>
                  <w:r>
                    <w:rPr>
                      <w:sz w:val="24"/>
                    </w:rPr>
                    <w:t>施工期洒水作业，运输车辆</w:t>
                  </w:r>
                  <w:r>
                    <w:rPr>
                      <w:spacing w:val="-12"/>
                      <w:sz w:val="24"/>
                    </w:rPr>
                    <w:t>覆盖蓬布，大风天禁止作业。</w:t>
                  </w:r>
                </w:p>
              </w:tc>
              <w:tc>
                <w:tcPr>
                  <w:tcW w:w="1102" w:type="dxa"/>
                  <w:vAlign w:val="center"/>
                </w:tcPr>
                <w:p w:rsidR="00C06718" w:rsidRDefault="00445C38">
                  <w:pPr>
                    <w:pStyle w:val="TableParagraph"/>
                    <w:rPr>
                      <w:sz w:val="24"/>
                    </w:rPr>
                  </w:pPr>
                  <w:r>
                    <w:rPr>
                      <w:sz w:val="24"/>
                    </w:rPr>
                    <w:t>达标排放</w:t>
                  </w:r>
                </w:p>
              </w:tc>
            </w:tr>
            <w:tr w:rsidR="00C06718">
              <w:trPr>
                <w:trHeight w:val="1322"/>
              </w:trPr>
              <w:tc>
                <w:tcPr>
                  <w:tcW w:w="1272" w:type="dxa"/>
                  <w:vAlign w:val="center"/>
                </w:tcPr>
                <w:p w:rsidR="00C06718" w:rsidRDefault="00445C38">
                  <w:pPr>
                    <w:pStyle w:val="TableParagraph"/>
                    <w:rPr>
                      <w:sz w:val="24"/>
                    </w:rPr>
                  </w:pPr>
                  <w:r>
                    <w:rPr>
                      <w:sz w:val="24"/>
                    </w:rPr>
                    <w:t>水污染物</w:t>
                  </w:r>
                </w:p>
              </w:tc>
              <w:tc>
                <w:tcPr>
                  <w:tcW w:w="2250" w:type="dxa"/>
                  <w:vAlign w:val="center"/>
                </w:tcPr>
                <w:p w:rsidR="00C06718" w:rsidRDefault="00445C38">
                  <w:pPr>
                    <w:pStyle w:val="TableParagraph"/>
                    <w:rPr>
                      <w:sz w:val="24"/>
                    </w:rPr>
                  </w:pPr>
                  <w:r>
                    <w:rPr>
                      <w:spacing w:val="-5"/>
                      <w:sz w:val="24"/>
                    </w:rPr>
                    <w:t>施工期：生活污水、</w:t>
                  </w:r>
                  <w:r>
                    <w:rPr>
                      <w:sz w:val="24"/>
                    </w:rPr>
                    <w:t>施工废水</w:t>
                  </w:r>
                </w:p>
              </w:tc>
              <w:tc>
                <w:tcPr>
                  <w:tcW w:w="1580" w:type="dxa"/>
                  <w:vAlign w:val="center"/>
                </w:tcPr>
                <w:p w:rsidR="00C06718" w:rsidRDefault="00445C38">
                  <w:pPr>
                    <w:pStyle w:val="TableParagraph"/>
                    <w:rPr>
                      <w:rFonts w:ascii="Times New Roman"/>
                      <w:sz w:val="24"/>
                    </w:rPr>
                  </w:pPr>
                  <w:r>
                    <w:rPr>
                      <w:rFonts w:ascii="Times New Roman"/>
                      <w:sz w:val="24"/>
                    </w:rPr>
                    <w:t xml:space="preserve">COD </w:t>
                  </w:r>
                  <w:r>
                    <w:rPr>
                      <w:rFonts w:ascii="Times New Roman"/>
                      <w:position w:val="2"/>
                      <w:sz w:val="24"/>
                    </w:rPr>
                    <w:t>BOD</w:t>
                  </w:r>
                  <w:r>
                    <w:rPr>
                      <w:rFonts w:ascii="Times New Roman"/>
                      <w:position w:val="2"/>
                      <w:sz w:val="24"/>
                      <w:vertAlign w:val="subscript"/>
                    </w:rPr>
                    <w:t>5</w:t>
                  </w:r>
                  <w:r>
                    <w:rPr>
                      <w:rFonts w:ascii="Times New Roman"/>
                      <w:position w:val="2"/>
                      <w:sz w:val="24"/>
                    </w:rPr>
                    <w:t xml:space="preserve"> </w:t>
                  </w:r>
                  <w:r>
                    <w:rPr>
                      <w:rFonts w:ascii="Times New Roman"/>
                      <w:sz w:val="24"/>
                    </w:rPr>
                    <w:t xml:space="preserve">SS </w:t>
                  </w:r>
                  <w:r>
                    <w:rPr>
                      <w:rFonts w:ascii="Times New Roman"/>
                      <w:position w:val="2"/>
                      <w:sz w:val="24"/>
                    </w:rPr>
                    <w:t>NH</w:t>
                  </w:r>
                  <w:r>
                    <w:rPr>
                      <w:rFonts w:ascii="Times New Roman"/>
                      <w:position w:val="2"/>
                      <w:sz w:val="24"/>
                      <w:vertAlign w:val="subscript"/>
                    </w:rPr>
                    <w:t>3</w:t>
                  </w:r>
                  <w:r>
                    <w:rPr>
                      <w:rFonts w:ascii="Times New Roman"/>
                      <w:position w:val="2"/>
                      <w:sz w:val="24"/>
                    </w:rPr>
                    <w:t>-N</w:t>
                  </w:r>
                </w:p>
              </w:tc>
              <w:tc>
                <w:tcPr>
                  <w:tcW w:w="3114" w:type="dxa"/>
                  <w:vAlign w:val="center"/>
                </w:tcPr>
                <w:p w:rsidR="00C06718" w:rsidRDefault="00445C38">
                  <w:pPr>
                    <w:pStyle w:val="TableParagraph"/>
                    <w:rPr>
                      <w:sz w:val="24"/>
                    </w:rPr>
                  </w:pPr>
                  <w:r>
                    <w:rPr>
                      <w:sz w:val="24"/>
                    </w:rPr>
                    <w:t>施工废水、生活污水排放至室外临时防渗旱厕</w:t>
                  </w:r>
                </w:p>
              </w:tc>
              <w:tc>
                <w:tcPr>
                  <w:tcW w:w="1102" w:type="dxa"/>
                  <w:vAlign w:val="center"/>
                </w:tcPr>
                <w:p w:rsidR="00C06718" w:rsidRDefault="00445C38">
                  <w:pPr>
                    <w:pStyle w:val="TableParagraph"/>
                    <w:rPr>
                      <w:sz w:val="24"/>
                    </w:rPr>
                  </w:pPr>
                  <w:r>
                    <w:rPr>
                      <w:sz w:val="24"/>
                    </w:rPr>
                    <w:t>不外排</w:t>
                  </w:r>
                </w:p>
              </w:tc>
            </w:tr>
            <w:tr w:rsidR="00C06718">
              <w:trPr>
                <w:trHeight w:val="407"/>
              </w:trPr>
              <w:tc>
                <w:tcPr>
                  <w:tcW w:w="1272" w:type="dxa"/>
                  <w:vMerge w:val="restart"/>
                  <w:vAlign w:val="center"/>
                </w:tcPr>
                <w:p w:rsidR="00C06718" w:rsidRDefault="00C06718">
                  <w:pPr>
                    <w:pStyle w:val="TableParagraph"/>
                    <w:rPr>
                      <w:b/>
                      <w:sz w:val="24"/>
                    </w:rPr>
                  </w:pPr>
                </w:p>
                <w:p w:rsidR="00C06718" w:rsidRDefault="00445C38">
                  <w:pPr>
                    <w:pStyle w:val="TableParagraph"/>
                    <w:rPr>
                      <w:sz w:val="24"/>
                    </w:rPr>
                  </w:pPr>
                  <w:r>
                    <w:rPr>
                      <w:sz w:val="24"/>
                    </w:rPr>
                    <w:t>固体废物</w:t>
                  </w:r>
                </w:p>
              </w:tc>
              <w:tc>
                <w:tcPr>
                  <w:tcW w:w="2250" w:type="dxa"/>
                  <w:vMerge w:val="restart"/>
                  <w:vAlign w:val="center"/>
                </w:tcPr>
                <w:p w:rsidR="00C06718" w:rsidRDefault="00445C38">
                  <w:pPr>
                    <w:pStyle w:val="TableParagraph"/>
                    <w:rPr>
                      <w:sz w:val="24"/>
                    </w:rPr>
                  </w:pPr>
                  <w:r>
                    <w:rPr>
                      <w:spacing w:val="-5"/>
                      <w:sz w:val="24"/>
                    </w:rPr>
                    <w:t>施工期：建筑垃圾、</w:t>
                  </w:r>
                  <w:r>
                    <w:rPr>
                      <w:sz w:val="24"/>
                    </w:rPr>
                    <w:t>生活垃圾</w:t>
                  </w:r>
                </w:p>
              </w:tc>
              <w:tc>
                <w:tcPr>
                  <w:tcW w:w="1580" w:type="dxa"/>
                  <w:vAlign w:val="center"/>
                </w:tcPr>
                <w:p w:rsidR="00C06718" w:rsidRDefault="00445C38">
                  <w:pPr>
                    <w:pStyle w:val="TableParagraph"/>
                    <w:rPr>
                      <w:sz w:val="24"/>
                    </w:rPr>
                  </w:pPr>
                  <w:r>
                    <w:rPr>
                      <w:sz w:val="24"/>
                    </w:rPr>
                    <w:t>生活垃圾</w:t>
                  </w:r>
                </w:p>
              </w:tc>
              <w:tc>
                <w:tcPr>
                  <w:tcW w:w="3114" w:type="dxa"/>
                  <w:vAlign w:val="center"/>
                </w:tcPr>
                <w:p w:rsidR="00C06718" w:rsidRDefault="00445C38">
                  <w:pPr>
                    <w:pStyle w:val="TableParagraph"/>
                    <w:rPr>
                      <w:sz w:val="24"/>
                    </w:rPr>
                  </w:pPr>
                  <w:r>
                    <w:rPr>
                      <w:sz w:val="24"/>
                    </w:rPr>
                    <w:t>收集后定期运往垃圾填埋场</w:t>
                  </w:r>
                </w:p>
              </w:tc>
              <w:tc>
                <w:tcPr>
                  <w:tcW w:w="1102" w:type="dxa"/>
                  <w:vMerge w:val="restart"/>
                  <w:vAlign w:val="center"/>
                </w:tcPr>
                <w:p w:rsidR="00C06718" w:rsidRDefault="00445C38">
                  <w:pPr>
                    <w:pStyle w:val="TableParagraph"/>
                    <w:rPr>
                      <w:sz w:val="24"/>
                    </w:rPr>
                  </w:pPr>
                  <w:r>
                    <w:rPr>
                      <w:sz w:val="24"/>
                    </w:rPr>
                    <w:t>不产生二次污</w:t>
                  </w:r>
                </w:p>
                <w:p w:rsidR="00C06718" w:rsidRDefault="00445C38">
                  <w:pPr>
                    <w:pStyle w:val="TableParagraph"/>
                    <w:rPr>
                      <w:sz w:val="24"/>
                    </w:rPr>
                  </w:pPr>
                  <w:r>
                    <w:rPr>
                      <w:sz w:val="24"/>
                    </w:rPr>
                    <w:t>染</w:t>
                  </w:r>
                </w:p>
              </w:tc>
            </w:tr>
            <w:tr w:rsidR="00C06718">
              <w:trPr>
                <w:trHeight w:val="455"/>
              </w:trPr>
              <w:tc>
                <w:tcPr>
                  <w:tcW w:w="1272" w:type="dxa"/>
                  <w:vMerge/>
                  <w:tcBorders>
                    <w:top w:val="nil"/>
                  </w:tcBorders>
                  <w:vAlign w:val="center"/>
                </w:tcPr>
                <w:p w:rsidR="00C06718" w:rsidRDefault="00C06718">
                  <w:pPr>
                    <w:jc w:val="center"/>
                    <w:rPr>
                      <w:sz w:val="2"/>
                      <w:szCs w:val="2"/>
                    </w:rPr>
                  </w:pPr>
                </w:p>
              </w:tc>
              <w:tc>
                <w:tcPr>
                  <w:tcW w:w="2250" w:type="dxa"/>
                  <w:vMerge/>
                  <w:tcBorders>
                    <w:top w:val="nil"/>
                  </w:tcBorders>
                  <w:vAlign w:val="center"/>
                </w:tcPr>
                <w:p w:rsidR="00C06718" w:rsidRDefault="00C06718">
                  <w:pPr>
                    <w:jc w:val="center"/>
                    <w:rPr>
                      <w:sz w:val="2"/>
                      <w:szCs w:val="2"/>
                    </w:rPr>
                  </w:pPr>
                </w:p>
              </w:tc>
              <w:tc>
                <w:tcPr>
                  <w:tcW w:w="1580" w:type="dxa"/>
                  <w:vAlign w:val="center"/>
                </w:tcPr>
                <w:p w:rsidR="00C06718" w:rsidRDefault="00445C38">
                  <w:pPr>
                    <w:pStyle w:val="TableParagraph"/>
                    <w:rPr>
                      <w:sz w:val="24"/>
                    </w:rPr>
                  </w:pPr>
                  <w:r>
                    <w:rPr>
                      <w:sz w:val="24"/>
                    </w:rPr>
                    <w:t>建筑垃圾</w:t>
                  </w:r>
                </w:p>
              </w:tc>
              <w:tc>
                <w:tcPr>
                  <w:tcW w:w="3114" w:type="dxa"/>
                  <w:vAlign w:val="center"/>
                </w:tcPr>
                <w:p w:rsidR="00C06718" w:rsidRDefault="00445C38">
                  <w:pPr>
                    <w:pStyle w:val="TableParagraph"/>
                    <w:rPr>
                      <w:sz w:val="24"/>
                    </w:rPr>
                  </w:pPr>
                  <w:r>
                    <w:rPr>
                      <w:sz w:val="24"/>
                    </w:rPr>
                    <w:t>运至指定建筑垃圾场</w:t>
                  </w:r>
                </w:p>
              </w:tc>
              <w:tc>
                <w:tcPr>
                  <w:tcW w:w="1102" w:type="dxa"/>
                  <w:vMerge/>
                  <w:tcBorders>
                    <w:top w:val="nil"/>
                  </w:tcBorders>
                  <w:vAlign w:val="center"/>
                </w:tcPr>
                <w:p w:rsidR="00C06718" w:rsidRDefault="00C06718">
                  <w:pPr>
                    <w:jc w:val="center"/>
                    <w:rPr>
                      <w:sz w:val="2"/>
                      <w:szCs w:val="2"/>
                    </w:rPr>
                  </w:pPr>
                </w:p>
              </w:tc>
            </w:tr>
            <w:tr w:rsidR="00C06718">
              <w:trPr>
                <w:trHeight w:val="862"/>
              </w:trPr>
              <w:tc>
                <w:tcPr>
                  <w:tcW w:w="1272" w:type="dxa"/>
                  <w:vAlign w:val="center"/>
                </w:tcPr>
                <w:p w:rsidR="00C06718" w:rsidRDefault="00445C38">
                  <w:pPr>
                    <w:pStyle w:val="TableParagraph"/>
                    <w:rPr>
                      <w:sz w:val="24"/>
                    </w:rPr>
                  </w:pPr>
                  <w:r>
                    <w:rPr>
                      <w:sz w:val="24"/>
                    </w:rPr>
                    <w:t>噪声</w:t>
                  </w:r>
                </w:p>
              </w:tc>
              <w:tc>
                <w:tcPr>
                  <w:tcW w:w="2250" w:type="dxa"/>
                  <w:vAlign w:val="center"/>
                </w:tcPr>
                <w:p w:rsidR="00C06718" w:rsidRDefault="00445C38">
                  <w:pPr>
                    <w:pStyle w:val="TableParagraph"/>
                    <w:rPr>
                      <w:sz w:val="24"/>
                    </w:rPr>
                  </w:pPr>
                  <w:r>
                    <w:rPr>
                      <w:sz w:val="24"/>
                    </w:rPr>
                    <w:t>施工期</w:t>
                  </w:r>
                </w:p>
              </w:tc>
              <w:tc>
                <w:tcPr>
                  <w:tcW w:w="1580" w:type="dxa"/>
                  <w:vAlign w:val="center"/>
                </w:tcPr>
                <w:p w:rsidR="00C06718" w:rsidRDefault="00445C38">
                  <w:pPr>
                    <w:pStyle w:val="TableParagraph"/>
                    <w:rPr>
                      <w:sz w:val="24"/>
                    </w:rPr>
                  </w:pPr>
                  <w:r>
                    <w:rPr>
                      <w:sz w:val="24"/>
                    </w:rPr>
                    <w:t>施工设备噪声</w:t>
                  </w:r>
                </w:p>
              </w:tc>
              <w:tc>
                <w:tcPr>
                  <w:tcW w:w="3114" w:type="dxa"/>
                  <w:vAlign w:val="center"/>
                </w:tcPr>
                <w:p w:rsidR="00C06718" w:rsidRDefault="00445C38">
                  <w:pPr>
                    <w:pStyle w:val="TableParagraph"/>
                    <w:rPr>
                      <w:sz w:val="24"/>
                    </w:rPr>
                  </w:pPr>
                  <w:r>
                    <w:rPr>
                      <w:sz w:val="24"/>
                    </w:rPr>
                    <w:t>选用小型设备，避免夜间施工</w:t>
                  </w:r>
                </w:p>
              </w:tc>
              <w:tc>
                <w:tcPr>
                  <w:tcW w:w="1102" w:type="dxa"/>
                  <w:vAlign w:val="center"/>
                </w:tcPr>
                <w:p w:rsidR="00C06718" w:rsidRDefault="00445C38">
                  <w:pPr>
                    <w:pStyle w:val="TableParagraph"/>
                    <w:rPr>
                      <w:sz w:val="24"/>
                    </w:rPr>
                  </w:pPr>
                  <w:r>
                    <w:rPr>
                      <w:sz w:val="24"/>
                    </w:rPr>
                    <w:t>无噪声</w:t>
                  </w:r>
                </w:p>
                <w:p w:rsidR="00C06718" w:rsidRDefault="00445C38">
                  <w:pPr>
                    <w:pStyle w:val="TableParagraph"/>
                    <w:rPr>
                      <w:sz w:val="24"/>
                    </w:rPr>
                  </w:pPr>
                  <w:r>
                    <w:rPr>
                      <w:spacing w:val="-6"/>
                      <w:sz w:val="24"/>
                    </w:rPr>
                    <w:t>扰民现象存在</w:t>
                  </w:r>
                </w:p>
              </w:tc>
            </w:tr>
            <w:tr w:rsidR="00C06718">
              <w:trPr>
                <w:trHeight w:val="935"/>
              </w:trPr>
              <w:tc>
                <w:tcPr>
                  <w:tcW w:w="1272" w:type="dxa"/>
                  <w:vAlign w:val="center"/>
                </w:tcPr>
                <w:p w:rsidR="00C06718" w:rsidRDefault="00445C38">
                  <w:pPr>
                    <w:pStyle w:val="TableParagraph"/>
                    <w:rPr>
                      <w:sz w:val="24"/>
                    </w:rPr>
                  </w:pPr>
                  <w:r>
                    <w:rPr>
                      <w:sz w:val="24"/>
                    </w:rPr>
                    <w:t>其他</w:t>
                  </w:r>
                </w:p>
              </w:tc>
              <w:tc>
                <w:tcPr>
                  <w:tcW w:w="8046" w:type="dxa"/>
                  <w:gridSpan w:val="4"/>
                  <w:vAlign w:val="center"/>
                </w:tcPr>
                <w:p w:rsidR="00C06718" w:rsidRDefault="00C06718">
                  <w:pPr>
                    <w:pStyle w:val="TableParagraph"/>
                    <w:rPr>
                      <w:rFonts w:ascii="Times New Roman"/>
                      <w:sz w:val="24"/>
                    </w:rPr>
                  </w:pPr>
                </w:p>
              </w:tc>
            </w:tr>
            <w:tr w:rsidR="00C06718">
              <w:trPr>
                <w:trHeight w:val="3245"/>
              </w:trPr>
              <w:tc>
                <w:tcPr>
                  <w:tcW w:w="9318" w:type="dxa"/>
                  <w:gridSpan w:val="5"/>
                  <w:vAlign w:val="center"/>
                </w:tcPr>
                <w:p w:rsidR="00C06718" w:rsidRDefault="00C06718">
                  <w:pPr>
                    <w:pStyle w:val="TableParagraph"/>
                    <w:spacing w:line="360" w:lineRule="auto"/>
                    <w:jc w:val="both"/>
                    <w:rPr>
                      <w:b/>
                      <w:sz w:val="24"/>
                    </w:rPr>
                  </w:pPr>
                </w:p>
                <w:p w:rsidR="00C06718" w:rsidRDefault="00445C38">
                  <w:pPr>
                    <w:pStyle w:val="TableParagraph"/>
                    <w:spacing w:line="360" w:lineRule="auto"/>
                    <w:jc w:val="both"/>
                    <w:rPr>
                      <w:b/>
                      <w:sz w:val="24"/>
                    </w:rPr>
                  </w:pPr>
                  <w:r>
                    <w:rPr>
                      <w:b/>
                      <w:sz w:val="24"/>
                    </w:rPr>
                    <w:t>生态保护措施及预期效果</w:t>
                  </w:r>
                </w:p>
                <w:p w:rsidR="00C06718" w:rsidRDefault="00445C38" w:rsidP="00F526AD">
                  <w:pPr>
                    <w:pStyle w:val="TableParagraph"/>
                    <w:spacing w:line="360" w:lineRule="auto"/>
                    <w:ind w:firstLineChars="200" w:firstLine="472"/>
                    <w:jc w:val="both"/>
                    <w:rPr>
                      <w:sz w:val="24"/>
                    </w:rPr>
                  </w:pPr>
                  <w:r>
                    <w:rPr>
                      <w:spacing w:val="-4"/>
                      <w:sz w:val="24"/>
                    </w:rPr>
                    <w:t>对工程扰动地表区域进行表土剥离保护，施工完毕后将剥离的表层土返还；对采砂</w:t>
                  </w:r>
                  <w:r>
                    <w:rPr>
                      <w:spacing w:val="-6"/>
                      <w:sz w:val="24"/>
                    </w:rPr>
                    <w:t>场回填完成后进行土地整治，恢复绿化；对开挖及场地平整等土石方开挖工程应尽量做</w:t>
                  </w:r>
                  <w:r>
                    <w:rPr>
                      <w:spacing w:val="-8"/>
                      <w:sz w:val="24"/>
                    </w:rPr>
                    <w:t>到挖方、填方平衡；保持植物措施与原地貌景观相协调；临时占地区域应根据原地貌的</w:t>
                  </w:r>
                  <w:r>
                    <w:rPr>
                      <w:sz w:val="24"/>
                    </w:rPr>
                    <w:t>植被类型进行乔、灌、草的恢复植被。</w:t>
                  </w:r>
                </w:p>
                <w:p w:rsidR="00C06718" w:rsidRDefault="00C06718">
                  <w:pPr>
                    <w:pStyle w:val="TableParagraph"/>
                    <w:spacing w:line="360" w:lineRule="auto"/>
                    <w:ind w:firstLineChars="200" w:firstLine="480"/>
                    <w:jc w:val="both"/>
                    <w:rPr>
                      <w:sz w:val="24"/>
                    </w:rPr>
                  </w:pPr>
                </w:p>
                <w:p w:rsidR="00C06718" w:rsidRDefault="00C06718">
                  <w:pPr>
                    <w:pStyle w:val="TableParagraph"/>
                    <w:spacing w:line="360" w:lineRule="auto"/>
                    <w:ind w:firstLineChars="200" w:firstLine="480"/>
                    <w:jc w:val="both"/>
                    <w:rPr>
                      <w:sz w:val="24"/>
                    </w:rPr>
                  </w:pPr>
                </w:p>
                <w:p w:rsidR="00C06718" w:rsidRDefault="00C06718">
                  <w:pPr>
                    <w:pStyle w:val="TableParagraph"/>
                    <w:spacing w:line="360" w:lineRule="auto"/>
                    <w:ind w:firstLineChars="200" w:firstLine="480"/>
                    <w:jc w:val="both"/>
                    <w:rPr>
                      <w:sz w:val="24"/>
                    </w:rPr>
                  </w:pPr>
                </w:p>
                <w:p w:rsidR="00C06718" w:rsidRDefault="00C06718">
                  <w:pPr>
                    <w:pStyle w:val="TableParagraph"/>
                    <w:spacing w:line="360" w:lineRule="auto"/>
                    <w:ind w:firstLineChars="200" w:firstLine="480"/>
                    <w:jc w:val="both"/>
                    <w:rPr>
                      <w:sz w:val="24"/>
                    </w:rPr>
                  </w:pPr>
                </w:p>
                <w:p w:rsidR="00C06718" w:rsidRDefault="00C06718">
                  <w:pPr>
                    <w:pStyle w:val="TableParagraph"/>
                    <w:spacing w:line="360" w:lineRule="auto"/>
                    <w:ind w:firstLineChars="200" w:firstLine="480"/>
                    <w:jc w:val="both"/>
                    <w:rPr>
                      <w:sz w:val="24"/>
                    </w:rPr>
                  </w:pPr>
                </w:p>
                <w:p w:rsidR="00C06718" w:rsidRDefault="00C06718">
                  <w:pPr>
                    <w:pStyle w:val="TableParagraph"/>
                    <w:spacing w:line="360" w:lineRule="auto"/>
                    <w:ind w:firstLineChars="200" w:firstLine="480"/>
                    <w:jc w:val="both"/>
                    <w:rPr>
                      <w:sz w:val="24"/>
                    </w:rPr>
                  </w:pPr>
                </w:p>
              </w:tc>
            </w:tr>
          </w:tbl>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tc>
      </w:tr>
    </w:tbl>
    <w:p w:rsidR="00C06718" w:rsidRDefault="00C06718"/>
    <w:p w:rsidR="00C06718" w:rsidRDefault="00445C38">
      <w:pPr>
        <w:pStyle w:val="3"/>
        <w:spacing w:line="240" w:lineRule="auto"/>
      </w:pPr>
      <w:r>
        <w:rPr>
          <w:rFonts w:hint="eastAsia"/>
        </w:rPr>
        <w:lastRenderedPageBreak/>
        <w:t>八、污染防治措施</w:t>
      </w:r>
    </w:p>
    <w:tbl>
      <w:tblPr>
        <w:tblStyle w:val="a8"/>
        <w:tblW w:w="0" w:type="auto"/>
        <w:tblLayout w:type="fixed"/>
        <w:tblLook w:val="04A0"/>
      </w:tblPr>
      <w:tblGrid>
        <w:gridCol w:w="9786"/>
      </w:tblGrid>
      <w:tr w:rsidR="00C06718">
        <w:tc>
          <w:tcPr>
            <w:tcW w:w="9786" w:type="dxa"/>
          </w:tcPr>
          <w:p w:rsidR="00C06718" w:rsidRDefault="00445C38">
            <w:pPr>
              <w:pStyle w:val="a3"/>
              <w:spacing w:line="360" w:lineRule="auto"/>
              <w:ind w:left="0" w:firstLineChars="200" w:firstLine="480"/>
            </w:pPr>
            <w:r>
              <w:t>一、施工期</w:t>
            </w:r>
          </w:p>
          <w:p w:rsidR="00C06718" w:rsidRDefault="00445C38">
            <w:pPr>
              <w:pStyle w:val="a9"/>
              <w:numPr>
                <w:ilvl w:val="0"/>
                <w:numId w:val="11"/>
              </w:numPr>
              <w:tabs>
                <w:tab w:val="left" w:pos="880"/>
              </w:tabs>
              <w:spacing w:line="360" w:lineRule="auto"/>
              <w:ind w:left="0" w:firstLineChars="200" w:firstLine="480"/>
              <w:rPr>
                <w:sz w:val="24"/>
                <w:szCs w:val="24"/>
              </w:rPr>
            </w:pPr>
            <w:r>
              <w:rPr>
                <w:sz w:val="24"/>
                <w:szCs w:val="24"/>
              </w:rPr>
              <w:t>废气和扬尘污染防治措施</w:t>
            </w:r>
          </w:p>
          <w:p w:rsidR="00C06718" w:rsidRDefault="00445C38">
            <w:pPr>
              <w:pStyle w:val="a3"/>
              <w:spacing w:line="360" w:lineRule="auto"/>
              <w:ind w:left="0" w:firstLineChars="200" w:firstLine="480"/>
            </w:pPr>
            <w:r>
              <w:t>施工扬尘主要来源于施工过程中粉状物料堆放、土方的临时堆存以及车辆运输等过程。为减少施工扬尘对空气环境的影响，建议采取如下防治措施：</w:t>
            </w:r>
          </w:p>
          <w:p w:rsidR="00C06718" w:rsidRDefault="00445C38">
            <w:pPr>
              <w:pStyle w:val="a3"/>
              <w:spacing w:line="360" w:lineRule="auto"/>
              <w:ind w:left="0" w:firstLineChars="200" w:firstLine="480"/>
            </w:pPr>
            <w:r>
              <w:t>①尽量不在大风天施工作业，尤其是引起地面扰动的作业；</w:t>
            </w:r>
          </w:p>
          <w:p w:rsidR="00C06718" w:rsidRDefault="00445C38">
            <w:pPr>
              <w:pStyle w:val="a3"/>
              <w:spacing w:line="360" w:lineRule="auto"/>
              <w:ind w:left="0" w:firstLineChars="200" w:firstLine="480"/>
            </w:pPr>
            <w:r>
              <w:t xml:space="preserve">②限制运输车辆的行驶速度，场地内的行车速度不易超过 </w:t>
            </w:r>
            <w:r>
              <w:rPr>
                <w:rFonts w:ascii="Times New Roman" w:eastAsia="Times New Roman" w:hAnsi="Times New Roman"/>
              </w:rPr>
              <w:t>15km/h</w:t>
            </w:r>
            <w:r>
              <w:t>；</w:t>
            </w:r>
          </w:p>
          <w:p w:rsidR="00C06718" w:rsidRDefault="00445C38">
            <w:pPr>
              <w:pStyle w:val="a3"/>
              <w:spacing w:line="360" w:lineRule="auto"/>
              <w:ind w:left="0" w:firstLineChars="200" w:firstLine="480"/>
            </w:pPr>
            <w:r>
              <w:t>③尽量减少临时占地，严禁破坏永久占地和临时占地外的植被；</w:t>
            </w:r>
          </w:p>
          <w:p w:rsidR="00C06718" w:rsidRDefault="00445C38">
            <w:pPr>
              <w:pStyle w:val="a3"/>
              <w:spacing w:line="360" w:lineRule="auto"/>
              <w:ind w:left="0" w:firstLineChars="200" w:firstLine="480"/>
            </w:pPr>
            <w:r>
              <w:t>④运输石灰、中砂、水泥等粉状材料的车辆应覆盖蓬布，以减少撒落和飞灰。</w:t>
            </w:r>
          </w:p>
          <w:p w:rsidR="00C06718" w:rsidRDefault="00445C38">
            <w:pPr>
              <w:pStyle w:val="a9"/>
              <w:numPr>
                <w:ilvl w:val="0"/>
                <w:numId w:val="11"/>
              </w:numPr>
              <w:tabs>
                <w:tab w:val="left" w:pos="880"/>
              </w:tabs>
              <w:spacing w:line="360" w:lineRule="auto"/>
              <w:ind w:left="0" w:firstLineChars="200" w:firstLine="480"/>
              <w:rPr>
                <w:sz w:val="24"/>
                <w:szCs w:val="24"/>
              </w:rPr>
            </w:pPr>
            <w:r>
              <w:rPr>
                <w:sz w:val="24"/>
                <w:szCs w:val="24"/>
              </w:rPr>
              <w:t>废水污染防治措施</w:t>
            </w:r>
          </w:p>
          <w:p w:rsidR="00C06718" w:rsidRDefault="00445C38">
            <w:pPr>
              <w:pStyle w:val="a3"/>
              <w:spacing w:line="360" w:lineRule="auto"/>
              <w:ind w:left="0" w:firstLineChars="200" w:firstLine="480"/>
            </w:pPr>
            <w:r>
              <w:t>①施工期生活污水排入</w:t>
            </w:r>
            <w:r>
              <w:rPr>
                <w:rFonts w:hint="eastAsia"/>
              </w:rPr>
              <w:t>村庄</w:t>
            </w:r>
            <w:r>
              <w:t>内现有旱厕，施工废水沉淀后用于洒水降尘；</w:t>
            </w:r>
          </w:p>
          <w:p w:rsidR="00C06718" w:rsidRDefault="00445C38">
            <w:pPr>
              <w:pStyle w:val="a3"/>
              <w:spacing w:line="360" w:lineRule="auto"/>
              <w:ind w:left="0" w:firstLineChars="200" w:firstLine="480"/>
            </w:pPr>
            <w:r>
              <w:t>②现有旱厕在本项目卫生厕所建成后进行拆除；</w:t>
            </w:r>
          </w:p>
          <w:p w:rsidR="00C06718" w:rsidRDefault="00445C38">
            <w:pPr>
              <w:pStyle w:val="a3"/>
              <w:spacing w:line="360" w:lineRule="auto"/>
              <w:ind w:left="0" w:firstLineChars="200" w:firstLine="480"/>
            </w:pPr>
            <w:r>
              <w:t>③禁止在水源地一级保护区内进行与本项目建设无关的活动。</w:t>
            </w:r>
          </w:p>
          <w:p w:rsidR="00C06718" w:rsidRDefault="00445C38">
            <w:pPr>
              <w:pStyle w:val="a9"/>
              <w:numPr>
                <w:ilvl w:val="0"/>
                <w:numId w:val="11"/>
              </w:numPr>
              <w:tabs>
                <w:tab w:val="left" w:pos="880"/>
              </w:tabs>
              <w:spacing w:line="360" w:lineRule="auto"/>
              <w:ind w:left="0" w:firstLineChars="200" w:firstLine="480"/>
              <w:rPr>
                <w:sz w:val="24"/>
                <w:szCs w:val="24"/>
              </w:rPr>
            </w:pPr>
            <w:r>
              <w:rPr>
                <w:sz w:val="24"/>
                <w:szCs w:val="24"/>
              </w:rPr>
              <w:t>噪声污染防治措施</w:t>
            </w:r>
          </w:p>
          <w:p w:rsidR="00C06718" w:rsidRDefault="00445C38">
            <w:pPr>
              <w:pStyle w:val="a3"/>
              <w:spacing w:line="360" w:lineRule="auto"/>
              <w:ind w:left="0" w:firstLineChars="200" w:firstLine="480"/>
            </w:pPr>
            <w:r>
              <w:t>①应采用低噪声的施工机械，在使用过程中定期维护、保养，及时更换易损件，将机械噪声降至最低。</w:t>
            </w:r>
          </w:p>
          <w:p w:rsidR="00C06718" w:rsidRDefault="00445C38">
            <w:pPr>
              <w:pStyle w:val="a3"/>
              <w:spacing w:line="360" w:lineRule="auto"/>
              <w:ind w:left="0" w:firstLineChars="200" w:firstLine="480"/>
            </w:pPr>
            <w:r>
              <w:t>②放工量应严格按施工方案进行施工，不得使用大型挖掘机和平地机。</w:t>
            </w:r>
          </w:p>
          <w:p w:rsidR="00C06718" w:rsidRDefault="00445C38">
            <w:pPr>
              <w:pStyle w:val="a3"/>
              <w:spacing w:line="360" w:lineRule="auto"/>
              <w:ind w:left="0" w:firstLineChars="200" w:firstLine="480"/>
            </w:pPr>
            <w:r>
              <w:t xml:space="preserve">③夜间 </w:t>
            </w:r>
            <w:r>
              <w:rPr>
                <w:rFonts w:ascii="Times New Roman" w:eastAsia="Times New Roman" w:hAnsi="Times New Roman"/>
              </w:rPr>
              <w:t>22:00—6</w:t>
            </w:r>
            <w:r>
              <w:t>：</w:t>
            </w:r>
            <w:r>
              <w:rPr>
                <w:rFonts w:ascii="Times New Roman" w:eastAsia="Times New Roman" w:hAnsi="Times New Roman"/>
              </w:rPr>
              <w:t xml:space="preserve">00 </w:t>
            </w:r>
            <w:r>
              <w:t>禁止施工。</w:t>
            </w:r>
          </w:p>
          <w:p w:rsidR="00C06718" w:rsidRDefault="00445C38">
            <w:pPr>
              <w:pStyle w:val="a3"/>
              <w:spacing w:line="360" w:lineRule="auto"/>
              <w:ind w:left="0" w:firstLineChars="200" w:firstLine="480"/>
            </w:pPr>
            <w:r>
              <w:t>④严禁车辆超载运输，并且在运输过程中尽量避免鸣笛。</w:t>
            </w:r>
          </w:p>
          <w:p w:rsidR="00C06718" w:rsidRDefault="00445C38">
            <w:pPr>
              <w:pStyle w:val="a9"/>
              <w:numPr>
                <w:ilvl w:val="0"/>
                <w:numId w:val="11"/>
              </w:numPr>
              <w:tabs>
                <w:tab w:val="left" w:pos="880"/>
              </w:tabs>
              <w:spacing w:line="360" w:lineRule="auto"/>
              <w:ind w:left="0" w:firstLineChars="200" w:firstLine="480"/>
              <w:rPr>
                <w:sz w:val="24"/>
                <w:szCs w:val="24"/>
              </w:rPr>
            </w:pPr>
            <w:r>
              <w:rPr>
                <w:sz w:val="24"/>
                <w:szCs w:val="24"/>
              </w:rPr>
              <w:t>固体废物处置方式</w:t>
            </w:r>
          </w:p>
          <w:p w:rsidR="00C06718" w:rsidRDefault="00445C38">
            <w:pPr>
              <w:pStyle w:val="a3"/>
              <w:spacing w:line="360" w:lineRule="auto"/>
              <w:ind w:left="0" w:firstLineChars="200" w:firstLine="480"/>
            </w:pPr>
            <w:r>
              <w:t>根据本工程的土石方平衡分析，本项目无弃土。施工过程中产生的生活垃圾集中收集运往垃圾填埋场，建筑垃圾运至指定建筑垃圾存放场地，保护区内清运出的垃圾运至垃圾填埋场处理。</w:t>
            </w:r>
          </w:p>
          <w:p w:rsidR="00C06718" w:rsidRDefault="00445C38">
            <w:pPr>
              <w:pStyle w:val="a3"/>
              <w:spacing w:line="360" w:lineRule="auto"/>
              <w:ind w:left="0" w:firstLineChars="200" w:firstLine="480"/>
            </w:pPr>
            <w:r>
              <w:t>二、营运期</w:t>
            </w:r>
          </w:p>
          <w:p w:rsidR="00C06718" w:rsidRDefault="00445C38">
            <w:pPr>
              <w:pStyle w:val="a9"/>
              <w:numPr>
                <w:ilvl w:val="0"/>
                <w:numId w:val="12"/>
              </w:numPr>
              <w:tabs>
                <w:tab w:val="left" w:pos="880"/>
              </w:tabs>
              <w:spacing w:line="360" w:lineRule="auto"/>
              <w:ind w:left="0" w:firstLineChars="200" w:firstLine="480"/>
              <w:rPr>
                <w:sz w:val="24"/>
                <w:szCs w:val="24"/>
              </w:rPr>
            </w:pPr>
            <w:r>
              <w:rPr>
                <w:sz w:val="24"/>
                <w:szCs w:val="24"/>
                <w:u w:val="single"/>
              </w:rPr>
              <w:t>水防治措施</w:t>
            </w:r>
          </w:p>
          <w:p w:rsidR="00C06718" w:rsidRDefault="00445C38">
            <w:pPr>
              <w:pStyle w:val="a3"/>
              <w:spacing w:line="360" w:lineRule="auto"/>
              <w:ind w:left="0" w:firstLineChars="200" w:firstLine="480"/>
            </w:pPr>
            <w:r>
              <w:rPr>
                <w:u w:val="single"/>
              </w:rPr>
              <w:t>①污水治理工程</w:t>
            </w:r>
          </w:p>
          <w:p w:rsidR="00C06718" w:rsidRDefault="00445C38" w:rsidP="00F526AD">
            <w:pPr>
              <w:pStyle w:val="a3"/>
              <w:spacing w:line="360" w:lineRule="auto"/>
              <w:ind w:left="0" w:firstLineChars="200" w:firstLine="472"/>
            </w:pPr>
            <w:r>
              <w:rPr>
                <w:spacing w:val="-4"/>
                <w:u w:val="single"/>
              </w:rPr>
              <w:t>本项目污水治理工程建设污水</w:t>
            </w:r>
            <w:r>
              <w:rPr>
                <w:rFonts w:hint="eastAsia"/>
                <w:spacing w:val="-4"/>
                <w:u w:val="single"/>
              </w:rPr>
              <w:t>集中处理设施</w:t>
            </w:r>
            <w:r>
              <w:rPr>
                <w:spacing w:val="-4"/>
                <w:u w:val="single"/>
              </w:rPr>
              <w:t xml:space="preserve"> </w:t>
            </w:r>
            <w:r>
              <w:rPr>
                <w:rFonts w:ascii="Times New Roman" w:hAnsi="Times New Roman" w:hint="eastAsia"/>
                <w:u w:val="single"/>
                <w:lang w:val="en-US"/>
              </w:rPr>
              <w:t>30</w:t>
            </w:r>
            <w:r>
              <w:rPr>
                <w:rFonts w:ascii="Times New Roman" w:eastAsia="Times New Roman" w:hAnsi="Times New Roman"/>
                <w:u w:val="single"/>
              </w:rPr>
              <w:t xml:space="preserve"> </w:t>
            </w:r>
            <w:r>
              <w:rPr>
                <w:spacing w:val="-11"/>
                <w:u w:val="single"/>
              </w:rPr>
              <w:t>座</w:t>
            </w:r>
            <w:r>
              <w:rPr>
                <w:rFonts w:hint="eastAsia"/>
                <w:spacing w:val="-11"/>
                <w:u w:val="single"/>
              </w:rPr>
              <w:t>（</w:t>
            </w:r>
            <w:r>
              <w:rPr>
                <w:rFonts w:hint="eastAsia"/>
                <w:spacing w:val="-11"/>
                <w:u w:val="single"/>
                <w:lang w:val="en-US"/>
              </w:rPr>
              <w:t>一体化）、人工湿地一处</w:t>
            </w:r>
            <w:r>
              <w:rPr>
                <w:u w:val="single"/>
              </w:rPr>
              <w:t>。</w:t>
            </w:r>
          </w:p>
          <w:p w:rsidR="00C06718" w:rsidRDefault="00445C38">
            <w:pPr>
              <w:pStyle w:val="a3"/>
              <w:spacing w:line="360" w:lineRule="auto"/>
              <w:ind w:left="0" w:firstLineChars="200" w:firstLine="480"/>
            </w:pPr>
            <w:r>
              <w:rPr>
                <w:u w:val="single"/>
              </w:rPr>
              <w:t>②粪便治理工程</w:t>
            </w:r>
          </w:p>
          <w:p w:rsidR="00C06718" w:rsidRDefault="00445C38" w:rsidP="00F526AD">
            <w:pPr>
              <w:pStyle w:val="a3"/>
              <w:spacing w:line="360" w:lineRule="auto"/>
              <w:ind w:left="0" w:firstLineChars="200" w:firstLine="472"/>
            </w:pPr>
            <w:r>
              <w:rPr>
                <w:spacing w:val="-4"/>
                <w:u w:val="single"/>
              </w:rPr>
              <w:t xml:space="preserve">本项目粪便治理工程共建设卫生厕所 </w:t>
            </w:r>
            <w:r>
              <w:rPr>
                <w:rFonts w:ascii="Times New Roman" w:hAnsi="Times New Roman" w:hint="eastAsia"/>
                <w:u w:val="single"/>
                <w:lang w:val="en-US"/>
              </w:rPr>
              <w:t>130</w:t>
            </w:r>
            <w:r>
              <w:rPr>
                <w:rFonts w:ascii="Times New Roman" w:eastAsia="Times New Roman" w:hAnsi="Times New Roman"/>
                <w:u w:val="single"/>
              </w:rPr>
              <w:t xml:space="preserve"> </w:t>
            </w:r>
            <w:r>
              <w:rPr>
                <w:spacing w:val="-11"/>
                <w:u w:val="single"/>
              </w:rPr>
              <w:t xml:space="preserve">座，化粪池 </w:t>
            </w:r>
            <w:r>
              <w:rPr>
                <w:rFonts w:ascii="Times New Roman" w:hAnsi="Times New Roman" w:hint="eastAsia"/>
                <w:u w:val="single"/>
                <w:lang w:val="en-US"/>
              </w:rPr>
              <w:t>170</w:t>
            </w:r>
            <w:r>
              <w:rPr>
                <w:rFonts w:ascii="Times New Roman" w:eastAsia="Times New Roman" w:hAnsi="Times New Roman"/>
                <w:u w:val="single"/>
              </w:rPr>
              <w:t xml:space="preserve"> </w:t>
            </w:r>
            <w:r>
              <w:rPr>
                <w:u w:val="single"/>
              </w:rPr>
              <w:t>座。厕所与化粪池合建，</w:t>
            </w:r>
            <w:r>
              <w:rPr>
                <w:spacing w:val="-134"/>
                <w:u w:val="single"/>
              </w:rPr>
              <w:t>化</w:t>
            </w:r>
            <w:r>
              <w:rPr>
                <w:spacing w:val="-3"/>
                <w:u w:val="single"/>
              </w:rPr>
              <w:t xml:space="preserve">粪池定期由吸污车进行清掏，厕所平面尺寸为 </w:t>
            </w:r>
            <w:r>
              <w:rPr>
                <w:rFonts w:ascii="Times New Roman" w:eastAsia="Times New Roman" w:hAnsi="Times New Roman"/>
                <w:u w:val="single"/>
              </w:rPr>
              <w:t>1.24×1.08m</w:t>
            </w:r>
            <w:r>
              <w:rPr>
                <w:spacing w:val="-20"/>
                <w:u w:val="single"/>
              </w:rPr>
              <w:t xml:space="preserve">，高 </w:t>
            </w:r>
            <w:r>
              <w:rPr>
                <w:rFonts w:ascii="Times New Roman" w:eastAsia="Times New Roman" w:hAnsi="Times New Roman"/>
                <w:u w:val="single"/>
              </w:rPr>
              <w:t>2.0m</w:t>
            </w:r>
            <w:r>
              <w:rPr>
                <w:u w:val="single"/>
              </w:rPr>
              <w:t>，侧壁砖砌结构，上</w:t>
            </w:r>
            <w:r>
              <w:rPr>
                <w:spacing w:val="-12"/>
                <w:u w:val="single"/>
              </w:rPr>
              <w:t>扣彩</w:t>
            </w:r>
            <w:r>
              <w:rPr>
                <w:spacing w:val="-12"/>
                <w:u w:val="single"/>
              </w:rPr>
              <w:lastRenderedPageBreak/>
              <w:t xml:space="preserve">钢板。化粪池平面尺寸为 </w:t>
            </w:r>
            <w:r>
              <w:rPr>
                <w:rFonts w:ascii="Times New Roman" w:eastAsia="Times New Roman" w:hAnsi="Times New Roman"/>
                <w:spacing w:val="-5"/>
                <w:u w:val="single"/>
              </w:rPr>
              <w:t>2.48×1.68m</w:t>
            </w:r>
            <w:r>
              <w:rPr>
                <w:spacing w:val="-22"/>
                <w:u w:val="single"/>
              </w:rPr>
              <w:t xml:space="preserve">，高 </w:t>
            </w:r>
            <w:r>
              <w:rPr>
                <w:rFonts w:ascii="Times New Roman" w:eastAsia="Times New Roman" w:hAnsi="Times New Roman"/>
                <w:spacing w:val="-11"/>
                <w:u w:val="single"/>
              </w:rPr>
              <w:t>1.4m</w:t>
            </w:r>
            <w:r>
              <w:rPr>
                <w:spacing w:val="-10"/>
                <w:u w:val="single"/>
              </w:rPr>
              <w:t>，化粪池底部、侧壁均做防渗处理。防</w:t>
            </w:r>
            <w:r>
              <w:rPr>
                <w:spacing w:val="-5"/>
                <w:u w:val="single"/>
              </w:rPr>
              <w:t xml:space="preserve">渗采用混凝土结构，抗渗等级为 </w:t>
            </w:r>
            <w:r>
              <w:rPr>
                <w:rFonts w:ascii="Times New Roman" w:eastAsia="Times New Roman" w:hAnsi="Times New Roman"/>
                <w:u w:val="single"/>
              </w:rPr>
              <w:t>P6</w:t>
            </w:r>
            <w:r>
              <w:rPr>
                <w:spacing w:val="-12"/>
                <w:u w:val="single"/>
              </w:rPr>
              <w:t xml:space="preserve">。底部厚 </w:t>
            </w:r>
            <w:r>
              <w:rPr>
                <w:rFonts w:ascii="Times New Roman" w:eastAsia="Times New Roman" w:hAnsi="Times New Roman"/>
                <w:u w:val="single"/>
              </w:rPr>
              <w:t>25cm</w:t>
            </w:r>
            <w:r>
              <w:rPr>
                <w:spacing w:val="-12"/>
                <w:u w:val="single"/>
              </w:rPr>
              <w:t xml:space="preserve">，侧壁后 </w:t>
            </w:r>
            <w:r>
              <w:rPr>
                <w:rFonts w:ascii="Times New Roman" w:eastAsia="Times New Roman" w:hAnsi="Times New Roman"/>
                <w:u w:val="single"/>
              </w:rPr>
              <w:t>20cm</w:t>
            </w:r>
            <w:r>
              <w:rPr>
                <w:u w:val="single"/>
              </w:rPr>
              <w:t>。</w:t>
            </w:r>
          </w:p>
          <w:p w:rsidR="00C06718" w:rsidRDefault="00445C38" w:rsidP="00F526AD">
            <w:pPr>
              <w:pStyle w:val="a3"/>
              <w:spacing w:line="360" w:lineRule="auto"/>
              <w:ind w:left="0" w:firstLineChars="200" w:firstLine="474"/>
            </w:pPr>
            <w:r>
              <w:rPr>
                <w:spacing w:val="-3"/>
                <w:u w:val="single"/>
              </w:rPr>
              <w:t xml:space="preserve">本项目污水池及化粪池采取的混凝土抗渗等级为 </w:t>
            </w:r>
            <w:r>
              <w:rPr>
                <w:rFonts w:ascii="Times New Roman" w:eastAsia="Times New Roman"/>
                <w:spacing w:val="-25"/>
                <w:u w:val="single"/>
              </w:rPr>
              <w:t>P6</w:t>
            </w:r>
            <w:r>
              <w:rPr>
                <w:spacing w:val="-6"/>
                <w:u w:val="single"/>
              </w:rPr>
              <w:t>，本项目中污水池及化粪池容积</w:t>
            </w:r>
            <w:r>
              <w:rPr>
                <w:spacing w:val="-2"/>
                <w:u w:val="single"/>
              </w:rPr>
              <w:t xml:space="preserve">较小，且储存废水量较小，抗渗等级为 </w:t>
            </w:r>
            <w:r>
              <w:rPr>
                <w:rFonts w:ascii="Times New Roman" w:eastAsia="Times New Roman"/>
                <w:u w:val="single"/>
              </w:rPr>
              <w:t xml:space="preserve">P6 </w:t>
            </w:r>
            <w:r>
              <w:rPr>
                <w:u w:val="single"/>
              </w:rPr>
              <w:t>的混凝土完全满足本项目的防渗要求，可保</w:t>
            </w:r>
            <w:r>
              <w:rPr>
                <w:spacing w:val="-236"/>
                <w:u w:val="single"/>
              </w:rPr>
              <w:t>证</w:t>
            </w:r>
            <w:r>
              <w:rPr>
                <w:u w:val="single"/>
              </w:rPr>
              <w:t>污水池及化粪池不对水造成影响。</w:t>
            </w:r>
          </w:p>
          <w:p w:rsidR="00C06718" w:rsidRDefault="00445C38">
            <w:pPr>
              <w:pStyle w:val="a9"/>
              <w:numPr>
                <w:ilvl w:val="0"/>
                <w:numId w:val="12"/>
              </w:numPr>
              <w:tabs>
                <w:tab w:val="left" w:pos="880"/>
              </w:tabs>
              <w:spacing w:line="360" w:lineRule="auto"/>
              <w:ind w:left="0" w:firstLineChars="200" w:firstLine="480"/>
              <w:rPr>
                <w:sz w:val="24"/>
                <w:szCs w:val="24"/>
              </w:rPr>
            </w:pPr>
            <w:r>
              <w:rPr>
                <w:sz w:val="24"/>
                <w:szCs w:val="24"/>
                <w:u w:val="single"/>
              </w:rPr>
              <w:t>固体废物</w:t>
            </w:r>
          </w:p>
          <w:p w:rsidR="00C06718" w:rsidRDefault="00445C38">
            <w:pPr>
              <w:pStyle w:val="a3"/>
              <w:spacing w:line="360" w:lineRule="auto"/>
              <w:ind w:left="0" w:firstLineChars="200" w:firstLine="480"/>
            </w:pPr>
            <w:r>
              <w:rPr>
                <w:u w:val="single"/>
              </w:rPr>
              <w:t>固体废物设置塑料环保垃圾箱收集，并配备垃圾车定期清运。</w:t>
            </w:r>
          </w:p>
          <w:p w:rsidR="00C06718" w:rsidRDefault="00445C38">
            <w:pPr>
              <w:pStyle w:val="a9"/>
              <w:numPr>
                <w:ilvl w:val="0"/>
                <w:numId w:val="12"/>
              </w:numPr>
              <w:tabs>
                <w:tab w:val="left" w:pos="880"/>
              </w:tabs>
              <w:spacing w:line="360" w:lineRule="auto"/>
              <w:ind w:left="0" w:firstLineChars="200" w:firstLine="480"/>
              <w:rPr>
                <w:sz w:val="24"/>
                <w:szCs w:val="24"/>
              </w:rPr>
            </w:pPr>
            <w:r>
              <w:rPr>
                <w:sz w:val="24"/>
                <w:szCs w:val="24"/>
                <w:u w:val="single"/>
              </w:rPr>
              <w:t>生态恢复措施</w:t>
            </w:r>
          </w:p>
          <w:p w:rsidR="00C06718" w:rsidRDefault="00445C38" w:rsidP="00F526AD">
            <w:pPr>
              <w:pStyle w:val="a3"/>
              <w:spacing w:line="360" w:lineRule="auto"/>
              <w:ind w:left="0" w:firstLineChars="200" w:firstLine="478"/>
            </w:pPr>
            <w:r>
              <w:rPr>
                <w:spacing w:val="-1"/>
                <w:u w:val="single"/>
              </w:rPr>
              <w:t>本项目建成后将对临时占地进行生态恢复，由于临时占地原为农田，保护区内禁止</w:t>
            </w:r>
            <w:r>
              <w:rPr>
                <w:spacing w:val="-220"/>
                <w:u w:val="single"/>
              </w:rPr>
              <w:t>农</w:t>
            </w:r>
            <w:r>
              <w:rPr>
                <w:u w:val="single"/>
              </w:rPr>
              <w:t>牧行为，故本项目对临时占地采取绿化措施，以种植丁香等灌木为主，确保保护区内临时占地的生态环境恢复。</w:t>
            </w:r>
          </w:p>
          <w:p w:rsidR="00C06718" w:rsidRDefault="00445C38" w:rsidP="00F526AD">
            <w:pPr>
              <w:pStyle w:val="a3"/>
              <w:spacing w:line="360" w:lineRule="auto"/>
              <w:ind w:left="0" w:firstLineChars="200" w:firstLine="478"/>
            </w:pPr>
            <w:r>
              <w:rPr>
                <w:spacing w:val="-1"/>
                <w:u w:val="single"/>
              </w:rPr>
              <w:t>本项目计划对回填后的采砂场进行绿化，绿化以丁香、草地灌木为主，确保采砂场</w:t>
            </w:r>
            <w:r>
              <w:rPr>
                <w:spacing w:val="-220"/>
                <w:u w:val="single"/>
              </w:rPr>
              <w:t>回</w:t>
            </w:r>
            <w:r>
              <w:rPr>
                <w:u w:val="single"/>
              </w:rPr>
              <w:t>填后生态环境与周围生态环境协调。</w:t>
            </w:r>
          </w:p>
          <w:p w:rsidR="00C06718" w:rsidRDefault="00445C38">
            <w:pPr>
              <w:pStyle w:val="a9"/>
              <w:numPr>
                <w:ilvl w:val="0"/>
                <w:numId w:val="12"/>
              </w:numPr>
              <w:tabs>
                <w:tab w:val="left" w:pos="880"/>
              </w:tabs>
              <w:spacing w:line="360" w:lineRule="auto"/>
              <w:ind w:left="0" w:firstLineChars="200" w:firstLine="480"/>
              <w:rPr>
                <w:sz w:val="24"/>
                <w:szCs w:val="24"/>
              </w:rPr>
            </w:pPr>
            <w:r>
              <w:rPr>
                <w:sz w:val="24"/>
                <w:szCs w:val="24"/>
                <w:u w:val="single"/>
              </w:rPr>
              <w:t>环保投资估算</w:t>
            </w:r>
          </w:p>
          <w:p w:rsidR="00C06718" w:rsidRDefault="00445C38" w:rsidP="00F526AD">
            <w:pPr>
              <w:pStyle w:val="a3"/>
              <w:spacing w:line="360" w:lineRule="auto"/>
              <w:ind w:left="0" w:firstLineChars="200" w:firstLine="464"/>
            </w:pPr>
            <w:r>
              <w:rPr>
                <w:spacing w:val="-8"/>
                <w:u w:val="single"/>
              </w:rPr>
              <w:t xml:space="preserve">本项目总投资 </w:t>
            </w:r>
            <w:r>
              <w:rPr>
                <w:rFonts w:ascii="Times New Roman" w:hint="eastAsia"/>
                <w:u w:val="single"/>
                <w:lang w:val="en-US"/>
              </w:rPr>
              <w:t>3726.7</w:t>
            </w:r>
            <w:r>
              <w:rPr>
                <w:rFonts w:ascii="Times New Roman" w:eastAsia="Times New Roman"/>
                <w:u w:val="single"/>
              </w:rPr>
              <w:t xml:space="preserve"> </w:t>
            </w:r>
            <w:r>
              <w:rPr>
                <w:spacing w:val="-5"/>
                <w:u w:val="single"/>
              </w:rPr>
              <w:t xml:space="preserve">万元，其中环保投资为 </w:t>
            </w:r>
            <w:r>
              <w:rPr>
                <w:rFonts w:ascii="Times New Roman" w:hint="eastAsia"/>
                <w:u w:val="single"/>
                <w:lang w:val="en-US"/>
              </w:rPr>
              <w:t>169.6</w:t>
            </w:r>
            <w:r>
              <w:rPr>
                <w:rFonts w:ascii="Times New Roman" w:eastAsia="Times New Roman"/>
                <w:u w:val="single"/>
              </w:rPr>
              <w:t xml:space="preserve"> </w:t>
            </w:r>
            <w:r>
              <w:rPr>
                <w:spacing w:val="-6"/>
                <w:u w:val="single"/>
              </w:rPr>
              <w:t>万元，占投资总额的</w:t>
            </w:r>
            <w:r>
              <w:rPr>
                <w:rFonts w:hint="eastAsia"/>
                <w:spacing w:val="-6"/>
                <w:u w:val="single"/>
                <w:lang w:val="en-US"/>
              </w:rPr>
              <w:t>4.55</w:t>
            </w:r>
            <w:r>
              <w:rPr>
                <w:rFonts w:ascii="Times New Roman" w:eastAsia="Times New Roman"/>
                <w:u w:val="single"/>
              </w:rPr>
              <w:t>%</w:t>
            </w:r>
            <w:r>
              <w:rPr>
                <w:u w:val="single"/>
              </w:rPr>
              <w:t>。上</w:t>
            </w:r>
            <w:r>
              <w:rPr>
                <w:spacing w:val="-240"/>
                <w:u w:val="single"/>
              </w:rPr>
              <w:t>述</w:t>
            </w:r>
            <w:r>
              <w:rPr>
                <w:spacing w:val="-1"/>
                <w:u w:val="single"/>
              </w:rPr>
              <w:t>环保投资可有效地保护区域环境质量，使本项目所带来的环境影响降至最小，同时，可</w:t>
            </w:r>
            <w:r>
              <w:rPr>
                <w:u w:val="single"/>
              </w:rPr>
              <w:t>有效地保护区域生态环境不受破坏，因此，环保投资是可行、合理的。</w:t>
            </w:r>
          </w:p>
          <w:p w:rsidR="00C06718" w:rsidRDefault="00445C38">
            <w:pPr>
              <w:jc w:val="center"/>
              <w:rPr>
                <w:b/>
                <w:sz w:val="21"/>
              </w:rPr>
            </w:pPr>
            <w:r>
              <w:rPr>
                <w:b/>
                <w:spacing w:val="-26"/>
                <w:sz w:val="21"/>
                <w:u w:val="single"/>
              </w:rPr>
              <w:t xml:space="preserve">表 </w:t>
            </w:r>
            <w:r>
              <w:rPr>
                <w:rFonts w:ascii="Times New Roman" w:eastAsia="Times New Roman"/>
                <w:b/>
                <w:sz w:val="21"/>
                <w:u w:val="single"/>
              </w:rPr>
              <w:t>22</w:t>
            </w:r>
            <w:r>
              <w:rPr>
                <w:rFonts w:ascii="Times New Roman" w:eastAsia="Times New Roman"/>
                <w:b/>
                <w:spacing w:val="52"/>
                <w:sz w:val="21"/>
                <w:u w:val="single"/>
              </w:rPr>
              <w:t xml:space="preserve"> </w:t>
            </w:r>
            <w:r>
              <w:rPr>
                <w:b/>
                <w:sz w:val="21"/>
                <w:u w:val="single"/>
              </w:rPr>
              <w:t>环保投资估算表</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680"/>
              <w:gridCol w:w="1315"/>
              <w:gridCol w:w="2260"/>
              <w:gridCol w:w="3409"/>
              <w:gridCol w:w="1456"/>
            </w:tblGrid>
            <w:tr w:rsidR="00C06718">
              <w:trPr>
                <w:trHeight w:val="454"/>
              </w:trPr>
              <w:tc>
                <w:tcPr>
                  <w:tcW w:w="680" w:type="dxa"/>
                  <w:tcBorders>
                    <w:left w:val="nil"/>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序号</w:t>
                  </w:r>
                </w:p>
              </w:tc>
              <w:tc>
                <w:tcPr>
                  <w:tcW w:w="3575" w:type="dxa"/>
                  <w:gridSpan w:val="2"/>
                  <w:tcBorders>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项目</w:t>
                  </w:r>
                </w:p>
              </w:tc>
              <w:tc>
                <w:tcPr>
                  <w:tcW w:w="3409" w:type="dxa"/>
                  <w:tcBorders>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治理措施</w:t>
                  </w:r>
                </w:p>
              </w:tc>
              <w:tc>
                <w:tcPr>
                  <w:tcW w:w="1456" w:type="dxa"/>
                  <w:tcBorders>
                    <w:left w:val="single" w:sz="4" w:space="0" w:color="000000"/>
                    <w:bottom w:val="single" w:sz="4" w:space="0" w:color="000000"/>
                    <w:right w:val="nil"/>
                  </w:tcBorders>
                  <w:vAlign w:val="center"/>
                </w:tcPr>
                <w:p w:rsidR="00C06718" w:rsidRDefault="00445C38">
                  <w:pPr>
                    <w:pStyle w:val="TableParagraph"/>
                    <w:spacing w:line="360" w:lineRule="auto"/>
                    <w:rPr>
                      <w:sz w:val="21"/>
                    </w:rPr>
                  </w:pPr>
                  <w:r>
                    <w:rPr>
                      <w:sz w:val="21"/>
                    </w:rPr>
                    <w:t>投资（万元）</w:t>
                  </w:r>
                </w:p>
              </w:tc>
            </w:tr>
            <w:tr w:rsidR="00C06718">
              <w:trPr>
                <w:trHeight w:val="312"/>
              </w:trPr>
              <w:tc>
                <w:tcPr>
                  <w:tcW w:w="68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rPr>
                      <w:rFonts w:ascii="Times New Roman"/>
                      <w:sz w:val="21"/>
                    </w:rPr>
                  </w:pPr>
                  <w:r>
                    <w:rPr>
                      <w:rFonts w:ascii="Times New Roman"/>
                      <w:w w:val="99"/>
                      <w:sz w:val="21"/>
                    </w:rPr>
                    <w:t>1</w:t>
                  </w:r>
                </w:p>
              </w:tc>
              <w:tc>
                <w:tcPr>
                  <w:tcW w:w="1315"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废气治理</w:t>
                  </w:r>
                </w:p>
              </w:tc>
              <w:tc>
                <w:tcPr>
                  <w:tcW w:w="226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施工期扬尘防治</w:t>
                  </w:r>
                </w:p>
              </w:tc>
              <w:tc>
                <w:tcPr>
                  <w:tcW w:w="3409"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洒水车、运输车辆蓬布、围挡</w:t>
                  </w:r>
                </w:p>
              </w:tc>
              <w:tc>
                <w:tcPr>
                  <w:tcW w:w="1456"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1"/>
                    </w:rPr>
                  </w:pPr>
                  <w:r>
                    <w:rPr>
                      <w:rFonts w:ascii="Times New Roman"/>
                      <w:sz w:val="21"/>
                    </w:rPr>
                    <w:t>15</w:t>
                  </w:r>
                </w:p>
              </w:tc>
            </w:tr>
            <w:tr w:rsidR="00C06718">
              <w:trPr>
                <w:trHeight w:val="312"/>
              </w:trPr>
              <w:tc>
                <w:tcPr>
                  <w:tcW w:w="68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rPr>
                      <w:rFonts w:ascii="Times New Roman"/>
                      <w:sz w:val="21"/>
                    </w:rPr>
                  </w:pPr>
                  <w:r>
                    <w:rPr>
                      <w:rFonts w:ascii="Times New Roman"/>
                      <w:w w:val="99"/>
                      <w:sz w:val="21"/>
                    </w:rPr>
                    <w:t>2</w:t>
                  </w:r>
                </w:p>
              </w:tc>
              <w:tc>
                <w:tcPr>
                  <w:tcW w:w="1315"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固废治理</w:t>
                  </w:r>
                </w:p>
              </w:tc>
              <w:tc>
                <w:tcPr>
                  <w:tcW w:w="226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生活垃圾</w:t>
                  </w:r>
                </w:p>
              </w:tc>
              <w:tc>
                <w:tcPr>
                  <w:tcW w:w="3409"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垃圾箱等储运措施</w:t>
                  </w:r>
                </w:p>
              </w:tc>
              <w:tc>
                <w:tcPr>
                  <w:tcW w:w="1456"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1"/>
                    </w:rPr>
                  </w:pPr>
                  <w:r>
                    <w:rPr>
                      <w:rFonts w:ascii="Times New Roman"/>
                      <w:sz w:val="21"/>
                    </w:rPr>
                    <w:t>10</w:t>
                  </w:r>
                </w:p>
              </w:tc>
            </w:tr>
            <w:tr w:rsidR="00C06718">
              <w:trPr>
                <w:trHeight w:val="311"/>
              </w:trPr>
              <w:tc>
                <w:tcPr>
                  <w:tcW w:w="68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rPr>
                      <w:rFonts w:ascii="Times New Roman"/>
                      <w:sz w:val="21"/>
                    </w:rPr>
                  </w:pPr>
                  <w:r>
                    <w:rPr>
                      <w:rFonts w:ascii="Times New Roman"/>
                      <w:w w:val="99"/>
                      <w:sz w:val="21"/>
                    </w:rPr>
                    <w:t>3</w:t>
                  </w:r>
                </w:p>
              </w:tc>
              <w:tc>
                <w:tcPr>
                  <w:tcW w:w="1315"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水治理</w:t>
                  </w:r>
                </w:p>
              </w:tc>
              <w:tc>
                <w:tcPr>
                  <w:tcW w:w="226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污水、粪便</w:t>
                  </w:r>
                </w:p>
              </w:tc>
              <w:tc>
                <w:tcPr>
                  <w:tcW w:w="3409"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污水池及化粪池采取防渗措施</w:t>
                  </w:r>
                </w:p>
              </w:tc>
              <w:tc>
                <w:tcPr>
                  <w:tcW w:w="1456"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1"/>
                      <w:lang w:val="en-US"/>
                    </w:rPr>
                  </w:pPr>
                  <w:r>
                    <w:rPr>
                      <w:rFonts w:ascii="Times New Roman" w:hint="eastAsia"/>
                      <w:sz w:val="21"/>
                      <w:lang w:val="en-US"/>
                    </w:rPr>
                    <w:t>99.6</w:t>
                  </w:r>
                </w:p>
              </w:tc>
            </w:tr>
            <w:tr w:rsidR="00C06718">
              <w:trPr>
                <w:trHeight w:val="312"/>
              </w:trPr>
              <w:tc>
                <w:tcPr>
                  <w:tcW w:w="68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rPr>
                      <w:rFonts w:ascii="Times New Roman"/>
                      <w:sz w:val="21"/>
                    </w:rPr>
                  </w:pPr>
                  <w:r>
                    <w:rPr>
                      <w:rFonts w:ascii="Times New Roman"/>
                      <w:w w:val="99"/>
                      <w:sz w:val="21"/>
                    </w:rPr>
                    <w:t>5</w:t>
                  </w:r>
                </w:p>
              </w:tc>
              <w:tc>
                <w:tcPr>
                  <w:tcW w:w="1315"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绿化工程</w:t>
                  </w:r>
                </w:p>
              </w:tc>
              <w:tc>
                <w:tcPr>
                  <w:tcW w:w="226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植物种植</w:t>
                  </w:r>
                </w:p>
              </w:tc>
              <w:tc>
                <w:tcPr>
                  <w:tcW w:w="3409"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丁香、草地等</w:t>
                  </w:r>
                </w:p>
              </w:tc>
              <w:tc>
                <w:tcPr>
                  <w:tcW w:w="1456"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1"/>
                    </w:rPr>
                  </w:pPr>
                  <w:r>
                    <w:rPr>
                      <w:rFonts w:ascii="Times New Roman"/>
                      <w:sz w:val="21"/>
                    </w:rPr>
                    <w:t>40</w:t>
                  </w:r>
                </w:p>
              </w:tc>
            </w:tr>
            <w:tr w:rsidR="00C06718">
              <w:trPr>
                <w:trHeight w:val="312"/>
              </w:trPr>
              <w:tc>
                <w:tcPr>
                  <w:tcW w:w="68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rPr>
                      <w:rFonts w:ascii="Times New Roman"/>
                      <w:sz w:val="21"/>
                    </w:rPr>
                  </w:pPr>
                  <w:r>
                    <w:rPr>
                      <w:rFonts w:ascii="Times New Roman"/>
                      <w:w w:val="99"/>
                      <w:sz w:val="21"/>
                    </w:rPr>
                    <w:t>6</w:t>
                  </w:r>
                </w:p>
              </w:tc>
              <w:tc>
                <w:tcPr>
                  <w:tcW w:w="1315"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环境管理</w:t>
                  </w:r>
                </w:p>
              </w:tc>
              <w:tc>
                <w:tcPr>
                  <w:tcW w:w="2260"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管理档案、环保监测</w:t>
                  </w:r>
                </w:p>
              </w:tc>
              <w:tc>
                <w:tcPr>
                  <w:tcW w:w="3409"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日常档案、监测</w:t>
                  </w:r>
                </w:p>
              </w:tc>
              <w:tc>
                <w:tcPr>
                  <w:tcW w:w="1456"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1"/>
                    </w:rPr>
                  </w:pPr>
                  <w:r>
                    <w:rPr>
                      <w:rFonts w:ascii="Times New Roman"/>
                      <w:w w:val="99"/>
                      <w:sz w:val="21"/>
                    </w:rPr>
                    <w:t>5</w:t>
                  </w:r>
                </w:p>
              </w:tc>
            </w:tr>
            <w:tr w:rsidR="00C06718">
              <w:trPr>
                <w:trHeight w:val="451"/>
              </w:trPr>
              <w:tc>
                <w:tcPr>
                  <w:tcW w:w="680" w:type="dxa"/>
                  <w:tcBorders>
                    <w:top w:val="single" w:sz="4" w:space="0" w:color="000000"/>
                    <w:left w:val="nil"/>
                    <w:bottom w:val="single" w:sz="4" w:space="0" w:color="000000"/>
                    <w:right w:val="single" w:sz="4" w:space="0" w:color="000000"/>
                  </w:tcBorders>
                  <w:vAlign w:val="center"/>
                </w:tcPr>
                <w:p w:rsidR="00C06718" w:rsidRDefault="00C06718">
                  <w:pPr>
                    <w:pStyle w:val="TableParagraph"/>
                    <w:spacing w:line="360" w:lineRule="auto"/>
                    <w:rPr>
                      <w:rFonts w:ascii="Times New Roman"/>
                    </w:rPr>
                  </w:pPr>
                </w:p>
              </w:tc>
              <w:tc>
                <w:tcPr>
                  <w:tcW w:w="1315"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rPr>
                      <w:sz w:val="21"/>
                    </w:rPr>
                  </w:pPr>
                  <w:r>
                    <w:rPr>
                      <w:sz w:val="21"/>
                    </w:rPr>
                    <w:t>总 计</w:t>
                  </w:r>
                </w:p>
              </w:tc>
              <w:tc>
                <w:tcPr>
                  <w:tcW w:w="2260"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rFonts w:ascii="Times New Roman"/>
                    </w:rPr>
                  </w:pPr>
                </w:p>
              </w:tc>
              <w:tc>
                <w:tcPr>
                  <w:tcW w:w="3409"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spacing w:line="360" w:lineRule="auto"/>
                    <w:rPr>
                      <w:rFonts w:ascii="Times New Roman"/>
                    </w:rPr>
                  </w:pPr>
                </w:p>
              </w:tc>
              <w:tc>
                <w:tcPr>
                  <w:tcW w:w="1456"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rPr>
                      <w:rFonts w:ascii="Times New Roman"/>
                      <w:sz w:val="21"/>
                      <w:lang w:val="en-US"/>
                    </w:rPr>
                  </w:pPr>
                  <w:r>
                    <w:rPr>
                      <w:rFonts w:ascii="Times New Roman" w:hint="eastAsia"/>
                      <w:sz w:val="21"/>
                      <w:lang w:val="en-US"/>
                    </w:rPr>
                    <w:t>169.6</w:t>
                  </w:r>
                </w:p>
              </w:tc>
            </w:tr>
          </w:tbl>
          <w:p w:rsidR="00C06718" w:rsidRDefault="00C06718"/>
          <w:p w:rsidR="00C06718" w:rsidRDefault="00C06718">
            <w:pPr>
              <w:pStyle w:val="Style1"/>
            </w:pPr>
          </w:p>
          <w:p w:rsidR="00C06718" w:rsidRDefault="00C06718">
            <w:pPr>
              <w:pStyle w:val="Style1"/>
            </w:pPr>
          </w:p>
          <w:p w:rsidR="00C06718" w:rsidRDefault="00C06718">
            <w:pPr>
              <w:pStyle w:val="Style1"/>
            </w:pPr>
          </w:p>
          <w:p w:rsidR="00C06718" w:rsidRDefault="00C06718">
            <w:pPr>
              <w:pStyle w:val="Style1"/>
            </w:pPr>
          </w:p>
          <w:p w:rsidR="00C06718" w:rsidRDefault="00C06718">
            <w:pPr>
              <w:spacing w:line="360" w:lineRule="auto"/>
              <w:ind w:firstLineChars="200" w:firstLine="480"/>
              <w:rPr>
                <w:sz w:val="24"/>
                <w:szCs w:val="24"/>
              </w:rPr>
            </w:pPr>
          </w:p>
        </w:tc>
      </w:tr>
    </w:tbl>
    <w:p w:rsidR="00C06718" w:rsidRDefault="00C06718"/>
    <w:p w:rsidR="00C06718" w:rsidRDefault="00445C38">
      <w:pPr>
        <w:pStyle w:val="3"/>
        <w:spacing w:line="240" w:lineRule="auto"/>
      </w:pPr>
      <w:r>
        <w:rPr>
          <w:rFonts w:hint="eastAsia"/>
        </w:rPr>
        <w:lastRenderedPageBreak/>
        <w:t>九、环境管理与监测</w:t>
      </w:r>
    </w:p>
    <w:tbl>
      <w:tblPr>
        <w:tblStyle w:val="a8"/>
        <w:tblW w:w="0" w:type="auto"/>
        <w:tblLayout w:type="fixed"/>
        <w:tblLook w:val="04A0"/>
      </w:tblPr>
      <w:tblGrid>
        <w:gridCol w:w="9786"/>
      </w:tblGrid>
      <w:tr w:rsidR="00C06718">
        <w:tc>
          <w:tcPr>
            <w:tcW w:w="9786" w:type="dxa"/>
          </w:tcPr>
          <w:p w:rsidR="00C06718" w:rsidRDefault="00C06718">
            <w:pPr>
              <w:pStyle w:val="a3"/>
              <w:spacing w:line="360" w:lineRule="auto"/>
              <w:ind w:left="0" w:firstLineChars="200" w:firstLine="480"/>
            </w:pPr>
          </w:p>
          <w:p w:rsidR="00C06718" w:rsidRDefault="00445C38">
            <w:pPr>
              <w:pStyle w:val="a3"/>
              <w:spacing w:line="360" w:lineRule="auto"/>
              <w:ind w:left="0" w:firstLineChars="200" w:firstLine="480"/>
            </w:pPr>
            <w:r>
              <w:t>从前述分析评价可知，本项目在施工期会对周围的生态环境、自然环境、社会经济环境带来一定的影响，为了及时有效的减轻或消除不利影响，就需要在项目施工建设期</w:t>
            </w:r>
            <w:r>
              <w:rPr>
                <w:spacing w:val="-9"/>
              </w:rPr>
              <w:t xml:space="preserve">制定必要的环境保护管理与监测计划。其主要目的是准确监测工程给环境带来真实影响； </w:t>
            </w:r>
            <w:r>
              <w:t>各项环保措施得以实施；并检验环境影响报告表的评价结论是否正确。</w:t>
            </w:r>
          </w:p>
          <w:p w:rsidR="00C06718" w:rsidRDefault="00445C38">
            <w:pPr>
              <w:pStyle w:val="a9"/>
              <w:numPr>
                <w:ilvl w:val="0"/>
                <w:numId w:val="13"/>
              </w:numPr>
              <w:tabs>
                <w:tab w:val="left" w:pos="880"/>
              </w:tabs>
              <w:spacing w:line="360" w:lineRule="auto"/>
              <w:ind w:left="0" w:firstLineChars="200" w:firstLine="480"/>
              <w:rPr>
                <w:sz w:val="24"/>
              </w:rPr>
            </w:pPr>
            <w:r>
              <w:rPr>
                <w:sz w:val="24"/>
              </w:rPr>
              <w:t>环境管理</w:t>
            </w:r>
          </w:p>
          <w:p w:rsidR="00C06718" w:rsidRDefault="00445C38" w:rsidP="00F526AD">
            <w:pPr>
              <w:pStyle w:val="a9"/>
              <w:tabs>
                <w:tab w:val="left" w:pos="1300"/>
              </w:tabs>
              <w:spacing w:line="360" w:lineRule="auto"/>
              <w:ind w:left="0" w:firstLineChars="200" w:firstLine="468"/>
              <w:rPr>
                <w:sz w:val="24"/>
              </w:rPr>
            </w:pPr>
            <w:r>
              <w:rPr>
                <w:rFonts w:hint="eastAsia"/>
                <w:spacing w:val="-6"/>
                <w:sz w:val="24"/>
              </w:rPr>
              <w:t>（</w:t>
            </w:r>
            <w:r>
              <w:rPr>
                <w:rFonts w:hint="eastAsia"/>
                <w:spacing w:val="-6"/>
                <w:sz w:val="24"/>
                <w:lang w:val="en-US"/>
              </w:rPr>
              <w:t>1</w:t>
            </w:r>
            <w:r>
              <w:rPr>
                <w:rFonts w:hint="eastAsia"/>
                <w:spacing w:val="-6"/>
                <w:sz w:val="24"/>
              </w:rPr>
              <w:t>）</w:t>
            </w:r>
            <w:r>
              <w:rPr>
                <w:spacing w:val="-6"/>
                <w:sz w:val="24"/>
              </w:rPr>
              <w:t xml:space="preserve">本项目应设置环境保护管理机构，其人数以 </w:t>
            </w:r>
            <w:r>
              <w:rPr>
                <w:rFonts w:ascii="Times New Roman" w:eastAsia="Times New Roman"/>
                <w:sz w:val="24"/>
              </w:rPr>
              <w:t xml:space="preserve">2 </w:t>
            </w:r>
            <w:r>
              <w:rPr>
                <w:spacing w:val="-6"/>
                <w:sz w:val="24"/>
              </w:rPr>
              <w:t>人为宜，主要负责项目施工期</w:t>
            </w:r>
            <w:r>
              <w:rPr>
                <w:spacing w:val="-17"/>
                <w:sz w:val="24"/>
              </w:rPr>
              <w:t>及营运期的环境保护管理工作，其主要职责为：</w:t>
            </w:r>
          </w:p>
          <w:p w:rsidR="00C06718" w:rsidRDefault="00445C38">
            <w:pPr>
              <w:pStyle w:val="a3"/>
              <w:spacing w:line="360" w:lineRule="auto"/>
              <w:ind w:left="0" w:firstLineChars="200" w:firstLine="480"/>
            </w:pPr>
            <w:r>
              <w:t>施工期</w:t>
            </w:r>
          </w:p>
          <w:p w:rsidR="00C06718" w:rsidRDefault="00445C38">
            <w:pPr>
              <w:pStyle w:val="a3"/>
              <w:spacing w:line="360" w:lineRule="auto"/>
              <w:ind w:left="0" w:firstLineChars="200" w:firstLine="480"/>
            </w:pPr>
            <w:r>
              <w:t>①负责工程的环境管理。</w:t>
            </w:r>
          </w:p>
          <w:p w:rsidR="00C06718" w:rsidRDefault="00445C38">
            <w:pPr>
              <w:pStyle w:val="a3"/>
              <w:spacing w:line="360" w:lineRule="auto"/>
              <w:ind w:left="0" w:firstLineChars="200" w:firstLine="480"/>
            </w:pPr>
            <w:r>
              <w:t>②督促和落实环保工程设计与实施及正常运营。</w:t>
            </w:r>
          </w:p>
          <w:p w:rsidR="00C06718" w:rsidRDefault="00445C38" w:rsidP="00F526AD">
            <w:pPr>
              <w:pStyle w:val="a3"/>
              <w:spacing w:line="360" w:lineRule="auto"/>
              <w:ind w:left="0" w:firstLineChars="200" w:firstLine="478"/>
            </w:pPr>
            <w:r>
              <w:rPr>
                <w:spacing w:val="-1"/>
              </w:rPr>
              <w:t>③与地方环保监测站签订环境监测委托合同，检查环境监测计划的实施，并将监测</w:t>
            </w:r>
            <w:r>
              <w:rPr>
                <w:spacing w:val="-220"/>
              </w:rPr>
              <w:t>报</w:t>
            </w:r>
            <w:r>
              <w:t>告与执行情况上报当地环境保护局。</w:t>
            </w:r>
          </w:p>
          <w:p w:rsidR="00C06718" w:rsidRDefault="00445C38">
            <w:pPr>
              <w:pStyle w:val="a3"/>
              <w:spacing w:line="360" w:lineRule="auto"/>
              <w:ind w:left="0" w:firstLineChars="200" w:firstLine="480"/>
            </w:pPr>
            <w:r>
              <w:t>④负责受影响公众的环保投诉。</w:t>
            </w:r>
          </w:p>
          <w:p w:rsidR="00C06718" w:rsidRDefault="00445C38" w:rsidP="00F526AD">
            <w:pPr>
              <w:pStyle w:val="a3"/>
              <w:spacing w:line="360" w:lineRule="auto"/>
              <w:ind w:left="0" w:firstLineChars="200" w:firstLine="478"/>
            </w:pPr>
            <w:r>
              <w:rPr>
                <w:spacing w:val="-1"/>
              </w:rPr>
              <w:t>⑤积极配合、支持地方环保主管部门的工作，并接受其监督与检查。</w:t>
            </w:r>
            <w:r>
              <w:rPr>
                <w:spacing w:val="-220"/>
              </w:rPr>
              <w:t>营</w:t>
            </w:r>
            <w:r>
              <w:t>运期</w:t>
            </w:r>
          </w:p>
          <w:p w:rsidR="00C06718" w:rsidRDefault="00445C38">
            <w:pPr>
              <w:pStyle w:val="a3"/>
              <w:spacing w:line="360" w:lineRule="auto"/>
              <w:ind w:left="0" w:firstLineChars="200" w:firstLine="480"/>
            </w:pPr>
            <w:r>
              <w:t>①负责营运期环保设施运管理。</w:t>
            </w:r>
          </w:p>
          <w:p w:rsidR="00C06718" w:rsidRDefault="00445C38">
            <w:pPr>
              <w:pStyle w:val="a3"/>
              <w:spacing w:line="360" w:lineRule="auto"/>
              <w:ind w:left="0" w:firstLineChars="200" w:firstLine="480"/>
            </w:pPr>
            <w:r>
              <w:t>②督促和落实环保工程正常运营。</w:t>
            </w:r>
          </w:p>
          <w:p w:rsidR="00C06718" w:rsidRDefault="00445C38">
            <w:pPr>
              <w:pStyle w:val="a3"/>
              <w:spacing w:line="360" w:lineRule="auto"/>
              <w:ind w:left="0" w:firstLineChars="200" w:firstLine="480"/>
            </w:pPr>
            <w:r>
              <w:t>③确保本项目污水池及化粪池投入使用，污染物按时清理。</w:t>
            </w:r>
          </w:p>
          <w:p w:rsidR="00C06718" w:rsidRDefault="00445C38">
            <w:pPr>
              <w:pStyle w:val="a3"/>
              <w:spacing w:line="360" w:lineRule="auto"/>
              <w:ind w:left="0" w:firstLineChars="200" w:firstLine="480"/>
            </w:pPr>
            <w:r>
              <w:t>④确保本项目配备的吸污车及垃圾车将污染物送至相应处理部门。</w:t>
            </w:r>
          </w:p>
          <w:p w:rsidR="00C06718" w:rsidRDefault="00445C38" w:rsidP="00F526AD">
            <w:pPr>
              <w:pStyle w:val="a9"/>
              <w:tabs>
                <w:tab w:val="left" w:pos="1300"/>
              </w:tabs>
              <w:spacing w:line="360" w:lineRule="auto"/>
              <w:ind w:left="0" w:firstLineChars="200" w:firstLine="458"/>
              <w:rPr>
                <w:spacing w:val="-11"/>
                <w:sz w:val="24"/>
              </w:rPr>
            </w:pPr>
            <w:r>
              <w:rPr>
                <w:rFonts w:hint="eastAsia"/>
                <w:spacing w:val="-11"/>
                <w:sz w:val="24"/>
              </w:rPr>
              <w:t>（</w:t>
            </w:r>
            <w:r>
              <w:rPr>
                <w:rFonts w:hint="eastAsia"/>
                <w:spacing w:val="-11"/>
                <w:sz w:val="24"/>
                <w:lang w:val="en-US"/>
              </w:rPr>
              <w:t>2</w:t>
            </w:r>
            <w:r>
              <w:rPr>
                <w:rFonts w:hint="eastAsia"/>
                <w:spacing w:val="-11"/>
                <w:sz w:val="24"/>
              </w:rPr>
              <w:t>）</w:t>
            </w:r>
            <w:r>
              <w:rPr>
                <w:spacing w:val="-11"/>
                <w:sz w:val="24"/>
              </w:rPr>
              <w:t>本工程的环境管理工作建议由本项目的管理部门承担，主要负责项目一切环保工作。</w:t>
            </w:r>
          </w:p>
          <w:p w:rsidR="00C06718" w:rsidRDefault="00445C38" w:rsidP="00F526AD">
            <w:pPr>
              <w:pStyle w:val="a9"/>
              <w:tabs>
                <w:tab w:val="left" w:pos="1300"/>
              </w:tabs>
              <w:spacing w:line="360" w:lineRule="auto"/>
              <w:ind w:left="0" w:firstLineChars="200" w:firstLine="474"/>
              <w:rPr>
                <w:sz w:val="24"/>
              </w:rPr>
            </w:pPr>
            <w:r>
              <w:rPr>
                <w:rFonts w:hint="eastAsia"/>
                <w:spacing w:val="-3"/>
                <w:sz w:val="24"/>
              </w:rPr>
              <w:t>（</w:t>
            </w:r>
            <w:r>
              <w:rPr>
                <w:rFonts w:hint="eastAsia"/>
                <w:spacing w:val="-3"/>
                <w:sz w:val="24"/>
                <w:lang w:val="en-US"/>
              </w:rPr>
              <w:t>3</w:t>
            </w:r>
            <w:r>
              <w:rPr>
                <w:rFonts w:hint="eastAsia"/>
                <w:spacing w:val="-3"/>
                <w:sz w:val="24"/>
              </w:rPr>
              <w:t>）</w:t>
            </w:r>
            <w:r>
              <w:rPr>
                <w:spacing w:val="-3"/>
                <w:sz w:val="24"/>
              </w:rPr>
              <w:t>项目施工期的环境监测工作建议委托有关地方环境监测站承担，不必另设一</w:t>
            </w:r>
            <w:r>
              <w:rPr>
                <w:spacing w:val="-4"/>
                <w:sz w:val="24"/>
              </w:rPr>
              <w:t>套新的环境监测机构。</w:t>
            </w:r>
          </w:p>
          <w:p w:rsidR="00C06718" w:rsidRDefault="00445C38">
            <w:pPr>
              <w:pStyle w:val="a9"/>
              <w:numPr>
                <w:ilvl w:val="0"/>
                <w:numId w:val="13"/>
              </w:numPr>
              <w:tabs>
                <w:tab w:val="left" w:pos="880"/>
              </w:tabs>
              <w:spacing w:line="360" w:lineRule="auto"/>
              <w:ind w:left="0" w:firstLineChars="200" w:firstLine="480"/>
              <w:rPr>
                <w:sz w:val="24"/>
              </w:rPr>
            </w:pPr>
            <w:r>
              <w:rPr>
                <w:sz w:val="24"/>
              </w:rPr>
              <w:t>环境监测计划</w:t>
            </w:r>
          </w:p>
          <w:p w:rsidR="00C06718" w:rsidRDefault="00445C38">
            <w:pPr>
              <w:pStyle w:val="a3"/>
              <w:spacing w:line="360" w:lineRule="auto"/>
              <w:ind w:left="0" w:firstLineChars="200" w:firstLine="480"/>
            </w:pPr>
            <w:r>
              <w:t xml:space="preserve">本项目在施工期和营运期的环境监测计划如表 </w:t>
            </w:r>
            <w:r>
              <w:rPr>
                <w:rFonts w:ascii="Times New Roman" w:eastAsia="Times New Roman"/>
              </w:rPr>
              <w:t xml:space="preserve">23 </w:t>
            </w:r>
            <w:r>
              <w:t>所示。</w:t>
            </w:r>
          </w:p>
          <w:p w:rsidR="00C06718" w:rsidRDefault="00445C38">
            <w:pPr>
              <w:tabs>
                <w:tab w:val="left" w:pos="681"/>
              </w:tabs>
              <w:jc w:val="center"/>
              <w:rPr>
                <w:b/>
                <w:sz w:val="21"/>
              </w:rPr>
            </w:pPr>
            <w:r>
              <w:rPr>
                <w:b/>
                <w:sz w:val="21"/>
                <w:u w:val="single"/>
              </w:rPr>
              <w:t>表</w:t>
            </w:r>
            <w:r>
              <w:rPr>
                <w:b/>
                <w:spacing w:val="-55"/>
                <w:sz w:val="21"/>
                <w:u w:val="single"/>
              </w:rPr>
              <w:t xml:space="preserve"> </w:t>
            </w:r>
            <w:r>
              <w:rPr>
                <w:rFonts w:ascii="Times New Roman" w:eastAsia="Times New Roman"/>
                <w:b/>
                <w:sz w:val="21"/>
                <w:u w:val="single"/>
              </w:rPr>
              <w:t>23</w:t>
            </w:r>
            <w:r>
              <w:rPr>
                <w:rFonts w:ascii="Times New Roman" w:eastAsia="Times New Roman"/>
                <w:b/>
                <w:sz w:val="21"/>
                <w:u w:val="single"/>
              </w:rPr>
              <w:tab/>
            </w:r>
            <w:r>
              <w:rPr>
                <w:b/>
                <w:sz w:val="21"/>
                <w:u w:val="single"/>
              </w:rPr>
              <w:t>施工期和营运期的环境监测计划</w:t>
            </w:r>
          </w:p>
          <w:tbl>
            <w:tblPr>
              <w:tblW w:w="0" w:type="auto"/>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867"/>
              <w:gridCol w:w="897"/>
              <w:gridCol w:w="770"/>
              <w:gridCol w:w="1534"/>
              <w:gridCol w:w="1822"/>
              <w:gridCol w:w="1811"/>
              <w:gridCol w:w="1419"/>
            </w:tblGrid>
            <w:tr w:rsidR="00C06718">
              <w:trPr>
                <w:trHeight w:val="624"/>
                <w:jc w:val="center"/>
              </w:trPr>
              <w:tc>
                <w:tcPr>
                  <w:tcW w:w="867" w:type="dxa"/>
                  <w:tcBorders>
                    <w:left w:val="nil"/>
                    <w:bottom w:val="single" w:sz="4" w:space="0" w:color="000000"/>
                    <w:right w:val="single" w:sz="4" w:space="0" w:color="000000"/>
                  </w:tcBorders>
                  <w:vAlign w:val="center"/>
                </w:tcPr>
                <w:p w:rsidR="00C06718" w:rsidRDefault="00445C38">
                  <w:pPr>
                    <w:pStyle w:val="TableParagraph"/>
                    <w:rPr>
                      <w:sz w:val="21"/>
                    </w:rPr>
                  </w:pPr>
                  <w:r>
                    <w:rPr>
                      <w:sz w:val="21"/>
                    </w:rPr>
                    <w:t>时段</w:t>
                  </w:r>
                </w:p>
              </w:tc>
              <w:tc>
                <w:tcPr>
                  <w:tcW w:w="897" w:type="dxa"/>
                  <w:tcBorders>
                    <w:left w:val="single" w:sz="4" w:space="0" w:color="000000"/>
                    <w:bottom w:val="single" w:sz="4" w:space="0" w:color="000000"/>
                    <w:right w:val="single" w:sz="4" w:space="0" w:color="000000"/>
                  </w:tcBorders>
                  <w:vAlign w:val="center"/>
                </w:tcPr>
                <w:p w:rsidR="00C06718" w:rsidRDefault="00445C38">
                  <w:pPr>
                    <w:pStyle w:val="TableParagraph"/>
                    <w:rPr>
                      <w:sz w:val="21"/>
                    </w:rPr>
                  </w:pPr>
                  <w:r>
                    <w:rPr>
                      <w:spacing w:val="-1"/>
                      <w:w w:val="95"/>
                      <w:sz w:val="21"/>
                    </w:rPr>
                    <w:t>监测</w:t>
                  </w:r>
                </w:p>
                <w:p w:rsidR="00C06718" w:rsidRDefault="00445C38">
                  <w:pPr>
                    <w:pStyle w:val="TableParagraph"/>
                    <w:rPr>
                      <w:sz w:val="21"/>
                    </w:rPr>
                  </w:pPr>
                  <w:r>
                    <w:rPr>
                      <w:spacing w:val="-1"/>
                      <w:w w:val="95"/>
                      <w:sz w:val="21"/>
                    </w:rPr>
                    <w:t>重点</w:t>
                  </w:r>
                </w:p>
              </w:tc>
              <w:tc>
                <w:tcPr>
                  <w:tcW w:w="770" w:type="dxa"/>
                  <w:tcBorders>
                    <w:left w:val="single" w:sz="4" w:space="0" w:color="000000"/>
                    <w:bottom w:val="single" w:sz="4" w:space="0" w:color="000000"/>
                    <w:right w:val="single" w:sz="4" w:space="0" w:color="000000"/>
                  </w:tcBorders>
                  <w:vAlign w:val="center"/>
                </w:tcPr>
                <w:p w:rsidR="00C06718" w:rsidRDefault="00445C38">
                  <w:pPr>
                    <w:pStyle w:val="TableParagraph"/>
                    <w:rPr>
                      <w:sz w:val="21"/>
                    </w:rPr>
                  </w:pPr>
                  <w:r>
                    <w:rPr>
                      <w:spacing w:val="-1"/>
                      <w:w w:val="95"/>
                      <w:sz w:val="21"/>
                    </w:rPr>
                    <w:t>监测</w:t>
                  </w:r>
                </w:p>
                <w:p w:rsidR="00C06718" w:rsidRDefault="00445C38">
                  <w:pPr>
                    <w:pStyle w:val="TableParagraph"/>
                    <w:rPr>
                      <w:sz w:val="21"/>
                    </w:rPr>
                  </w:pPr>
                  <w:r>
                    <w:rPr>
                      <w:spacing w:val="-1"/>
                      <w:w w:val="95"/>
                      <w:sz w:val="21"/>
                    </w:rPr>
                    <w:t>项目</w:t>
                  </w:r>
                </w:p>
              </w:tc>
              <w:tc>
                <w:tcPr>
                  <w:tcW w:w="1534" w:type="dxa"/>
                  <w:tcBorders>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监测点位</w:t>
                  </w:r>
                </w:p>
              </w:tc>
              <w:tc>
                <w:tcPr>
                  <w:tcW w:w="1822" w:type="dxa"/>
                  <w:tcBorders>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监测时间与频率</w:t>
                  </w:r>
                </w:p>
              </w:tc>
              <w:tc>
                <w:tcPr>
                  <w:tcW w:w="1811" w:type="dxa"/>
                  <w:tcBorders>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实施单位</w:t>
                  </w:r>
                </w:p>
              </w:tc>
              <w:tc>
                <w:tcPr>
                  <w:tcW w:w="1419" w:type="dxa"/>
                  <w:tcBorders>
                    <w:left w:val="single" w:sz="4" w:space="0" w:color="000000"/>
                    <w:bottom w:val="single" w:sz="4" w:space="0" w:color="000000"/>
                    <w:right w:val="nil"/>
                  </w:tcBorders>
                  <w:vAlign w:val="center"/>
                </w:tcPr>
                <w:p w:rsidR="00C06718" w:rsidRDefault="00445C38">
                  <w:pPr>
                    <w:pStyle w:val="TableParagraph"/>
                    <w:rPr>
                      <w:sz w:val="21"/>
                    </w:rPr>
                  </w:pPr>
                  <w:r>
                    <w:rPr>
                      <w:sz w:val="21"/>
                    </w:rPr>
                    <w:t>负责机构</w:t>
                  </w:r>
                </w:p>
              </w:tc>
            </w:tr>
            <w:tr w:rsidR="00C06718">
              <w:trPr>
                <w:trHeight w:val="926"/>
                <w:jc w:val="center"/>
              </w:trPr>
              <w:tc>
                <w:tcPr>
                  <w:tcW w:w="867" w:type="dxa"/>
                  <w:vMerge w:val="restart"/>
                  <w:tcBorders>
                    <w:top w:val="single" w:sz="4" w:space="0" w:color="000000"/>
                    <w:left w:val="nil"/>
                    <w:right w:val="single" w:sz="4" w:space="0" w:color="000000"/>
                  </w:tcBorders>
                  <w:vAlign w:val="center"/>
                </w:tcPr>
                <w:p w:rsidR="00C06718" w:rsidRDefault="00C06718">
                  <w:pPr>
                    <w:pStyle w:val="TableParagraph"/>
                    <w:rPr>
                      <w:b/>
                      <w:sz w:val="20"/>
                    </w:rPr>
                  </w:pPr>
                </w:p>
                <w:p w:rsidR="00C06718" w:rsidRDefault="00C06718">
                  <w:pPr>
                    <w:pStyle w:val="TableParagraph"/>
                    <w:rPr>
                      <w:b/>
                      <w:sz w:val="20"/>
                    </w:rPr>
                  </w:pPr>
                </w:p>
                <w:p w:rsidR="00C06718" w:rsidRDefault="00445C38">
                  <w:pPr>
                    <w:pStyle w:val="TableParagraph"/>
                    <w:rPr>
                      <w:sz w:val="21"/>
                    </w:rPr>
                  </w:pPr>
                  <w:r>
                    <w:rPr>
                      <w:sz w:val="21"/>
                    </w:rPr>
                    <w:t>施工期</w:t>
                  </w:r>
                </w:p>
              </w:tc>
              <w:tc>
                <w:tcPr>
                  <w:tcW w:w="897"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大气环境质量</w:t>
                  </w:r>
                </w:p>
              </w:tc>
              <w:tc>
                <w:tcPr>
                  <w:tcW w:w="770" w:type="dxa"/>
                  <w:tcBorders>
                    <w:top w:val="single" w:sz="4" w:space="0" w:color="000000"/>
                    <w:left w:val="single" w:sz="4" w:space="0" w:color="000000"/>
                    <w:bottom w:val="single" w:sz="4" w:space="0" w:color="000000"/>
                    <w:right w:val="single" w:sz="4" w:space="0" w:color="000000"/>
                  </w:tcBorders>
                  <w:vAlign w:val="center"/>
                </w:tcPr>
                <w:p w:rsidR="00C06718" w:rsidRDefault="00C06718">
                  <w:pPr>
                    <w:pStyle w:val="TableParagraph"/>
                    <w:rPr>
                      <w:b/>
                      <w:sz w:val="27"/>
                    </w:rPr>
                  </w:pPr>
                </w:p>
                <w:p w:rsidR="00C06718" w:rsidRDefault="00445C38">
                  <w:pPr>
                    <w:pStyle w:val="TableParagraph"/>
                    <w:rPr>
                      <w:rFonts w:ascii="Times New Roman"/>
                      <w:sz w:val="21"/>
                    </w:rPr>
                  </w:pPr>
                  <w:r>
                    <w:rPr>
                      <w:rFonts w:ascii="Times New Roman"/>
                      <w:sz w:val="21"/>
                    </w:rPr>
                    <w:t>TSP</w:t>
                  </w:r>
                </w:p>
              </w:tc>
              <w:tc>
                <w:tcPr>
                  <w:tcW w:w="1534"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大气现状监测点位</w:t>
                  </w:r>
                </w:p>
              </w:tc>
              <w:tc>
                <w:tcPr>
                  <w:tcW w:w="1822"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rFonts w:ascii="Times New Roman" w:eastAsia="Times New Roman"/>
                      <w:sz w:val="21"/>
                    </w:rPr>
                  </w:pPr>
                  <w:r>
                    <w:rPr>
                      <w:rFonts w:ascii="Times New Roman" w:eastAsia="Times New Roman"/>
                      <w:sz w:val="21"/>
                    </w:rPr>
                    <w:t xml:space="preserve">1 </w:t>
                  </w:r>
                  <w:r>
                    <w:rPr>
                      <w:sz w:val="21"/>
                    </w:rPr>
                    <w:t>次</w:t>
                  </w:r>
                  <w:r>
                    <w:rPr>
                      <w:rFonts w:ascii="Times New Roman" w:eastAsia="Times New Roman"/>
                      <w:sz w:val="21"/>
                    </w:rPr>
                    <w:t>/</w:t>
                  </w:r>
                  <w:r>
                    <w:rPr>
                      <w:sz w:val="21"/>
                    </w:rPr>
                    <w:t xml:space="preserve">季，每次 </w:t>
                  </w:r>
                  <w:r>
                    <w:rPr>
                      <w:rFonts w:ascii="Times New Roman" w:eastAsia="Times New Roman"/>
                      <w:sz w:val="21"/>
                    </w:rPr>
                    <w:t>3</w:t>
                  </w:r>
                </w:p>
                <w:p w:rsidR="00C06718" w:rsidRDefault="00445C38">
                  <w:pPr>
                    <w:pStyle w:val="TableParagraph"/>
                    <w:rPr>
                      <w:sz w:val="21"/>
                    </w:rPr>
                  </w:pPr>
                  <w:r>
                    <w:rPr>
                      <w:sz w:val="21"/>
                    </w:rPr>
                    <w:t>天和视特殊需要加测</w:t>
                  </w:r>
                </w:p>
              </w:tc>
              <w:tc>
                <w:tcPr>
                  <w:tcW w:w="1811"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rPr>
                      <w:sz w:val="21"/>
                    </w:rPr>
                  </w:pPr>
                  <w:r>
                    <w:rPr>
                      <w:sz w:val="21"/>
                    </w:rPr>
                    <w:t>当地环境监测机构</w:t>
                  </w:r>
                </w:p>
              </w:tc>
              <w:tc>
                <w:tcPr>
                  <w:tcW w:w="1419" w:type="dxa"/>
                  <w:tcBorders>
                    <w:top w:val="single" w:sz="4" w:space="0" w:color="000000"/>
                    <w:left w:val="single" w:sz="4" w:space="0" w:color="000000"/>
                    <w:bottom w:val="single" w:sz="4" w:space="0" w:color="000000"/>
                    <w:right w:val="nil"/>
                  </w:tcBorders>
                  <w:vAlign w:val="center"/>
                </w:tcPr>
                <w:p w:rsidR="00C06718" w:rsidRDefault="00445C38">
                  <w:pPr>
                    <w:pStyle w:val="TableParagraph"/>
                    <w:rPr>
                      <w:sz w:val="21"/>
                    </w:rPr>
                  </w:pPr>
                  <w:r>
                    <w:rPr>
                      <w:sz w:val="21"/>
                    </w:rPr>
                    <w:t>当地环保部门</w:t>
                  </w:r>
                </w:p>
              </w:tc>
            </w:tr>
            <w:tr w:rsidR="00C06718">
              <w:trPr>
                <w:trHeight w:val="613"/>
                <w:jc w:val="center"/>
              </w:trPr>
              <w:tc>
                <w:tcPr>
                  <w:tcW w:w="867" w:type="dxa"/>
                  <w:vMerge/>
                  <w:tcBorders>
                    <w:top w:val="nil"/>
                    <w:left w:val="nil"/>
                    <w:right w:val="single" w:sz="4" w:space="0" w:color="000000"/>
                  </w:tcBorders>
                  <w:vAlign w:val="center"/>
                </w:tcPr>
                <w:p w:rsidR="00C06718" w:rsidRDefault="00C06718">
                  <w:pPr>
                    <w:jc w:val="center"/>
                    <w:rPr>
                      <w:sz w:val="2"/>
                      <w:szCs w:val="2"/>
                    </w:rPr>
                  </w:pPr>
                </w:p>
              </w:tc>
              <w:tc>
                <w:tcPr>
                  <w:tcW w:w="897" w:type="dxa"/>
                  <w:tcBorders>
                    <w:top w:val="single" w:sz="4" w:space="0" w:color="000000"/>
                    <w:left w:val="single" w:sz="4" w:space="0" w:color="000000"/>
                    <w:right w:val="single" w:sz="4" w:space="0" w:color="000000"/>
                  </w:tcBorders>
                  <w:vAlign w:val="center"/>
                </w:tcPr>
                <w:p w:rsidR="00C06718" w:rsidRDefault="00445C38">
                  <w:pPr>
                    <w:pStyle w:val="TableParagraph"/>
                    <w:rPr>
                      <w:sz w:val="21"/>
                    </w:rPr>
                  </w:pPr>
                  <w:r>
                    <w:rPr>
                      <w:sz w:val="21"/>
                    </w:rPr>
                    <w:t>声环境</w:t>
                  </w:r>
                </w:p>
                <w:p w:rsidR="00C06718" w:rsidRDefault="00445C38">
                  <w:pPr>
                    <w:pStyle w:val="TableParagraph"/>
                    <w:rPr>
                      <w:sz w:val="21"/>
                    </w:rPr>
                  </w:pPr>
                  <w:r>
                    <w:rPr>
                      <w:sz w:val="21"/>
                    </w:rPr>
                    <w:t>质量</w:t>
                  </w:r>
                </w:p>
              </w:tc>
              <w:tc>
                <w:tcPr>
                  <w:tcW w:w="770" w:type="dxa"/>
                  <w:tcBorders>
                    <w:top w:val="single" w:sz="4" w:space="0" w:color="000000"/>
                    <w:left w:val="single" w:sz="4" w:space="0" w:color="000000"/>
                    <w:right w:val="single" w:sz="4" w:space="0" w:color="000000"/>
                  </w:tcBorders>
                  <w:vAlign w:val="center"/>
                </w:tcPr>
                <w:p w:rsidR="00C06718" w:rsidRDefault="00445C38">
                  <w:pPr>
                    <w:pStyle w:val="TableParagraph"/>
                    <w:rPr>
                      <w:sz w:val="21"/>
                    </w:rPr>
                  </w:pPr>
                  <w:r>
                    <w:rPr>
                      <w:sz w:val="21"/>
                    </w:rPr>
                    <w:t>噪声</w:t>
                  </w:r>
                </w:p>
              </w:tc>
              <w:tc>
                <w:tcPr>
                  <w:tcW w:w="1534" w:type="dxa"/>
                  <w:tcBorders>
                    <w:top w:val="single" w:sz="4" w:space="0" w:color="000000"/>
                    <w:left w:val="single" w:sz="4" w:space="0" w:color="000000"/>
                    <w:right w:val="single" w:sz="4" w:space="0" w:color="000000"/>
                  </w:tcBorders>
                  <w:vAlign w:val="center"/>
                </w:tcPr>
                <w:p w:rsidR="00C06718" w:rsidRDefault="00445C38">
                  <w:pPr>
                    <w:pStyle w:val="TableParagraph"/>
                    <w:rPr>
                      <w:sz w:val="21"/>
                    </w:rPr>
                  </w:pPr>
                  <w:r>
                    <w:rPr>
                      <w:w w:val="95"/>
                      <w:sz w:val="21"/>
                    </w:rPr>
                    <w:t>噪声现状</w:t>
                  </w:r>
                </w:p>
                <w:p w:rsidR="00C06718" w:rsidRDefault="00445C38">
                  <w:pPr>
                    <w:pStyle w:val="TableParagraph"/>
                    <w:rPr>
                      <w:sz w:val="21"/>
                    </w:rPr>
                  </w:pPr>
                  <w:r>
                    <w:rPr>
                      <w:w w:val="95"/>
                      <w:sz w:val="21"/>
                    </w:rPr>
                    <w:t>监测点位</w:t>
                  </w:r>
                </w:p>
              </w:tc>
              <w:tc>
                <w:tcPr>
                  <w:tcW w:w="1822" w:type="dxa"/>
                  <w:tcBorders>
                    <w:top w:val="single" w:sz="4" w:space="0" w:color="000000"/>
                    <w:left w:val="single" w:sz="4" w:space="0" w:color="000000"/>
                    <w:right w:val="single" w:sz="4" w:space="0" w:color="000000"/>
                  </w:tcBorders>
                  <w:vAlign w:val="center"/>
                </w:tcPr>
                <w:p w:rsidR="00C06718" w:rsidRDefault="00445C38">
                  <w:pPr>
                    <w:pStyle w:val="TableParagraph"/>
                    <w:rPr>
                      <w:sz w:val="21"/>
                    </w:rPr>
                  </w:pPr>
                  <w:r>
                    <w:rPr>
                      <w:rFonts w:ascii="Times New Roman" w:eastAsia="Times New Roman"/>
                      <w:sz w:val="21"/>
                    </w:rPr>
                    <w:t xml:space="preserve">1 </w:t>
                  </w:r>
                  <w:r>
                    <w:rPr>
                      <w:sz w:val="21"/>
                    </w:rPr>
                    <w:t>次</w:t>
                  </w:r>
                  <w:r>
                    <w:rPr>
                      <w:rFonts w:ascii="Times New Roman" w:eastAsia="Times New Roman"/>
                      <w:sz w:val="21"/>
                    </w:rPr>
                    <w:t>/</w:t>
                  </w:r>
                  <w:r>
                    <w:rPr>
                      <w:sz w:val="21"/>
                    </w:rPr>
                    <w:t>季</w:t>
                  </w:r>
                </w:p>
              </w:tc>
              <w:tc>
                <w:tcPr>
                  <w:tcW w:w="1811" w:type="dxa"/>
                  <w:tcBorders>
                    <w:top w:val="single" w:sz="4" w:space="0" w:color="000000"/>
                    <w:left w:val="single" w:sz="4" w:space="0" w:color="000000"/>
                    <w:right w:val="single" w:sz="4" w:space="0" w:color="000000"/>
                  </w:tcBorders>
                  <w:vAlign w:val="center"/>
                </w:tcPr>
                <w:p w:rsidR="00C06718" w:rsidRDefault="00445C38">
                  <w:pPr>
                    <w:pStyle w:val="TableParagraph"/>
                    <w:rPr>
                      <w:sz w:val="21"/>
                    </w:rPr>
                  </w:pPr>
                  <w:r>
                    <w:rPr>
                      <w:sz w:val="21"/>
                    </w:rPr>
                    <w:t>当地环境监测机</w:t>
                  </w:r>
                </w:p>
                <w:p w:rsidR="00C06718" w:rsidRDefault="00445C38">
                  <w:pPr>
                    <w:pStyle w:val="TableParagraph"/>
                    <w:rPr>
                      <w:sz w:val="21"/>
                    </w:rPr>
                  </w:pPr>
                  <w:r>
                    <w:rPr>
                      <w:w w:val="99"/>
                      <w:sz w:val="21"/>
                    </w:rPr>
                    <w:t>构</w:t>
                  </w:r>
                </w:p>
              </w:tc>
              <w:tc>
                <w:tcPr>
                  <w:tcW w:w="1419" w:type="dxa"/>
                  <w:tcBorders>
                    <w:top w:val="single" w:sz="4" w:space="0" w:color="000000"/>
                    <w:left w:val="single" w:sz="4" w:space="0" w:color="000000"/>
                    <w:right w:val="nil"/>
                  </w:tcBorders>
                  <w:vAlign w:val="center"/>
                </w:tcPr>
                <w:p w:rsidR="00C06718" w:rsidRDefault="00445C38">
                  <w:pPr>
                    <w:pStyle w:val="TableParagraph"/>
                    <w:rPr>
                      <w:sz w:val="21"/>
                    </w:rPr>
                  </w:pPr>
                  <w:r>
                    <w:rPr>
                      <w:sz w:val="21"/>
                    </w:rPr>
                    <w:t>当地环保部</w:t>
                  </w:r>
                </w:p>
                <w:p w:rsidR="00C06718" w:rsidRDefault="00445C38">
                  <w:pPr>
                    <w:pStyle w:val="TableParagraph"/>
                    <w:rPr>
                      <w:sz w:val="21"/>
                    </w:rPr>
                  </w:pPr>
                  <w:r>
                    <w:rPr>
                      <w:w w:val="99"/>
                      <w:sz w:val="21"/>
                    </w:rPr>
                    <w:t>门</w:t>
                  </w:r>
                </w:p>
              </w:tc>
            </w:tr>
          </w:tbl>
          <w:p w:rsidR="00C06718" w:rsidRDefault="00C06718">
            <w:pPr>
              <w:spacing w:line="360" w:lineRule="auto"/>
              <w:ind w:firstLineChars="200" w:firstLine="480"/>
              <w:rPr>
                <w:sz w:val="24"/>
                <w:szCs w:val="24"/>
              </w:rPr>
            </w:pPr>
          </w:p>
        </w:tc>
      </w:tr>
      <w:tr w:rsidR="00C06718">
        <w:tc>
          <w:tcPr>
            <w:tcW w:w="9786" w:type="dxa"/>
          </w:tcPr>
          <w:p w:rsidR="00C06718" w:rsidRDefault="00C06718">
            <w:pPr>
              <w:pStyle w:val="a9"/>
              <w:tabs>
                <w:tab w:val="left" w:pos="880"/>
              </w:tabs>
              <w:spacing w:line="360" w:lineRule="auto"/>
              <w:ind w:left="0" w:firstLineChars="200" w:firstLine="440"/>
              <w:rPr>
                <w:lang w:val="en-US"/>
              </w:rPr>
            </w:pPr>
          </w:p>
          <w:p w:rsidR="00C06718" w:rsidRDefault="00445C38">
            <w:pPr>
              <w:pStyle w:val="a9"/>
              <w:tabs>
                <w:tab w:val="left" w:pos="880"/>
              </w:tabs>
              <w:spacing w:line="360" w:lineRule="auto"/>
              <w:ind w:left="0" w:firstLineChars="200" w:firstLine="440"/>
            </w:pPr>
            <w:r>
              <w:rPr>
                <w:rFonts w:hint="eastAsia"/>
                <w:lang w:val="en-US"/>
              </w:rPr>
              <w:t>3、</w:t>
            </w:r>
            <w:r>
              <w:t>验收“三同时”制度</w:t>
            </w:r>
          </w:p>
          <w:p w:rsidR="00C06718" w:rsidRDefault="00445C38">
            <w:pPr>
              <w:pStyle w:val="a3"/>
              <w:spacing w:line="360" w:lineRule="auto"/>
              <w:ind w:left="0" w:firstLineChars="200" w:firstLine="480"/>
            </w:pPr>
            <w:r>
              <w:t>拟建工程“三同时”验收内容见表 24。</w:t>
            </w:r>
          </w:p>
          <w:p w:rsidR="00C06718" w:rsidRDefault="00445C38">
            <w:pPr>
              <w:tabs>
                <w:tab w:val="left" w:pos="681"/>
              </w:tabs>
              <w:spacing w:line="360" w:lineRule="auto"/>
              <w:jc w:val="center"/>
            </w:pPr>
            <w:r>
              <w:t>表 24</w:t>
            </w:r>
            <w:r>
              <w:tab/>
              <w:t>“三同时”验收一览表</w:t>
            </w:r>
          </w:p>
          <w:tbl>
            <w:tblPr>
              <w:tblW w:w="0" w:type="auto"/>
              <w:tblInd w:w="21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tblPr>
            <w:tblGrid>
              <w:gridCol w:w="1240"/>
              <w:gridCol w:w="2446"/>
              <w:gridCol w:w="5434"/>
            </w:tblGrid>
            <w:tr w:rsidR="00C06718">
              <w:trPr>
                <w:trHeight w:val="679"/>
              </w:trPr>
              <w:tc>
                <w:tcPr>
                  <w:tcW w:w="1240" w:type="dxa"/>
                  <w:tcBorders>
                    <w:left w:val="nil"/>
                    <w:bottom w:val="single" w:sz="4" w:space="0" w:color="000000"/>
                    <w:right w:val="single" w:sz="4" w:space="0" w:color="000000"/>
                  </w:tcBorders>
                  <w:vAlign w:val="center"/>
                </w:tcPr>
                <w:p w:rsidR="00C06718" w:rsidRDefault="00445C38">
                  <w:pPr>
                    <w:pStyle w:val="TableParagraph"/>
                    <w:spacing w:line="360" w:lineRule="auto"/>
                  </w:pPr>
                  <w:r>
                    <w:t>项目</w:t>
                  </w:r>
                </w:p>
              </w:tc>
              <w:tc>
                <w:tcPr>
                  <w:tcW w:w="2446" w:type="dxa"/>
                  <w:tcBorders>
                    <w:left w:val="single" w:sz="4" w:space="0" w:color="000000"/>
                    <w:bottom w:val="single" w:sz="4" w:space="0" w:color="000000"/>
                    <w:right w:val="single" w:sz="4" w:space="0" w:color="000000"/>
                  </w:tcBorders>
                  <w:vAlign w:val="center"/>
                </w:tcPr>
                <w:p w:rsidR="00C06718" w:rsidRDefault="00445C38">
                  <w:pPr>
                    <w:pStyle w:val="TableParagraph"/>
                    <w:spacing w:line="360" w:lineRule="auto"/>
                  </w:pPr>
                  <w:r>
                    <w:t>验收内容</w:t>
                  </w:r>
                </w:p>
              </w:tc>
              <w:tc>
                <w:tcPr>
                  <w:tcW w:w="5434" w:type="dxa"/>
                  <w:tcBorders>
                    <w:left w:val="single" w:sz="4" w:space="0" w:color="000000"/>
                    <w:bottom w:val="single" w:sz="4" w:space="0" w:color="000000"/>
                    <w:right w:val="nil"/>
                  </w:tcBorders>
                  <w:vAlign w:val="center"/>
                </w:tcPr>
                <w:p w:rsidR="00C06718" w:rsidRDefault="00445C38">
                  <w:pPr>
                    <w:pStyle w:val="TableParagraph"/>
                    <w:spacing w:line="360" w:lineRule="auto"/>
                  </w:pPr>
                  <w:r>
                    <w:t>治理效果</w:t>
                  </w:r>
                </w:p>
              </w:tc>
            </w:tr>
            <w:tr w:rsidR="00C06718">
              <w:trPr>
                <w:trHeight w:val="545"/>
              </w:trPr>
              <w:tc>
                <w:tcPr>
                  <w:tcW w:w="124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pPr>
                  <w:r>
                    <w:t>声环境</w:t>
                  </w:r>
                </w:p>
              </w:tc>
              <w:tc>
                <w:tcPr>
                  <w:tcW w:w="244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pPr>
                  <w:r>
                    <w:t>厂界噪声</w:t>
                  </w:r>
                </w:p>
              </w:tc>
              <w:tc>
                <w:tcPr>
                  <w:tcW w:w="5434"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pPr>
                  <w:r>
                    <w:t>GB3096-2008 中 1 类区标准</w:t>
                  </w:r>
                </w:p>
                <w:p w:rsidR="00C06718" w:rsidRDefault="00445C38">
                  <w:pPr>
                    <w:pStyle w:val="TableParagraph"/>
                    <w:spacing w:line="360" w:lineRule="auto"/>
                  </w:pPr>
                  <w:r>
                    <w:t>昼间 55dB（A），夜间 45dB（A）</w:t>
                  </w:r>
                </w:p>
              </w:tc>
            </w:tr>
            <w:tr w:rsidR="00C06718">
              <w:trPr>
                <w:trHeight w:val="848"/>
              </w:trPr>
              <w:tc>
                <w:tcPr>
                  <w:tcW w:w="124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pPr>
                  <w:r>
                    <w:t>水</w:t>
                  </w:r>
                </w:p>
              </w:tc>
              <w:tc>
                <w:tcPr>
                  <w:tcW w:w="244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pPr>
                  <w:r>
                    <w:t>污水池及化粪池</w:t>
                  </w:r>
                </w:p>
              </w:tc>
              <w:tc>
                <w:tcPr>
                  <w:tcW w:w="5434"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pPr>
                  <w:r>
                    <w:t>污水池及化粪池防渗措施到位，不会对水产生影响</w:t>
                  </w:r>
                </w:p>
              </w:tc>
            </w:tr>
            <w:tr w:rsidR="00C06718">
              <w:trPr>
                <w:trHeight w:val="717"/>
              </w:trPr>
              <w:tc>
                <w:tcPr>
                  <w:tcW w:w="124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pPr>
                  <w:r>
                    <w:t>固体废物</w:t>
                  </w:r>
                </w:p>
              </w:tc>
              <w:tc>
                <w:tcPr>
                  <w:tcW w:w="244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pPr>
                  <w:r>
                    <w:t>垃圾箱</w:t>
                  </w:r>
                </w:p>
              </w:tc>
              <w:tc>
                <w:tcPr>
                  <w:tcW w:w="5434"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pPr>
                  <w:r>
                    <w:t>垃圾箱设置到位，固体废物不会随意堆放</w:t>
                  </w:r>
                </w:p>
              </w:tc>
            </w:tr>
            <w:tr w:rsidR="00C06718">
              <w:trPr>
                <w:trHeight w:val="754"/>
              </w:trPr>
              <w:tc>
                <w:tcPr>
                  <w:tcW w:w="124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pPr>
                  <w:r>
                    <w:t>采砂场</w:t>
                  </w:r>
                </w:p>
              </w:tc>
              <w:tc>
                <w:tcPr>
                  <w:tcW w:w="244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pPr>
                  <w:r>
                    <w:t>采砂场回填</w:t>
                  </w:r>
                </w:p>
              </w:tc>
              <w:tc>
                <w:tcPr>
                  <w:tcW w:w="5434"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pPr>
                  <w:r>
                    <w:t>采砂场回填后进行绿化</w:t>
                  </w:r>
                </w:p>
              </w:tc>
            </w:tr>
            <w:tr w:rsidR="00C06718">
              <w:trPr>
                <w:trHeight w:val="717"/>
              </w:trPr>
              <w:tc>
                <w:tcPr>
                  <w:tcW w:w="1240" w:type="dxa"/>
                  <w:tcBorders>
                    <w:top w:val="single" w:sz="4" w:space="0" w:color="000000"/>
                    <w:left w:val="nil"/>
                    <w:bottom w:val="single" w:sz="4" w:space="0" w:color="000000"/>
                    <w:right w:val="single" w:sz="4" w:space="0" w:color="000000"/>
                  </w:tcBorders>
                  <w:vAlign w:val="center"/>
                </w:tcPr>
                <w:p w:rsidR="00C06718" w:rsidRDefault="00445C38">
                  <w:pPr>
                    <w:pStyle w:val="TableParagraph"/>
                    <w:spacing w:line="360" w:lineRule="auto"/>
                  </w:pPr>
                  <w:r>
                    <w:t>环境管理</w:t>
                  </w:r>
                </w:p>
              </w:tc>
              <w:tc>
                <w:tcPr>
                  <w:tcW w:w="2446" w:type="dxa"/>
                  <w:tcBorders>
                    <w:top w:val="single" w:sz="4" w:space="0" w:color="000000"/>
                    <w:left w:val="single" w:sz="4" w:space="0" w:color="000000"/>
                    <w:bottom w:val="single" w:sz="4" w:space="0" w:color="000000"/>
                    <w:right w:val="single" w:sz="4" w:space="0" w:color="000000"/>
                  </w:tcBorders>
                  <w:vAlign w:val="center"/>
                </w:tcPr>
                <w:p w:rsidR="00C06718" w:rsidRDefault="00445C38">
                  <w:pPr>
                    <w:pStyle w:val="TableParagraph"/>
                    <w:spacing w:line="360" w:lineRule="auto"/>
                  </w:pPr>
                  <w:r>
                    <w:t>环境监测、环保档案</w:t>
                  </w:r>
                </w:p>
              </w:tc>
              <w:tc>
                <w:tcPr>
                  <w:tcW w:w="5434" w:type="dxa"/>
                  <w:tcBorders>
                    <w:top w:val="single" w:sz="4" w:space="0" w:color="000000"/>
                    <w:left w:val="single" w:sz="4" w:space="0" w:color="000000"/>
                    <w:bottom w:val="single" w:sz="4" w:space="0" w:color="000000"/>
                    <w:right w:val="nil"/>
                  </w:tcBorders>
                  <w:vAlign w:val="center"/>
                </w:tcPr>
                <w:p w:rsidR="00C06718" w:rsidRDefault="00445C38">
                  <w:pPr>
                    <w:pStyle w:val="TableParagraph"/>
                    <w:spacing w:line="360" w:lineRule="auto"/>
                  </w:pPr>
                  <w:r>
                    <w:t>合理、完备</w:t>
                  </w:r>
                </w:p>
              </w:tc>
            </w:tr>
            <w:tr w:rsidR="00C06718">
              <w:trPr>
                <w:trHeight w:val="708"/>
              </w:trPr>
              <w:tc>
                <w:tcPr>
                  <w:tcW w:w="1240" w:type="dxa"/>
                  <w:tcBorders>
                    <w:top w:val="single" w:sz="4" w:space="0" w:color="000000"/>
                    <w:left w:val="nil"/>
                    <w:right w:val="single" w:sz="4" w:space="0" w:color="000000"/>
                  </w:tcBorders>
                  <w:vAlign w:val="center"/>
                </w:tcPr>
                <w:p w:rsidR="00C06718" w:rsidRDefault="00445C38">
                  <w:pPr>
                    <w:pStyle w:val="TableParagraph"/>
                    <w:spacing w:line="360" w:lineRule="auto"/>
                  </w:pPr>
                  <w:r>
                    <w:t>绿化</w:t>
                  </w:r>
                </w:p>
              </w:tc>
              <w:tc>
                <w:tcPr>
                  <w:tcW w:w="2446" w:type="dxa"/>
                  <w:tcBorders>
                    <w:top w:val="single" w:sz="4" w:space="0" w:color="000000"/>
                    <w:left w:val="single" w:sz="4" w:space="0" w:color="000000"/>
                    <w:right w:val="single" w:sz="4" w:space="0" w:color="000000"/>
                  </w:tcBorders>
                  <w:vAlign w:val="center"/>
                </w:tcPr>
                <w:p w:rsidR="00C06718" w:rsidRDefault="00445C38">
                  <w:pPr>
                    <w:pStyle w:val="TableParagraph"/>
                    <w:spacing w:line="360" w:lineRule="auto"/>
                  </w:pPr>
                  <w:r>
                    <w:t>场地绿化</w:t>
                  </w:r>
                </w:p>
              </w:tc>
              <w:tc>
                <w:tcPr>
                  <w:tcW w:w="5434" w:type="dxa"/>
                  <w:tcBorders>
                    <w:top w:val="single" w:sz="4" w:space="0" w:color="000000"/>
                    <w:left w:val="single" w:sz="4" w:space="0" w:color="000000"/>
                    <w:right w:val="nil"/>
                  </w:tcBorders>
                  <w:vAlign w:val="center"/>
                </w:tcPr>
                <w:p w:rsidR="00C06718" w:rsidRDefault="00445C38">
                  <w:pPr>
                    <w:pStyle w:val="TableParagraph"/>
                    <w:spacing w:line="360" w:lineRule="auto"/>
                  </w:pPr>
                  <w:r>
                    <w:t>一级保护区内绿化与环境协调</w:t>
                  </w:r>
                </w:p>
              </w:tc>
            </w:tr>
          </w:tbl>
          <w:p w:rsidR="00C06718" w:rsidRDefault="00C06718">
            <w:pPr>
              <w:pStyle w:val="a9"/>
              <w:tabs>
                <w:tab w:val="left" w:pos="880"/>
              </w:tabs>
              <w:spacing w:line="360" w:lineRule="auto"/>
              <w:ind w:left="0" w:firstLineChars="200" w:firstLine="440"/>
              <w:rPr>
                <w:lang w:val="en-US"/>
              </w:rPr>
            </w:pPr>
          </w:p>
          <w:p w:rsidR="00C06718" w:rsidRDefault="00445C38">
            <w:pPr>
              <w:pStyle w:val="a9"/>
              <w:tabs>
                <w:tab w:val="left" w:pos="880"/>
              </w:tabs>
              <w:spacing w:line="360" w:lineRule="auto"/>
              <w:ind w:left="0" w:firstLineChars="200" w:firstLine="440"/>
            </w:pPr>
            <w:r>
              <w:rPr>
                <w:rFonts w:hint="eastAsia"/>
                <w:lang w:val="en-US"/>
              </w:rPr>
              <w:t>4、</w:t>
            </w:r>
            <w:r>
              <w:t>施工期环境监理内容</w:t>
            </w:r>
          </w:p>
          <w:p w:rsidR="00C06718" w:rsidRDefault="00445C38">
            <w:pPr>
              <w:pStyle w:val="a9"/>
              <w:tabs>
                <w:tab w:val="left" w:pos="1300"/>
              </w:tabs>
              <w:spacing w:line="360" w:lineRule="auto"/>
              <w:ind w:left="0" w:firstLineChars="200" w:firstLine="440"/>
            </w:pPr>
            <w:r>
              <w:rPr>
                <w:rFonts w:hint="eastAsia"/>
              </w:rPr>
              <w:t>（</w:t>
            </w:r>
            <w:r>
              <w:rPr>
                <w:rFonts w:hint="eastAsia"/>
                <w:lang w:val="en-US"/>
              </w:rPr>
              <w:t>1</w:t>
            </w:r>
            <w:r>
              <w:rPr>
                <w:rFonts w:hint="eastAsia"/>
              </w:rPr>
              <w:t>）</w:t>
            </w:r>
            <w:r>
              <w:t>核查项目环境保护工程及配套的污染治理设施设备，检查施工单位编制的分项工程施工方案中的环保措施是否可行。</w:t>
            </w:r>
          </w:p>
          <w:p w:rsidR="00C06718" w:rsidRDefault="00445C38">
            <w:pPr>
              <w:pStyle w:val="a9"/>
              <w:tabs>
                <w:tab w:val="left" w:pos="1300"/>
              </w:tabs>
              <w:spacing w:line="360" w:lineRule="auto"/>
              <w:ind w:left="0" w:firstLineChars="200" w:firstLine="440"/>
            </w:pPr>
            <w:r>
              <w:rPr>
                <w:rFonts w:hint="eastAsia"/>
              </w:rPr>
              <w:t>（</w:t>
            </w:r>
            <w:r>
              <w:rPr>
                <w:rFonts w:hint="eastAsia"/>
                <w:lang w:val="en-US"/>
              </w:rPr>
              <w:t>2</w:t>
            </w:r>
            <w:r>
              <w:rPr>
                <w:rFonts w:hint="eastAsia"/>
              </w:rPr>
              <w:t>）</w:t>
            </w:r>
            <w:r>
              <w:t>对施工现场、施工作业和施工区环境敏感点，进行巡视或旁站监理，检查环评文件中提出的项目环境保护对象和配套污染治理设施、环保措施的落实情况。包括如下内容：</w:t>
            </w:r>
          </w:p>
          <w:p w:rsidR="00C06718" w:rsidRDefault="00445C38">
            <w:pPr>
              <w:pStyle w:val="a3"/>
              <w:spacing w:line="360" w:lineRule="auto"/>
              <w:ind w:left="0" w:firstLineChars="200" w:firstLine="480"/>
            </w:pPr>
            <w:r>
              <w:t>①大气污染防治措施的环境监理。检查和监测施工期大气污染防治达标排放情况， 施工影响区域应达到规定的环境质量标准。</w:t>
            </w:r>
          </w:p>
          <w:p w:rsidR="00C06718" w:rsidRDefault="00445C38">
            <w:pPr>
              <w:pStyle w:val="a3"/>
              <w:spacing w:line="360" w:lineRule="auto"/>
              <w:ind w:left="0" w:firstLineChars="200" w:firstLine="480"/>
            </w:pPr>
            <w:r>
              <w:t>②施工期生产和生活污水的环境监理。内容包括来源、排放量、水质标准、处理设施的建设过程和处理效果等，检查和监测是否达到了污水排放标准。</w:t>
            </w:r>
          </w:p>
          <w:p w:rsidR="00C06718" w:rsidRDefault="00445C38">
            <w:pPr>
              <w:pStyle w:val="a3"/>
              <w:spacing w:line="360" w:lineRule="auto"/>
              <w:ind w:left="0" w:firstLineChars="200" w:firstLine="480"/>
            </w:pPr>
            <w:r>
              <w:t>③固体废物处理措施的环境监理。包括施工废渣、生活垃圾的产生与处理，监督固体废物处理的程序和达标情况，保证工程所在地现场清洁整齐，不污染环境。</w:t>
            </w:r>
          </w:p>
          <w:p w:rsidR="00C06718" w:rsidRDefault="00445C38">
            <w:pPr>
              <w:pStyle w:val="a3"/>
              <w:spacing w:line="360" w:lineRule="auto"/>
              <w:ind w:left="0" w:firstLineChars="200" w:firstLine="480"/>
            </w:pPr>
            <w:r>
              <w:t>④噪声控制措施的环境监理。为防止噪声危害，对产生强烈噪声或振动的污染源， 应按环评文件要求进行防治。监督施工区域及其影响区域的噪声环境质量达到相应的标准，</w:t>
            </w:r>
            <w:r>
              <w:lastRenderedPageBreak/>
              <w:t>必须避免噪声扰民。</w:t>
            </w:r>
          </w:p>
          <w:p w:rsidR="00C06718" w:rsidRDefault="00445C38">
            <w:pPr>
              <w:pStyle w:val="a3"/>
              <w:spacing w:line="360" w:lineRule="auto"/>
              <w:ind w:left="0" w:firstLineChars="200" w:firstLine="480"/>
            </w:pPr>
            <w:r>
              <w:t>⑤工程建设中产生环境污染的工序和环节的环境监理。包括土石方建设过程；车辆运输过程等。</w:t>
            </w:r>
          </w:p>
          <w:p w:rsidR="00C06718" w:rsidRDefault="00445C38">
            <w:pPr>
              <w:pStyle w:val="a9"/>
              <w:tabs>
                <w:tab w:val="left" w:pos="1300"/>
              </w:tabs>
              <w:spacing w:line="360" w:lineRule="auto"/>
              <w:ind w:leftChars="200" w:left="440" w:firstLine="0"/>
            </w:pPr>
            <w:r>
              <w:rPr>
                <w:rFonts w:hint="eastAsia"/>
              </w:rPr>
              <w:t>（</w:t>
            </w:r>
            <w:r>
              <w:rPr>
                <w:rFonts w:hint="eastAsia"/>
                <w:lang w:val="en-US"/>
              </w:rPr>
              <w:t>3</w:t>
            </w:r>
            <w:r>
              <w:rPr>
                <w:rFonts w:hint="eastAsia"/>
              </w:rPr>
              <w:t>）</w:t>
            </w:r>
            <w:r>
              <w:t>根据施工环境影响情况，组织环境监测，依据监测结果，行使环境监理监督权。</w:t>
            </w:r>
          </w:p>
          <w:p w:rsidR="00C06718" w:rsidRDefault="00445C38">
            <w:pPr>
              <w:pStyle w:val="a9"/>
              <w:tabs>
                <w:tab w:val="left" w:pos="1300"/>
              </w:tabs>
              <w:spacing w:line="360" w:lineRule="auto"/>
              <w:ind w:leftChars="200" w:left="440" w:firstLine="0"/>
            </w:pPr>
            <w:r>
              <w:rPr>
                <w:rFonts w:hint="eastAsia"/>
              </w:rPr>
              <w:t>（</w:t>
            </w:r>
            <w:r>
              <w:rPr>
                <w:rFonts w:hint="eastAsia"/>
                <w:lang w:val="en-US"/>
              </w:rPr>
              <w:t>4</w:t>
            </w:r>
            <w:r>
              <w:rPr>
                <w:rFonts w:hint="eastAsia"/>
              </w:rPr>
              <w:t>）</w:t>
            </w:r>
            <w:r>
              <w:t>向施工单位发出环境监理工作指示，并检查环境监理指令的执行情况。</w:t>
            </w:r>
          </w:p>
          <w:p w:rsidR="00C06718" w:rsidRDefault="00445C38">
            <w:pPr>
              <w:pStyle w:val="a9"/>
              <w:tabs>
                <w:tab w:val="left" w:pos="1300"/>
              </w:tabs>
              <w:spacing w:line="360" w:lineRule="auto"/>
              <w:ind w:leftChars="200" w:left="440" w:firstLine="0"/>
            </w:pPr>
            <w:r>
              <w:rPr>
                <w:rFonts w:hint="eastAsia"/>
              </w:rPr>
              <w:t>（</w:t>
            </w:r>
            <w:r>
              <w:rPr>
                <w:rFonts w:hint="eastAsia"/>
                <w:lang w:val="en-US"/>
              </w:rPr>
              <w:t>5</w:t>
            </w:r>
            <w:r>
              <w:rPr>
                <w:rFonts w:hint="eastAsia"/>
              </w:rPr>
              <w:t>）</w:t>
            </w:r>
            <w:r>
              <w:t>编写环境监理月报、季报、年报和专项报告。</w:t>
            </w:r>
          </w:p>
          <w:p w:rsidR="00C06718" w:rsidRDefault="00445C38">
            <w:pPr>
              <w:pStyle w:val="a9"/>
              <w:tabs>
                <w:tab w:val="left" w:pos="1300"/>
              </w:tabs>
              <w:spacing w:line="360" w:lineRule="auto"/>
              <w:ind w:left="0" w:firstLineChars="200" w:firstLine="440"/>
            </w:pPr>
            <w:r>
              <w:rPr>
                <w:rFonts w:hint="eastAsia"/>
              </w:rPr>
              <w:t>（</w:t>
            </w:r>
            <w:r>
              <w:rPr>
                <w:rFonts w:hint="eastAsia"/>
                <w:lang w:val="en-US"/>
              </w:rPr>
              <w:t>6</w:t>
            </w:r>
            <w:r>
              <w:rPr>
                <w:rFonts w:hint="eastAsia"/>
              </w:rPr>
              <w:t>）</w:t>
            </w:r>
            <w:r>
              <w:t>组织环境监理工地例会。由项目建设单位、环境监理单位、专家、施工单位、社会公众代表组成，对施工现场、施工作业的环境问题进行检查。</w:t>
            </w:r>
          </w:p>
          <w:p w:rsidR="00C06718" w:rsidRDefault="00445C38">
            <w:pPr>
              <w:pStyle w:val="a9"/>
              <w:tabs>
                <w:tab w:val="left" w:pos="1300"/>
              </w:tabs>
              <w:spacing w:line="360" w:lineRule="auto"/>
              <w:ind w:left="0" w:firstLineChars="200" w:firstLine="440"/>
            </w:pPr>
            <w:r>
              <w:rPr>
                <w:rFonts w:hint="eastAsia"/>
              </w:rPr>
              <w:t>（</w:t>
            </w:r>
            <w:r>
              <w:rPr>
                <w:rFonts w:hint="eastAsia"/>
                <w:lang w:val="en-US"/>
              </w:rPr>
              <w:t>7</w:t>
            </w:r>
            <w:r>
              <w:rPr>
                <w:rFonts w:hint="eastAsia"/>
              </w:rPr>
              <w:t>）</w:t>
            </w:r>
            <w:r>
              <w:t>协助环境保护行政主管部门和建设单位、施工单位处理突发环保事件。</w:t>
            </w:r>
          </w:p>
          <w:p w:rsidR="00C06718" w:rsidRDefault="00C06718">
            <w:pPr>
              <w:spacing w:line="360" w:lineRule="auto"/>
              <w:ind w:firstLineChars="200" w:firstLine="440"/>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tc>
      </w:tr>
    </w:tbl>
    <w:p w:rsidR="00C06718" w:rsidRDefault="00445C38">
      <w:pPr>
        <w:pStyle w:val="3"/>
        <w:spacing w:line="240" w:lineRule="auto"/>
      </w:pPr>
      <w:r>
        <w:rPr>
          <w:rFonts w:hint="eastAsia"/>
        </w:rPr>
        <w:lastRenderedPageBreak/>
        <w:t>十、选址合理性与环境可行性</w:t>
      </w:r>
    </w:p>
    <w:tbl>
      <w:tblPr>
        <w:tblStyle w:val="a8"/>
        <w:tblW w:w="0" w:type="auto"/>
        <w:tblLayout w:type="fixed"/>
        <w:tblLook w:val="04A0"/>
      </w:tblPr>
      <w:tblGrid>
        <w:gridCol w:w="9786"/>
      </w:tblGrid>
      <w:tr w:rsidR="00C06718">
        <w:tc>
          <w:tcPr>
            <w:tcW w:w="9786" w:type="dxa"/>
          </w:tcPr>
          <w:p w:rsidR="00C06718" w:rsidRDefault="00445C38">
            <w:pPr>
              <w:pStyle w:val="a9"/>
              <w:numPr>
                <w:ilvl w:val="0"/>
                <w:numId w:val="14"/>
              </w:numPr>
              <w:tabs>
                <w:tab w:val="left" w:pos="880"/>
              </w:tabs>
              <w:spacing w:line="360" w:lineRule="auto"/>
              <w:ind w:left="0" w:firstLineChars="200" w:firstLine="440"/>
            </w:pPr>
            <w:r>
              <w:t>产业政策符合性分析</w:t>
            </w:r>
          </w:p>
          <w:p w:rsidR="00C06718" w:rsidRDefault="00445C38">
            <w:pPr>
              <w:pStyle w:val="a3"/>
              <w:spacing w:line="360" w:lineRule="auto"/>
              <w:ind w:left="0" w:firstLineChars="200" w:firstLine="480"/>
            </w:pPr>
            <w:r>
              <w:t>本项目为</w:t>
            </w:r>
            <w:r>
              <w:rPr>
                <w:rFonts w:hint="eastAsia"/>
              </w:rPr>
              <w:t>自来水生产及</w:t>
            </w:r>
            <w:r>
              <w:rPr>
                <w:lang w:val="en-US"/>
              </w:rPr>
              <w:t>供应</w:t>
            </w:r>
            <w:r>
              <w:rPr>
                <w:rFonts w:hint="eastAsia"/>
                <w:lang w:val="en-US"/>
              </w:rPr>
              <w:t>地的</w:t>
            </w:r>
            <w:r>
              <w:t>水源地污染防治工程，属于《产业结构调整指导目录》（20</w:t>
            </w:r>
            <w:r>
              <w:rPr>
                <w:rFonts w:hint="eastAsia"/>
              </w:rPr>
              <w:t>19</w:t>
            </w:r>
            <w:r>
              <w:t xml:space="preserve"> </w:t>
            </w:r>
            <w:r>
              <w:rPr>
                <w:rFonts w:hint="eastAsia"/>
              </w:rPr>
              <w:t>版</w:t>
            </w:r>
            <w:r>
              <w:t>）中鼓励类，因此本项目符合国家产业政策。</w:t>
            </w:r>
          </w:p>
          <w:p w:rsidR="00C06718" w:rsidRDefault="00445C38">
            <w:pPr>
              <w:pStyle w:val="a9"/>
              <w:numPr>
                <w:ilvl w:val="0"/>
                <w:numId w:val="14"/>
              </w:numPr>
              <w:tabs>
                <w:tab w:val="left" w:pos="880"/>
              </w:tabs>
              <w:spacing w:line="360" w:lineRule="auto"/>
              <w:ind w:left="0" w:firstLineChars="200" w:firstLine="440"/>
            </w:pPr>
            <w:r>
              <w:t>环境影响可接受性分析</w:t>
            </w:r>
          </w:p>
          <w:p w:rsidR="00C06718" w:rsidRDefault="00445C38">
            <w:pPr>
              <w:pStyle w:val="a3"/>
              <w:spacing w:line="360" w:lineRule="auto"/>
              <w:ind w:left="0" w:firstLineChars="200" w:firstLine="480"/>
            </w:pPr>
            <w:r>
              <w:t>本项目属于污染防治项目，项目建成后自身无废水、废气及噪声排放，仅在施工期有生活、施工废水、施工扬尘和施工噪声排放，所以项目对自然环境的影响不仅是可以接受的，而且大大有利于城市供水安全，有利于水源地及周边自然环境的改善。</w:t>
            </w:r>
          </w:p>
          <w:p w:rsidR="00C06718" w:rsidRDefault="00445C38">
            <w:pPr>
              <w:pStyle w:val="a9"/>
              <w:numPr>
                <w:ilvl w:val="0"/>
                <w:numId w:val="14"/>
              </w:numPr>
              <w:tabs>
                <w:tab w:val="left" w:pos="880"/>
              </w:tabs>
              <w:spacing w:line="360" w:lineRule="auto"/>
              <w:ind w:left="0" w:firstLineChars="200" w:firstLine="440"/>
            </w:pPr>
            <w:r>
              <w:t>综合效益的显著性分析</w:t>
            </w:r>
          </w:p>
          <w:p w:rsidR="00C06718" w:rsidRDefault="00445C38">
            <w:pPr>
              <w:pStyle w:val="a3"/>
              <w:spacing w:line="360" w:lineRule="auto"/>
              <w:ind w:left="0" w:firstLineChars="200" w:firstLine="480"/>
            </w:pPr>
            <w:r>
              <w:t>本项目为水源地污染防治工程，实施了一系列保护区污染治理工程，将明显改善水源地生态环境，大大减少了一级保护区内的化肥、农药污染，保障了城市饮用水水质的安全，并且会带动保护区内人民生活质量的提高，项目营运期无污染物产生，无负面环境影响。</w:t>
            </w:r>
          </w:p>
          <w:p w:rsidR="00C06718" w:rsidRDefault="00445C38">
            <w:pPr>
              <w:pStyle w:val="a3"/>
              <w:spacing w:line="360" w:lineRule="auto"/>
              <w:ind w:left="0" w:firstLineChars="200" w:firstLine="480"/>
            </w:pPr>
            <w:r>
              <w:t>因此本项目生态环境与社会经济效益显著。</w:t>
            </w:r>
          </w:p>
          <w:p w:rsidR="00C06718" w:rsidRDefault="00445C38">
            <w:pPr>
              <w:pStyle w:val="a9"/>
              <w:numPr>
                <w:ilvl w:val="0"/>
                <w:numId w:val="14"/>
              </w:numPr>
              <w:tabs>
                <w:tab w:val="left" w:pos="880"/>
              </w:tabs>
              <w:spacing w:line="360" w:lineRule="auto"/>
              <w:ind w:left="0" w:firstLineChars="200" w:firstLine="440"/>
            </w:pPr>
            <w:r>
              <w:t>污染防治方案可行性分析</w:t>
            </w:r>
          </w:p>
          <w:p w:rsidR="00C06718" w:rsidRDefault="00445C38">
            <w:pPr>
              <w:pStyle w:val="a3"/>
              <w:spacing w:line="360" w:lineRule="auto"/>
              <w:ind w:left="0" w:firstLineChars="200" w:firstLine="480"/>
            </w:pPr>
            <w:r>
              <w:t>依据《饮用水水源保护区污染防治管理规定》水饮用水源各级保护区内必须遵守下列规定：</w:t>
            </w:r>
          </w:p>
          <w:p w:rsidR="00C06718" w:rsidRDefault="00445C38">
            <w:pPr>
              <w:pStyle w:val="a3"/>
              <w:spacing w:line="360" w:lineRule="auto"/>
              <w:ind w:left="0" w:firstLineChars="200" w:firstLine="480"/>
            </w:pPr>
            <w:r>
              <w:t>一级保护区内：</w:t>
            </w:r>
          </w:p>
          <w:p w:rsidR="00C06718" w:rsidRDefault="00445C38">
            <w:pPr>
              <w:pStyle w:val="a3"/>
              <w:spacing w:line="360" w:lineRule="auto"/>
              <w:ind w:left="0" w:firstLineChars="200" w:firstLine="480"/>
            </w:pPr>
            <w:r>
              <w:t>①禁止建设与取水设施无关的建筑物；</w:t>
            </w:r>
          </w:p>
          <w:p w:rsidR="00C06718" w:rsidRDefault="00445C38">
            <w:pPr>
              <w:pStyle w:val="a3"/>
              <w:spacing w:line="360" w:lineRule="auto"/>
              <w:ind w:left="0" w:firstLineChars="200" w:firstLine="480"/>
            </w:pPr>
            <w:r>
              <w:t>②禁止从事农牧业活动；</w:t>
            </w:r>
          </w:p>
          <w:p w:rsidR="00C06718" w:rsidRDefault="00445C38">
            <w:pPr>
              <w:pStyle w:val="a3"/>
              <w:spacing w:line="360" w:lineRule="auto"/>
              <w:ind w:left="0" w:firstLineChars="200" w:firstLine="480"/>
            </w:pPr>
            <w:r>
              <w:t>③禁止倾倒、堆放工业废渣、城市垃圾、粪便和其它有害废弃物；</w:t>
            </w:r>
          </w:p>
          <w:p w:rsidR="00C06718" w:rsidRDefault="00445C38">
            <w:pPr>
              <w:pStyle w:val="a3"/>
              <w:spacing w:line="360" w:lineRule="auto"/>
              <w:ind w:left="0" w:firstLineChars="200" w:firstLine="480"/>
            </w:pPr>
            <w:r>
              <w:t>④禁止输送污水的渠道、管道及输油管道通过本区；</w:t>
            </w:r>
          </w:p>
          <w:p w:rsidR="00C06718" w:rsidRDefault="00445C38">
            <w:pPr>
              <w:pStyle w:val="a3"/>
              <w:spacing w:line="360" w:lineRule="auto"/>
              <w:ind w:left="0" w:firstLineChars="200" w:firstLine="480"/>
            </w:pPr>
            <w:r>
              <w:t>⑤禁止建设油库；</w:t>
            </w:r>
          </w:p>
          <w:p w:rsidR="00C06718" w:rsidRDefault="00445C38">
            <w:pPr>
              <w:pStyle w:val="a3"/>
              <w:spacing w:line="360" w:lineRule="auto"/>
              <w:ind w:left="0" w:firstLineChars="200" w:firstLine="480"/>
            </w:pPr>
            <w:r>
              <w:t>⑥禁止建立墓地；</w:t>
            </w:r>
          </w:p>
          <w:p w:rsidR="00C06718" w:rsidRDefault="00445C38">
            <w:pPr>
              <w:pStyle w:val="a3"/>
              <w:spacing w:line="360" w:lineRule="auto"/>
              <w:ind w:left="0" w:firstLineChars="200" w:firstLine="480"/>
            </w:pPr>
            <w:r>
              <w:t>二级保护区内潜水含水层水水源地：</w:t>
            </w:r>
          </w:p>
          <w:p w:rsidR="00C06718" w:rsidRDefault="00445C38">
            <w:pPr>
              <w:pStyle w:val="a3"/>
              <w:spacing w:line="360" w:lineRule="auto"/>
              <w:ind w:left="0" w:firstLineChars="200" w:firstLine="480"/>
            </w:pPr>
            <w:r>
              <w:t>①禁止建设化工、电镀、皮革、造纸、制浆、冶炼、放射性、印染、染料、炼焦、炼油及其它有严重污染企业，已建成的限期治理或搬迁。</w:t>
            </w:r>
          </w:p>
          <w:p w:rsidR="00C06718" w:rsidRDefault="00445C38">
            <w:pPr>
              <w:pStyle w:val="a3"/>
              <w:spacing w:line="360" w:lineRule="auto"/>
              <w:ind w:left="0" w:firstLineChars="200" w:firstLine="480"/>
            </w:pPr>
            <w:r>
              <w:t>②禁止设置城市垃圾、粪便和易溶、有毒有害废弃物堆放场及转运站，已有场站要限期搬迁。</w:t>
            </w:r>
          </w:p>
          <w:p w:rsidR="00C06718" w:rsidRDefault="00445C38">
            <w:pPr>
              <w:pStyle w:val="a3"/>
              <w:spacing w:line="360" w:lineRule="auto"/>
              <w:ind w:left="0" w:firstLineChars="200" w:firstLine="480"/>
            </w:pPr>
            <w:r>
              <w:t>③禁止利用未经净化的污水灌溉农田，已有污灌农田要改用清水灌溉。</w:t>
            </w:r>
          </w:p>
          <w:p w:rsidR="00C06718" w:rsidRDefault="00445C38">
            <w:pPr>
              <w:pStyle w:val="a3"/>
              <w:spacing w:line="360" w:lineRule="auto"/>
              <w:ind w:left="0" w:firstLineChars="200" w:firstLine="480"/>
            </w:pPr>
            <w:r>
              <w:lastRenderedPageBreak/>
              <w:t>④化工原料、矿物油类及有毒有害矿产品堆放场所须有防雨防渗措施。</w:t>
            </w:r>
          </w:p>
          <w:p w:rsidR="00C06718" w:rsidRDefault="00445C38">
            <w:pPr>
              <w:pStyle w:val="a3"/>
              <w:spacing w:line="360" w:lineRule="auto"/>
              <w:ind w:left="0" w:firstLineChars="200" w:firstLine="480"/>
            </w:pPr>
            <w:r>
              <w:t>本项目主要建设内容为污水治理工程、粪便治理工程、</w:t>
            </w:r>
            <w:r>
              <w:rPr>
                <w:rFonts w:hint="eastAsia"/>
              </w:rPr>
              <w:t>甘泉山两岸治理</w:t>
            </w:r>
            <w:r>
              <w:t>以及征地绿化工程，无《饮用水水源保护区污染防治管理规定》中禁止建设的工程，同时本项目将对保护区内现有不符合规定的建筑、农田等进行整治，保证</w:t>
            </w:r>
            <w:r>
              <w:rPr>
                <w:rFonts w:hint="eastAsia"/>
              </w:rPr>
              <w:t>桃江县</w:t>
            </w:r>
            <w:r>
              <w:t>水水源地的水质安全。因此本项目污染防治方案可行。</w:t>
            </w:r>
          </w:p>
          <w:p w:rsidR="00C06718" w:rsidRDefault="00C06718">
            <w:pPr>
              <w:spacing w:line="360" w:lineRule="auto"/>
              <w:ind w:firstLineChars="200" w:firstLine="440"/>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tc>
      </w:tr>
    </w:tbl>
    <w:p w:rsidR="00C06718" w:rsidRDefault="00445C38">
      <w:pPr>
        <w:pStyle w:val="3"/>
        <w:spacing w:line="240" w:lineRule="auto"/>
      </w:pPr>
      <w:r>
        <w:rPr>
          <w:rFonts w:hint="eastAsia"/>
        </w:rPr>
        <w:lastRenderedPageBreak/>
        <w:t>十一、结论与建议</w:t>
      </w:r>
    </w:p>
    <w:p w:rsidR="00C06718" w:rsidRDefault="00C06718"/>
    <w:tbl>
      <w:tblPr>
        <w:tblStyle w:val="a8"/>
        <w:tblW w:w="0" w:type="auto"/>
        <w:tblLayout w:type="fixed"/>
        <w:tblLook w:val="04A0"/>
      </w:tblPr>
      <w:tblGrid>
        <w:gridCol w:w="9786"/>
      </w:tblGrid>
      <w:tr w:rsidR="00C06718">
        <w:tc>
          <w:tcPr>
            <w:tcW w:w="9786" w:type="dxa"/>
          </w:tcPr>
          <w:p w:rsidR="00C06718" w:rsidRDefault="00445C38">
            <w:pPr>
              <w:pStyle w:val="2"/>
              <w:numPr>
                <w:ilvl w:val="1"/>
                <w:numId w:val="14"/>
              </w:numPr>
              <w:tabs>
                <w:tab w:val="left" w:pos="985"/>
              </w:tabs>
              <w:spacing w:line="360" w:lineRule="auto"/>
              <w:ind w:left="0" w:firstLineChars="200" w:firstLine="482"/>
              <w:jc w:val="both"/>
              <w:outlineLvl w:val="1"/>
            </w:pPr>
            <w:r>
              <w:t>项目概况</w:t>
            </w:r>
          </w:p>
          <w:p w:rsidR="00C06718" w:rsidRDefault="00445C38">
            <w:pPr>
              <w:pStyle w:val="a3"/>
              <w:spacing w:line="360" w:lineRule="auto"/>
              <w:ind w:left="0" w:firstLineChars="200" w:firstLine="480"/>
            </w:pPr>
            <w:r>
              <w:t>本工程主要建设内容包括一级保护区内设围墙、立界标、警示牌、场地平整、清除垃圾、粪便，拆除区内一切与供水无关的建筑与设施。</w:t>
            </w:r>
            <w:r>
              <w:rPr>
                <w:rFonts w:hint="eastAsia"/>
              </w:rPr>
              <w:t>甘泉山两岸生态治理</w:t>
            </w:r>
            <w:r>
              <w:t>， 保证水源安全。</w:t>
            </w:r>
          </w:p>
          <w:p w:rsidR="00C06718" w:rsidRDefault="00445C38">
            <w:pPr>
              <w:pStyle w:val="a3"/>
              <w:spacing w:line="360" w:lineRule="auto"/>
              <w:ind w:left="0" w:firstLineChars="200" w:firstLine="480"/>
            </w:pPr>
            <w:r>
              <w:t>二级保护区除设立界标、警示牌、宣传牌外，对区内居民的污水、垃圾、粪便污染治理，关闭采砂场等。</w:t>
            </w:r>
          </w:p>
          <w:p w:rsidR="00C06718" w:rsidRDefault="00445C38">
            <w:pPr>
              <w:pStyle w:val="a3"/>
              <w:spacing w:line="360" w:lineRule="auto"/>
              <w:ind w:left="0" w:firstLineChars="200" w:firstLine="480"/>
            </w:pPr>
            <w:r>
              <w:t xml:space="preserve">本工程总投资 </w:t>
            </w:r>
            <w:r>
              <w:rPr>
                <w:rFonts w:hint="eastAsia"/>
                <w:lang w:val="en-US"/>
              </w:rPr>
              <w:t>3726.7</w:t>
            </w:r>
            <w:r>
              <w:t xml:space="preserve"> 万元。</w:t>
            </w:r>
          </w:p>
          <w:p w:rsidR="00C06718" w:rsidRDefault="00445C38">
            <w:pPr>
              <w:pStyle w:val="2"/>
              <w:numPr>
                <w:ilvl w:val="1"/>
                <w:numId w:val="14"/>
              </w:numPr>
              <w:tabs>
                <w:tab w:val="left" w:pos="985"/>
              </w:tabs>
              <w:spacing w:line="360" w:lineRule="auto"/>
              <w:ind w:left="0" w:firstLineChars="200" w:firstLine="482"/>
              <w:jc w:val="both"/>
              <w:outlineLvl w:val="1"/>
            </w:pPr>
            <w:r>
              <w:t>环境现状结论</w:t>
            </w:r>
          </w:p>
          <w:p w:rsidR="00C06718" w:rsidRDefault="00445C38">
            <w:pPr>
              <w:pStyle w:val="a9"/>
              <w:numPr>
                <w:ilvl w:val="0"/>
                <w:numId w:val="15"/>
              </w:numPr>
              <w:tabs>
                <w:tab w:val="left" w:pos="1302"/>
              </w:tabs>
              <w:spacing w:line="360" w:lineRule="auto"/>
              <w:ind w:left="0" w:firstLineChars="200" w:firstLine="440"/>
            </w:pPr>
            <w:r>
              <w:t>环境空气</w:t>
            </w:r>
          </w:p>
          <w:p w:rsidR="00C06718" w:rsidRDefault="00445C38">
            <w:pPr>
              <w:pStyle w:val="a3"/>
              <w:spacing w:line="360" w:lineRule="auto"/>
              <w:ind w:left="0" w:firstLineChars="200" w:firstLine="480"/>
            </w:pPr>
            <w:r>
              <w:t>由监测及评价结果可以看出，本项目环境空气现状满足《环境空气质量标准》</w:t>
            </w:r>
          </w:p>
          <w:p w:rsidR="00C06718" w:rsidRDefault="00445C38">
            <w:pPr>
              <w:pStyle w:val="a3"/>
              <w:spacing w:line="360" w:lineRule="auto"/>
              <w:ind w:left="0" w:firstLineChars="200" w:firstLine="480"/>
            </w:pPr>
            <w:r>
              <w:t>（GB3095-2012）二级标准要求，区域空气质量较好。</w:t>
            </w:r>
          </w:p>
          <w:p w:rsidR="00C06718" w:rsidRDefault="00445C38">
            <w:pPr>
              <w:pStyle w:val="a9"/>
              <w:numPr>
                <w:ilvl w:val="0"/>
                <w:numId w:val="15"/>
              </w:numPr>
              <w:tabs>
                <w:tab w:val="left" w:pos="1300"/>
              </w:tabs>
              <w:spacing w:line="360" w:lineRule="auto"/>
              <w:ind w:left="0" w:firstLineChars="200" w:firstLine="440"/>
            </w:pPr>
            <w:r>
              <w:t>声环境</w:t>
            </w:r>
          </w:p>
          <w:p w:rsidR="00C06718" w:rsidRDefault="00445C38">
            <w:pPr>
              <w:pStyle w:val="a3"/>
              <w:spacing w:line="360" w:lineRule="auto"/>
              <w:ind w:left="0" w:firstLineChars="200" w:firstLine="480"/>
            </w:pPr>
            <w:r>
              <w:t>由监测数据可以看出，本项目现状监测的各点位声环境均可以满足《声环境质量标准》（GB3096-2008）中 1 类的标准要求，区域声环境质量较好。</w:t>
            </w:r>
          </w:p>
          <w:p w:rsidR="00C06718" w:rsidRDefault="00445C38">
            <w:pPr>
              <w:pStyle w:val="a9"/>
              <w:numPr>
                <w:ilvl w:val="0"/>
                <w:numId w:val="15"/>
              </w:numPr>
              <w:tabs>
                <w:tab w:val="left" w:pos="1300"/>
              </w:tabs>
              <w:spacing w:line="360" w:lineRule="auto"/>
              <w:ind w:left="0" w:firstLineChars="200" w:firstLine="440"/>
            </w:pPr>
            <w:r>
              <w:t>地表水</w:t>
            </w:r>
          </w:p>
          <w:p w:rsidR="00C06718" w:rsidRDefault="00445C38">
            <w:pPr>
              <w:pStyle w:val="a3"/>
              <w:spacing w:line="360" w:lineRule="auto"/>
              <w:ind w:left="0" w:firstLineChars="200" w:firstLine="480"/>
            </w:pPr>
            <w:r>
              <w:t>由评价结果可以看出， 各监测断面的监测因子满足《地表水环境质量标准》</w:t>
            </w:r>
          </w:p>
          <w:p w:rsidR="00C06718" w:rsidRDefault="00445C38">
            <w:pPr>
              <w:pStyle w:val="a3"/>
              <w:spacing w:line="360" w:lineRule="auto"/>
              <w:ind w:left="0" w:firstLineChars="200" w:firstLine="480"/>
            </w:pPr>
            <w:r>
              <w:t>（GB3838-2002）中 III 水质类标准要求。</w:t>
            </w:r>
          </w:p>
          <w:p w:rsidR="00C06718" w:rsidRDefault="00445C38">
            <w:pPr>
              <w:pStyle w:val="2"/>
              <w:numPr>
                <w:ilvl w:val="1"/>
                <w:numId w:val="14"/>
              </w:numPr>
              <w:tabs>
                <w:tab w:val="left" w:pos="882"/>
              </w:tabs>
              <w:spacing w:line="360" w:lineRule="auto"/>
              <w:ind w:left="0" w:firstLineChars="200" w:firstLine="482"/>
              <w:jc w:val="both"/>
              <w:outlineLvl w:val="1"/>
            </w:pPr>
            <w:r>
              <w:t>环境影响分析结论</w:t>
            </w:r>
          </w:p>
          <w:p w:rsidR="00C06718" w:rsidRDefault="00445C38">
            <w:pPr>
              <w:pStyle w:val="a9"/>
              <w:numPr>
                <w:ilvl w:val="2"/>
                <w:numId w:val="14"/>
              </w:numPr>
              <w:tabs>
                <w:tab w:val="left" w:pos="1220"/>
              </w:tabs>
              <w:spacing w:line="360" w:lineRule="auto"/>
              <w:ind w:left="0" w:firstLineChars="200" w:firstLine="440"/>
              <w:jc w:val="both"/>
            </w:pPr>
            <w:r>
              <w:t>废水</w:t>
            </w:r>
          </w:p>
          <w:p w:rsidR="00C06718" w:rsidRDefault="00445C38">
            <w:pPr>
              <w:pStyle w:val="a3"/>
              <w:spacing w:line="360" w:lineRule="auto"/>
              <w:ind w:left="0" w:firstLineChars="200" w:firstLine="480"/>
            </w:pPr>
            <w:r>
              <w:t>本项目施工期产生的废水主要为施工人员生活污水及施工废水，生活污水排入</w:t>
            </w:r>
            <w:r>
              <w:rPr>
                <w:rFonts w:hint="eastAsia"/>
              </w:rPr>
              <w:t>村庄</w:t>
            </w:r>
            <w:r>
              <w:t>内现有旱厕，定期清掏，施工废水收集沉淀后，用于施工场地洒水抑尘，本项目对地表水环境影响较小。</w:t>
            </w:r>
          </w:p>
          <w:p w:rsidR="00C06718" w:rsidRDefault="00445C38">
            <w:pPr>
              <w:pStyle w:val="a9"/>
              <w:numPr>
                <w:ilvl w:val="2"/>
                <w:numId w:val="14"/>
              </w:numPr>
              <w:tabs>
                <w:tab w:val="left" w:pos="1100"/>
              </w:tabs>
              <w:spacing w:line="360" w:lineRule="auto"/>
              <w:ind w:left="0" w:firstLineChars="200" w:firstLine="440"/>
              <w:jc w:val="both"/>
            </w:pPr>
            <w:r>
              <w:t>废气</w:t>
            </w:r>
          </w:p>
          <w:p w:rsidR="00C06718" w:rsidRDefault="00445C38">
            <w:pPr>
              <w:pStyle w:val="a3"/>
              <w:spacing w:line="360" w:lineRule="auto"/>
              <w:ind w:left="0" w:firstLineChars="200" w:firstLine="480"/>
            </w:pPr>
            <w:r>
              <w:t>施工期采取洒水降尘、设置围挡等措施，抑制扬尘对周围环境的影响，对环境影响很小。</w:t>
            </w:r>
          </w:p>
          <w:p w:rsidR="00C06718" w:rsidRDefault="00445C38">
            <w:pPr>
              <w:pStyle w:val="a9"/>
              <w:numPr>
                <w:ilvl w:val="2"/>
                <w:numId w:val="14"/>
              </w:numPr>
              <w:tabs>
                <w:tab w:val="left" w:pos="1100"/>
              </w:tabs>
              <w:spacing w:line="360" w:lineRule="auto"/>
              <w:ind w:left="0" w:firstLineChars="200" w:firstLine="440"/>
              <w:jc w:val="both"/>
            </w:pPr>
            <w:r>
              <w:t>噪声</w:t>
            </w:r>
          </w:p>
          <w:p w:rsidR="00C06718" w:rsidRDefault="00445C38">
            <w:pPr>
              <w:pStyle w:val="a3"/>
              <w:spacing w:line="360" w:lineRule="auto"/>
              <w:ind w:left="0" w:firstLineChars="200" w:firstLine="480"/>
            </w:pPr>
            <w:r>
              <w:t>选用小型、低噪声施工设备，合理安排工期，禁止夜间施工等措施，施工期噪声对周围环境影响较小。</w:t>
            </w:r>
          </w:p>
          <w:p w:rsidR="00C06718" w:rsidRDefault="00445C38">
            <w:pPr>
              <w:pStyle w:val="a9"/>
              <w:numPr>
                <w:ilvl w:val="2"/>
                <w:numId w:val="14"/>
              </w:numPr>
              <w:tabs>
                <w:tab w:val="left" w:pos="1220"/>
              </w:tabs>
              <w:spacing w:line="360" w:lineRule="auto"/>
              <w:ind w:left="0" w:firstLineChars="200" w:firstLine="440"/>
              <w:jc w:val="both"/>
            </w:pPr>
            <w:r>
              <w:t>固体废物</w:t>
            </w:r>
          </w:p>
          <w:p w:rsidR="00C06718" w:rsidRDefault="00445C38">
            <w:pPr>
              <w:pStyle w:val="a3"/>
              <w:spacing w:line="360" w:lineRule="auto"/>
              <w:ind w:left="0" w:firstLineChars="200" w:firstLine="480"/>
            </w:pPr>
            <w:r>
              <w:lastRenderedPageBreak/>
              <w:t>施工期间产生的固体废物主要为建筑垃圾、生活垃圾。建筑垃圾及时清理运至指定建筑垃圾场，生活垃圾外运至垃圾场卫生填埋。不会对周围环境造成二次污染。</w:t>
            </w:r>
          </w:p>
          <w:p w:rsidR="00C06718" w:rsidRDefault="00445C38">
            <w:pPr>
              <w:pStyle w:val="2"/>
              <w:numPr>
                <w:ilvl w:val="1"/>
                <w:numId w:val="14"/>
              </w:numPr>
              <w:tabs>
                <w:tab w:val="left" w:pos="880"/>
              </w:tabs>
              <w:spacing w:line="360" w:lineRule="auto"/>
              <w:ind w:left="0" w:firstLineChars="200" w:firstLine="482"/>
              <w:jc w:val="both"/>
              <w:outlineLvl w:val="1"/>
            </w:pPr>
            <w:r>
              <w:t>产业政策符合性结论</w:t>
            </w:r>
          </w:p>
          <w:p w:rsidR="00C06718" w:rsidRDefault="00445C38">
            <w:pPr>
              <w:pStyle w:val="a3"/>
              <w:spacing w:line="360" w:lineRule="auto"/>
              <w:ind w:left="0" w:firstLineChars="200" w:firstLine="480"/>
            </w:pPr>
            <w:r>
              <w:t>本项目为水源地污染防治工程，属于《产业结构调整指导目录》（2013 修正）中鼓励类第二大项第 27 小项“水源地保护工程”，因此本项目符合国家产业政策。</w:t>
            </w:r>
          </w:p>
          <w:p w:rsidR="00C06718" w:rsidRDefault="00445C38">
            <w:pPr>
              <w:pStyle w:val="2"/>
              <w:numPr>
                <w:ilvl w:val="1"/>
                <w:numId w:val="14"/>
              </w:numPr>
              <w:tabs>
                <w:tab w:val="left" w:pos="985"/>
              </w:tabs>
              <w:spacing w:line="360" w:lineRule="auto"/>
              <w:ind w:left="0" w:firstLineChars="200" w:firstLine="482"/>
              <w:jc w:val="both"/>
              <w:outlineLvl w:val="1"/>
            </w:pPr>
            <w:r>
              <w:t>综合评价结论</w:t>
            </w:r>
          </w:p>
          <w:p w:rsidR="00C06718" w:rsidRDefault="00445C38">
            <w:pPr>
              <w:pStyle w:val="a3"/>
              <w:spacing w:line="360" w:lineRule="auto"/>
              <w:ind w:left="0" w:firstLineChars="200" w:firstLine="480"/>
            </w:pPr>
            <w:r>
              <w:t>本项目是水源地污染防治项目，在采取必要、有效的污染防治措施，其施工期和运行期所带来的负面环境影响远远小于本项目所产生的正面环境效益，本水源地污染防治工程采取相应的措施保护</w:t>
            </w:r>
            <w:r>
              <w:rPr>
                <w:rFonts w:hint="eastAsia"/>
              </w:rPr>
              <w:t>桃江县</w:t>
            </w:r>
            <w:r>
              <w:t>饮用水源地的水环境质量，改善水源地生态环境，促进本市经济、生态和文化得以持续、健康的发展。本项目符合我国相关的产业政策和环境保护的关法律、法规条例，本项工程生态环境与社会经济效益明显，因此，从环保方面来看，项目是可行的。</w:t>
            </w:r>
          </w:p>
          <w:p w:rsidR="00C06718" w:rsidRDefault="00445C38">
            <w:pPr>
              <w:pStyle w:val="2"/>
              <w:numPr>
                <w:ilvl w:val="1"/>
                <w:numId w:val="14"/>
              </w:numPr>
              <w:tabs>
                <w:tab w:val="left" w:pos="985"/>
              </w:tabs>
              <w:spacing w:line="360" w:lineRule="auto"/>
              <w:ind w:left="0" w:firstLineChars="200" w:firstLine="482"/>
              <w:jc w:val="both"/>
              <w:outlineLvl w:val="1"/>
            </w:pPr>
            <w:r>
              <w:t>建议</w:t>
            </w:r>
          </w:p>
          <w:p w:rsidR="00C06718" w:rsidRDefault="00445C38">
            <w:pPr>
              <w:pStyle w:val="a3"/>
              <w:spacing w:line="360" w:lineRule="auto"/>
              <w:ind w:left="0" w:firstLineChars="200" w:firstLine="480"/>
            </w:pPr>
            <w:r>
              <w:t>①严格执行环保“三同时”制度；</w:t>
            </w:r>
          </w:p>
          <w:p w:rsidR="00C06718" w:rsidRDefault="00445C38">
            <w:pPr>
              <w:pStyle w:val="a3"/>
              <w:spacing w:line="360" w:lineRule="auto"/>
              <w:ind w:left="0" w:firstLineChars="200" w:firstLine="480"/>
            </w:pPr>
            <w:r>
              <w:t>②严格执行施工期环境监理制度；</w:t>
            </w:r>
          </w:p>
          <w:p w:rsidR="00C06718" w:rsidRDefault="00445C38">
            <w:pPr>
              <w:pStyle w:val="a3"/>
              <w:spacing w:line="360" w:lineRule="auto"/>
              <w:ind w:left="0" w:firstLineChars="200" w:firstLine="480"/>
            </w:pPr>
            <w:r>
              <w:t>③对固体废物分类收集</w:t>
            </w:r>
            <w:bookmarkStart w:id="6" w:name="_GoBack"/>
            <w:bookmarkEnd w:id="6"/>
            <w:r>
              <w:t>，由环卫部门定期清运。</w:t>
            </w:r>
          </w:p>
          <w:p w:rsidR="00C06718" w:rsidRDefault="00C06718">
            <w:pPr>
              <w:spacing w:line="360" w:lineRule="auto"/>
              <w:ind w:firstLineChars="200" w:firstLine="440"/>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p w:rsidR="00C06718" w:rsidRDefault="00C06718">
            <w:pPr>
              <w:pStyle w:val="Style1"/>
              <w:rPr>
                <w:szCs w:val="24"/>
              </w:rPr>
            </w:pPr>
          </w:p>
        </w:tc>
      </w:tr>
    </w:tbl>
    <w:p w:rsidR="00C06718" w:rsidRDefault="00C06718">
      <w:pPr>
        <w:jc w:val="both"/>
        <w:rPr>
          <w:sz w:val="2"/>
          <w:szCs w:val="2"/>
        </w:rPr>
        <w:sectPr w:rsidR="00C06718">
          <w:footerReference w:type="default" r:id="rId31"/>
          <w:pgSz w:w="11910" w:h="16840"/>
          <w:pgMar w:top="1500" w:right="1140" w:bottom="1180" w:left="1200" w:header="0" w:footer="913" w:gutter="0"/>
          <w:cols w:space="720"/>
        </w:sectPr>
      </w:pPr>
    </w:p>
    <w:p w:rsidR="00C06718" w:rsidRDefault="00C06718">
      <w:pPr>
        <w:pStyle w:val="a3"/>
        <w:ind w:left="0"/>
        <w:jc w:val="both"/>
        <w:rPr>
          <w:sz w:val="18"/>
        </w:rPr>
      </w:pPr>
      <w:bookmarkStart w:id="7" w:name="建设项目工程分析"/>
      <w:bookmarkStart w:id="8" w:name="环境管理与监测"/>
      <w:bookmarkStart w:id="9" w:name="项目主要污染物产生及预计排放情况"/>
      <w:bookmarkStart w:id="10" w:name="污染防治措施"/>
      <w:bookmarkStart w:id="11" w:name="结论与建议"/>
      <w:bookmarkStart w:id="12" w:name="环境影响分析"/>
      <w:bookmarkStart w:id="13" w:name="选址合理性与环境可行性"/>
      <w:bookmarkEnd w:id="7"/>
      <w:bookmarkEnd w:id="8"/>
      <w:bookmarkEnd w:id="9"/>
      <w:bookmarkEnd w:id="10"/>
      <w:bookmarkEnd w:id="11"/>
      <w:bookmarkEnd w:id="12"/>
      <w:bookmarkEnd w:id="13"/>
    </w:p>
    <w:p w:rsidR="00C06718" w:rsidRDefault="00445C38">
      <w:pPr>
        <w:pStyle w:val="a3"/>
        <w:ind w:left="0"/>
        <w:jc w:val="both"/>
        <w:rPr>
          <w:sz w:val="20"/>
        </w:rPr>
      </w:pPr>
      <w:r>
        <w:rPr>
          <w:rFonts w:hint="eastAsia"/>
          <w:sz w:val="20"/>
        </w:rPr>
        <w:t>附图一：项目区地理位置图</w:t>
      </w:r>
    </w:p>
    <w:p w:rsidR="00C06718" w:rsidRDefault="00C06718">
      <w:pPr>
        <w:pStyle w:val="a3"/>
        <w:ind w:left="0"/>
        <w:jc w:val="both"/>
        <w:rPr>
          <w:sz w:val="20"/>
        </w:rPr>
      </w:pPr>
    </w:p>
    <w:p w:rsidR="00C06718" w:rsidRDefault="00C06718">
      <w:pPr>
        <w:pStyle w:val="a3"/>
        <w:ind w:left="0"/>
        <w:jc w:val="both"/>
        <w:rPr>
          <w:sz w:val="20"/>
        </w:rPr>
      </w:pPr>
    </w:p>
    <w:p w:rsidR="00C06718" w:rsidRDefault="00445C38">
      <w:pPr>
        <w:pStyle w:val="a3"/>
        <w:ind w:left="0"/>
        <w:jc w:val="both"/>
        <w:rPr>
          <w:sz w:val="17"/>
        </w:rPr>
      </w:pPr>
      <w:r>
        <w:rPr>
          <w:rFonts w:ascii="Microsoft JhengHei"/>
          <w:noProof/>
          <w:sz w:val="20"/>
          <w:lang w:val="en-US" w:bidi="ar-SA"/>
        </w:rPr>
        <w:drawing>
          <wp:anchor distT="0" distB="0" distL="0" distR="0" simplePos="0" relativeHeight="251653120" behindDoc="0" locked="0" layoutInCell="1" allowOverlap="1">
            <wp:simplePos x="0" y="0"/>
            <wp:positionH relativeFrom="column">
              <wp:posOffset>-226695</wp:posOffset>
            </wp:positionH>
            <wp:positionV relativeFrom="paragraph">
              <wp:posOffset>9525</wp:posOffset>
            </wp:positionV>
            <wp:extent cx="9194800" cy="5062220"/>
            <wp:effectExtent l="0" t="0" r="6350" b="5080"/>
            <wp:wrapNone/>
            <wp:docPr id="9"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20.jpeg"/>
                    <pic:cNvPicPr>
                      <a:picLocks noChangeAspect="1"/>
                    </pic:cNvPicPr>
                  </pic:nvPicPr>
                  <pic:blipFill>
                    <a:blip r:embed="rId26" cstate="print"/>
                    <a:stretch>
                      <a:fillRect/>
                    </a:stretch>
                  </pic:blipFill>
                  <pic:spPr>
                    <a:xfrm>
                      <a:off x="0" y="0"/>
                      <a:ext cx="9194800" cy="5062220"/>
                    </a:xfrm>
                    <a:prstGeom prst="rect">
                      <a:avLst/>
                    </a:prstGeom>
                  </pic:spPr>
                </pic:pic>
              </a:graphicData>
            </a:graphic>
          </wp:anchor>
        </w:drawing>
      </w:r>
    </w:p>
    <w:p w:rsidR="00C06718" w:rsidRDefault="00C06718">
      <w:pPr>
        <w:pStyle w:val="a3"/>
        <w:ind w:left="0"/>
        <w:jc w:val="both"/>
        <w:rPr>
          <w:sz w:val="20"/>
        </w:rPr>
      </w:pPr>
    </w:p>
    <w:p w:rsidR="00C06718" w:rsidRDefault="00C06718">
      <w:pPr>
        <w:pStyle w:val="a3"/>
        <w:ind w:left="0"/>
        <w:jc w:val="both"/>
        <w:rPr>
          <w:sz w:val="16"/>
        </w:rPr>
      </w:pPr>
    </w:p>
    <w:p w:rsidR="00C06718" w:rsidRDefault="00C06718">
      <w:pPr>
        <w:jc w:val="both"/>
        <w:rPr>
          <w:rFonts w:ascii="Times New Roman"/>
          <w:sz w:val="18"/>
        </w:rPr>
      </w:pPr>
    </w:p>
    <w:p w:rsidR="00C06718" w:rsidRDefault="00C06718">
      <w:pPr>
        <w:jc w:val="both"/>
        <w:rPr>
          <w:rFonts w:ascii="Times New Roman"/>
          <w:sz w:val="18"/>
        </w:rPr>
        <w:sectPr w:rsidR="00C06718">
          <w:footerReference w:type="default" r:id="rId32"/>
          <w:pgSz w:w="16840" w:h="11910" w:orient="landscape"/>
          <w:pgMar w:top="1100" w:right="1800" w:bottom="280" w:left="1780" w:header="0" w:footer="0" w:gutter="0"/>
          <w:cols w:space="720"/>
        </w:sectPr>
      </w:pPr>
    </w:p>
    <w:p w:rsidR="00C06718" w:rsidRDefault="00445C38">
      <w:pPr>
        <w:jc w:val="both"/>
        <w:rPr>
          <w:rFonts w:ascii="Times New Roman"/>
          <w:sz w:val="20"/>
        </w:rPr>
      </w:pPr>
      <w:r>
        <w:rPr>
          <w:rFonts w:ascii="Times New Roman" w:hint="eastAsia"/>
          <w:sz w:val="20"/>
        </w:rPr>
        <w:lastRenderedPageBreak/>
        <w:t>附图二：项目区监测点位图</w:t>
      </w:r>
      <w:r>
        <w:rPr>
          <w:rFonts w:ascii="Times New Roman" w:hint="eastAsia"/>
          <w:sz w:val="20"/>
          <w:lang w:val="en-US"/>
        </w:rPr>
        <w:t>、</w:t>
      </w:r>
      <w:r>
        <w:rPr>
          <w:rFonts w:ascii="Times New Roman" w:hint="eastAsia"/>
          <w:sz w:val="20"/>
        </w:rPr>
        <w:t>地表水监测点位图</w:t>
      </w:r>
    </w:p>
    <w:p w:rsidR="00C06718" w:rsidRDefault="00445C38">
      <w:pPr>
        <w:pStyle w:val="Style1"/>
        <w:rPr>
          <w:rFonts w:ascii="Times New Roman"/>
          <w:sz w:val="20"/>
        </w:rPr>
      </w:pPr>
      <w:r>
        <w:rPr>
          <w:rFonts w:ascii="Times New Roman" w:hint="eastAsia"/>
          <w:noProof/>
          <w:sz w:val="20"/>
        </w:rPr>
        <w:drawing>
          <wp:anchor distT="0" distB="0" distL="114300" distR="114300" simplePos="0" relativeHeight="251654144" behindDoc="0" locked="0" layoutInCell="1" allowOverlap="1">
            <wp:simplePos x="0" y="0"/>
            <wp:positionH relativeFrom="column">
              <wp:posOffset>147955</wp:posOffset>
            </wp:positionH>
            <wp:positionV relativeFrom="paragraph">
              <wp:posOffset>85725</wp:posOffset>
            </wp:positionV>
            <wp:extent cx="8157210" cy="5828030"/>
            <wp:effectExtent l="0" t="0" r="15240" b="1270"/>
            <wp:wrapNone/>
            <wp:docPr id="1" name="图片 1" descr="点位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点位图"/>
                    <pic:cNvPicPr>
                      <a:picLocks noChangeAspect="1"/>
                    </pic:cNvPicPr>
                  </pic:nvPicPr>
                  <pic:blipFill>
                    <a:blip r:embed="rId33" cstate="print"/>
                    <a:stretch>
                      <a:fillRect/>
                    </a:stretch>
                  </pic:blipFill>
                  <pic:spPr>
                    <a:xfrm>
                      <a:off x="0" y="0"/>
                      <a:ext cx="8157210" cy="5828030"/>
                    </a:xfrm>
                    <a:prstGeom prst="rect">
                      <a:avLst/>
                    </a:prstGeom>
                  </pic:spPr>
                </pic:pic>
              </a:graphicData>
            </a:graphic>
          </wp:anchor>
        </w:drawing>
      </w:r>
    </w:p>
    <w:p w:rsidR="00C06718" w:rsidRDefault="00C06718">
      <w:pPr>
        <w:pStyle w:val="Style1"/>
        <w:rPr>
          <w:rFonts w:ascii="Times New Roman"/>
          <w:sz w:val="20"/>
        </w:rPr>
      </w:pPr>
    </w:p>
    <w:p w:rsidR="00C06718" w:rsidRDefault="00C06718">
      <w:pPr>
        <w:pStyle w:val="Style1"/>
        <w:rPr>
          <w:rFonts w:ascii="Times New Roman"/>
          <w:sz w:val="20"/>
        </w:rPr>
      </w:pPr>
    </w:p>
    <w:sectPr w:rsidR="00C06718" w:rsidSect="00C06718">
      <w:footerReference w:type="default" r:id="rId34"/>
      <w:pgSz w:w="16840" w:h="11910" w:orient="landscape"/>
      <w:pgMar w:top="1100" w:right="1800" w:bottom="1100" w:left="1780" w:header="0" w:footer="913"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6691" w:rsidRDefault="00966691" w:rsidP="00C06718">
      <w:r>
        <w:separator/>
      </w:r>
    </w:p>
  </w:endnote>
  <w:endnote w:type="continuationSeparator" w:id="0">
    <w:p w:rsidR="00966691" w:rsidRDefault="00966691" w:rsidP="00C0671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Microsoft JhengHei">
    <w:panose1 w:val="020B0604030504040204"/>
    <w:charset w:val="88"/>
    <w:family w:val="swiss"/>
    <w:pitch w:val="variable"/>
    <w:sig w:usb0="00000087" w:usb1="288F4000" w:usb2="00000016" w:usb3="00000000" w:csb0="00100009"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 w:name="MS UI Gothic">
    <w:panose1 w:val="020B0600070205080204"/>
    <w:charset w:val="80"/>
    <w:family w:val="swiss"/>
    <w:pitch w:val="variable"/>
    <w:sig w:usb0="E00002FF" w:usb1="6AC7FDFB" w:usb2="00000012" w:usb3="00000000" w:csb0="000200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718" w:rsidRDefault="002D4D6F">
    <w:pPr>
      <w:pStyle w:val="a3"/>
      <w:spacing w:line="14" w:lineRule="auto"/>
      <w:ind w:left="0"/>
      <w:rPr>
        <w:sz w:val="20"/>
      </w:rPr>
    </w:pPr>
    <w:r w:rsidRPr="002D4D6F">
      <w:pict>
        <v:shapetype id="_x0000_t202" coordsize="21600,21600" o:spt="202" path="m,l,21600r21600,l21600,xe">
          <v:stroke joinstyle="miter"/>
          <v:path gradientshapeok="t" o:connecttype="rect"/>
        </v:shapetype>
        <v:shape id="文本框 1" o:spid="_x0000_s2053" type="#_x0000_t202" style="position:absolute;margin-left:294.4pt;margin-top:770.9pt;width:6.5pt;height:12pt;z-index:-255876096;mso-position-horizontal-relative:page;mso-position-vertical-relative:page" o:gfxdata="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3nLtdkAAAANAQAADwAAAAAAAAABACAAAAAiAAAAZHJzL2Rvd25yZXYueG1sUEsB&#10;AhQAFAAAAAgAh07iQP8yjcu7AQAAcQMAAA4AAAAAAAAAAQAgAAAAKAEAAGRycy9lMm9Eb2MueG1s&#10;UEsFBgAAAAAGAAYAWQEAAFUFAAAAAA==&#10;" filled="f" stroked="f">
          <v:textbox inset="0,0,0,0">
            <w:txbxContent>
              <w:p w:rsidR="00C06718" w:rsidRDefault="00445C38">
                <w:pPr>
                  <w:spacing w:before="12"/>
                  <w:ind w:left="20"/>
                  <w:rPr>
                    <w:rFonts w:ascii="Times New Roman"/>
                    <w:sz w:val="18"/>
                  </w:rPr>
                </w:pPr>
                <w:r>
                  <w:rPr>
                    <w:rFonts w:ascii="Times New Roman"/>
                    <w:sz w:val="18"/>
                  </w:rPr>
                  <w:t>1</w:t>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718" w:rsidRDefault="002D4D6F">
    <w:pPr>
      <w:pStyle w:val="a3"/>
      <w:spacing w:line="14" w:lineRule="auto"/>
      <w:ind w:left="0"/>
      <w:rPr>
        <w:sz w:val="12"/>
      </w:rPr>
    </w:pPr>
    <w:r w:rsidRPr="002D4D6F">
      <w:pict>
        <v:shapetype id="_x0000_t202" coordsize="21600,21600" o:spt="202" path="m,l,21600r21600,l21600,xe">
          <v:stroke joinstyle="miter"/>
          <v:path gradientshapeok="t" o:connecttype="rect"/>
        </v:shapetype>
        <v:shape id="文本框 2" o:spid="_x0000_s2052" type="#_x0000_t202" style="position:absolute;margin-left:293.4pt;margin-top:781.2pt;width:8.5pt;height:12pt;z-index:-255875072;mso-position-horizontal-relative:page;mso-position-vertical-relative:page" o:gfxdata="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7VTC39oAAAANAQAADwAAAAAAAAABACAAAAAiAAAAZHJzL2Rvd25yZXYueG1sUEsB&#10;AhQAFAAAAAgAh07iQPYgwY26AQAAcgMAAA4AAAAAAAAAAQAgAAAAKQEAAGRycy9lMm9Eb2MueG1s&#10;UEsFBgAAAAAGAAYAWQEAAFUFAAAAAA==&#10;" filled="f" stroked="f">
          <v:textbox inset="0,0,0,0">
            <w:txbxContent>
              <w:p w:rsidR="00C06718" w:rsidRDefault="002D4D6F">
                <w:pPr>
                  <w:spacing w:before="12"/>
                  <w:ind w:left="40"/>
                  <w:rPr>
                    <w:rFonts w:ascii="Times New Roman"/>
                    <w:sz w:val="18"/>
                  </w:rPr>
                </w:pPr>
                <w:r>
                  <w:fldChar w:fldCharType="begin"/>
                </w:r>
                <w:r w:rsidR="00445C38">
                  <w:rPr>
                    <w:rFonts w:ascii="Times New Roman"/>
                    <w:sz w:val="18"/>
                  </w:rPr>
                  <w:instrText xml:space="preserve"> PAGE </w:instrText>
                </w:r>
                <w:r>
                  <w:fldChar w:fldCharType="separate"/>
                </w:r>
                <w:r w:rsidR="007014D1">
                  <w:rPr>
                    <w:rFonts w:ascii="Times New Roman"/>
                    <w:noProof/>
                    <w:sz w:val="18"/>
                  </w:rPr>
                  <w:t>15</w:t>
                </w:r>
                <w:r>
                  <w:fldChar w:fldCharType="end"/>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718" w:rsidRDefault="002D4D6F">
    <w:pPr>
      <w:pStyle w:val="a3"/>
      <w:spacing w:line="14" w:lineRule="auto"/>
      <w:ind w:left="0"/>
      <w:rPr>
        <w:sz w:val="12"/>
      </w:rPr>
    </w:pPr>
    <w:r w:rsidRPr="002D4D6F">
      <w:pict>
        <v:shapetype id="_x0000_t202" coordsize="21600,21600" o:spt="202" path="m,l,21600r21600,l21600,xe">
          <v:stroke joinstyle="miter"/>
          <v:path gradientshapeok="t" o:connecttype="rect"/>
        </v:shapetype>
        <v:shape id="_x0000_s2051" type="#_x0000_t202" style="position:absolute;margin-left:291.15pt;margin-top:781.2pt;width:13.1pt;height:12pt;z-index:-255874048;mso-position-horizontal-relative:page;mso-position-vertical-relative:page" o:gfxdata="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p8n8Z2wAAAA0BAAAPAAAAAAAAAAEAIAAAACIAAABkcnMvZG93bnJldi54bWxQ&#10;SwECFAAUAAAACACHTuJAFiMcHbsBAAByAwAADgAAAAAAAAABACAAAAAqAQAAZHJzL2Uyb0RvYy54&#10;bWxQSwUGAAAAAAYABgBZAQAAVwUAAAAA&#10;" filled="f" stroked="f">
          <v:textbox inset="0,0,0,0">
            <w:txbxContent>
              <w:p w:rsidR="00C06718" w:rsidRDefault="002D4D6F">
                <w:pPr>
                  <w:spacing w:before="12"/>
                  <w:ind w:left="40"/>
                  <w:rPr>
                    <w:rFonts w:ascii="Times New Roman"/>
                    <w:sz w:val="18"/>
                  </w:rPr>
                </w:pPr>
                <w:r>
                  <w:fldChar w:fldCharType="begin"/>
                </w:r>
                <w:r w:rsidR="00445C38">
                  <w:rPr>
                    <w:rFonts w:ascii="Times New Roman"/>
                    <w:sz w:val="18"/>
                  </w:rPr>
                  <w:instrText xml:space="preserve"> PAGE </w:instrText>
                </w:r>
                <w:r>
                  <w:fldChar w:fldCharType="separate"/>
                </w:r>
                <w:r w:rsidR="007014D1">
                  <w:rPr>
                    <w:rFonts w:ascii="Times New Roman"/>
                    <w:noProof/>
                    <w:sz w:val="18"/>
                  </w:rPr>
                  <w:t>31</w:t>
                </w:r>
                <w:r>
                  <w:fldChar w:fldCharType="end"/>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718" w:rsidRDefault="002D4D6F">
    <w:pPr>
      <w:pStyle w:val="a3"/>
      <w:spacing w:line="14" w:lineRule="auto"/>
      <w:ind w:left="0"/>
      <w:rPr>
        <w:sz w:val="12"/>
      </w:rPr>
    </w:pPr>
    <w:r w:rsidRPr="002D4D6F">
      <w:pict>
        <v:shapetype id="_x0000_t202" coordsize="21600,21600" o:spt="202" path="m,l,21600r21600,l21600,xe">
          <v:stroke joinstyle="miter"/>
          <v:path gradientshapeok="t" o:connecttype="rect"/>
        </v:shapetype>
        <v:shape id="文本框 4" o:spid="_x0000_s2050" type="#_x0000_t202" style="position:absolute;margin-left:291.15pt;margin-top:781.2pt;width:13.1pt;height:12pt;z-index:-255873024;mso-position-horizontal-relative:page;mso-position-vertical-relative:page" o:gfxdata="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6fJ/GdsAAAANAQAADwAAAAAAAAABACAAAAAiAAAAZHJzL2Rvd25yZXYueG1sUEsB&#10;AhQAFAAAAAgAh07iQKYKfkm5AQAAcwMAAA4AAAAAAAAAAQAgAAAAKgEAAGRycy9lMm9Eb2MueG1s&#10;UEsFBgAAAAAGAAYAWQEAAFUFAAAAAA==&#10;" filled="f" stroked="f">
          <v:textbox inset="0,0,0,0">
            <w:txbxContent>
              <w:p w:rsidR="00C06718" w:rsidRDefault="002D4D6F">
                <w:pPr>
                  <w:spacing w:before="12"/>
                  <w:ind w:left="40"/>
                  <w:rPr>
                    <w:rFonts w:ascii="Times New Roman"/>
                    <w:sz w:val="18"/>
                  </w:rPr>
                </w:pPr>
                <w:r>
                  <w:fldChar w:fldCharType="begin"/>
                </w:r>
                <w:r w:rsidR="00445C38">
                  <w:rPr>
                    <w:rFonts w:ascii="Times New Roman"/>
                    <w:sz w:val="18"/>
                  </w:rPr>
                  <w:instrText xml:space="preserve"> PAGE </w:instrText>
                </w:r>
                <w:r>
                  <w:fldChar w:fldCharType="separate"/>
                </w:r>
                <w:r w:rsidR="007014D1">
                  <w:rPr>
                    <w:rFonts w:ascii="Times New Roman"/>
                    <w:noProof/>
                    <w:sz w:val="18"/>
                  </w:rPr>
                  <w:t>52</w:t>
                </w:r>
                <w:r>
                  <w:fldChar w:fldCharType="end"/>
                </w:r>
              </w:p>
            </w:txbxContent>
          </v:textbox>
          <w10:wrap anchorx="page" anchory="pag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718" w:rsidRDefault="00C06718">
    <w:pPr>
      <w:pStyle w:val="a3"/>
      <w:spacing w:line="14" w:lineRule="auto"/>
      <w:ind w:left="0"/>
      <w:rPr>
        <w:sz w:val="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6718" w:rsidRDefault="002D4D6F">
    <w:pPr>
      <w:pStyle w:val="a3"/>
      <w:spacing w:line="14" w:lineRule="auto"/>
      <w:ind w:left="0"/>
      <w:rPr>
        <w:sz w:val="20"/>
      </w:rPr>
    </w:pPr>
    <w:r w:rsidRPr="002D4D6F">
      <w:pict>
        <v:shapetype id="_x0000_t202" coordsize="21600,21600" o:spt="202" path="m,l,21600r21600,l21600,xe">
          <v:stroke joinstyle="miter"/>
          <v:path gradientshapeok="t" o:connecttype="rect"/>
        </v:shapetype>
        <v:shape id="文本框 7" o:spid="_x0000_s2049" type="#_x0000_t202" style="position:absolute;margin-left:416.65pt;margin-top:534.6pt;width:8.5pt;height:12pt;z-index:-255869952;mso-position-horizontal-relative:page;mso-position-vertical-relative:page" o:gfxdata="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CwXEc9oAAAANAQAADwAAAAAAAAABACAAAAAiAAAAZHJzL2Rvd25yZXYueG1sUEsB&#10;AhQAFAAAAAgAh07iQJpk93y6AQAAcwMAAA4AAAAAAAAAAQAgAAAAKQEAAGRycy9lMm9Eb2MueG1s&#10;UEsFBgAAAAAGAAYAWQEAAFUFAAAAAA==&#10;" filled="f" stroked="f">
          <v:textbox inset="0,0,0,0">
            <w:txbxContent>
              <w:p w:rsidR="00C06718" w:rsidRDefault="002D4D6F">
                <w:pPr>
                  <w:spacing w:before="12"/>
                  <w:ind w:left="40"/>
                  <w:rPr>
                    <w:rFonts w:ascii="Times New Roman"/>
                    <w:sz w:val="18"/>
                  </w:rPr>
                </w:pPr>
                <w:r>
                  <w:fldChar w:fldCharType="begin"/>
                </w:r>
                <w:r w:rsidR="00445C38">
                  <w:rPr>
                    <w:rFonts w:ascii="Times New Roman"/>
                    <w:sz w:val="18"/>
                  </w:rPr>
                  <w:instrText xml:space="preserve"> PAGE </w:instrText>
                </w:r>
                <w:r>
                  <w:fldChar w:fldCharType="separate"/>
                </w:r>
                <w:r w:rsidR="007014D1">
                  <w:rPr>
                    <w:rFonts w:ascii="Times New Roman"/>
                    <w:noProof/>
                    <w:sz w:val="18"/>
                  </w:rPr>
                  <w:t>54</w:t>
                </w:r>
                <w: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6691" w:rsidRDefault="00966691" w:rsidP="00C06718">
      <w:r>
        <w:separator/>
      </w:r>
    </w:p>
  </w:footnote>
  <w:footnote w:type="continuationSeparator" w:id="0">
    <w:p w:rsidR="00966691" w:rsidRDefault="00966691" w:rsidP="00C0671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0C93552"/>
    <w:multiLevelType w:val="multilevel"/>
    <w:tmpl w:val="A0C93552"/>
    <w:lvl w:ilvl="0">
      <w:start w:val="1"/>
      <w:numFmt w:val="decimal"/>
      <w:lvlText w:val="%1."/>
      <w:lvlJc w:val="left"/>
      <w:pPr>
        <w:ind w:left="879" w:hanging="181"/>
      </w:pPr>
      <w:rPr>
        <w:rFonts w:ascii="Times New Roman" w:eastAsia="Times New Roman" w:hAnsi="Times New Roman" w:cs="Times New Roman" w:hint="default"/>
        <w:w w:val="100"/>
        <w:sz w:val="22"/>
        <w:szCs w:val="22"/>
        <w:lang w:val="zh-CN" w:eastAsia="zh-CN" w:bidi="zh-CN"/>
      </w:rPr>
    </w:lvl>
    <w:lvl w:ilvl="1">
      <w:numFmt w:val="bullet"/>
      <w:lvlText w:val="•"/>
      <w:lvlJc w:val="left"/>
      <w:pPr>
        <w:ind w:left="1748" w:hanging="181"/>
      </w:pPr>
      <w:rPr>
        <w:rFonts w:hint="default"/>
        <w:lang w:val="zh-CN" w:eastAsia="zh-CN" w:bidi="zh-CN"/>
      </w:rPr>
    </w:lvl>
    <w:lvl w:ilvl="2">
      <w:numFmt w:val="bullet"/>
      <w:lvlText w:val="•"/>
      <w:lvlJc w:val="left"/>
      <w:pPr>
        <w:ind w:left="2617" w:hanging="181"/>
      </w:pPr>
      <w:rPr>
        <w:rFonts w:hint="default"/>
        <w:lang w:val="zh-CN" w:eastAsia="zh-CN" w:bidi="zh-CN"/>
      </w:rPr>
    </w:lvl>
    <w:lvl w:ilvl="3">
      <w:numFmt w:val="bullet"/>
      <w:lvlText w:val="•"/>
      <w:lvlJc w:val="left"/>
      <w:pPr>
        <w:ind w:left="3485" w:hanging="181"/>
      </w:pPr>
      <w:rPr>
        <w:rFonts w:hint="default"/>
        <w:lang w:val="zh-CN" w:eastAsia="zh-CN" w:bidi="zh-CN"/>
      </w:rPr>
    </w:lvl>
    <w:lvl w:ilvl="4">
      <w:numFmt w:val="bullet"/>
      <w:lvlText w:val="•"/>
      <w:lvlJc w:val="left"/>
      <w:pPr>
        <w:ind w:left="4354" w:hanging="181"/>
      </w:pPr>
      <w:rPr>
        <w:rFonts w:hint="default"/>
        <w:lang w:val="zh-CN" w:eastAsia="zh-CN" w:bidi="zh-CN"/>
      </w:rPr>
    </w:lvl>
    <w:lvl w:ilvl="5">
      <w:numFmt w:val="bullet"/>
      <w:lvlText w:val="•"/>
      <w:lvlJc w:val="left"/>
      <w:pPr>
        <w:ind w:left="5223" w:hanging="181"/>
      </w:pPr>
      <w:rPr>
        <w:rFonts w:hint="default"/>
        <w:lang w:val="zh-CN" w:eastAsia="zh-CN" w:bidi="zh-CN"/>
      </w:rPr>
    </w:lvl>
    <w:lvl w:ilvl="6">
      <w:numFmt w:val="bullet"/>
      <w:lvlText w:val="•"/>
      <w:lvlJc w:val="left"/>
      <w:pPr>
        <w:ind w:left="6091" w:hanging="181"/>
      </w:pPr>
      <w:rPr>
        <w:rFonts w:hint="default"/>
        <w:lang w:val="zh-CN" w:eastAsia="zh-CN" w:bidi="zh-CN"/>
      </w:rPr>
    </w:lvl>
    <w:lvl w:ilvl="7">
      <w:numFmt w:val="bullet"/>
      <w:lvlText w:val="•"/>
      <w:lvlJc w:val="left"/>
      <w:pPr>
        <w:ind w:left="6960" w:hanging="181"/>
      </w:pPr>
      <w:rPr>
        <w:rFonts w:hint="default"/>
        <w:lang w:val="zh-CN" w:eastAsia="zh-CN" w:bidi="zh-CN"/>
      </w:rPr>
    </w:lvl>
    <w:lvl w:ilvl="8">
      <w:numFmt w:val="bullet"/>
      <w:lvlText w:val="•"/>
      <w:lvlJc w:val="left"/>
      <w:pPr>
        <w:ind w:left="7828" w:hanging="181"/>
      </w:pPr>
      <w:rPr>
        <w:rFonts w:hint="default"/>
        <w:lang w:val="zh-CN" w:eastAsia="zh-CN" w:bidi="zh-CN"/>
      </w:rPr>
    </w:lvl>
  </w:abstractNum>
  <w:abstractNum w:abstractNumId="1">
    <w:nsid w:val="A0F05207"/>
    <w:multiLevelType w:val="multilevel"/>
    <w:tmpl w:val="A0F05207"/>
    <w:lvl w:ilvl="0">
      <w:start w:val="1"/>
      <w:numFmt w:val="decimal"/>
      <w:lvlText w:val="（%1）"/>
      <w:lvlJc w:val="left"/>
      <w:pPr>
        <w:ind w:left="1299" w:hanging="601"/>
      </w:pPr>
      <w:rPr>
        <w:rFonts w:ascii="宋体" w:eastAsia="宋体" w:hAnsi="宋体" w:cs="宋体" w:hint="default"/>
        <w:w w:val="100"/>
        <w:sz w:val="22"/>
        <w:szCs w:val="22"/>
        <w:lang w:val="zh-CN" w:eastAsia="zh-CN" w:bidi="zh-CN"/>
      </w:rPr>
    </w:lvl>
    <w:lvl w:ilvl="1">
      <w:numFmt w:val="bullet"/>
      <w:lvlText w:val="•"/>
      <w:lvlJc w:val="left"/>
      <w:pPr>
        <w:ind w:left="2126" w:hanging="601"/>
      </w:pPr>
      <w:rPr>
        <w:rFonts w:hint="default"/>
        <w:lang w:val="zh-CN" w:eastAsia="zh-CN" w:bidi="zh-CN"/>
      </w:rPr>
    </w:lvl>
    <w:lvl w:ilvl="2">
      <w:numFmt w:val="bullet"/>
      <w:lvlText w:val="•"/>
      <w:lvlJc w:val="left"/>
      <w:pPr>
        <w:ind w:left="2953" w:hanging="601"/>
      </w:pPr>
      <w:rPr>
        <w:rFonts w:hint="default"/>
        <w:lang w:val="zh-CN" w:eastAsia="zh-CN" w:bidi="zh-CN"/>
      </w:rPr>
    </w:lvl>
    <w:lvl w:ilvl="3">
      <w:numFmt w:val="bullet"/>
      <w:lvlText w:val="•"/>
      <w:lvlJc w:val="left"/>
      <w:pPr>
        <w:ind w:left="3779" w:hanging="601"/>
      </w:pPr>
      <w:rPr>
        <w:rFonts w:hint="default"/>
        <w:lang w:val="zh-CN" w:eastAsia="zh-CN" w:bidi="zh-CN"/>
      </w:rPr>
    </w:lvl>
    <w:lvl w:ilvl="4">
      <w:numFmt w:val="bullet"/>
      <w:lvlText w:val="•"/>
      <w:lvlJc w:val="left"/>
      <w:pPr>
        <w:ind w:left="4606" w:hanging="601"/>
      </w:pPr>
      <w:rPr>
        <w:rFonts w:hint="default"/>
        <w:lang w:val="zh-CN" w:eastAsia="zh-CN" w:bidi="zh-CN"/>
      </w:rPr>
    </w:lvl>
    <w:lvl w:ilvl="5">
      <w:numFmt w:val="bullet"/>
      <w:lvlText w:val="•"/>
      <w:lvlJc w:val="left"/>
      <w:pPr>
        <w:ind w:left="5433" w:hanging="601"/>
      </w:pPr>
      <w:rPr>
        <w:rFonts w:hint="default"/>
        <w:lang w:val="zh-CN" w:eastAsia="zh-CN" w:bidi="zh-CN"/>
      </w:rPr>
    </w:lvl>
    <w:lvl w:ilvl="6">
      <w:numFmt w:val="bullet"/>
      <w:lvlText w:val="•"/>
      <w:lvlJc w:val="left"/>
      <w:pPr>
        <w:ind w:left="6259" w:hanging="601"/>
      </w:pPr>
      <w:rPr>
        <w:rFonts w:hint="default"/>
        <w:lang w:val="zh-CN" w:eastAsia="zh-CN" w:bidi="zh-CN"/>
      </w:rPr>
    </w:lvl>
    <w:lvl w:ilvl="7">
      <w:numFmt w:val="bullet"/>
      <w:lvlText w:val="•"/>
      <w:lvlJc w:val="left"/>
      <w:pPr>
        <w:ind w:left="7086" w:hanging="601"/>
      </w:pPr>
      <w:rPr>
        <w:rFonts w:hint="default"/>
        <w:lang w:val="zh-CN" w:eastAsia="zh-CN" w:bidi="zh-CN"/>
      </w:rPr>
    </w:lvl>
    <w:lvl w:ilvl="8">
      <w:numFmt w:val="bullet"/>
      <w:lvlText w:val="•"/>
      <w:lvlJc w:val="left"/>
      <w:pPr>
        <w:ind w:left="7912" w:hanging="601"/>
      </w:pPr>
      <w:rPr>
        <w:rFonts w:hint="default"/>
        <w:lang w:val="zh-CN" w:eastAsia="zh-CN" w:bidi="zh-CN"/>
      </w:rPr>
    </w:lvl>
  </w:abstractNum>
  <w:abstractNum w:abstractNumId="2">
    <w:nsid w:val="C4E0D24A"/>
    <w:multiLevelType w:val="multilevel"/>
    <w:tmpl w:val="C4E0D24A"/>
    <w:lvl w:ilvl="0">
      <w:start w:val="1"/>
      <w:numFmt w:val="decimal"/>
      <w:lvlText w:val="%1."/>
      <w:lvlJc w:val="left"/>
      <w:pPr>
        <w:ind w:left="879" w:hanging="181"/>
      </w:pPr>
      <w:rPr>
        <w:rFonts w:hint="default"/>
        <w:sz w:val="22"/>
        <w:szCs w:val="22"/>
        <w:u w:val="single" w:color="000000"/>
        <w:lang w:val="zh-CN" w:eastAsia="zh-CN" w:bidi="zh-CN"/>
      </w:rPr>
    </w:lvl>
    <w:lvl w:ilvl="1">
      <w:numFmt w:val="bullet"/>
      <w:lvlText w:val="•"/>
      <w:lvlJc w:val="left"/>
      <w:pPr>
        <w:ind w:left="1748" w:hanging="181"/>
      </w:pPr>
      <w:rPr>
        <w:rFonts w:hint="default"/>
        <w:lang w:val="zh-CN" w:eastAsia="zh-CN" w:bidi="zh-CN"/>
      </w:rPr>
    </w:lvl>
    <w:lvl w:ilvl="2">
      <w:numFmt w:val="bullet"/>
      <w:lvlText w:val="•"/>
      <w:lvlJc w:val="left"/>
      <w:pPr>
        <w:ind w:left="2617" w:hanging="181"/>
      </w:pPr>
      <w:rPr>
        <w:rFonts w:hint="default"/>
        <w:lang w:val="zh-CN" w:eastAsia="zh-CN" w:bidi="zh-CN"/>
      </w:rPr>
    </w:lvl>
    <w:lvl w:ilvl="3">
      <w:numFmt w:val="bullet"/>
      <w:lvlText w:val="•"/>
      <w:lvlJc w:val="left"/>
      <w:pPr>
        <w:ind w:left="3485" w:hanging="181"/>
      </w:pPr>
      <w:rPr>
        <w:rFonts w:hint="default"/>
        <w:lang w:val="zh-CN" w:eastAsia="zh-CN" w:bidi="zh-CN"/>
      </w:rPr>
    </w:lvl>
    <w:lvl w:ilvl="4">
      <w:numFmt w:val="bullet"/>
      <w:lvlText w:val="•"/>
      <w:lvlJc w:val="left"/>
      <w:pPr>
        <w:ind w:left="4354" w:hanging="181"/>
      </w:pPr>
      <w:rPr>
        <w:rFonts w:hint="default"/>
        <w:lang w:val="zh-CN" w:eastAsia="zh-CN" w:bidi="zh-CN"/>
      </w:rPr>
    </w:lvl>
    <w:lvl w:ilvl="5">
      <w:numFmt w:val="bullet"/>
      <w:lvlText w:val="•"/>
      <w:lvlJc w:val="left"/>
      <w:pPr>
        <w:ind w:left="5223" w:hanging="181"/>
      </w:pPr>
      <w:rPr>
        <w:rFonts w:hint="default"/>
        <w:lang w:val="zh-CN" w:eastAsia="zh-CN" w:bidi="zh-CN"/>
      </w:rPr>
    </w:lvl>
    <w:lvl w:ilvl="6">
      <w:numFmt w:val="bullet"/>
      <w:lvlText w:val="•"/>
      <w:lvlJc w:val="left"/>
      <w:pPr>
        <w:ind w:left="6091" w:hanging="181"/>
      </w:pPr>
      <w:rPr>
        <w:rFonts w:hint="default"/>
        <w:lang w:val="zh-CN" w:eastAsia="zh-CN" w:bidi="zh-CN"/>
      </w:rPr>
    </w:lvl>
    <w:lvl w:ilvl="7">
      <w:numFmt w:val="bullet"/>
      <w:lvlText w:val="•"/>
      <w:lvlJc w:val="left"/>
      <w:pPr>
        <w:ind w:left="6960" w:hanging="181"/>
      </w:pPr>
      <w:rPr>
        <w:rFonts w:hint="default"/>
        <w:lang w:val="zh-CN" w:eastAsia="zh-CN" w:bidi="zh-CN"/>
      </w:rPr>
    </w:lvl>
    <w:lvl w:ilvl="8">
      <w:numFmt w:val="bullet"/>
      <w:lvlText w:val="•"/>
      <w:lvlJc w:val="left"/>
      <w:pPr>
        <w:ind w:left="7828" w:hanging="181"/>
      </w:pPr>
      <w:rPr>
        <w:rFonts w:hint="default"/>
        <w:lang w:val="zh-CN" w:eastAsia="zh-CN" w:bidi="zh-CN"/>
      </w:rPr>
    </w:lvl>
  </w:abstractNum>
  <w:abstractNum w:abstractNumId="3">
    <w:nsid w:val="E504947C"/>
    <w:multiLevelType w:val="multilevel"/>
    <w:tmpl w:val="E504947C"/>
    <w:lvl w:ilvl="0">
      <w:start w:val="1"/>
      <w:numFmt w:val="decimal"/>
      <w:lvlText w:val="%1."/>
      <w:lvlJc w:val="left"/>
      <w:pPr>
        <w:ind w:left="879" w:hanging="181"/>
      </w:pPr>
      <w:rPr>
        <w:rFonts w:ascii="Times New Roman" w:eastAsia="Times New Roman" w:hAnsi="Times New Roman" w:cs="Times New Roman" w:hint="default"/>
        <w:w w:val="100"/>
        <w:sz w:val="22"/>
        <w:szCs w:val="22"/>
        <w:lang w:val="zh-CN" w:eastAsia="zh-CN" w:bidi="zh-CN"/>
      </w:rPr>
    </w:lvl>
    <w:lvl w:ilvl="1">
      <w:numFmt w:val="bullet"/>
      <w:lvlText w:val="•"/>
      <w:lvlJc w:val="left"/>
      <w:pPr>
        <w:ind w:left="1748" w:hanging="181"/>
      </w:pPr>
      <w:rPr>
        <w:rFonts w:hint="default"/>
        <w:lang w:val="zh-CN" w:eastAsia="zh-CN" w:bidi="zh-CN"/>
      </w:rPr>
    </w:lvl>
    <w:lvl w:ilvl="2">
      <w:numFmt w:val="bullet"/>
      <w:lvlText w:val="•"/>
      <w:lvlJc w:val="left"/>
      <w:pPr>
        <w:ind w:left="2617" w:hanging="181"/>
      </w:pPr>
      <w:rPr>
        <w:rFonts w:hint="default"/>
        <w:lang w:val="zh-CN" w:eastAsia="zh-CN" w:bidi="zh-CN"/>
      </w:rPr>
    </w:lvl>
    <w:lvl w:ilvl="3">
      <w:numFmt w:val="bullet"/>
      <w:lvlText w:val="•"/>
      <w:lvlJc w:val="left"/>
      <w:pPr>
        <w:ind w:left="3485" w:hanging="181"/>
      </w:pPr>
      <w:rPr>
        <w:rFonts w:hint="default"/>
        <w:lang w:val="zh-CN" w:eastAsia="zh-CN" w:bidi="zh-CN"/>
      </w:rPr>
    </w:lvl>
    <w:lvl w:ilvl="4">
      <w:numFmt w:val="bullet"/>
      <w:lvlText w:val="•"/>
      <w:lvlJc w:val="left"/>
      <w:pPr>
        <w:ind w:left="4354" w:hanging="181"/>
      </w:pPr>
      <w:rPr>
        <w:rFonts w:hint="default"/>
        <w:lang w:val="zh-CN" w:eastAsia="zh-CN" w:bidi="zh-CN"/>
      </w:rPr>
    </w:lvl>
    <w:lvl w:ilvl="5">
      <w:numFmt w:val="bullet"/>
      <w:lvlText w:val="•"/>
      <w:lvlJc w:val="left"/>
      <w:pPr>
        <w:ind w:left="5223" w:hanging="181"/>
      </w:pPr>
      <w:rPr>
        <w:rFonts w:hint="default"/>
        <w:lang w:val="zh-CN" w:eastAsia="zh-CN" w:bidi="zh-CN"/>
      </w:rPr>
    </w:lvl>
    <w:lvl w:ilvl="6">
      <w:numFmt w:val="bullet"/>
      <w:lvlText w:val="•"/>
      <w:lvlJc w:val="left"/>
      <w:pPr>
        <w:ind w:left="6091" w:hanging="181"/>
      </w:pPr>
      <w:rPr>
        <w:rFonts w:hint="default"/>
        <w:lang w:val="zh-CN" w:eastAsia="zh-CN" w:bidi="zh-CN"/>
      </w:rPr>
    </w:lvl>
    <w:lvl w:ilvl="7">
      <w:numFmt w:val="bullet"/>
      <w:lvlText w:val="•"/>
      <w:lvlJc w:val="left"/>
      <w:pPr>
        <w:ind w:left="6960" w:hanging="181"/>
      </w:pPr>
      <w:rPr>
        <w:rFonts w:hint="default"/>
        <w:lang w:val="zh-CN" w:eastAsia="zh-CN" w:bidi="zh-CN"/>
      </w:rPr>
    </w:lvl>
    <w:lvl w:ilvl="8">
      <w:numFmt w:val="bullet"/>
      <w:lvlText w:val="•"/>
      <w:lvlJc w:val="left"/>
      <w:pPr>
        <w:ind w:left="7828" w:hanging="181"/>
      </w:pPr>
      <w:rPr>
        <w:rFonts w:hint="default"/>
        <w:lang w:val="zh-CN" w:eastAsia="zh-CN" w:bidi="zh-CN"/>
      </w:rPr>
    </w:lvl>
  </w:abstractNum>
  <w:abstractNum w:abstractNumId="4">
    <w:nsid w:val="E7B27C5B"/>
    <w:multiLevelType w:val="multilevel"/>
    <w:tmpl w:val="E7B27C5B"/>
    <w:lvl w:ilvl="0">
      <w:start w:val="1"/>
      <w:numFmt w:val="decimal"/>
      <w:lvlText w:val="（%1）"/>
      <w:lvlJc w:val="left"/>
      <w:pPr>
        <w:ind w:left="1301" w:hanging="601"/>
      </w:pPr>
      <w:rPr>
        <w:rFonts w:ascii="宋体" w:eastAsia="宋体" w:hAnsi="宋体" w:cs="宋体" w:hint="default"/>
        <w:w w:val="100"/>
        <w:sz w:val="22"/>
        <w:szCs w:val="22"/>
        <w:lang w:val="zh-CN" w:eastAsia="zh-CN" w:bidi="zh-CN"/>
      </w:rPr>
    </w:lvl>
    <w:lvl w:ilvl="1">
      <w:numFmt w:val="bullet"/>
      <w:lvlText w:val="•"/>
      <w:lvlJc w:val="left"/>
      <w:pPr>
        <w:ind w:left="2126" w:hanging="601"/>
      </w:pPr>
      <w:rPr>
        <w:rFonts w:hint="default"/>
        <w:lang w:val="zh-CN" w:eastAsia="zh-CN" w:bidi="zh-CN"/>
      </w:rPr>
    </w:lvl>
    <w:lvl w:ilvl="2">
      <w:numFmt w:val="bullet"/>
      <w:lvlText w:val="•"/>
      <w:lvlJc w:val="left"/>
      <w:pPr>
        <w:ind w:left="2953" w:hanging="601"/>
      </w:pPr>
      <w:rPr>
        <w:rFonts w:hint="default"/>
        <w:lang w:val="zh-CN" w:eastAsia="zh-CN" w:bidi="zh-CN"/>
      </w:rPr>
    </w:lvl>
    <w:lvl w:ilvl="3">
      <w:numFmt w:val="bullet"/>
      <w:lvlText w:val="•"/>
      <w:lvlJc w:val="left"/>
      <w:pPr>
        <w:ind w:left="3779" w:hanging="601"/>
      </w:pPr>
      <w:rPr>
        <w:rFonts w:hint="default"/>
        <w:lang w:val="zh-CN" w:eastAsia="zh-CN" w:bidi="zh-CN"/>
      </w:rPr>
    </w:lvl>
    <w:lvl w:ilvl="4">
      <w:numFmt w:val="bullet"/>
      <w:lvlText w:val="•"/>
      <w:lvlJc w:val="left"/>
      <w:pPr>
        <w:ind w:left="4606" w:hanging="601"/>
      </w:pPr>
      <w:rPr>
        <w:rFonts w:hint="default"/>
        <w:lang w:val="zh-CN" w:eastAsia="zh-CN" w:bidi="zh-CN"/>
      </w:rPr>
    </w:lvl>
    <w:lvl w:ilvl="5">
      <w:numFmt w:val="bullet"/>
      <w:lvlText w:val="•"/>
      <w:lvlJc w:val="left"/>
      <w:pPr>
        <w:ind w:left="5433" w:hanging="601"/>
      </w:pPr>
      <w:rPr>
        <w:rFonts w:hint="default"/>
        <w:lang w:val="zh-CN" w:eastAsia="zh-CN" w:bidi="zh-CN"/>
      </w:rPr>
    </w:lvl>
    <w:lvl w:ilvl="6">
      <w:numFmt w:val="bullet"/>
      <w:lvlText w:val="•"/>
      <w:lvlJc w:val="left"/>
      <w:pPr>
        <w:ind w:left="6259" w:hanging="601"/>
      </w:pPr>
      <w:rPr>
        <w:rFonts w:hint="default"/>
        <w:lang w:val="zh-CN" w:eastAsia="zh-CN" w:bidi="zh-CN"/>
      </w:rPr>
    </w:lvl>
    <w:lvl w:ilvl="7">
      <w:numFmt w:val="bullet"/>
      <w:lvlText w:val="•"/>
      <w:lvlJc w:val="left"/>
      <w:pPr>
        <w:ind w:left="7086" w:hanging="601"/>
      </w:pPr>
      <w:rPr>
        <w:rFonts w:hint="default"/>
        <w:lang w:val="zh-CN" w:eastAsia="zh-CN" w:bidi="zh-CN"/>
      </w:rPr>
    </w:lvl>
    <w:lvl w:ilvl="8">
      <w:numFmt w:val="bullet"/>
      <w:lvlText w:val="•"/>
      <w:lvlJc w:val="left"/>
      <w:pPr>
        <w:ind w:left="7912" w:hanging="601"/>
      </w:pPr>
      <w:rPr>
        <w:rFonts w:hint="default"/>
        <w:lang w:val="zh-CN" w:eastAsia="zh-CN" w:bidi="zh-CN"/>
      </w:rPr>
    </w:lvl>
  </w:abstractNum>
  <w:abstractNum w:abstractNumId="5">
    <w:nsid w:val="03A63A41"/>
    <w:multiLevelType w:val="multilevel"/>
    <w:tmpl w:val="03A63A41"/>
    <w:lvl w:ilvl="0">
      <w:start w:val="1"/>
      <w:numFmt w:val="decimal"/>
      <w:lvlText w:val="%1."/>
      <w:lvlJc w:val="left"/>
      <w:pPr>
        <w:ind w:left="879" w:hanging="181"/>
      </w:pPr>
      <w:rPr>
        <w:rFonts w:ascii="Times New Roman" w:eastAsia="Times New Roman" w:hAnsi="Times New Roman" w:cs="Times New Roman" w:hint="default"/>
        <w:w w:val="100"/>
        <w:sz w:val="22"/>
        <w:szCs w:val="22"/>
        <w:lang w:val="zh-CN" w:eastAsia="zh-CN" w:bidi="zh-CN"/>
      </w:rPr>
    </w:lvl>
    <w:lvl w:ilvl="1">
      <w:numFmt w:val="bullet"/>
      <w:lvlText w:val="•"/>
      <w:lvlJc w:val="left"/>
      <w:pPr>
        <w:ind w:left="1748" w:hanging="181"/>
      </w:pPr>
      <w:rPr>
        <w:rFonts w:hint="default"/>
        <w:lang w:val="zh-CN" w:eastAsia="zh-CN" w:bidi="zh-CN"/>
      </w:rPr>
    </w:lvl>
    <w:lvl w:ilvl="2">
      <w:numFmt w:val="bullet"/>
      <w:lvlText w:val="•"/>
      <w:lvlJc w:val="left"/>
      <w:pPr>
        <w:ind w:left="2617" w:hanging="181"/>
      </w:pPr>
      <w:rPr>
        <w:rFonts w:hint="default"/>
        <w:lang w:val="zh-CN" w:eastAsia="zh-CN" w:bidi="zh-CN"/>
      </w:rPr>
    </w:lvl>
    <w:lvl w:ilvl="3">
      <w:numFmt w:val="bullet"/>
      <w:lvlText w:val="•"/>
      <w:lvlJc w:val="left"/>
      <w:pPr>
        <w:ind w:left="3485" w:hanging="181"/>
      </w:pPr>
      <w:rPr>
        <w:rFonts w:hint="default"/>
        <w:lang w:val="zh-CN" w:eastAsia="zh-CN" w:bidi="zh-CN"/>
      </w:rPr>
    </w:lvl>
    <w:lvl w:ilvl="4">
      <w:numFmt w:val="bullet"/>
      <w:lvlText w:val="•"/>
      <w:lvlJc w:val="left"/>
      <w:pPr>
        <w:ind w:left="4354" w:hanging="181"/>
      </w:pPr>
      <w:rPr>
        <w:rFonts w:hint="default"/>
        <w:lang w:val="zh-CN" w:eastAsia="zh-CN" w:bidi="zh-CN"/>
      </w:rPr>
    </w:lvl>
    <w:lvl w:ilvl="5">
      <w:numFmt w:val="bullet"/>
      <w:lvlText w:val="•"/>
      <w:lvlJc w:val="left"/>
      <w:pPr>
        <w:ind w:left="5223" w:hanging="181"/>
      </w:pPr>
      <w:rPr>
        <w:rFonts w:hint="default"/>
        <w:lang w:val="zh-CN" w:eastAsia="zh-CN" w:bidi="zh-CN"/>
      </w:rPr>
    </w:lvl>
    <w:lvl w:ilvl="6">
      <w:numFmt w:val="bullet"/>
      <w:lvlText w:val="•"/>
      <w:lvlJc w:val="left"/>
      <w:pPr>
        <w:ind w:left="6091" w:hanging="181"/>
      </w:pPr>
      <w:rPr>
        <w:rFonts w:hint="default"/>
        <w:lang w:val="zh-CN" w:eastAsia="zh-CN" w:bidi="zh-CN"/>
      </w:rPr>
    </w:lvl>
    <w:lvl w:ilvl="7">
      <w:numFmt w:val="bullet"/>
      <w:lvlText w:val="•"/>
      <w:lvlJc w:val="left"/>
      <w:pPr>
        <w:ind w:left="6960" w:hanging="181"/>
      </w:pPr>
      <w:rPr>
        <w:rFonts w:hint="default"/>
        <w:lang w:val="zh-CN" w:eastAsia="zh-CN" w:bidi="zh-CN"/>
      </w:rPr>
    </w:lvl>
    <w:lvl w:ilvl="8">
      <w:numFmt w:val="bullet"/>
      <w:lvlText w:val="•"/>
      <w:lvlJc w:val="left"/>
      <w:pPr>
        <w:ind w:left="7828" w:hanging="181"/>
      </w:pPr>
      <w:rPr>
        <w:rFonts w:hint="default"/>
        <w:lang w:val="zh-CN" w:eastAsia="zh-CN" w:bidi="zh-CN"/>
      </w:rPr>
    </w:lvl>
  </w:abstractNum>
  <w:abstractNum w:abstractNumId="6">
    <w:nsid w:val="0CEF100B"/>
    <w:multiLevelType w:val="multilevel"/>
    <w:tmpl w:val="0CEF100B"/>
    <w:lvl w:ilvl="0">
      <w:start w:val="2"/>
      <w:numFmt w:val="decimal"/>
      <w:lvlText w:val="%1."/>
      <w:lvlJc w:val="left"/>
      <w:pPr>
        <w:ind w:left="879" w:hanging="181"/>
      </w:pPr>
      <w:rPr>
        <w:rFonts w:ascii="Times New Roman" w:eastAsia="Times New Roman" w:hAnsi="Times New Roman" w:cs="Times New Roman" w:hint="default"/>
        <w:b/>
        <w:bCs/>
        <w:w w:val="100"/>
        <w:sz w:val="22"/>
        <w:szCs w:val="22"/>
        <w:lang w:val="zh-CN" w:eastAsia="zh-CN" w:bidi="zh-CN"/>
      </w:rPr>
    </w:lvl>
    <w:lvl w:ilvl="1">
      <w:start w:val="1"/>
      <w:numFmt w:val="decimal"/>
      <w:lvlText w:val="%1.%2"/>
      <w:lvlJc w:val="left"/>
      <w:pPr>
        <w:ind w:left="1058" w:hanging="360"/>
      </w:pPr>
      <w:rPr>
        <w:rFonts w:ascii="Times New Roman" w:eastAsia="Times New Roman" w:hAnsi="Times New Roman" w:cs="Times New Roman" w:hint="default"/>
        <w:w w:val="100"/>
        <w:sz w:val="24"/>
        <w:szCs w:val="24"/>
        <w:lang w:val="zh-CN" w:eastAsia="zh-CN" w:bidi="zh-CN"/>
      </w:rPr>
    </w:lvl>
    <w:lvl w:ilvl="2">
      <w:numFmt w:val="bullet"/>
      <w:lvlText w:val="•"/>
      <w:lvlJc w:val="left"/>
      <w:pPr>
        <w:ind w:left="2005" w:hanging="360"/>
      </w:pPr>
      <w:rPr>
        <w:rFonts w:hint="default"/>
        <w:lang w:val="zh-CN" w:eastAsia="zh-CN" w:bidi="zh-CN"/>
      </w:rPr>
    </w:lvl>
    <w:lvl w:ilvl="3">
      <w:numFmt w:val="bullet"/>
      <w:lvlText w:val="•"/>
      <w:lvlJc w:val="left"/>
      <w:pPr>
        <w:ind w:left="2950" w:hanging="360"/>
      </w:pPr>
      <w:rPr>
        <w:rFonts w:hint="default"/>
        <w:lang w:val="zh-CN" w:eastAsia="zh-CN" w:bidi="zh-CN"/>
      </w:rPr>
    </w:lvl>
    <w:lvl w:ilvl="4">
      <w:numFmt w:val="bullet"/>
      <w:lvlText w:val="•"/>
      <w:lvlJc w:val="left"/>
      <w:pPr>
        <w:ind w:left="3895" w:hanging="360"/>
      </w:pPr>
      <w:rPr>
        <w:rFonts w:hint="default"/>
        <w:lang w:val="zh-CN" w:eastAsia="zh-CN" w:bidi="zh-CN"/>
      </w:rPr>
    </w:lvl>
    <w:lvl w:ilvl="5">
      <w:numFmt w:val="bullet"/>
      <w:lvlText w:val="•"/>
      <w:lvlJc w:val="left"/>
      <w:pPr>
        <w:ind w:left="4840" w:hanging="360"/>
      </w:pPr>
      <w:rPr>
        <w:rFonts w:hint="default"/>
        <w:lang w:val="zh-CN" w:eastAsia="zh-CN" w:bidi="zh-CN"/>
      </w:rPr>
    </w:lvl>
    <w:lvl w:ilvl="6">
      <w:numFmt w:val="bullet"/>
      <w:lvlText w:val="•"/>
      <w:lvlJc w:val="left"/>
      <w:pPr>
        <w:ind w:left="5785" w:hanging="360"/>
      </w:pPr>
      <w:rPr>
        <w:rFonts w:hint="default"/>
        <w:lang w:val="zh-CN" w:eastAsia="zh-CN" w:bidi="zh-CN"/>
      </w:rPr>
    </w:lvl>
    <w:lvl w:ilvl="7">
      <w:numFmt w:val="bullet"/>
      <w:lvlText w:val="•"/>
      <w:lvlJc w:val="left"/>
      <w:pPr>
        <w:ind w:left="6730" w:hanging="360"/>
      </w:pPr>
      <w:rPr>
        <w:rFonts w:hint="default"/>
        <w:lang w:val="zh-CN" w:eastAsia="zh-CN" w:bidi="zh-CN"/>
      </w:rPr>
    </w:lvl>
    <w:lvl w:ilvl="8">
      <w:numFmt w:val="bullet"/>
      <w:lvlText w:val="•"/>
      <w:lvlJc w:val="left"/>
      <w:pPr>
        <w:ind w:left="7675" w:hanging="360"/>
      </w:pPr>
      <w:rPr>
        <w:rFonts w:hint="default"/>
        <w:lang w:val="zh-CN" w:eastAsia="zh-CN" w:bidi="zh-CN"/>
      </w:rPr>
    </w:lvl>
  </w:abstractNum>
  <w:abstractNum w:abstractNumId="7">
    <w:nsid w:val="12EADF99"/>
    <w:multiLevelType w:val="multilevel"/>
    <w:tmpl w:val="12EADF99"/>
    <w:lvl w:ilvl="0">
      <w:start w:val="1"/>
      <w:numFmt w:val="decimal"/>
      <w:lvlText w:val="（%1）"/>
      <w:lvlJc w:val="left"/>
      <w:pPr>
        <w:ind w:left="218" w:hanging="605"/>
      </w:pPr>
      <w:rPr>
        <w:rFonts w:ascii="宋体" w:eastAsia="宋体" w:hAnsi="宋体" w:cs="宋体" w:hint="default"/>
        <w:spacing w:val="0"/>
        <w:w w:val="100"/>
        <w:sz w:val="22"/>
        <w:szCs w:val="22"/>
        <w:lang w:val="zh-CN" w:eastAsia="zh-CN" w:bidi="zh-CN"/>
      </w:rPr>
    </w:lvl>
    <w:lvl w:ilvl="1">
      <w:numFmt w:val="bullet"/>
      <w:lvlText w:val="•"/>
      <w:lvlJc w:val="left"/>
      <w:pPr>
        <w:ind w:left="1154" w:hanging="605"/>
      </w:pPr>
      <w:rPr>
        <w:rFonts w:hint="default"/>
        <w:lang w:val="zh-CN" w:eastAsia="zh-CN" w:bidi="zh-CN"/>
      </w:rPr>
    </w:lvl>
    <w:lvl w:ilvl="2">
      <w:numFmt w:val="bullet"/>
      <w:lvlText w:val="•"/>
      <w:lvlJc w:val="left"/>
      <w:pPr>
        <w:ind w:left="2089" w:hanging="605"/>
      </w:pPr>
      <w:rPr>
        <w:rFonts w:hint="default"/>
        <w:lang w:val="zh-CN" w:eastAsia="zh-CN" w:bidi="zh-CN"/>
      </w:rPr>
    </w:lvl>
    <w:lvl w:ilvl="3">
      <w:numFmt w:val="bullet"/>
      <w:lvlText w:val="•"/>
      <w:lvlJc w:val="left"/>
      <w:pPr>
        <w:ind w:left="3023" w:hanging="605"/>
      </w:pPr>
      <w:rPr>
        <w:rFonts w:hint="default"/>
        <w:lang w:val="zh-CN" w:eastAsia="zh-CN" w:bidi="zh-CN"/>
      </w:rPr>
    </w:lvl>
    <w:lvl w:ilvl="4">
      <w:numFmt w:val="bullet"/>
      <w:lvlText w:val="•"/>
      <w:lvlJc w:val="left"/>
      <w:pPr>
        <w:ind w:left="3958" w:hanging="605"/>
      </w:pPr>
      <w:rPr>
        <w:rFonts w:hint="default"/>
        <w:lang w:val="zh-CN" w:eastAsia="zh-CN" w:bidi="zh-CN"/>
      </w:rPr>
    </w:lvl>
    <w:lvl w:ilvl="5">
      <w:numFmt w:val="bullet"/>
      <w:lvlText w:val="•"/>
      <w:lvlJc w:val="left"/>
      <w:pPr>
        <w:ind w:left="4893" w:hanging="605"/>
      </w:pPr>
      <w:rPr>
        <w:rFonts w:hint="default"/>
        <w:lang w:val="zh-CN" w:eastAsia="zh-CN" w:bidi="zh-CN"/>
      </w:rPr>
    </w:lvl>
    <w:lvl w:ilvl="6">
      <w:numFmt w:val="bullet"/>
      <w:lvlText w:val="•"/>
      <w:lvlJc w:val="left"/>
      <w:pPr>
        <w:ind w:left="5827" w:hanging="605"/>
      </w:pPr>
      <w:rPr>
        <w:rFonts w:hint="default"/>
        <w:lang w:val="zh-CN" w:eastAsia="zh-CN" w:bidi="zh-CN"/>
      </w:rPr>
    </w:lvl>
    <w:lvl w:ilvl="7">
      <w:numFmt w:val="bullet"/>
      <w:lvlText w:val="•"/>
      <w:lvlJc w:val="left"/>
      <w:pPr>
        <w:ind w:left="6762" w:hanging="605"/>
      </w:pPr>
      <w:rPr>
        <w:rFonts w:hint="default"/>
        <w:lang w:val="zh-CN" w:eastAsia="zh-CN" w:bidi="zh-CN"/>
      </w:rPr>
    </w:lvl>
    <w:lvl w:ilvl="8">
      <w:numFmt w:val="bullet"/>
      <w:lvlText w:val="•"/>
      <w:lvlJc w:val="left"/>
      <w:pPr>
        <w:ind w:left="7696" w:hanging="605"/>
      </w:pPr>
      <w:rPr>
        <w:rFonts w:hint="default"/>
        <w:lang w:val="zh-CN" w:eastAsia="zh-CN" w:bidi="zh-CN"/>
      </w:rPr>
    </w:lvl>
  </w:abstractNum>
  <w:abstractNum w:abstractNumId="8">
    <w:nsid w:val="1F621EB7"/>
    <w:multiLevelType w:val="multilevel"/>
    <w:tmpl w:val="1F621EB7"/>
    <w:lvl w:ilvl="0">
      <w:start w:val="1"/>
      <w:numFmt w:val="decimalEnclosedParen"/>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9">
    <w:nsid w:val="243FCF68"/>
    <w:multiLevelType w:val="multilevel"/>
    <w:tmpl w:val="243FCF68"/>
    <w:lvl w:ilvl="0">
      <w:start w:val="1"/>
      <w:numFmt w:val="decimal"/>
      <w:lvlText w:val="（%1）"/>
      <w:lvlJc w:val="left"/>
      <w:pPr>
        <w:ind w:left="1501" w:hanging="701"/>
      </w:pPr>
      <w:rPr>
        <w:rFonts w:ascii="仿宋" w:eastAsia="仿宋" w:hAnsi="仿宋" w:cs="仿宋" w:hint="default"/>
        <w:w w:val="100"/>
        <w:sz w:val="26"/>
        <w:szCs w:val="26"/>
        <w:lang w:val="zh-CN" w:eastAsia="zh-CN" w:bidi="zh-CN"/>
      </w:rPr>
    </w:lvl>
    <w:lvl w:ilvl="1">
      <w:numFmt w:val="bullet"/>
      <w:lvlText w:val="•"/>
      <w:lvlJc w:val="left"/>
      <w:pPr>
        <w:ind w:left="2258" w:hanging="701"/>
      </w:pPr>
      <w:rPr>
        <w:rFonts w:hint="default"/>
        <w:lang w:val="zh-CN" w:eastAsia="zh-CN" w:bidi="zh-CN"/>
      </w:rPr>
    </w:lvl>
    <w:lvl w:ilvl="2">
      <w:numFmt w:val="bullet"/>
      <w:lvlText w:val="•"/>
      <w:lvlJc w:val="left"/>
      <w:pPr>
        <w:ind w:left="3017" w:hanging="701"/>
      </w:pPr>
      <w:rPr>
        <w:rFonts w:hint="default"/>
        <w:lang w:val="zh-CN" w:eastAsia="zh-CN" w:bidi="zh-CN"/>
      </w:rPr>
    </w:lvl>
    <w:lvl w:ilvl="3">
      <w:numFmt w:val="bullet"/>
      <w:lvlText w:val="•"/>
      <w:lvlJc w:val="left"/>
      <w:pPr>
        <w:ind w:left="3775" w:hanging="701"/>
      </w:pPr>
      <w:rPr>
        <w:rFonts w:hint="default"/>
        <w:lang w:val="zh-CN" w:eastAsia="zh-CN" w:bidi="zh-CN"/>
      </w:rPr>
    </w:lvl>
    <w:lvl w:ilvl="4">
      <w:numFmt w:val="bullet"/>
      <w:lvlText w:val="•"/>
      <w:lvlJc w:val="left"/>
      <w:pPr>
        <w:ind w:left="4534" w:hanging="701"/>
      </w:pPr>
      <w:rPr>
        <w:rFonts w:hint="default"/>
        <w:lang w:val="zh-CN" w:eastAsia="zh-CN" w:bidi="zh-CN"/>
      </w:rPr>
    </w:lvl>
    <w:lvl w:ilvl="5">
      <w:numFmt w:val="bullet"/>
      <w:lvlText w:val="•"/>
      <w:lvlJc w:val="left"/>
      <w:pPr>
        <w:ind w:left="5293" w:hanging="701"/>
      </w:pPr>
      <w:rPr>
        <w:rFonts w:hint="default"/>
        <w:lang w:val="zh-CN" w:eastAsia="zh-CN" w:bidi="zh-CN"/>
      </w:rPr>
    </w:lvl>
    <w:lvl w:ilvl="6">
      <w:numFmt w:val="bullet"/>
      <w:lvlText w:val="•"/>
      <w:lvlJc w:val="left"/>
      <w:pPr>
        <w:ind w:left="6051" w:hanging="701"/>
      </w:pPr>
      <w:rPr>
        <w:rFonts w:hint="default"/>
        <w:lang w:val="zh-CN" w:eastAsia="zh-CN" w:bidi="zh-CN"/>
      </w:rPr>
    </w:lvl>
    <w:lvl w:ilvl="7">
      <w:numFmt w:val="bullet"/>
      <w:lvlText w:val="•"/>
      <w:lvlJc w:val="left"/>
      <w:pPr>
        <w:ind w:left="6810" w:hanging="701"/>
      </w:pPr>
      <w:rPr>
        <w:rFonts w:hint="default"/>
        <w:lang w:val="zh-CN" w:eastAsia="zh-CN" w:bidi="zh-CN"/>
      </w:rPr>
    </w:lvl>
    <w:lvl w:ilvl="8">
      <w:numFmt w:val="bullet"/>
      <w:lvlText w:val="•"/>
      <w:lvlJc w:val="left"/>
      <w:pPr>
        <w:ind w:left="7568" w:hanging="701"/>
      </w:pPr>
      <w:rPr>
        <w:rFonts w:hint="default"/>
        <w:lang w:val="zh-CN" w:eastAsia="zh-CN" w:bidi="zh-CN"/>
      </w:rPr>
    </w:lvl>
  </w:abstractNum>
  <w:abstractNum w:abstractNumId="10">
    <w:nsid w:val="2F2D79CE"/>
    <w:multiLevelType w:val="multilevel"/>
    <w:tmpl w:val="2F2D79CE"/>
    <w:lvl w:ilvl="0">
      <w:start w:val="1"/>
      <w:numFmt w:val="decimal"/>
      <w:lvlText w:val="%1."/>
      <w:lvlJc w:val="left"/>
      <w:pPr>
        <w:ind w:left="879" w:hanging="181"/>
      </w:pPr>
      <w:rPr>
        <w:rFonts w:ascii="Times New Roman" w:eastAsia="Times New Roman" w:hAnsi="Times New Roman" w:cs="Times New Roman" w:hint="default"/>
        <w:w w:val="100"/>
        <w:sz w:val="22"/>
        <w:szCs w:val="22"/>
        <w:lang w:val="zh-CN" w:eastAsia="zh-CN" w:bidi="zh-CN"/>
      </w:rPr>
    </w:lvl>
    <w:lvl w:ilvl="1">
      <w:start w:val="1"/>
      <w:numFmt w:val="decimal"/>
      <w:lvlText w:val="%2."/>
      <w:lvlJc w:val="left"/>
      <w:pPr>
        <w:ind w:left="985" w:hanging="181"/>
        <w:jc w:val="right"/>
      </w:pPr>
      <w:rPr>
        <w:rFonts w:ascii="Times New Roman" w:eastAsia="Times New Roman" w:hAnsi="Times New Roman" w:cs="Times New Roman" w:hint="default"/>
        <w:b/>
        <w:bCs/>
        <w:w w:val="100"/>
        <w:sz w:val="22"/>
        <w:szCs w:val="22"/>
        <w:lang w:val="zh-CN" w:eastAsia="zh-CN" w:bidi="zh-CN"/>
      </w:rPr>
    </w:lvl>
    <w:lvl w:ilvl="2">
      <w:start w:val="1"/>
      <w:numFmt w:val="decimal"/>
      <w:lvlText w:val="(%3)"/>
      <w:lvlJc w:val="left"/>
      <w:pPr>
        <w:ind w:left="1219" w:hanging="399"/>
        <w:jc w:val="right"/>
      </w:pPr>
      <w:rPr>
        <w:rFonts w:ascii="Times New Roman" w:eastAsia="Times New Roman" w:hAnsi="Times New Roman" w:cs="Times New Roman" w:hint="default"/>
        <w:spacing w:val="-1"/>
        <w:w w:val="100"/>
        <w:sz w:val="24"/>
        <w:szCs w:val="24"/>
        <w:lang w:val="zh-CN" w:eastAsia="zh-CN" w:bidi="zh-CN"/>
      </w:rPr>
    </w:lvl>
    <w:lvl w:ilvl="3">
      <w:numFmt w:val="bullet"/>
      <w:lvlText w:val="•"/>
      <w:lvlJc w:val="left"/>
      <w:pPr>
        <w:ind w:left="2263" w:hanging="399"/>
      </w:pPr>
      <w:rPr>
        <w:rFonts w:hint="default"/>
        <w:lang w:val="zh-CN" w:eastAsia="zh-CN" w:bidi="zh-CN"/>
      </w:rPr>
    </w:lvl>
    <w:lvl w:ilvl="4">
      <w:numFmt w:val="bullet"/>
      <w:lvlText w:val="•"/>
      <w:lvlJc w:val="left"/>
      <w:pPr>
        <w:ind w:left="3306" w:hanging="399"/>
      </w:pPr>
      <w:rPr>
        <w:rFonts w:hint="default"/>
        <w:lang w:val="zh-CN" w:eastAsia="zh-CN" w:bidi="zh-CN"/>
      </w:rPr>
    </w:lvl>
    <w:lvl w:ilvl="5">
      <w:numFmt w:val="bullet"/>
      <w:lvlText w:val="•"/>
      <w:lvlJc w:val="left"/>
      <w:pPr>
        <w:ind w:left="4349" w:hanging="399"/>
      </w:pPr>
      <w:rPr>
        <w:rFonts w:hint="default"/>
        <w:lang w:val="zh-CN" w:eastAsia="zh-CN" w:bidi="zh-CN"/>
      </w:rPr>
    </w:lvl>
    <w:lvl w:ilvl="6">
      <w:numFmt w:val="bullet"/>
      <w:lvlText w:val="•"/>
      <w:lvlJc w:val="left"/>
      <w:pPr>
        <w:ind w:left="5393" w:hanging="399"/>
      </w:pPr>
      <w:rPr>
        <w:rFonts w:hint="default"/>
        <w:lang w:val="zh-CN" w:eastAsia="zh-CN" w:bidi="zh-CN"/>
      </w:rPr>
    </w:lvl>
    <w:lvl w:ilvl="7">
      <w:numFmt w:val="bullet"/>
      <w:lvlText w:val="•"/>
      <w:lvlJc w:val="left"/>
      <w:pPr>
        <w:ind w:left="6436" w:hanging="399"/>
      </w:pPr>
      <w:rPr>
        <w:rFonts w:hint="default"/>
        <w:lang w:val="zh-CN" w:eastAsia="zh-CN" w:bidi="zh-CN"/>
      </w:rPr>
    </w:lvl>
    <w:lvl w:ilvl="8">
      <w:numFmt w:val="bullet"/>
      <w:lvlText w:val="•"/>
      <w:lvlJc w:val="left"/>
      <w:pPr>
        <w:ind w:left="7479" w:hanging="399"/>
      </w:pPr>
      <w:rPr>
        <w:rFonts w:hint="default"/>
        <w:lang w:val="zh-CN" w:eastAsia="zh-CN" w:bidi="zh-CN"/>
      </w:rPr>
    </w:lvl>
  </w:abstractNum>
  <w:abstractNum w:abstractNumId="11">
    <w:nsid w:val="30A0AC00"/>
    <w:multiLevelType w:val="multilevel"/>
    <w:tmpl w:val="30A0AC00"/>
    <w:lvl w:ilvl="0">
      <w:start w:val="1"/>
      <w:numFmt w:val="decimal"/>
      <w:lvlText w:val="%1."/>
      <w:lvlJc w:val="left"/>
      <w:pPr>
        <w:ind w:left="879" w:hanging="181"/>
      </w:pPr>
      <w:rPr>
        <w:rFonts w:ascii="Times New Roman" w:eastAsia="Times New Roman" w:hAnsi="Times New Roman" w:cs="Times New Roman" w:hint="default"/>
        <w:w w:val="100"/>
        <w:sz w:val="22"/>
        <w:szCs w:val="22"/>
        <w:lang w:val="zh-CN" w:eastAsia="zh-CN" w:bidi="zh-CN"/>
      </w:rPr>
    </w:lvl>
    <w:lvl w:ilvl="1">
      <w:numFmt w:val="bullet"/>
      <w:lvlText w:val="•"/>
      <w:lvlJc w:val="left"/>
      <w:pPr>
        <w:ind w:left="1748" w:hanging="181"/>
      </w:pPr>
      <w:rPr>
        <w:rFonts w:hint="default"/>
        <w:lang w:val="zh-CN" w:eastAsia="zh-CN" w:bidi="zh-CN"/>
      </w:rPr>
    </w:lvl>
    <w:lvl w:ilvl="2">
      <w:numFmt w:val="bullet"/>
      <w:lvlText w:val="•"/>
      <w:lvlJc w:val="left"/>
      <w:pPr>
        <w:ind w:left="2617" w:hanging="181"/>
      </w:pPr>
      <w:rPr>
        <w:rFonts w:hint="default"/>
        <w:lang w:val="zh-CN" w:eastAsia="zh-CN" w:bidi="zh-CN"/>
      </w:rPr>
    </w:lvl>
    <w:lvl w:ilvl="3">
      <w:numFmt w:val="bullet"/>
      <w:lvlText w:val="•"/>
      <w:lvlJc w:val="left"/>
      <w:pPr>
        <w:ind w:left="3485" w:hanging="181"/>
      </w:pPr>
      <w:rPr>
        <w:rFonts w:hint="default"/>
        <w:lang w:val="zh-CN" w:eastAsia="zh-CN" w:bidi="zh-CN"/>
      </w:rPr>
    </w:lvl>
    <w:lvl w:ilvl="4">
      <w:numFmt w:val="bullet"/>
      <w:lvlText w:val="•"/>
      <w:lvlJc w:val="left"/>
      <w:pPr>
        <w:ind w:left="4354" w:hanging="181"/>
      </w:pPr>
      <w:rPr>
        <w:rFonts w:hint="default"/>
        <w:lang w:val="zh-CN" w:eastAsia="zh-CN" w:bidi="zh-CN"/>
      </w:rPr>
    </w:lvl>
    <w:lvl w:ilvl="5">
      <w:numFmt w:val="bullet"/>
      <w:lvlText w:val="•"/>
      <w:lvlJc w:val="left"/>
      <w:pPr>
        <w:ind w:left="5223" w:hanging="181"/>
      </w:pPr>
      <w:rPr>
        <w:rFonts w:hint="default"/>
        <w:lang w:val="zh-CN" w:eastAsia="zh-CN" w:bidi="zh-CN"/>
      </w:rPr>
    </w:lvl>
    <w:lvl w:ilvl="6">
      <w:numFmt w:val="bullet"/>
      <w:lvlText w:val="•"/>
      <w:lvlJc w:val="left"/>
      <w:pPr>
        <w:ind w:left="6091" w:hanging="181"/>
      </w:pPr>
      <w:rPr>
        <w:rFonts w:hint="default"/>
        <w:lang w:val="zh-CN" w:eastAsia="zh-CN" w:bidi="zh-CN"/>
      </w:rPr>
    </w:lvl>
    <w:lvl w:ilvl="7">
      <w:numFmt w:val="bullet"/>
      <w:lvlText w:val="•"/>
      <w:lvlJc w:val="left"/>
      <w:pPr>
        <w:ind w:left="6960" w:hanging="181"/>
      </w:pPr>
      <w:rPr>
        <w:rFonts w:hint="default"/>
        <w:lang w:val="zh-CN" w:eastAsia="zh-CN" w:bidi="zh-CN"/>
      </w:rPr>
    </w:lvl>
    <w:lvl w:ilvl="8">
      <w:numFmt w:val="bullet"/>
      <w:lvlText w:val="•"/>
      <w:lvlJc w:val="left"/>
      <w:pPr>
        <w:ind w:left="7828" w:hanging="181"/>
      </w:pPr>
      <w:rPr>
        <w:rFonts w:hint="default"/>
        <w:lang w:val="zh-CN" w:eastAsia="zh-CN" w:bidi="zh-CN"/>
      </w:rPr>
    </w:lvl>
  </w:abstractNum>
  <w:abstractNum w:abstractNumId="12">
    <w:nsid w:val="35E83B33"/>
    <w:multiLevelType w:val="multilevel"/>
    <w:tmpl w:val="35E83B33"/>
    <w:lvl w:ilvl="0">
      <w:start w:val="1"/>
      <w:numFmt w:val="decimal"/>
      <w:lvlText w:val="（%1）"/>
      <w:lvlJc w:val="left"/>
      <w:pPr>
        <w:ind w:left="1419" w:hanging="601"/>
      </w:pPr>
      <w:rPr>
        <w:rFonts w:ascii="宋体" w:eastAsia="宋体" w:hAnsi="宋体" w:cs="宋体" w:hint="default"/>
        <w:w w:val="100"/>
        <w:sz w:val="22"/>
        <w:szCs w:val="22"/>
        <w:lang w:val="zh-CN" w:eastAsia="zh-CN" w:bidi="zh-CN"/>
      </w:rPr>
    </w:lvl>
    <w:lvl w:ilvl="1">
      <w:numFmt w:val="bullet"/>
      <w:lvlText w:val="•"/>
      <w:lvlJc w:val="left"/>
      <w:pPr>
        <w:ind w:left="2234" w:hanging="601"/>
      </w:pPr>
      <w:rPr>
        <w:rFonts w:hint="default"/>
        <w:lang w:val="zh-CN" w:eastAsia="zh-CN" w:bidi="zh-CN"/>
      </w:rPr>
    </w:lvl>
    <w:lvl w:ilvl="2">
      <w:numFmt w:val="bullet"/>
      <w:lvlText w:val="•"/>
      <w:lvlJc w:val="left"/>
      <w:pPr>
        <w:ind w:left="3049" w:hanging="601"/>
      </w:pPr>
      <w:rPr>
        <w:rFonts w:hint="default"/>
        <w:lang w:val="zh-CN" w:eastAsia="zh-CN" w:bidi="zh-CN"/>
      </w:rPr>
    </w:lvl>
    <w:lvl w:ilvl="3">
      <w:numFmt w:val="bullet"/>
      <w:lvlText w:val="•"/>
      <w:lvlJc w:val="left"/>
      <w:pPr>
        <w:ind w:left="3863" w:hanging="601"/>
      </w:pPr>
      <w:rPr>
        <w:rFonts w:hint="default"/>
        <w:lang w:val="zh-CN" w:eastAsia="zh-CN" w:bidi="zh-CN"/>
      </w:rPr>
    </w:lvl>
    <w:lvl w:ilvl="4">
      <w:numFmt w:val="bullet"/>
      <w:lvlText w:val="•"/>
      <w:lvlJc w:val="left"/>
      <w:pPr>
        <w:ind w:left="4678" w:hanging="601"/>
      </w:pPr>
      <w:rPr>
        <w:rFonts w:hint="default"/>
        <w:lang w:val="zh-CN" w:eastAsia="zh-CN" w:bidi="zh-CN"/>
      </w:rPr>
    </w:lvl>
    <w:lvl w:ilvl="5">
      <w:numFmt w:val="bullet"/>
      <w:lvlText w:val="•"/>
      <w:lvlJc w:val="left"/>
      <w:pPr>
        <w:ind w:left="5493" w:hanging="601"/>
      </w:pPr>
      <w:rPr>
        <w:rFonts w:hint="default"/>
        <w:lang w:val="zh-CN" w:eastAsia="zh-CN" w:bidi="zh-CN"/>
      </w:rPr>
    </w:lvl>
    <w:lvl w:ilvl="6">
      <w:numFmt w:val="bullet"/>
      <w:lvlText w:val="•"/>
      <w:lvlJc w:val="left"/>
      <w:pPr>
        <w:ind w:left="6307" w:hanging="601"/>
      </w:pPr>
      <w:rPr>
        <w:rFonts w:hint="default"/>
        <w:lang w:val="zh-CN" w:eastAsia="zh-CN" w:bidi="zh-CN"/>
      </w:rPr>
    </w:lvl>
    <w:lvl w:ilvl="7">
      <w:numFmt w:val="bullet"/>
      <w:lvlText w:val="•"/>
      <w:lvlJc w:val="left"/>
      <w:pPr>
        <w:ind w:left="7122" w:hanging="601"/>
      </w:pPr>
      <w:rPr>
        <w:rFonts w:hint="default"/>
        <w:lang w:val="zh-CN" w:eastAsia="zh-CN" w:bidi="zh-CN"/>
      </w:rPr>
    </w:lvl>
    <w:lvl w:ilvl="8">
      <w:numFmt w:val="bullet"/>
      <w:lvlText w:val="•"/>
      <w:lvlJc w:val="left"/>
      <w:pPr>
        <w:ind w:left="7936" w:hanging="601"/>
      </w:pPr>
      <w:rPr>
        <w:rFonts w:hint="default"/>
        <w:lang w:val="zh-CN" w:eastAsia="zh-CN" w:bidi="zh-CN"/>
      </w:rPr>
    </w:lvl>
  </w:abstractNum>
  <w:abstractNum w:abstractNumId="13">
    <w:nsid w:val="3B8127DF"/>
    <w:multiLevelType w:val="multilevel"/>
    <w:tmpl w:val="3B8127DF"/>
    <w:lvl w:ilvl="0">
      <w:start w:val="1"/>
      <w:numFmt w:val="decimal"/>
      <w:lvlText w:val="%1."/>
      <w:lvlJc w:val="left"/>
      <w:pPr>
        <w:ind w:left="879" w:hanging="181"/>
      </w:pPr>
      <w:rPr>
        <w:rFonts w:ascii="Times New Roman" w:eastAsia="Times New Roman" w:hAnsi="Times New Roman" w:cs="Times New Roman" w:hint="default"/>
        <w:w w:val="100"/>
        <w:sz w:val="22"/>
        <w:szCs w:val="22"/>
        <w:lang w:val="zh-CN" w:eastAsia="zh-CN" w:bidi="zh-CN"/>
      </w:rPr>
    </w:lvl>
    <w:lvl w:ilvl="1">
      <w:numFmt w:val="bullet"/>
      <w:lvlText w:val="•"/>
      <w:lvlJc w:val="left"/>
      <w:pPr>
        <w:ind w:left="1748" w:hanging="181"/>
      </w:pPr>
      <w:rPr>
        <w:rFonts w:hint="default"/>
        <w:lang w:val="zh-CN" w:eastAsia="zh-CN" w:bidi="zh-CN"/>
      </w:rPr>
    </w:lvl>
    <w:lvl w:ilvl="2">
      <w:numFmt w:val="bullet"/>
      <w:lvlText w:val="•"/>
      <w:lvlJc w:val="left"/>
      <w:pPr>
        <w:ind w:left="2617" w:hanging="181"/>
      </w:pPr>
      <w:rPr>
        <w:rFonts w:hint="default"/>
        <w:lang w:val="zh-CN" w:eastAsia="zh-CN" w:bidi="zh-CN"/>
      </w:rPr>
    </w:lvl>
    <w:lvl w:ilvl="3">
      <w:numFmt w:val="bullet"/>
      <w:lvlText w:val="•"/>
      <w:lvlJc w:val="left"/>
      <w:pPr>
        <w:ind w:left="3485" w:hanging="181"/>
      </w:pPr>
      <w:rPr>
        <w:rFonts w:hint="default"/>
        <w:lang w:val="zh-CN" w:eastAsia="zh-CN" w:bidi="zh-CN"/>
      </w:rPr>
    </w:lvl>
    <w:lvl w:ilvl="4">
      <w:numFmt w:val="bullet"/>
      <w:lvlText w:val="•"/>
      <w:lvlJc w:val="left"/>
      <w:pPr>
        <w:ind w:left="4354" w:hanging="181"/>
      </w:pPr>
      <w:rPr>
        <w:rFonts w:hint="default"/>
        <w:lang w:val="zh-CN" w:eastAsia="zh-CN" w:bidi="zh-CN"/>
      </w:rPr>
    </w:lvl>
    <w:lvl w:ilvl="5">
      <w:numFmt w:val="bullet"/>
      <w:lvlText w:val="•"/>
      <w:lvlJc w:val="left"/>
      <w:pPr>
        <w:ind w:left="5223" w:hanging="181"/>
      </w:pPr>
      <w:rPr>
        <w:rFonts w:hint="default"/>
        <w:lang w:val="zh-CN" w:eastAsia="zh-CN" w:bidi="zh-CN"/>
      </w:rPr>
    </w:lvl>
    <w:lvl w:ilvl="6">
      <w:numFmt w:val="bullet"/>
      <w:lvlText w:val="•"/>
      <w:lvlJc w:val="left"/>
      <w:pPr>
        <w:ind w:left="6091" w:hanging="181"/>
      </w:pPr>
      <w:rPr>
        <w:rFonts w:hint="default"/>
        <w:lang w:val="zh-CN" w:eastAsia="zh-CN" w:bidi="zh-CN"/>
      </w:rPr>
    </w:lvl>
    <w:lvl w:ilvl="7">
      <w:numFmt w:val="bullet"/>
      <w:lvlText w:val="•"/>
      <w:lvlJc w:val="left"/>
      <w:pPr>
        <w:ind w:left="6960" w:hanging="181"/>
      </w:pPr>
      <w:rPr>
        <w:rFonts w:hint="default"/>
        <w:lang w:val="zh-CN" w:eastAsia="zh-CN" w:bidi="zh-CN"/>
      </w:rPr>
    </w:lvl>
    <w:lvl w:ilvl="8">
      <w:numFmt w:val="bullet"/>
      <w:lvlText w:val="•"/>
      <w:lvlJc w:val="left"/>
      <w:pPr>
        <w:ind w:left="7828" w:hanging="181"/>
      </w:pPr>
      <w:rPr>
        <w:rFonts w:hint="default"/>
        <w:lang w:val="zh-CN" w:eastAsia="zh-CN" w:bidi="zh-CN"/>
      </w:rPr>
    </w:lvl>
  </w:abstractNum>
  <w:abstractNum w:abstractNumId="14">
    <w:nsid w:val="700FDCEF"/>
    <w:multiLevelType w:val="multilevel"/>
    <w:tmpl w:val="700FDCEF"/>
    <w:lvl w:ilvl="0">
      <w:start w:val="1"/>
      <w:numFmt w:val="decimal"/>
      <w:lvlText w:val="%1."/>
      <w:lvlJc w:val="left"/>
      <w:pPr>
        <w:ind w:left="879" w:hanging="181"/>
      </w:pPr>
      <w:rPr>
        <w:rFonts w:ascii="Times New Roman" w:eastAsia="Times New Roman" w:hAnsi="Times New Roman" w:cs="Times New Roman" w:hint="default"/>
        <w:w w:val="100"/>
        <w:sz w:val="22"/>
        <w:szCs w:val="22"/>
        <w:lang w:val="zh-CN" w:eastAsia="zh-CN" w:bidi="zh-CN"/>
      </w:rPr>
    </w:lvl>
    <w:lvl w:ilvl="1">
      <w:numFmt w:val="bullet"/>
      <w:lvlText w:val="•"/>
      <w:lvlJc w:val="left"/>
      <w:pPr>
        <w:ind w:left="1748" w:hanging="181"/>
      </w:pPr>
      <w:rPr>
        <w:rFonts w:hint="default"/>
        <w:lang w:val="zh-CN" w:eastAsia="zh-CN" w:bidi="zh-CN"/>
      </w:rPr>
    </w:lvl>
    <w:lvl w:ilvl="2">
      <w:numFmt w:val="bullet"/>
      <w:lvlText w:val="•"/>
      <w:lvlJc w:val="left"/>
      <w:pPr>
        <w:ind w:left="2617" w:hanging="181"/>
      </w:pPr>
      <w:rPr>
        <w:rFonts w:hint="default"/>
        <w:lang w:val="zh-CN" w:eastAsia="zh-CN" w:bidi="zh-CN"/>
      </w:rPr>
    </w:lvl>
    <w:lvl w:ilvl="3">
      <w:numFmt w:val="bullet"/>
      <w:lvlText w:val="•"/>
      <w:lvlJc w:val="left"/>
      <w:pPr>
        <w:ind w:left="3485" w:hanging="181"/>
      </w:pPr>
      <w:rPr>
        <w:rFonts w:hint="default"/>
        <w:lang w:val="zh-CN" w:eastAsia="zh-CN" w:bidi="zh-CN"/>
      </w:rPr>
    </w:lvl>
    <w:lvl w:ilvl="4">
      <w:numFmt w:val="bullet"/>
      <w:lvlText w:val="•"/>
      <w:lvlJc w:val="left"/>
      <w:pPr>
        <w:ind w:left="4354" w:hanging="181"/>
      </w:pPr>
      <w:rPr>
        <w:rFonts w:hint="default"/>
        <w:lang w:val="zh-CN" w:eastAsia="zh-CN" w:bidi="zh-CN"/>
      </w:rPr>
    </w:lvl>
    <w:lvl w:ilvl="5">
      <w:numFmt w:val="bullet"/>
      <w:lvlText w:val="•"/>
      <w:lvlJc w:val="left"/>
      <w:pPr>
        <w:ind w:left="5223" w:hanging="181"/>
      </w:pPr>
      <w:rPr>
        <w:rFonts w:hint="default"/>
        <w:lang w:val="zh-CN" w:eastAsia="zh-CN" w:bidi="zh-CN"/>
      </w:rPr>
    </w:lvl>
    <w:lvl w:ilvl="6">
      <w:numFmt w:val="bullet"/>
      <w:lvlText w:val="•"/>
      <w:lvlJc w:val="left"/>
      <w:pPr>
        <w:ind w:left="6091" w:hanging="181"/>
      </w:pPr>
      <w:rPr>
        <w:rFonts w:hint="default"/>
        <w:lang w:val="zh-CN" w:eastAsia="zh-CN" w:bidi="zh-CN"/>
      </w:rPr>
    </w:lvl>
    <w:lvl w:ilvl="7">
      <w:numFmt w:val="bullet"/>
      <w:lvlText w:val="•"/>
      <w:lvlJc w:val="left"/>
      <w:pPr>
        <w:ind w:left="6960" w:hanging="181"/>
      </w:pPr>
      <w:rPr>
        <w:rFonts w:hint="default"/>
        <w:lang w:val="zh-CN" w:eastAsia="zh-CN" w:bidi="zh-CN"/>
      </w:rPr>
    </w:lvl>
    <w:lvl w:ilvl="8">
      <w:numFmt w:val="bullet"/>
      <w:lvlText w:val="•"/>
      <w:lvlJc w:val="left"/>
      <w:pPr>
        <w:ind w:left="7828" w:hanging="181"/>
      </w:pPr>
      <w:rPr>
        <w:rFonts w:hint="default"/>
        <w:lang w:val="zh-CN" w:eastAsia="zh-CN" w:bidi="zh-CN"/>
      </w:rPr>
    </w:lvl>
  </w:abstractNum>
  <w:num w:numId="1">
    <w:abstractNumId w:val="9"/>
  </w:num>
  <w:num w:numId="2">
    <w:abstractNumId w:val="6"/>
  </w:num>
  <w:num w:numId="3">
    <w:abstractNumId w:val="12"/>
  </w:num>
  <w:num w:numId="4">
    <w:abstractNumId w:val="5"/>
  </w:num>
  <w:num w:numId="5">
    <w:abstractNumId w:val="7"/>
  </w:num>
  <w:num w:numId="6">
    <w:abstractNumId w:val="8"/>
  </w:num>
  <w:num w:numId="7">
    <w:abstractNumId w:val="13"/>
  </w:num>
  <w:num w:numId="8">
    <w:abstractNumId w:val="1"/>
  </w:num>
  <w:num w:numId="9">
    <w:abstractNumId w:val="11"/>
  </w:num>
  <w:num w:numId="10">
    <w:abstractNumId w:val="14"/>
  </w:num>
  <w:num w:numId="11">
    <w:abstractNumId w:val="3"/>
  </w:num>
  <w:num w:numId="12">
    <w:abstractNumId w:val="2"/>
  </w:num>
  <w:num w:numId="13">
    <w:abstractNumId w:val="0"/>
  </w:num>
  <w:num w:numId="14">
    <w:abstractNumId w:val="10"/>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bordersDoNotSurroundHeader/>
  <w:bordersDoNotSurroundFooter/>
  <w:defaultTabStop w:val="720"/>
  <w:drawingGridHorizontalSpacing w:val="110"/>
  <w:displayHorizontalDrawingGridEvery w:val="2"/>
  <w:characterSpacingControl w:val="doNotCompress"/>
  <w:hdrShapeDefaults>
    <o:shapedefaults v:ext="edit" spidmax="12290" fillcolor="white">
      <v:fill color="white"/>
    </o:shapedefaults>
    <o:shapelayout v:ext="edit">
      <o:idmap v:ext="edit" data="2"/>
    </o:shapelayout>
  </w:hdrShapeDefaults>
  <w:footnotePr>
    <w:footnote w:id="-1"/>
    <w:footnote w:id="0"/>
  </w:footnotePr>
  <w:endnotePr>
    <w:endnote w:id="-1"/>
    <w:endnote w:id="0"/>
  </w:endnotePr>
  <w:compat>
    <w:ulTrailSpace/>
    <w:useFELayout/>
  </w:compat>
  <w:rsids>
    <w:rsidRoot w:val="001B5EA9"/>
    <w:rsid w:val="00014F4D"/>
    <w:rsid w:val="00021F84"/>
    <w:rsid w:val="00050926"/>
    <w:rsid w:val="0008494E"/>
    <w:rsid w:val="00095E0F"/>
    <w:rsid w:val="000E1D51"/>
    <w:rsid w:val="000F3D29"/>
    <w:rsid w:val="00113E32"/>
    <w:rsid w:val="001272F2"/>
    <w:rsid w:val="0013427E"/>
    <w:rsid w:val="00142440"/>
    <w:rsid w:val="0014269A"/>
    <w:rsid w:val="00147C27"/>
    <w:rsid w:val="001B2226"/>
    <w:rsid w:val="001B5EA9"/>
    <w:rsid w:val="001F655C"/>
    <w:rsid w:val="00225309"/>
    <w:rsid w:val="00264548"/>
    <w:rsid w:val="002D4D6F"/>
    <w:rsid w:val="002F0039"/>
    <w:rsid w:val="00310253"/>
    <w:rsid w:val="003573E3"/>
    <w:rsid w:val="0037418D"/>
    <w:rsid w:val="003C75F9"/>
    <w:rsid w:val="00445C38"/>
    <w:rsid w:val="00450273"/>
    <w:rsid w:val="005A72B6"/>
    <w:rsid w:val="005E288B"/>
    <w:rsid w:val="005E2D3A"/>
    <w:rsid w:val="005F7C0A"/>
    <w:rsid w:val="00610973"/>
    <w:rsid w:val="0063200A"/>
    <w:rsid w:val="00672D86"/>
    <w:rsid w:val="00692333"/>
    <w:rsid w:val="006C35BC"/>
    <w:rsid w:val="006C7058"/>
    <w:rsid w:val="006F01D1"/>
    <w:rsid w:val="006F7D1C"/>
    <w:rsid w:val="00700BD2"/>
    <w:rsid w:val="007014D1"/>
    <w:rsid w:val="0070470E"/>
    <w:rsid w:val="00707640"/>
    <w:rsid w:val="00762EF0"/>
    <w:rsid w:val="00775AC7"/>
    <w:rsid w:val="00783CBF"/>
    <w:rsid w:val="00797633"/>
    <w:rsid w:val="007A7EFD"/>
    <w:rsid w:val="007B5973"/>
    <w:rsid w:val="007C09A7"/>
    <w:rsid w:val="007D088F"/>
    <w:rsid w:val="007E2307"/>
    <w:rsid w:val="007E27C8"/>
    <w:rsid w:val="007F30B4"/>
    <w:rsid w:val="008020B8"/>
    <w:rsid w:val="00830120"/>
    <w:rsid w:val="00833857"/>
    <w:rsid w:val="008445E6"/>
    <w:rsid w:val="008463EF"/>
    <w:rsid w:val="00851E43"/>
    <w:rsid w:val="0088723C"/>
    <w:rsid w:val="008A75CF"/>
    <w:rsid w:val="008E5217"/>
    <w:rsid w:val="00920C0B"/>
    <w:rsid w:val="009536C9"/>
    <w:rsid w:val="00966691"/>
    <w:rsid w:val="00971A46"/>
    <w:rsid w:val="009762E4"/>
    <w:rsid w:val="009C3278"/>
    <w:rsid w:val="009C3756"/>
    <w:rsid w:val="009D4BB7"/>
    <w:rsid w:val="009F26BE"/>
    <w:rsid w:val="00A0054D"/>
    <w:rsid w:val="00A06C1E"/>
    <w:rsid w:val="00A31735"/>
    <w:rsid w:val="00A35FAE"/>
    <w:rsid w:val="00A93CBA"/>
    <w:rsid w:val="00AD423B"/>
    <w:rsid w:val="00B078BB"/>
    <w:rsid w:val="00B8475D"/>
    <w:rsid w:val="00BD4568"/>
    <w:rsid w:val="00C03357"/>
    <w:rsid w:val="00C06718"/>
    <w:rsid w:val="00C275BA"/>
    <w:rsid w:val="00C57A6C"/>
    <w:rsid w:val="00C8776A"/>
    <w:rsid w:val="00C87DE0"/>
    <w:rsid w:val="00C90345"/>
    <w:rsid w:val="00CA0242"/>
    <w:rsid w:val="00CC6FB0"/>
    <w:rsid w:val="00CD11DC"/>
    <w:rsid w:val="00CE4231"/>
    <w:rsid w:val="00D02676"/>
    <w:rsid w:val="00D34682"/>
    <w:rsid w:val="00D52549"/>
    <w:rsid w:val="00D73E8B"/>
    <w:rsid w:val="00DC13D7"/>
    <w:rsid w:val="00DD031D"/>
    <w:rsid w:val="00E625A5"/>
    <w:rsid w:val="00E64D20"/>
    <w:rsid w:val="00E67693"/>
    <w:rsid w:val="00E80662"/>
    <w:rsid w:val="00EA25FC"/>
    <w:rsid w:val="00EA739F"/>
    <w:rsid w:val="00ED3D0B"/>
    <w:rsid w:val="00EE05CC"/>
    <w:rsid w:val="00F2515C"/>
    <w:rsid w:val="00F26505"/>
    <w:rsid w:val="00F526AD"/>
    <w:rsid w:val="00F60776"/>
    <w:rsid w:val="00F66D74"/>
    <w:rsid w:val="00FC5502"/>
    <w:rsid w:val="00FE5E5F"/>
    <w:rsid w:val="023B0F4D"/>
    <w:rsid w:val="02665D85"/>
    <w:rsid w:val="03C318CD"/>
    <w:rsid w:val="0AE42738"/>
    <w:rsid w:val="110A1772"/>
    <w:rsid w:val="1A5948E6"/>
    <w:rsid w:val="2125187B"/>
    <w:rsid w:val="216C3EF9"/>
    <w:rsid w:val="229B7D03"/>
    <w:rsid w:val="34CA660A"/>
    <w:rsid w:val="469605BA"/>
    <w:rsid w:val="525D6472"/>
    <w:rsid w:val="5647391F"/>
    <w:rsid w:val="59ED357C"/>
    <w:rsid w:val="61320BAA"/>
    <w:rsid w:val="6F963C3E"/>
    <w:rsid w:val="701617FE"/>
    <w:rsid w:val="712F54B7"/>
    <w:rsid w:val="72AD4CEB"/>
    <w:rsid w:val="7B050B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fillcolor="white">
      <v:fill color="white"/>
    </o:shapedefaults>
    <o:shapelayout v:ext="edit">
      <o:idmap v:ext="edit" data="1"/>
      <o:rules v:ext="edit">
        <o:r id="V:Rule27" type="connector" idref="#_x0000_s1168"/>
        <o:r id="V:Rule28" type="connector" idref="#_x0000_s1164"/>
        <o:r id="V:Rule29" type="connector" idref="#_x0000_s1119"/>
        <o:r id="V:Rule30" type="connector" idref="#_x0000_s1123"/>
        <o:r id="V:Rule31" type="connector" idref="#_x0000_s1124"/>
        <o:r id="V:Rule32" type="connector" idref="#_x0000_s1160"/>
        <o:r id="V:Rule33" type="connector" idref="#_x0000_s1140"/>
        <o:r id="V:Rule34" type="connector" idref="#_x0000_s1163"/>
        <o:r id="V:Rule35" type="connector" idref="#_x0000_s1137"/>
        <o:r id="V:Rule36" type="connector" idref="#_x0000_s1166"/>
        <o:r id="V:Rule37" type="connector" idref="#_x0000_s1159"/>
        <o:r id="V:Rule38" type="connector" idref="#_x0000_s1162"/>
        <o:r id="V:Rule39" type="connector" idref="#_x0000_s1134"/>
        <o:r id="V:Rule40" type="connector" idref="#_x0000_s1142"/>
        <o:r id="V:Rule41" type="connector" idref="#_x0000_s1117"/>
        <o:r id="V:Rule42" type="connector" idref="#_x0000_s1139"/>
        <o:r id="V:Rule43" type="connector" idref="#_x0000_s1165"/>
        <o:r id="V:Rule44" type="connector" idref="#_x0000_s1120"/>
        <o:r id="V:Rule45" type="connector" idref="#_x0000_s1161"/>
        <o:r id="V:Rule46" type="connector" idref="#_x0000_s1116"/>
        <o:r id="V:Rule47" type="connector" idref="#_x0000_s1121"/>
        <o:r id="V:Rule48" type="connector" idref="#_x0000_s1158"/>
        <o:r id="V:Rule49" type="connector" idref="#_x0000_s1141"/>
        <o:r id="V:Rule50" type="connector" idref="#_x0000_s1135"/>
        <o:r id="V:Rule51" type="connector" idref="#_x0000_s1167"/>
        <o:r id="V:Rule52" type="connector" idref="#_x0000_s113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unhideWhenUsed="1" w:qFormat="1"/>
    <w:lsdException w:name="heading 4" w:uiPriority="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Style1"/>
    <w:uiPriority w:val="1"/>
    <w:qFormat/>
    <w:rsid w:val="00C06718"/>
    <w:pPr>
      <w:widowControl w:val="0"/>
      <w:autoSpaceDE w:val="0"/>
      <w:autoSpaceDN w:val="0"/>
    </w:pPr>
    <w:rPr>
      <w:rFonts w:ascii="宋体" w:hAnsi="宋体" w:cs="宋体"/>
      <w:sz w:val="22"/>
      <w:szCs w:val="22"/>
      <w:lang w:val="zh-CN" w:bidi="zh-CN"/>
    </w:rPr>
  </w:style>
  <w:style w:type="paragraph" w:styleId="1">
    <w:name w:val="heading 1"/>
    <w:basedOn w:val="a"/>
    <w:next w:val="a"/>
    <w:uiPriority w:val="1"/>
    <w:qFormat/>
    <w:rsid w:val="00C06718"/>
    <w:pPr>
      <w:spacing w:before="32"/>
      <w:ind w:left="218"/>
      <w:outlineLvl w:val="0"/>
    </w:pPr>
    <w:rPr>
      <w:b/>
      <w:bCs/>
      <w:sz w:val="28"/>
      <w:szCs w:val="28"/>
    </w:rPr>
  </w:style>
  <w:style w:type="paragraph" w:styleId="2">
    <w:name w:val="heading 2"/>
    <w:basedOn w:val="a"/>
    <w:next w:val="a"/>
    <w:uiPriority w:val="1"/>
    <w:qFormat/>
    <w:rsid w:val="00C06718"/>
    <w:pPr>
      <w:ind w:left="879"/>
      <w:outlineLvl w:val="1"/>
    </w:pPr>
    <w:rPr>
      <w:b/>
      <w:bCs/>
      <w:sz w:val="24"/>
      <w:szCs w:val="24"/>
    </w:rPr>
  </w:style>
  <w:style w:type="paragraph" w:styleId="3">
    <w:name w:val="heading 3"/>
    <w:basedOn w:val="a"/>
    <w:next w:val="a"/>
    <w:unhideWhenUsed/>
    <w:qFormat/>
    <w:rsid w:val="00C06718"/>
    <w:pPr>
      <w:keepNext/>
      <w:keepLines/>
      <w:spacing w:line="413" w:lineRule="auto"/>
      <w:outlineLvl w:val="2"/>
    </w:pPr>
    <w:rPr>
      <w:b/>
      <w:sz w:val="32"/>
    </w:rPr>
  </w:style>
  <w:style w:type="paragraph" w:styleId="4">
    <w:name w:val="heading 4"/>
    <w:basedOn w:val="a"/>
    <w:next w:val="a"/>
    <w:uiPriority w:val="1"/>
    <w:qFormat/>
    <w:rsid w:val="00C06718"/>
    <w:pPr>
      <w:ind w:left="1150" w:hanging="910"/>
      <w:outlineLvl w:val="3"/>
    </w:pPr>
    <w:rPr>
      <w:rFonts w:ascii="Microsoft JhengHei" w:eastAsia="Microsoft JhengHei" w:hAnsi="Microsoft JhengHei" w:cs="Microsoft JhengHe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_Style 1"/>
    <w:uiPriority w:val="1"/>
    <w:qFormat/>
    <w:rsid w:val="00C06718"/>
    <w:pPr>
      <w:adjustRightInd w:val="0"/>
      <w:snapToGrid w:val="0"/>
      <w:spacing w:line="360" w:lineRule="auto"/>
      <w:jc w:val="center"/>
    </w:pPr>
    <w:rPr>
      <w:rFonts w:ascii="Tahoma" w:hAnsi="Tahoma"/>
      <w:sz w:val="24"/>
      <w:szCs w:val="22"/>
    </w:rPr>
  </w:style>
  <w:style w:type="paragraph" w:styleId="a3">
    <w:name w:val="Body Text"/>
    <w:basedOn w:val="a"/>
    <w:link w:val="Char"/>
    <w:uiPriority w:val="1"/>
    <w:qFormat/>
    <w:rsid w:val="00C06718"/>
    <w:pPr>
      <w:ind w:left="218"/>
    </w:pPr>
    <w:rPr>
      <w:sz w:val="24"/>
      <w:szCs w:val="24"/>
    </w:rPr>
  </w:style>
  <w:style w:type="paragraph" w:styleId="a4">
    <w:name w:val="Balloon Text"/>
    <w:basedOn w:val="a"/>
    <w:link w:val="Char0"/>
    <w:rsid w:val="00C06718"/>
    <w:rPr>
      <w:sz w:val="18"/>
      <w:szCs w:val="18"/>
    </w:rPr>
  </w:style>
  <w:style w:type="paragraph" w:styleId="a5">
    <w:name w:val="footer"/>
    <w:basedOn w:val="a"/>
    <w:link w:val="Char1"/>
    <w:rsid w:val="00C06718"/>
    <w:pPr>
      <w:tabs>
        <w:tab w:val="center" w:pos="4153"/>
        <w:tab w:val="right" w:pos="8306"/>
      </w:tabs>
      <w:snapToGrid w:val="0"/>
    </w:pPr>
    <w:rPr>
      <w:sz w:val="18"/>
      <w:szCs w:val="18"/>
    </w:rPr>
  </w:style>
  <w:style w:type="paragraph" w:styleId="a6">
    <w:name w:val="header"/>
    <w:basedOn w:val="a"/>
    <w:link w:val="Char2"/>
    <w:rsid w:val="00C06718"/>
    <w:pPr>
      <w:pBdr>
        <w:bottom w:val="single" w:sz="6" w:space="1" w:color="auto"/>
      </w:pBdr>
      <w:tabs>
        <w:tab w:val="center" w:pos="4153"/>
        <w:tab w:val="right" w:pos="8306"/>
      </w:tabs>
      <w:snapToGrid w:val="0"/>
      <w:jc w:val="center"/>
    </w:pPr>
    <w:rPr>
      <w:sz w:val="18"/>
      <w:szCs w:val="18"/>
    </w:rPr>
  </w:style>
  <w:style w:type="paragraph" w:styleId="a7">
    <w:name w:val="Body Text First Indent"/>
    <w:basedOn w:val="a3"/>
    <w:link w:val="Char3"/>
    <w:rsid w:val="00C06718"/>
    <w:pPr>
      <w:spacing w:after="120"/>
      <w:ind w:left="0" w:firstLineChars="100" w:firstLine="420"/>
    </w:pPr>
    <w:rPr>
      <w:sz w:val="22"/>
      <w:szCs w:val="22"/>
    </w:rPr>
  </w:style>
  <w:style w:type="table" w:styleId="a8">
    <w:name w:val="Table Grid"/>
    <w:basedOn w:val="a1"/>
    <w:rsid w:val="00C06718"/>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harChar">
    <w:name w:val="Char Char Char Char Char Char Char"/>
    <w:basedOn w:val="a"/>
    <w:qFormat/>
    <w:rsid w:val="00C06718"/>
    <w:pPr>
      <w:widowControl/>
      <w:spacing w:after="160" w:line="240" w:lineRule="exact"/>
    </w:pPr>
  </w:style>
  <w:style w:type="table" w:customStyle="1" w:styleId="TableNormal">
    <w:name w:val="Table Normal"/>
    <w:uiPriority w:val="2"/>
    <w:semiHidden/>
    <w:unhideWhenUsed/>
    <w:qFormat/>
    <w:rsid w:val="00C06718"/>
    <w:tblPr>
      <w:tblCellMar>
        <w:top w:w="0" w:type="dxa"/>
        <w:left w:w="0" w:type="dxa"/>
        <w:bottom w:w="0" w:type="dxa"/>
        <w:right w:w="0" w:type="dxa"/>
      </w:tblCellMar>
    </w:tblPr>
  </w:style>
  <w:style w:type="paragraph" w:styleId="a9">
    <w:name w:val="List Paragraph"/>
    <w:basedOn w:val="a"/>
    <w:uiPriority w:val="1"/>
    <w:qFormat/>
    <w:rsid w:val="00C06718"/>
    <w:pPr>
      <w:ind w:left="1299" w:hanging="602"/>
    </w:pPr>
  </w:style>
  <w:style w:type="paragraph" w:customStyle="1" w:styleId="TableParagraph">
    <w:name w:val="Table Paragraph"/>
    <w:basedOn w:val="a"/>
    <w:uiPriority w:val="1"/>
    <w:qFormat/>
    <w:rsid w:val="00C06718"/>
    <w:pPr>
      <w:jc w:val="center"/>
    </w:pPr>
  </w:style>
  <w:style w:type="paragraph" w:customStyle="1" w:styleId="Default">
    <w:name w:val="Default"/>
    <w:unhideWhenUsed/>
    <w:qFormat/>
    <w:rsid w:val="00C06718"/>
    <w:pPr>
      <w:widowControl w:val="0"/>
      <w:autoSpaceDE w:val="0"/>
      <w:autoSpaceDN w:val="0"/>
      <w:adjustRightInd w:val="0"/>
    </w:pPr>
    <w:rPr>
      <w:rFonts w:ascii="宋体" w:hAnsi="宋体" w:hint="eastAsia"/>
      <w:color w:val="000000"/>
      <w:sz w:val="24"/>
      <w:szCs w:val="22"/>
    </w:rPr>
  </w:style>
  <w:style w:type="character" w:customStyle="1" w:styleId="font31">
    <w:name w:val="font31"/>
    <w:basedOn w:val="a0"/>
    <w:qFormat/>
    <w:rsid w:val="00C06718"/>
    <w:rPr>
      <w:rFonts w:ascii="宋体" w:eastAsia="宋体" w:hAnsi="宋体" w:cs="宋体" w:hint="eastAsia"/>
      <w:color w:val="000000"/>
      <w:sz w:val="20"/>
      <w:szCs w:val="20"/>
      <w:u w:val="none"/>
    </w:rPr>
  </w:style>
  <w:style w:type="character" w:customStyle="1" w:styleId="font41">
    <w:name w:val="font41"/>
    <w:basedOn w:val="a0"/>
    <w:qFormat/>
    <w:rsid w:val="00C06718"/>
    <w:rPr>
      <w:rFonts w:ascii="宋体" w:eastAsia="宋体" w:hAnsi="宋体" w:cs="宋体" w:hint="eastAsia"/>
      <w:color w:val="000000"/>
      <w:sz w:val="20"/>
      <w:szCs w:val="20"/>
      <w:u w:val="none"/>
    </w:rPr>
  </w:style>
  <w:style w:type="character" w:customStyle="1" w:styleId="font21">
    <w:name w:val="font21"/>
    <w:basedOn w:val="a0"/>
    <w:qFormat/>
    <w:rsid w:val="00C06718"/>
    <w:rPr>
      <w:rFonts w:ascii="Times New Roman" w:hAnsi="Times New Roman" w:cs="Times New Roman" w:hint="default"/>
      <w:color w:val="000000"/>
      <w:sz w:val="21"/>
      <w:szCs w:val="21"/>
      <w:u w:val="none"/>
    </w:rPr>
  </w:style>
  <w:style w:type="character" w:customStyle="1" w:styleId="font11">
    <w:name w:val="font11"/>
    <w:basedOn w:val="a0"/>
    <w:qFormat/>
    <w:rsid w:val="00C06718"/>
    <w:rPr>
      <w:rFonts w:ascii="Times New Roman" w:hAnsi="Times New Roman" w:cs="Times New Roman" w:hint="default"/>
      <w:color w:val="000000"/>
      <w:sz w:val="20"/>
      <w:szCs w:val="20"/>
      <w:u w:val="none"/>
    </w:rPr>
  </w:style>
  <w:style w:type="paragraph" w:customStyle="1" w:styleId="aa">
    <w:name w:val="表格"/>
    <w:basedOn w:val="a"/>
    <w:next w:val="a"/>
    <w:qFormat/>
    <w:rsid w:val="00C06718"/>
    <w:pPr>
      <w:keepNext/>
      <w:snapToGrid w:val="0"/>
      <w:jc w:val="center"/>
    </w:pPr>
    <w:rPr>
      <w:color w:val="000000"/>
      <w:position w:val="-2"/>
    </w:rPr>
  </w:style>
  <w:style w:type="character" w:customStyle="1" w:styleId="Char0">
    <w:name w:val="批注框文本 Char"/>
    <w:basedOn w:val="a0"/>
    <w:link w:val="a4"/>
    <w:rsid w:val="00C06718"/>
    <w:rPr>
      <w:rFonts w:ascii="宋体" w:hAnsi="宋体" w:cs="宋体"/>
      <w:sz w:val="18"/>
      <w:szCs w:val="18"/>
      <w:lang w:val="zh-CN" w:bidi="zh-CN"/>
    </w:rPr>
  </w:style>
  <w:style w:type="character" w:customStyle="1" w:styleId="Char2">
    <w:name w:val="页眉 Char"/>
    <w:basedOn w:val="a0"/>
    <w:link w:val="a6"/>
    <w:rsid w:val="00C06718"/>
    <w:rPr>
      <w:rFonts w:ascii="宋体" w:hAnsi="宋体" w:cs="宋体"/>
      <w:sz w:val="18"/>
      <w:szCs w:val="18"/>
      <w:lang w:val="zh-CN" w:bidi="zh-CN"/>
    </w:rPr>
  </w:style>
  <w:style w:type="character" w:customStyle="1" w:styleId="Char1">
    <w:name w:val="页脚 Char"/>
    <w:basedOn w:val="a0"/>
    <w:link w:val="a5"/>
    <w:rsid w:val="00C06718"/>
    <w:rPr>
      <w:rFonts w:ascii="宋体" w:hAnsi="宋体" w:cs="宋体"/>
      <w:sz w:val="18"/>
      <w:szCs w:val="18"/>
      <w:lang w:val="zh-CN" w:bidi="zh-CN"/>
    </w:rPr>
  </w:style>
  <w:style w:type="paragraph" w:customStyle="1" w:styleId="10">
    <w:name w:val="正文首行缩进1"/>
    <w:uiPriority w:val="99"/>
    <w:unhideWhenUsed/>
    <w:qFormat/>
    <w:rsid w:val="00C06718"/>
    <w:pPr>
      <w:widowControl w:val="0"/>
      <w:adjustRightInd w:val="0"/>
      <w:snapToGrid w:val="0"/>
      <w:spacing w:line="360" w:lineRule="auto"/>
      <w:ind w:firstLineChars="200" w:firstLine="200"/>
      <w:jc w:val="both"/>
    </w:pPr>
    <w:rPr>
      <w:kern w:val="2"/>
      <w:sz w:val="24"/>
    </w:rPr>
  </w:style>
  <w:style w:type="character" w:customStyle="1" w:styleId="Char">
    <w:name w:val="正文文本 Char"/>
    <w:basedOn w:val="a0"/>
    <w:link w:val="a3"/>
    <w:uiPriority w:val="1"/>
    <w:rsid w:val="00C06718"/>
    <w:rPr>
      <w:rFonts w:ascii="宋体" w:hAnsi="宋体" w:cs="宋体"/>
      <w:sz w:val="24"/>
      <w:szCs w:val="24"/>
      <w:lang w:val="zh-CN" w:bidi="zh-CN"/>
    </w:rPr>
  </w:style>
  <w:style w:type="character" w:customStyle="1" w:styleId="Char3">
    <w:name w:val="正文首行缩进 Char"/>
    <w:basedOn w:val="Char"/>
    <w:link w:val="a7"/>
    <w:rsid w:val="00C06718"/>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8.jpeg"/><Relationship Id="rId26" Type="http://schemas.openxmlformats.org/officeDocument/2006/relationships/image" Target="media/image14.jpeg"/><Relationship Id="rId3" Type="http://schemas.openxmlformats.org/officeDocument/2006/relationships/numbering" Target="numbering.xml"/><Relationship Id="rId21" Type="http://schemas.openxmlformats.org/officeDocument/2006/relationships/image" Target="media/image11.jpeg"/><Relationship Id="rId34"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7.jpeg"/><Relationship Id="rId25" Type="http://schemas.openxmlformats.org/officeDocument/2006/relationships/image" Target="media/image13.jpeg"/><Relationship Id="rId33" Type="http://schemas.openxmlformats.org/officeDocument/2006/relationships/image" Target="media/image17.jpe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jpeg"/><Relationship Id="rId29"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2.jpeg"/><Relationship Id="rId32" Type="http://schemas.openxmlformats.org/officeDocument/2006/relationships/footer" Target="footer5.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hyperlink" Target="http://baike.baidu.com/subview/126625/126625.htm" TargetMode="External"/><Relationship Id="rId28" Type="http://schemas.openxmlformats.org/officeDocument/2006/relationships/footer" Target="footer3.xml"/><Relationship Id="rId36"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9.jpeg"/><Relationship Id="rId31" Type="http://schemas.openxmlformats.org/officeDocument/2006/relationships/footer" Target="footer4.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hyperlink" Target="http://baike.baidu.com/subview/46076/46076.htm" TargetMode="External"/><Relationship Id="rId27" Type="http://schemas.openxmlformats.org/officeDocument/2006/relationships/hyperlink" Target="http://www.baidu.com/link?url=mErCwcs4vpeNhW68tWeUnh-T1g0eCWNLDvnE_5v8dHMB92XKne7nYrDh5tWEyDC7pTWRX3QQ1gvWh07fbS5iz_" TargetMode="External"/><Relationship Id="rId30" Type="http://schemas.openxmlformats.org/officeDocument/2006/relationships/image" Target="media/image16.pn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2053"/>
    <customShpInfo spid="_x0000_s2052"/>
    <customShpInfo spid="_x0000_s2051"/>
    <customShpInfo spid="_x0000_s2050"/>
    <customShpInfo spid="_x0000_s2049"/>
    <customShpInfo spid="_x0000_s1099"/>
    <customShpInfo spid="_x0000_s1098"/>
    <customShpInfo spid="_x0000_s1097"/>
    <customShpInfo spid="_x0000_s1110"/>
    <customShpInfo spid="_x0000_s1115"/>
    <customShpInfo spid="_x0000_s1113"/>
    <customShpInfo spid="_x0000_s1112"/>
    <customShpInfo spid="_x0000_s1111"/>
    <customShpInfo spid="_x0000_s1120"/>
    <customShpInfo spid="_x0000_s1119"/>
    <customShpInfo spid="_x0000_s1117"/>
    <customShpInfo spid="_x0000_s1124"/>
    <customShpInfo spid="_x0000_s1123"/>
    <customShpInfo spid="_x0000_s1121"/>
    <customShpInfo spid="_x0000_s1116"/>
    <customShpInfo spid="_x0000_s1122"/>
    <customShpInfo spid="_x0000_s1126"/>
    <customShpInfo spid="_x0000_s1127"/>
    <customShpInfo spid="_x0000_s1132"/>
    <customShpInfo spid="_x0000_s1131"/>
    <customShpInfo spid="_x0000_s1130"/>
    <customShpInfo spid="_x0000_s1129"/>
    <customShpInfo spid="_x0000_s1133"/>
    <customShpInfo spid="_x0000_s1137"/>
    <customShpInfo spid="_x0000_s1136"/>
    <customShpInfo spid="_x0000_s1135"/>
    <customShpInfo spid="_x0000_s1134"/>
    <customShpInfo spid="_x0000_s1142"/>
    <customShpInfo spid="_x0000_s1141"/>
    <customShpInfo spid="_x0000_s1140"/>
    <customShpInfo spid="_x0000_s1139"/>
    <customShpInfo spid="_x0000_s1138"/>
    <customShpInfo spid="_x0000_s1144"/>
    <customShpInfo spid="_x0000_s1145"/>
    <customShpInfo spid="_x0000_s1156"/>
    <customShpInfo spid="_x0000_s1155"/>
    <customShpInfo spid="_x0000_s1154"/>
    <customShpInfo spid="_x0000_s1153"/>
    <customShpInfo spid="_x0000_s1150"/>
    <customShpInfo spid="_x0000_s1146"/>
    <customShpInfo spid="_x0000_s1162"/>
    <customShpInfo spid="_x0000_s1161"/>
    <customShpInfo spid="_x0000_s1160"/>
    <customShpInfo spid="_x0000_s1159"/>
    <customShpInfo spid="_x0000_s1158"/>
    <customShpInfo spid="_x0000_s1168"/>
    <customShpInfo spid="_x0000_s1167"/>
    <customShpInfo spid="_x0000_s1166"/>
    <customShpInfo spid="_x0000_s1165"/>
    <customShpInfo spid="_x0000_s1164"/>
    <customShpInfo spid="_x0000_s1163"/>
    <customShpInfo spid="_x0000_s1157"/>
    <customShpInfo spid="_x0000_s1169"/>
    <customShpInfo spid="_x0000_s1096"/>
    <customShpInfo spid="_x0000_s1095"/>
    <customShpInfo spid="_x0000_s1094"/>
    <customShpInfo spid="_x0000_s1093"/>
    <customShpInfo spid="_x0000_s1092"/>
    <customShpInfo spid="_x0000_s1091"/>
    <customShpInfo spid="_x0000_s1090"/>
    <customShpInfo spid="_x0000_s1089"/>
    <customShpInfo spid="_x0000_s1088"/>
    <customShpInfo spid="_x0000_s1087"/>
    <customShpInfo spid="_x0000_s1086"/>
    <customShpInfo spid="_x0000_s1085"/>
    <customShpInfo spid="_x0000_s1084"/>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81F5EEA-386F-4C85-BDAF-3394FA9AE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54</Pages>
  <Words>4323</Words>
  <Characters>24646</Characters>
  <Application>Microsoft Office Word</Application>
  <DocSecurity>0</DocSecurity>
  <Lines>205</Lines>
  <Paragraphs>57</Paragraphs>
  <ScaleCrop>false</ScaleCrop>
  <Company/>
  <LinksUpToDate>false</LinksUpToDate>
  <CharactersWithSpaces>28912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辉南县五中学生公寓扩建项目</dc:title>
  <dc:creator>番茄花园</dc:creator>
  <cp:lastModifiedBy>Administrator</cp:lastModifiedBy>
  <cp:revision>114</cp:revision>
  <cp:lastPrinted>2020-12-20T15:28:00Z</cp:lastPrinted>
  <dcterms:created xsi:type="dcterms:W3CDTF">2020-12-20T12:00:00Z</dcterms:created>
  <dcterms:modified xsi:type="dcterms:W3CDTF">2021-04-21T01:48:00Z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2017-07-10T00:00:00Z</vt:filetime>
  </property>
  <property fmtid="{D5CDD505-2E9C-101B-9397-08002B2CF9AE}" pid="3" name="Creator">
    <vt:lpwstr>WPS Office</vt:lpwstr>
  </property>
  <property fmtid="{D5CDD505-2E9C-101B-9397-08002B2CF9AE}" pid="4" name="LastSaved">
    <vt:filetime>2020-12-20T00:00:00Z</vt:filetime>
  </property>
  <property fmtid="{D5CDD505-2E9C-101B-9397-08002B2CF9AE}" pid="5" name="KSOProductBuildVer">
    <vt:lpwstr>2052-11.1.0.10228</vt:lpwstr>
  </property>
</Properties>
</file>