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ind w:right="64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意见反馈表</w:t>
      </w:r>
    </w:p>
    <w:p>
      <w:pPr>
        <w:widowControl w:val="0"/>
        <w:spacing w:after="0" w:line="60" w:lineRule="exact"/>
        <w:ind w:right="641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76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right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文件名称</w:t>
            </w:r>
          </w:p>
        </w:tc>
        <w:tc>
          <w:tcPr>
            <w:tcW w:w="6966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right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《关于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重新发布桃花江水库农业灌溉供水收费标准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1" w:hRule="atLeast"/>
        </w:trPr>
        <w:tc>
          <w:tcPr>
            <w:tcW w:w="9342" w:type="dxa"/>
            <w:gridSpan w:val="2"/>
            <w:noWrap w:val="0"/>
            <w:vAlign w:val="top"/>
          </w:tcPr>
          <w:p>
            <w:pPr>
              <w:widowControl w:val="0"/>
              <w:spacing w:after="0" w:line="600" w:lineRule="exact"/>
              <w:ind w:right="64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意见或建议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342" w:type="dxa"/>
            <w:gridSpan w:val="2"/>
            <w:noWrap w:val="0"/>
            <w:vAlign w:val="top"/>
          </w:tcPr>
          <w:p>
            <w:pPr>
              <w:widowControl w:val="0"/>
              <w:spacing w:after="0" w:line="600" w:lineRule="exact"/>
              <w:ind w:right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相关负责人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签字：</w:t>
            </w:r>
          </w:p>
          <w:p>
            <w:pPr>
              <w:widowControl w:val="0"/>
              <w:spacing w:after="0" w:line="600" w:lineRule="exact"/>
              <w:ind w:right="64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idowControl w:val="0"/>
              <w:spacing w:after="0" w:line="600" w:lineRule="exact"/>
              <w:ind w:right="640" w:firstLine="6080" w:firstLineChars="19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单位盖章</w:t>
            </w:r>
          </w:p>
          <w:p>
            <w:pPr>
              <w:widowControl w:val="0"/>
              <w:spacing w:after="0" w:line="600" w:lineRule="exact"/>
              <w:ind w:right="640" w:firstLine="6080" w:firstLineChars="19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58A3"/>
    <w:rsid w:val="1C4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600" w:lineRule="exact"/>
      <w:ind w:right="10" w:rightChars="5" w:firstLine="648" w:firstLineChars="200"/>
    </w:pPr>
    <w:rPr>
      <w:rFonts w:ascii="方正仿宋_GBK" w:hAnsi="Times New Roman" w:eastAsia="方正仿宋_GBK"/>
      <w:bCs/>
      <w:color w:val="000000"/>
      <w:spacing w:val="2"/>
      <w:kern w:val="0"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2020-12-15T02:38:00Z</dcterms:created>
  <dc:creator>胡凤姿</dc:creator>
  <cp:lastModifiedBy>胡凤姿</cp:lastModifiedBy>
  <dcterms:modified xsi:type="dcterms:W3CDTF">2020-12-15T02:38:57Z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