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简体"/>
          <w:bCs/>
          <w:kern w:val="0"/>
          <w:sz w:val="44"/>
          <w:szCs w:val="44"/>
        </w:rPr>
      </w:pPr>
      <w:r>
        <w:rPr>
          <w:rFonts w:eastAsia="方正小标宋简体"/>
          <w:bCs/>
          <w:kern w:val="0"/>
          <w:sz w:val="44"/>
          <w:szCs w:val="44"/>
        </w:rPr>
        <w:t>桃江县201</w:t>
      </w:r>
      <w:r>
        <w:rPr>
          <w:rFonts w:hint="eastAsia" w:eastAsia="方正小标宋简体"/>
          <w:bCs/>
          <w:kern w:val="0"/>
          <w:sz w:val="44"/>
          <w:szCs w:val="44"/>
          <w:lang w:val="en-US" w:eastAsia="zh-CN"/>
        </w:rPr>
        <w:t>9</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 xml:space="preserve">评价单位（盖章）： </w:t>
      </w:r>
      <w:r>
        <w:rPr>
          <w:rFonts w:hint="eastAsia" w:eastAsia="宋体"/>
          <w:kern w:val="0"/>
          <w:sz w:val="24"/>
          <w:lang w:eastAsia="zh-CN"/>
        </w:rPr>
        <w:t>高桥镇人民政府</w:t>
      </w:r>
      <w:r>
        <w:rPr>
          <w:rFonts w:eastAsia="宋体"/>
          <w:kern w:val="0"/>
          <w:sz w:val="24"/>
        </w:rPr>
        <w:t xml:space="preserve">                                                       填报日期：</w:t>
      </w:r>
      <w:r>
        <w:rPr>
          <w:rFonts w:hint="eastAsia" w:eastAsia="宋体"/>
          <w:kern w:val="0"/>
          <w:sz w:val="24"/>
          <w:lang w:val="en-US" w:eastAsia="zh-CN"/>
        </w:rPr>
        <w:t>2020</w:t>
      </w:r>
      <w:r>
        <w:rPr>
          <w:rFonts w:eastAsia="宋体"/>
          <w:kern w:val="0"/>
          <w:sz w:val="24"/>
        </w:rPr>
        <w:t>年</w:t>
      </w:r>
      <w:r>
        <w:rPr>
          <w:rFonts w:hint="eastAsia" w:eastAsia="宋体"/>
          <w:kern w:val="0"/>
          <w:sz w:val="24"/>
          <w:lang w:val="en-US" w:eastAsia="zh-CN"/>
        </w:rPr>
        <w:t>4</w:t>
      </w:r>
      <w:r>
        <w:rPr>
          <w:rFonts w:eastAsia="宋体"/>
          <w:kern w:val="0"/>
          <w:sz w:val="24"/>
        </w:rPr>
        <w:t>月</w:t>
      </w:r>
      <w:r>
        <w:rPr>
          <w:rFonts w:hint="eastAsia" w:eastAsia="宋体"/>
          <w:kern w:val="0"/>
          <w:sz w:val="24"/>
          <w:lang w:val="en-US" w:eastAsia="zh-CN"/>
        </w:rPr>
        <w:t>20</w:t>
      </w:r>
      <w:r>
        <w:rPr>
          <w:rFonts w:eastAsia="宋体"/>
          <w:kern w:val="0"/>
          <w:sz w:val="24"/>
        </w:rPr>
        <w:t>日</w:t>
      </w:r>
    </w:p>
    <w:tbl>
      <w:tblPr>
        <w:tblStyle w:val="5"/>
        <w:tblW w:w="1618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131"/>
        <w:gridCol w:w="1315"/>
        <w:gridCol w:w="4359"/>
        <w:gridCol w:w="6471"/>
        <w:gridCol w:w="583"/>
        <w:gridCol w:w="707"/>
        <w:gridCol w:w="7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877" w:type="dxa"/>
            <w:vMerge w:val="restart"/>
            <w:vAlign w:val="center"/>
          </w:tcPr>
          <w:p>
            <w:pPr>
              <w:widowControl/>
              <w:spacing w:line="300" w:lineRule="exact"/>
              <w:jc w:val="center"/>
              <w:rPr>
                <w:rFonts w:eastAsia="黑体"/>
                <w:bCs/>
                <w:kern w:val="0"/>
                <w:sz w:val="24"/>
              </w:rPr>
            </w:pPr>
            <w:r>
              <w:rPr>
                <w:rFonts w:eastAsia="黑体"/>
                <w:bCs/>
                <w:kern w:val="0"/>
                <w:sz w:val="24"/>
              </w:rPr>
              <w:t>一级指标</w:t>
            </w:r>
          </w:p>
        </w:tc>
        <w:tc>
          <w:tcPr>
            <w:tcW w:w="1131" w:type="dxa"/>
            <w:vMerge w:val="restart"/>
            <w:vAlign w:val="center"/>
          </w:tcPr>
          <w:p>
            <w:pPr>
              <w:widowControl/>
              <w:spacing w:line="300" w:lineRule="exact"/>
              <w:jc w:val="center"/>
              <w:rPr>
                <w:rFonts w:eastAsia="黑体"/>
                <w:bCs/>
                <w:kern w:val="0"/>
                <w:sz w:val="24"/>
              </w:rPr>
            </w:pPr>
            <w:r>
              <w:rPr>
                <w:rFonts w:eastAsia="黑体"/>
                <w:bCs/>
                <w:kern w:val="0"/>
                <w:sz w:val="24"/>
              </w:rPr>
              <w:t>二级</w:t>
            </w:r>
          </w:p>
          <w:p>
            <w:pPr>
              <w:widowControl/>
              <w:spacing w:line="300" w:lineRule="exact"/>
              <w:jc w:val="center"/>
              <w:rPr>
                <w:rFonts w:eastAsia="黑体"/>
                <w:bCs/>
                <w:kern w:val="0"/>
                <w:sz w:val="24"/>
              </w:rPr>
            </w:pPr>
            <w:r>
              <w:rPr>
                <w:rFonts w:eastAsia="黑体"/>
                <w:bCs/>
                <w:kern w:val="0"/>
                <w:sz w:val="24"/>
              </w:rPr>
              <w:t>指标</w:t>
            </w:r>
          </w:p>
        </w:tc>
        <w:tc>
          <w:tcPr>
            <w:tcW w:w="1315" w:type="dxa"/>
            <w:vMerge w:val="restart"/>
            <w:vAlign w:val="center"/>
          </w:tcPr>
          <w:p>
            <w:pPr>
              <w:widowControl/>
              <w:spacing w:line="300" w:lineRule="exact"/>
              <w:jc w:val="center"/>
              <w:rPr>
                <w:rFonts w:eastAsia="黑体"/>
                <w:bCs/>
                <w:kern w:val="0"/>
                <w:sz w:val="24"/>
              </w:rPr>
            </w:pPr>
            <w:r>
              <w:rPr>
                <w:rFonts w:eastAsia="黑体"/>
                <w:bCs/>
                <w:kern w:val="0"/>
                <w:sz w:val="24"/>
              </w:rPr>
              <w:t>三级</w:t>
            </w:r>
          </w:p>
          <w:p>
            <w:pPr>
              <w:widowControl/>
              <w:spacing w:line="300" w:lineRule="exact"/>
              <w:jc w:val="center"/>
              <w:rPr>
                <w:rFonts w:eastAsia="黑体"/>
                <w:bCs/>
                <w:kern w:val="0"/>
                <w:sz w:val="24"/>
              </w:rPr>
            </w:pPr>
            <w:r>
              <w:rPr>
                <w:rFonts w:eastAsia="黑体"/>
                <w:bCs/>
                <w:kern w:val="0"/>
                <w:sz w:val="24"/>
              </w:rPr>
              <w:t>指标</w:t>
            </w:r>
          </w:p>
        </w:tc>
        <w:tc>
          <w:tcPr>
            <w:tcW w:w="4359" w:type="dxa"/>
            <w:vMerge w:val="restart"/>
            <w:vAlign w:val="center"/>
          </w:tcPr>
          <w:p>
            <w:pPr>
              <w:widowControl/>
              <w:spacing w:line="300" w:lineRule="exact"/>
              <w:jc w:val="center"/>
              <w:rPr>
                <w:rFonts w:eastAsia="黑体"/>
                <w:bCs/>
                <w:kern w:val="0"/>
                <w:sz w:val="24"/>
              </w:rPr>
            </w:pPr>
            <w:r>
              <w:rPr>
                <w:rFonts w:eastAsia="黑体"/>
                <w:bCs/>
                <w:kern w:val="0"/>
                <w:sz w:val="24"/>
              </w:rPr>
              <w:t>指标内容</w:t>
            </w:r>
          </w:p>
        </w:tc>
        <w:tc>
          <w:tcPr>
            <w:tcW w:w="6471" w:type="dxa"/>
            <w:vMerge w:val="restart"/>
            <w:vAlign w:val="center"/>
          </w:tcPr>
          <w:p>
            <w:pPr>
              <w:widowControl/>
              <w:spacing w:line="300" w:lineRule="exact"/>
              <w:jc w:val="center"/>
              <w:rPr>
                <w:rFonts w:eastAsia="黑体"/>
                <w:bCs/>
                <w:kern w:val="0"/>
                <w:sz w:val="24"/>
              </w:rPr>
            </w:pPr>
            <w:r>
              <w:rPr>
                <w:rFonts w:eastAsia="黑体"/>
                <w:bCs/>
                <w:kern w:val="0"/>
                <w:sz w:val="24"/>
              </w:rPr>
              <w:t>指标说明</w:t>
            </w:r>
          </w:p>
        </w:tc>
        <w:tc>
          <w:tcPr>
            <w:tcW w:w="583" w:type="dxa"/>
            <w:vMerge w:val="restart"/>
            <w:vAlign w:val="center"/>
          </w:tcPr>
          <w:p>
            <w:pPr>
              <w:widowControl/>
              <w:spacing w:line="300" w:lineRule="exact"/>
              <w:jc w:val="center"/>
              <w:rPr>
                <w:rFonts w:eastAsia="黑体"/>
                <w:bCs/>
                <w:kern w:val="0"/>
                <w:sz w:val="24"/>
              </w:rPr>
            </w:pPr>
            <w:r>
              <w:rPr>
                <w:rFonts w:eastAsia="黑体"/>
                <w:bCs/>
                <w:kern w:val="0"/>
                <w:sz w:val="24"/>
              </w:rPr>
              <w:t>分值</w:t>
            </w:r>
          </w:p>
        </w:tc>
        <w:tc>
          <w:tcPr>
            <w:tcW w:w="707" w:type="dxa"/>
            <w:vMerge w:val="restart"/>
            <w:vAlign w:val="center"/>
          </w:tcPr>
          <w:p>
            <w:pPr>
              <w:widowControl/>
              <w:spacing w:line="300" w:lineRule="exact"/>
              <w:jc w:val="center"/>
              <w:rPr>
                <w:rFonts w:eastAsia="黑体"/>
                <w:bCs/>
                <w:kern w:val="0"/>
                <w:sz w:val="24"/>
              </w:rPr>
            </w:pPr>
            <w:r>
              <w:rPr>
                <w:rFonts w:eastAsia="黑体"/>
                <w:bCs/>
                <w:kern w:val="0"/>
                <w:sz w:val="24"/>
              </w:rPr>
              <w:t>自评得分</w:t>
            </w:r>
          </w:p>
        </w:tc>
        <w:tc>
          <w:tcPr>
            <w:tcW w:w="741" w:type="dxa"/>
            <w:vMerge w:val="restart"/>
            <w:vAlign w:val="center"/>
          </w:tcPr>
          <w:p>
            <w:pPr>
              <w:widowControl/>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877" w:type="dxa"/>
            <w:vMerge w:val="continue"/>
            <w:vAlign w:val="center"/>
          </w:tcPr>
          <w:p>
            <w:pPr>
              <w:widowControl/>
              <w:spacing w:line="300" w:lineRule="exact"/>
              <w:jc w:val="left"/>
              <w:rPr>
                <w:rFonts w:eastAsia="宋体"/>
                <w:b/>
                <w:bCs/>
                <w:kern w:val="0"/>
                <w:sz w:val="24"/>
              </w:rPr>
            </w:pPr>
          </w:p>
        </w:tc>
        <w:tc>
          <w:tcPr>
            <w:tcW w:w="1131" w:type="dxa"/>
            <w:vMerge w:val="continue"/>
            <w:vAlign w:val="center"/>
          </w:tcPr>
          <w:p>
            <w:pPr>
              <w:widowControl/>
              <w:spacing w:line="300" w:lineRule="exact"/>
              <w:jc w:val="left"/>
              <w:rPr>
                <w:rFonts w:eastAsia="宋体"/>
                <w:b/>
                <w:bCs/>
                <w:kern w:val="0"/>
                <w:sz w:val="24"/>
              </w:rPr>
            </w:pPr>
          </w:p>
        </w:tc>
        <w:tc>
          <w:tcPr>
            <w:tcW w:w="1315" w:type="dxa"/>
            <w:vMerge w:val="continue"/>
            <w:vAlign w:val="center"/>
          </w:tcPr>
          <w:p>
            <w:pPr>
              <w:widowControl/>
              <w:spacing w:line="300" w:lineRule="exact"/>
              <w:jc w:val="left"/>
              <w:rPr>
                <w:rFonts w:eastAsia="宋体"/>
                <w:b/>
                <w:bCs/>
                <w:kern w:val="0"/>
                <w:sz w:val="24"/>
              </w:rPr>
            </w:pPr>
          </w:p>
        </w:tc>
        <w:tc>
          <w:tcPr>
            <w:tcW w:w="4359" w:type="dxa"/>
            <w:vMerge w:val="continue"/>
            <w:vAlign w:val="center"/>
          </w:tcPr>
          <w:p>
            <w:pPr>
              <w:widowControl/>
              <w:spacing w:line="300" w:lineRule="exact"/>
              <w:jc w:val="left"/>
              <w:rPr>
                <w:rFonts w:eastAsia="宋体"/>
                <w:b/>
                <w:bCs/>
                <w:kern w:val="0"/>
                <w:sz w:val="24"/>
              </w:rPr>
            </w:pPr>
          </w:p>
        </w:tc>
        <w:tc>
          <w:tcPr>
            <w:tcW w:w="6471" w:type="dxa"/>
            <w:vMerge w:val="continue"/>
            <w:vAlign w:val="center"/>
          </w:tcPr>
          <w:p>
            <w:pPr>
              <w:widowControl/>
              <w:spacing w:line="300" w:lineRule="exact"/>
              <w:jc w:val="left"/>
              <w:rPr>
                <w:rFonts w:eastAsia="宋体"/>
                <w:b/>
                <w:bCs/>
                <w:kern w:val="0"/>
                <w:sz w:val="24"/>
              </w:rPr>
            </w:pPr>
          </w:p>
        </w:tc>
        <w:tc>
          <w:tcPr>
            <w:tcW w:w="583" w:type="dxa"/>
            <w:vMerge w:val="continue"/>
            <w:vAlign w:val="center"/>
          </w:tcPr>
          <w:p>
            <w:pPr>
              <w:widowControl/>
              <w:spacing w:line="300" w:lineRule="exact"/>
              <w:jc w:val="left"/>
              <w:rPr>
                <w:rFonts w:eastAsia="宋体"/>
                <w:b/>
                <w:bCs/>
                <w:kern w:val="0"/>
                <w:sz w:val="24"/>
              </w:rPr>
            </w:pPr>
          </w:p>
        </w:tc>
        <w:tc>
          <w:tcPr>
            <w:tcW w:w="707" w:type="dxa"/>
            <w:vMerge w:val="continue"/>
            <w:vAlign w:val="center"/>
          </w:tcPr>
          <w:p>
            <w:pPr>
              <w:widowControl/>
              <w:spacing w:line="300" w:lineRule="exact"/>
              <w:jc w:val="left"/>
              <w:rPr>
                <w:rFonts w:eastAsia="宋体"/>
                <w:b/>
                <w:bCs/>
                <w:kern w:val="0"/>
                <w:sz w:val="24"/>
              </w:rPr>
            </w:pPr>
          </w:p>
        </w:tc>
        <w:tc>
          <w:tcPr>
            <w:tcW w:w="741" w:type="dxa"/>
            <w:vMerge w:val="continue"/>
            <w:vAlign w:val="center"/>
          </w:tcPr>
          <w:p>
            <w:pPr>
              <w:widowControl/>
              <w:spacing w:line="300" w:lineRule="exact"/>
              <w:jc w:val="left"/>
              <w:rPr>
                <w:rFonts w:eastAsia="宋体"/>
                <w:b/>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restart"/>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4"/>
              </w:rPr>
              <w:t>（20分）</w:t>
            </w:r>
          </w:p>
        </w:tc>
        <w:tc>
          <w:tcPr>
            <w:tcW w:w="1131" w:type="dxa"/>
            <w:vMerge w:val="restart"/>
            <w:vAlign w:val="center"/>
          </w:tcPr>
          <w:p>
            <w:pPr>
              <w:widowControl/>
              <w:spacing w:line="300" w:lineRule="exact"/>
              <w:jc w:val="center"/>
              <w:rPr>
                <w:rFonts w:eastAsia="宋体"/>
                <w:kern w:val="0"/>
                <w:sz w:val="24"/>
              </w:rPr>
            </w:pPr>
            <w:r>
              <w:rPr>
                <w:rFonts w:eastAsia="宋体"/>
                <w:kern w:val="0"/>
                <w:sz w:val="24"/>
              </w:rPr>
              <w:t xml:space="preserve">设定 </w:t>
            </w:r>
          </w:p>
          <w:p>
            <w:pPr>
              <w:widowControl/>
              <w:spacing w:line="300" w:lineRule="exact"/>
              <w:jc w:val="center"/>
              <w:rPr>
                <w:rFonts w:eastAsia="宋体"/>
                <w:kern w:val="0"/>
                <w:sz w:val="24"/>
              </w:rPr>
            </w:pPr>
            <w:r>
              <w:rPr>
                <w:rFonts w:eastAsia="宋体"/>
                <w:kern w:val="0"/>
                <w:sz w:val="24"/>
              </w:rPr>
              <w:t>目标</w:t>
            </w:r>
          </w:p>
          <w:p>
            <w:pPr>
              <w:widowControl/>
              <w:spacing w:line="300" w:lineRule="exact"/>
              <w:jc w:val="center"/>
              <w:rPr>
                <w:rFonts w:eastAsia="宋体"/>
                <w:kern w:val="0"/>
                <w:sz w:val="24"/>
              </w:rPr>
            </w:pPr>
            <w:r>
              <w:rPr>
                <w:rFonts w:eastAsia="宋体"/>
                <w:kern w:val="0"/>
                <w:sz w:val="24"/>
              </w:rPr>
              <w:t>（10分）</w:t>
            </w:r>
          </w:p>
        </w:tc>
        <w:tc>
          <w:tcPr>
            <w:tcW w:w="1315" w:type="dxa"/>
            <w:vMerge w:val="restart"/>
            <w:vAlign w:val="center"/>
          </w:tcPr>
          <w:p>
            <w:pPr>
              <w:widowControl/>
              <w:spacing w:line="310" w:lineRule="exact"/>
              <w:jc w:val="center"/>
              <w:rPr>
                <w:rFonts w:eastAsia="宋体"/>
                <w:kern w:val="0"/>
                <w:sz w:val="24"/>
              </w:rPr>
            </w:pPr>
            <w:r>
              <w:rPr>
                <w:rFonts w:eastAsia="宋体"/>
                <w:kern w:val="0"/>
                <w:sz w:val="24"/>
              </w:rPr>
              <w:t>绩效目标合理性</w:t>
            </w:r>
          </w:p>
          <w:p>
            <w:pPr>
              <w:widowControl/>
              <w:spacing w:line="310" w:lineRule="exact"/>
              <w:jc w:val="center"/>
              <w:rPr>
                <w:rFonts w:eastAsia="宋体"/>
                <w:kern w:val="0"/>
                <w:sz w:val="24"/>
              </w:rPr>
            </w:pPr>
            <w:r>
              <w:rPr>
                <w:rFonts w:eastAsia="宋体"/>
                <w:kern w:val="0"/>
                <w:sz w:val="24"/>
              </w:rPr>
              <w:t>（5分）</w:t>
            </w:r>
          </w:p>
          <w:p>
            <w:pPr>
              <w:widowControl/>
              <w:spacing w:line="310" w:lineRule="exact"/>
              <w:jc w:val="center"/>
              <w:rPr>
                <w:rFonts w:eastAsia="宋体"/>
                <w:kern w:val="0"/>
                <w:sz w:val="24"/>
              </w:rPr>
            </w:pPr>
          </w:p>
        </w:tc>
        <w:tc>
          <w:tcPr>
            <w:tcW w:w="4359" w:type="dxa"/>
            <w:vMerge w:val="restart"/>
            <w:vAlign w:val="center"/>
          </w:tcPr>
          <w:p>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6471" w:type="dxa"/>
            <w:vAlign w:val="center"/>
          </w:tcPr>
          <w:p>
            <w:pPr>
              <w:widowControl/>
              <w:spacing w:line="310" w:lineRule="exact"/>
              <w:jc w:val="left"/>
              <w:rPr>
                <w:rFonts w:eastAsia="宋体"/>
                <w:kern w:val="0"/>
                <w:sz w:val="24"/>
              </w:rPr>
            </w:pPr>
            <w:r>
              <w:rPr>
                <w:rFonts w:eastAsia="宋体"/>
                <w:kern w:val="0"/>
                <w:sz w:val="24"/>
              </w:rPr>
              <w:t>1、是否设立年度绩效目标，目标是否明确；</w:t>
            </w:r>
          </w:p>
        </w:tc>
        <w:tc>
          <w:tcPr>
            <w:tcW w:w="583" w:type="dxa"/>
            <w:vAlign w:val="center"/>
          </w:tcPr>
          <w:p>
            <w:pPr>
              <w:widowControl/>
              <w:spacing w:line="300" w:lineRule="exact"/>
              <w:jc w:val="center"/>
              <w:rPr>
                <w:rFonts w:eastAsia="宋体"/>
                <w:kern w:val="0"/>
                <w:sz w:val="24"/>
              </w:rPr>
            </w:pPr>
            <w:r>
              <w:rPr>
                <w:rFonts w:eastAsia="宋体"/>
                <w:kern w:val="0"/>
                <w:sz w:val="24"/>
              </w:rPr>
              <w:t>2</w:t>
            </w:r>
          </w:p>
        </w:tc>
        <w:tc>
          <w:tcPr>
            <w:tcW w:w="707" w:type="dxa"/>
            <w:vAlign w:val="center"/>
          </w:tcPr>
          <w:p>
            <w:pPr>
              <w:widowControl/>
              <w:spacing w:line="300" w:lineRule="exact"/>
              <w:jc w:val="center"/>
              <w:rPr>
                <w:rFonts w:eastAsia="宋体"/>
                <w:b/>
                <w:bCs/>
                <w:kern w:val="0"/>
                <w:sz w:val="24"/>
              </w:rPr>
            </w:pPr>
            <w:r>
              <w:rPr>
                <w:rFonts w:eastAsia="宋体"/>
                <w:kern w:val="0"/>
                <w:sz w:val="24"/>
              </w:rPr>
              <w:t>2</w:t>
            </w:r>
          </w:p>
        </w:tc>
        <w:tc>
          <w:tcPr>
            <w:tcW w:w="741" w:type="dxa"/>
            <w:vAlign w:val="center"/>
          </w:tcPr>
          <w:p>
            <w:pPr>
              <w:widowControl/>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10" w:lineRule="exact"/>
              <w:jc w:val="left"/>
              <w:rPr>
                <w:rFonts w:eastAsia="宋体"/>
                <w:kern w:val="0"/>
                <w:sz w:val="24"/>
              </w:rPr>
            </w:pPr>
          </w:p>
        </w:tc>
        <w:tc>
          <w:tcPr>
            <w:tcW w:w="4359" w:type="dxa"/>
            <w:vMerge w:val="continue"/>
            <w:vAlign w:val="center"/>
          </w:tcPr>
          <w:p>
            <w:pPr>
              <w:widowControl/>
              <w:spacing w:line="310" w:lineRule="exact"/>
              <w:jc w:val="left"/>
              <w:rPr>
                <w:rFonts w:eastAsia="宋体"/>
                <w:kern w:val="0"/>
                <w:sz w:val="24"/>
              </w:rPr>
            </w:pPr>
          </w:p>
        </w:tc>
        <w:tc>
          <w:tcPr>
            <w:tcW w:w="6471" w:type="dxa"/>
            <w:vAlign w:val="center"/>
          </w:tcPr>
          <w:p>
            <w:pPr>
              <w:widowControl/>
              <w:spacing w:line="310" w:lineRule="exact"/>
              <w:rPr>
                <w:rFonts w:eastAsia="宋体"/>
                <w:kern w:val="0"/>
                <w:sz w:val="24"/>
              </w:rPr>
            </w:pPr>
            <w:r>
              <w:rPr>
                <w:rFonts w:eastAsia="宋体"/>
                <w:kern w:val="0"/>
                <w:sz w:val="24"/>
              </w:rPr>
              <w:t>2、是否符合国家法律法规、国民经济和社会发展总体规划；</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10" w:lineRule="exact"/>
              <w:jc w:val="left"/>
              <w:rPr>
                <w:rFonts w:eastAsia="宋体"/>
                <w:kern w:val="0"/>
                <w:sz w:val="24"/>
              </w:rPr>
            </w:pPr>
          </w:p>
        </w:tc>
        <w:tc>
          <w:tcPr>
            <w:tcW w:w="4359" w:type="dxa"/>
            <w:vMerge w:val="continue"/>
            <w:vAlign w:val="center"/>
          </w:tcPr>
          <w:p>
            <w:pPr>
              <w:widowControl/>
              <w:spacing w:line="310" w:lineRule="exact"/>
              <w:jc w:val="left"/>
              <w:rPr>
                <w:rFonts w:eastAsia="宋体"/>
                <w:kern w:val="0"/>
                <w:sz w:val="24"/>
              </w:rPr>
            </w:pPr>
          </w:p>
        </w:tc>
        <w:tc>
          <w:tcPr>
            <w:tcW w:w="6471" w:type="dxa"/>
            <w:vAlign w:val="center"/>
          </w:tcPr>
          <w:p>
            <w:pPr>
              <w:widowControl/>
              <w:spacing w:line="310" w:lineRule="exact"/>
              <w:rPr>
                <w:rFonts w:eastAsia="宋体"/>
                <w:kern w:val="0"/>
                <w:sz w:val="24"/>
              </w:rPr>
            </w:pPr>
            <w:r>
              <w:rPr>
                <w:rFonts w:eastAsia="宋体"/>
                <w:kern w:val="0"/>
                <w:sz w:val="24"/>
              </w:rPr>
              <w:t>3、是否符合部门三定方案确定的职责；</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10" w:lineRule="exact"/>
              <w:jc w:val="left"/>
              <w:rPr>
                <w:rFonts w:eastAsia="宋体"/>
                <w:kern w:val="0"/>
                <w:sz w:val="24"/>
              </w:rPr>
            </w:pPr>
          </w:p>
        </w:tc>
        <w:tc>
          <w:tcPr>
            <w:tcW w:w="4359" w:type="dxa"/>
            <w:vMerge w:val="continue"/>
            <w:vAlign w:val="center"/>
          </w:tcPr>
          <w:p>
            <w:pPr>
              <w:widowControl/>
              <w:spacing w:line="310" w:lineRule="exact"/>
              <w:jc w:val="left"/>
              <w:rPr>
                <w:rFonts w:eastAsia="宋体"/>
                <w:kern w:val="0"/>
                <w:sz w:val="24"/>
              </w:rPr>
            </w:pPr>
          </w:p>
        </w:tc>
        <w:tc>
          <w:tcPr>
            <w:tcW w:w="6471" w:type="dxa"/>
            <w:vAlign w:val="center"/>
          </w:tcPr>
          <w:p>
            <w:pPr>
              <w:widowControl/>
              <w:spacing w:line="310" w:lineRule="exact"/>
              <w:rPr>
                <w:rFonts w:eastAsia="宋体"/>
                <w:kern w:val="0"/>
                <w:sz w:val="24"/>
              </w:rPr>
            </w:pPr>
            <w:r>
              <w:rPr>
                <w:rFonts w:eastAsia="宋体"/>
                <w:kern w:val="0"/>
                <w:sz w:val="24"/>
              </w:rPr>
              <w:t>4、是否符合部门制定的中长期实施规划；</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restart"/>
            <w:vAlign w:val="center"/>
          </w:tcPr>
          <w:p>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（5分）</w:t>
            </w:r>
          </w:p>
        </w:tc>
        <w:tc>
          <w:tcPr>
            <w:tcW w:w="4359" w:type="dxa"/>
            <w:vMerge w:val="restart"/>
            <w:vAlign w:val="center"/>
          </w:tcPr>
          <w:p>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6471" w:type="dxa"/>
            <w:vAlign w:val="center"/>
          </w:tcPr>
          <w:p>
            <w:pPr>
              <w:widowControl/>
              <w:spacing w:line="310" w:lineRule="exact"/>
              <w:rPr>
                <w:rFonts w:eastAsia="宋体"/>
                <w:kern w:val="0"/>
                <w:sz w:val="24"/>
              </w:rPr>
            </w:pPr>
            <w:r>
              <w:rPr>
                <w:rFonts w:eastAsia="宋体"/>
                <w:kern w:val="0"/>
                <w:sz w:val="24"/>
              </w:rPr>
              <w:t>1、指标设置是否清晰、细化、可衡量；</w:t>
            </w:r>
          </w:p>
        </w:tc>
        <w:tc>
          <w:tcPr>
            <w:tcW w:w="583" w:type="dxa"/>
            <w:vAlign w:val="center"/>
          </w:tcPr>
          <w:p>
            <w:pPr>
              <w:widowControl/>
              <w:spacing w:line="300" w:lineRule="exact"/>
              <w:jc w:val="center"/>
              <w:rPr>
                <w:rFonts w:eastAsia="宋体"/>
                <w:kern w:val="0"/>
                <w:sz w:val="24"/>
              </w:rPr>
            </w:pPr>
            <w:r>
              <w:rPr>
                <w:rFonts w:eastAsia="宋体"/>
                <w:kern w:val="0"/>
                <w:sz w:val="24"/>
              </w:rPr>
              <w:t>2</w:t>
            </w:r>
          </w:p>
        </w:tc>
        <w:tc>
          <w:tcPr>
            <w:tcW w:w="707" w:type="dxa"/>
            <w:vAlign w:val="center"/>
          </w:tcPr>
          <w:p>
            <w:pPr>
              <w:widowControl/>
              <w:spacing w:line="300" w:lineRule="exact"/>
              <w:jc w:val="center"/>
              <w:rPr>
                <w:rFonts w:eastAsia="宋体"/>
                <w:kern w:val="0"/>
                <w:sz w:val="24"/>
              </w:rPr>
            </w:pPr>
            <w:r>
              <w:rPr>
                <w:rFonts w:eastAsia="宋体"/>
                <w:kern w:val="0"/>
                <w:sz w:val="24"/>
              </w:rPr>
              <w:t>2</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10" w:lineRule="exact"/>
              <w:jc w:val="left"/>
              <w:rPr>
                <w:rFonts w:eastAsia="宋体"/>
                <w:kern w:val="0"/>
                <w:sz w:val="24"/>
              </w:rPr>
            </w:pPr>
          </w:p>
        </w:tc>
        <w:tc>
          <w:tcPr>
            <w:tcW w:w="4359" w:type="dxa"/>
            <w:vMerge w:val="continue"/>
            <w:vAlign w:val="center"/>
          </w:tcPr>
          <w:p>
            <w:pPr>
              <w:widowControl/>
              <w:spacing w:line="310" w:lineRule="exact"/>
              <w:jc w:val="left"/>
              <w:rPr>
                <w:rFonts w:eastAsia="宋体"/>
                <w:kern w:val="0"/>
                <w:sz w:val="24"/>
              </w:rPr>
            </w:pPr>
          </w:p>
        </w:tc>
        <w:tc>
          <w:tcPr>
            <w:tcW w:w="6471" w:type="dxa"/>
            <w:vAlign w:val="center"/>
          </w:tcPr>
          <w:p>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hint="eastAsia" w:eastAsia="宋体"/>
                <w:kern w:val="0"/>
                <w:sz w:val="24"/>
                <w:lang w:val="en-US" w:eastAsia="zh-CN"/>
              </w:rPr>
            </w:pPr>
            <w:r>
              <w:rPr>
                <w:rFonts w:eastAsia="宋体"/>
                <w:kern w:val="0"/>
                <w:sz w:val="24"/>
              </w:rPr>
              <w:t>1</w:t>
            </w:r>
          </w:p>
        </w:tc>
        <w:tc>
          <w:tcPr>
            <w:tcW w:w="741" w:type="dxa"/>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10" w:lineRule="exact"/>
              <w:jc w:val="left"/>
              <w:rPr>
                <w:rFonts w:eastAsia="宋体"/>
                <w:kern w:val="0"/>
                <w:sz w:val="24"/>
              </w:rPr>
            </w:pPr>
          </w:p>
        </w:tc>
        <w:tc>
          <w:tcPr>
            <w:tcW w:w="4359" w:type="dxa"/>
            <w:vMerge w:val="continue"/>
            <w:vAlign w:val="center"/>
          </w:tcPr>
          <w:p>
            <w:pPr>
              <w:widowControl/>
              <w:spacing w:line="310" w:lineRule="exact"/>
              <w:jc w:val="left"/>
              <w:rPr>
                <w:rFonts w:eastAsia="宋体"/>
                <w:kern w:val="0"/>
                <w:sz w:val="24"/>
              </w:rPr>
            </w:pPr>
          </w:p>
        </w:tc>
        <w:tc>
          <w:tcPr>
            <w:tcW w:w="6471" w:type="dxa"/>
            <w:vAlign w:val="center"/>
          </w:tcPr>
          <w:p>
            <w:pPr>
              <w:widowControl/>
              <w:spacing w:line="310" w:lineRule="exact"/>
              <w:jc w:val="left"/>
              <w:rPr>
                <w:rFonts w:eastAsia="宋体"/>
                <w:kern w:val="0"/>
                <w:sz w:val="24"/>
              </w:rPr>
            </w:pPr>
            <w:r>
              <w:rPr>
                <w:rFonts w:eastAsia="宋体"/>
                <w:kern w:val="0"/>
                <w:sz w:val="24"/>
              </w:rPr>
              <w:t>3、是否与部门年度的任务数或计划数相对应；</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10" w:lineRule="exact"/>
              <w:jc w:val="left"/>
              <w:rPr>
                <w:rFonts w:eastAsia="宋体"/>
                <w:kern w:val="0"/>
                <w:sz w:val="24"/>
              </w:rPr>
            </w:pPr>
          </w:p>
        </w:tc>
        <w:tc>
          <w:tcPr>
            <w:tcW w:w="4359" w:type="dxa"/>
            <w:vMerge w:val="continue"/>
            <w:vAlign w:val="center"/>
          </w:tcPr>
          <w:p>
            <w:pPr>
              <w:widowControl/>
              <w:spacing w:line="310" w:lineRule="exact"/>
              <w:jc w:val="left"/>
              <w:rPr>
                <w:rFonts w:eastAsia="宋体"/>
                <w:kern w:val="0"/>
                <w:sz w:val="24"/>
              </w:rPr>
            </w:pPr>
          </w:p>
        </w:tc>
        <w:tc>
          <w:tcPr>
            <w:tcW w:w="6471" w:type="dxa"/>
            <w:vAlign w:val="center"/>
          </w:tcPr>
          <w:p>
            <w:pPr>
              <w:widowControl/>
              <w:spacing w:line="310" w:lineRule="exact"/>
              <w:rPr>
                <w:rFonts w:eastAsia="宋体"/>
                <w:kern w:val="0"/>
                <w:sz w:val="24"/>
              </w:rPr>
            </w:pPr>
            <w:r>
              <w:rPr>
                <w:rFonts w:eastAsia="宋体"/>
                <w:kern w:val="0"/>
                <w:sz w:val="24"/>
              </w:rPr>
              <w:t>4、是否与本年度部门预算资金相匹配。</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restart"/>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配置</w:t>
            </w:r>
          </w:p>
          <w:p>
            <w:pPr>
              <w:widowControl/>
              <w:spacing w:line="300" w:lineRule="exact"/>
              <w:jc w:val="center"/>
              <w:rPr>
                <w:rFonts w:eastAsia="宋体"/>
                <w:kern w:val="0"/>
                <w:sz w:val="24"/>
              </w:rPr>
            </w:pPr>
            <w:r>
              <w:rPr>
                <w:rFonts w:eastAsia="宋体"/>
                <w:kern w:val="0"/>
                <w:sz w:val="24"/>
              </w:rPr>
              <w:t>（10分）</w:t>
            </w:r>
          </w:p>
        </w:tc>
        <w:tc>
          <w:tcPr>
            <w:tcW w:w="1315" w:type="dxa"/>
            <w:vAlign w:val="center"/>
          </w:tcPr>
          <w:p>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（3分）</w:t>
            </w:r>
          </w:p>
        </w:tc>
        <w:tc>
          <w:tcPr>
            <w:tcW w:w="4359" w:type="dxa"/>
            <w:vAlign w:val="center"/>
          </w:tcPr>
          <w:p>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6471" w:type="dxa"/>
            <w:vAlign w:val="center"/>
          </w:tcPr>
          <w:p>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583" w:type="dxa"/>
            <w:vAlign w:val="center"/>
          </w:tcPr>
          <w:p>
            <w:pPr>
              <w:widowControl/>
              <w:spacing w:line="300" w:lineRule="exact"/>
              <w:jc w:val="center"/>
              <w:rPr>
                <w:rFonts w:eastAsia="宋体"/>
                <w:kern w:val="0"/>
                <w:sz w:val="24"/>
              </w:rPr>
            </w:pPr>
            <w:r>
              <w:rPr>
                <w:rFonts w:eastAsia="宋体"/>
                <w:kern w:val="0"/>
                <w:sz w:val="24"/>
              </w:rPr>
              <w:t>3</w:t>
            </w:r>
          </w:p>
        </w:tc>
        <w:tc>
          <w:tcPr>
            <w:tcW w:w="707" w:type="dxa"/>
            <w:vAlign w:val="center"/>
          </w:tcPr>
          <w:p>
            <w:pPr>
              <w:widowControl/>
              <w:spacing w:line="300" w:lineRule="exact"/>
              <w:jc w:val="center"/>
              <w:rPr>
                <w:rFonts w:eastAsia="宋体"/>
                <w:kern w:val="0"/>
                <w:sz w:val="24"/>
              </w:rPr>
            </w:pPr>
            <w:r>
              <w:rPr>
                <w:rFonts w:eastAsia="宋体"/>
                <w:kern w:val="0"/>
                <w:sz w:val="24"/>
              </w:rPr>
              <w:t>3</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Align w:val="center"/>
          </w:tcPr>
          <w:p>
            <w:pPr>
              <w:widowControl/>
              <w:spacing w:line="310" w:lineRule="exact"/>
              <w:ind w:left="240" w:hanging="240" w:hangingChars="100"/>
              <w:jc w:val="left"/>
              <w:rPr>
                <w:rFonts w:eastAsia="宋体"/>
                <w:kern w:val="0"/>
                <w:sz w:val="24"/>
              </w:rPr>
            </w:pPr>
            <w:r>
              <w:rPr>
                <w:rFonts w:eastAsia="宋体"/>
                <w:kern w:val="0"/>
                <w:sz w:val="24"/>
              </w:rPr>
              <w:t>“三公经费”变动率</w:t>
            </w:r>
          </w:p>
          <w:p>
            <w:pPr>
              <w:widowControl/>
              <w:spacing w:line="310" w:lineRule="exact"/>
              <w:jc w:val="left"/>
              <w:rPr>
                <w:rFonts w:eastAsia="宋体"/>
                <w:kern w:val="0"/>
                <w:sz w:val="24"/>
              </w:rPr>
            </w:pPr>
            <w:r>
              <w:rPr>
                <w:rFonts w:eastAsia="宋体"/>
                <w:kern w:val="0"/>
                <w:sz w:val="24"/>
              </w:rPr>
              <w:t>（3分）</w:t>
            </w:r>
          </w:p>
        </w:tc>
        <w:tc>
          <w:tcPr>
            <w:tcW w:w="4359" w:type="dxa"/>
            <w:vAlign w:val="center"/>
          </w:tcPr>
          <w:p>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6471" w:type="dxa"/>
            <w:vAlign w:val="center"/>
          </w:tcPr>
          <w:p>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上年度“三公经费”总额]×100%。大于0的计0分，等于0的计3分，小于0的计4分。</w:t>
            </w:r>
          </w:p>
        </w:tc>
        <w:tc>
          <w:tcPr>
            <w:tcW w:w="583" w:type="dxa"/>
            <w:vAlign w:val="center"/>
          </w:tcPr>
          <w:p>
            <w:pPr>
              <w:widowControl/>
              <w:spacing w:line="300" w:lineRule="exact"/>
              <w:jc w:val="center"/>
              <w:rPr>
                <w:rFonts w:eastAsia="宋体"/>
                <w:kern w:val="0"/>
                <w:sz w:val="24"/>
              </w:rPr>
            </w:pPr>
            <w:r>
              <w:rPr>
                <w:rFonts w:eastAsia="宋体"/>
                <w:kern w:val="0"/>
                <w:sz w:val="24"/>
              </w:rPr>
              <w:t>3</w:t>
            </w:r>
          </w:p>
        </w:tc>
        <w:tc>
          <w:tcPr>
            <w:tcW w:w="707" w:type="dxa"/>
            <w:vAlign w:val="center"/>
          </w:tcPr>
          <w:p>
            <w:pPr>
              <w:widowControl/>
              <w:spacing w:line="300" w:lineRule="exact"/>
              <w:jc w:val="center"/>
              <w:rPr>
                <w:rFonts w:eastAsia="宋体"/>
                <w:kern w:val="0"/>
                <w:sz w:val="24"/>
              </w:rPr>
            </w:pPr>
            <w:r>
              <w:rPr>
                <w:rFonts w:eastAsia="宋体"/>
                <w:kern w:val="0"/>
                <w:sz w:val="24"/>
              </w:rPr>
              <w:t>3</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Align w:val="center"/>
          </w:tcPr>
          <w:p>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（4分）</w:t>
            </w:r>
          </w:p>
        </w:tc>
        <w:tc>
          <w:tcPr>
            <w:tcW w:w="4359" w:type="dxa"/>
            <w:vAlign w:val="center"/>
          </w:tcPr>
          <w:p>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6471" w:type="dxa"/>
            <w:vAlign w:val="center"/>
          </w:tcPr>
          <w:p>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项目总支出总额）×100%。80%及以上计满分，60%及以上计3分，40%及以上计2分，40%以下的计1分。</w:t>
            </w:r>
          </w:p>
        </w:tc>
        <w:tc>
          <w:tcPr>
            <w:tcW w:w="583" w:type="dxa"/>
            <w:vAlign w:val="center"/>
          </w:tcPr>
          <w:p>
            <w:pPr>
              <w:widowControl/>
              <w:spacing w:line="300" w:lineRule="exact"/>
              <w:jc w:val="center"/>
              <w:rPr>
                <w:rFonts w:eastAsia="宋体"/>
                <w:kern w:val="0"/>
                <w:sz w:val="24"/>
              </w:rPr>
            </w:pPr>
            <w:r>
              <w:rPr>
                <w:rFonts w:eastAsia="宋体"/>
                <w:kern w:val="0"/>
                <w:sz w:val="24"/>
              </w:rPr>
              <w:t>4</w:t>
            </w:r>
          </w:p>
        </w:tc>
        <w:tc>
          <w:tcPr>
            <w:tcW w:w="707" w:type="dxa"/>
            <w:vAlign w:val="center"/>
          </w:tcPr>
          <w:p>
            <w:pPr>
              <w:widowControl/>
              <w:spacing w:line="300" w:lineRule="exact"/>
              <w:jc w:val="center"/>
              <w:rPr>
                <w:rFonts w:eastAsia="宋体"/>
                <w:kern w:val="0"/>
                <w:sz w:val="24"/>
              </w:rPr>
            </w:pPr>
            <w:r>
              <w:rPr>
                <w:rFonts w:eastAsia="宋体"/>
                <w:kern w:val="0"/>
                <w:sz w:val="24"/>
              </w:rPr>
              <w:t>4</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restart"/>
            <w:vAlign w:val="center"/>
          </w:tcPr>
          <w:p>
            <w:pPr>
              <w:widowControl/>
              <w:spacing w:line="300" w:lineRule="exact"/>
              <w:jc w:val="center"/>
              <w:rPr>
                <w:rFonts w:eastAsia="宋体"/>
                <w:kern w:val="0"/>
                <w:sz w:val="24"/>
              </w:rPr>
            </w:pPr>
            <w:r>
              <w:rPr>
                <w:rFonts w:eastAsia="宋体"/>
                <w:kern w:val="0"/>
                <w:sz w:val="24"/>
              </w:rPr>
              <w:t>过程</w:t>
            </w:r>
          </w:p>
          <w:p>
            <w:pPr>
              <w:widowControl/>
              <w:spacing w:line="300" w:lineRule="exact"/>
              <w:jc w:val="center"/>
              <w:rPr>
                <w:rFonts w:eastAsia="宋体"/>
                <w:kern w:val="0"/>
                <w:sz w:val="24"/>
              </w:rPr>
            </w:pPr>
            <w:r>
              <w:rPr>
                <w:rFonts w:eastAsia="宋体"/>
                <w:kern w:val="0"/>
                <w:sz w:val="24"/>
              </w:rPr>
              <w:t>（40分）</w:t>
            </w:r>
          </w:p>
          <w:p>
            <w:pPr>
              <w:widowControl/>
              <w:spacing w:line="300" w:lineRule="exact"/>
              <w:jc w:val="center"/>
              <w:rPr>
                <w:rFonts w:eastAsia="宋体"/>
                <w:kern w:val="0"/>
                <w:sz w:val="24"/>
              </w:rPr>
            </w:pPr>
          </w:p>
        </w:tc>
        <w:tc>
          <w:tcPr>
            <w:tcW w:w="1131" w:type="dxa"/>
            <w:vMerge w:val="restart"/>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4"/>
              </w:rPr>
              <w:t>（15分）</w:t>
            </w:r>
          </w:p>
          <w:p>
            <w:pPr>
              <w:widowControl/>
              <w:spacing w:line="300" w:lineRule="exact"/>
              <w:jc w:val="center"/>
              <w:rPr>
                <w:rFonts w:eastAsia="宋体"/>
                <w:kern w:val="0"/>
                <w:sz w:val="24"/>
              </w:rPr>
            </w:pPr>
          </w:p>
        </w:tc>
        <w:tc>
          <w:tcPr>
            <w:tcW w:w="1315" w:type="dxa"/>
            <w:vAlign w:val="center"/>
          </w:tcPr>
          <w:p>
            <w:pPr>
              <w:widowControl/>
              <w:spacing w:line="32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（2分）</w:t>
            </w:r>
          </w:p>
        </w:tc>
        <w:tc>
          <w:tcPr>
            <w:tcW w:w="4359" w:type="dxa"/>
            <w:vAlign w:val="center"/>
          </w:tcPr>
          <w:p>
            <w:pPr>
              <w:widowControl/>
              <w:spacing w:line="320" w:lineRule="exact"/>
              <w:rPr>
                <w:rFonts w:eastAsia="宋体"/>
                <w:kern w:val="0"/>
                <w:sz w:val="24"/>
              </w:rPr>
            </w:pPr>
            <w:r>
              <w:rPr>
                <w:rFonts w:eastAsia="宋体"/>
                <w:kern w:val="0"/>
                <w:sz w:val="24"/>
              </w:rPr>
              <w:t>部门本年度预算完成数与预算数的比率，反映部门预算完成程度。</w:t>
            </w:r>
          </w:p>
        </w:tc>
        <w:tc>
          <w:tcPr>
            <w:tcW w:w="6471" w:type="dxa"/>
            <w:vAlign w:val="center"/>
          </w:tcPr>
          <w:p>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583" w:type="dxa"/>
            <w:vAlign w:val="center"/>
          </w:tcPr>
          <w:p>
            <w:pPr>
              <w:widowControl/>
              <w:spacing w:line="300" w:lineRule="exact"/>
              <w:jc w:val="center"/>
              <w:rPr>
                <w:rFonts w:eastAsia="宋体"/>
                <w:kern w:val="0"/>
                <w:sz w:val="24"/>
              </w:rPr>
            </w:pPr>
            <w:r>
              <w:rPr>
                <w:rFonts w:eastAsia="宋体"/>
                <w:kern w:val="0"/>
                <w:sz w:val="24"/>
              </w:rPr>
              <w:t>2</w:t>
            </w:r>
          </w:p>
        </w:tc>
        <w:tc>
          <w:tcPr>
            <w:tcW w:w="707" w:type="dxa"/>
            <w:vAlign w:val="center"/>
          </w:tcPr>
          <w:p>
            <w:pPr>
              <w:widowControl/>
              <w:spacing w:line="300" w:lineRule="exact"/>
              <w:jc w:val="center"/>
              <w:rPr>
                <w:rFonts w:eastAsia="宋体"/>
                <w:kern w:val="0"/>
                <w:sz w:val="24"/>
              </w:rPr>
            </w:pPr>
            <w:r>
              <w:rPr>
                <w:rFonts w:eastAsia="宋体"/>
                <w:kern w:val="0"/>
                <w:sz w:val="24"/>
              </w:rPr>
              <w:t>2</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Align w:val="center"/>
          </w:tcPr>
          <w:p>
            <w:pPr>
              <w:widowControl/>
              <w:spacing w:line="32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（4分）</w:t>
            </w:r>
          </w:p>
        </w:tc>
        <w:tc>
          <w:tcPr>
            <w:tcW w:w="4359" w:type="dxa"/>
            <w:vAlign w:val="center"/>
          </w:tcPr>
          <w:p>
            <w:pPr>
              <w:widowControl/>
              <w:spacing w:line="32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6471" w:type="dxa"/>
            <w:vAlign w:val="center"/>
          </w:tcPr>
          <w:p>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583" w:type="dxa"/>
            <w:vAlign w:val="center"/>
          </w:tcPr>
          <w:p>
            <w:pPr>
              <w:widowControl/>
              <w:spacing w:line="300" w:lineRule="exact"/>
              <w:jc w:val="center"/>
              <w:rPr>
                <w:rFonts w:eastAsia="宋体"/>
                <w:kern w:val="0"/>
                <w:sz w:val="24"/>
              </w:rPr>
            </w:pPr>
            <w:r>
              <w:rPr>
                <w:rFonts w:eastAsia="宋体"/>
                <w:kern w:val="0"/>
                <w:sz w:val="24"/>
              </w:rPr>
              <w:t>4</w:t>
            </w:r>
          </w:p>
        </w:tc>
        <w:tc>
          <w:tcPr>
            <w:tcW w:w="707" w:type="dxa"/>
            <w:vAlign w:val="center"/>
          </w:tcPr>
          <w:p>
            <w:pPr>
              <w:widowControl/>
              <w:spacing w:line="300" w:lineRule="exact"/>
              <w:jc w:val="center"/>
              <w:rPr>
                <w:rFonts w:eastAsia="宋体"/>
                <w:kern w:val="0"/>
                <w:sz w:val="24"/>
              </w:rPr>
            </w:pPr>
            <w:r>
              <w:rPr>
                <w:rFonts w:hint="eastAsia" w:eastAsia="宋体"/>
                <w:kern w:val="0"/>
                <w:sz w:val="24"/>
                <w:lang w:val="en-US" w:eastAsia="zh-CN"/>
              </w:rPr>
              <w:t>3.9</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Align w:val="center"/>
          </w:tcPr>
          <w:p>
            <w:pPr>
              <w:widowControl/>
              <w:spacing w:line="32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（2分）</w:t>
            </w:r>
          </w:p>
        </w:tc>
        <w:tc>
          <w:tcPr>
            <w:tcW w:w="4359" w:type="dxa"/>
            <w:vAlign w:val="center"/>
          </w:tcPr>
          <w:p>
            <w:pPr>
              <w:widowControl/>
              <w:spacing w:line="32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6471" w:type="dxa"/>
            <w:vAlign w:val="center"/>
          </w:tcPr>
          <w:p>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583" w:type="dxa"/>
            <w:vAlign w:val="center"/>
          </w:tcPr>
          <w:p>
            <w:pPr>
              <w:widowControl/>
              <w:spacing w:line="300" w:lineRule="exact"/>
              <w:jc w:val="center"/>
              <w:rPr>
                <w:rFonts w:eastAsia="宋体"/>
                <w:kern w:val="0"/>
                <w:sz w:val="24"/>
              </w:rPr>
            </w:pPr>
            <w:r>
              <w:rPr>
                <w:rFonts w:eastAsia="宋体"/>
                <w:kern w:val="0"/>
                <w:sz w:val="24"/>
              </w:rPr>
              <w:t>2</w:t>
            </w:r>
          </w:p>
        </w:tc>
        <w:tc>
          <w:tcPr>
            <w:tcW w:w="707" w:type="dxa"/>
            <w:vAlign w:val="center"/>
          </w:tcPr>
          <w:p>
            <w:pPr>
              <w:widowControl/>
              <w:spacing w:line="300" w:lineRule="exact"/>
              <w:jc w:val="center"/>
              <w:rPr>
                <w:rFonts w:eastAsia="宋体"/>
                <w:kern w:val="0"/>
                <w:sz w:val="24"/>
              </w:rPr>
            </w:pPr>
            <w:r>
              <w:rPr>
                <w:rFonts w:eastAsia="宋体"/>
                <w:kern w:val="0"/>
                <w:sz w:val="24"/>
              </w:rPr>
              <w:t>2</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center"/>
              <w:rPr>
                <w:rFonts w:eastAsia="宋体"/>
                <w:kern w:val="0"/>
                <w:sz w:val="24"/>
              </w:rPr>
            </w:pPr>
          </w:p>
        </w:tc>
        <w:tc>
          <w:tcPr>
            <w:tcW w:w="1131" w:type="dxa"/>
            <w:vMerge w:val="continue"/>
            <w:vAlign w:val="center"/>
          </w:tcPr>
          <w:p>
            <w:pPr>
              <w:widowControl/>
              <w:spacing w:line="300" w:lineRule="exact"/>
              <w:jc w:val="center"/>
              <w:rPr>
                <w:rFonts w:eastAsia="宋体"/>
                <w:kern w:val="0"/>
                <w:sz w:val="24"/>
              </w:rPr>
            </w:pPr>
          </w:p>
        </w:tc>
        <w:tc>
          <w:tcPr>
            <w:tcW w:w="1315" w:type="dxa"/>
            <w:vAlign w:val="center"/>
          </w:tcPr>
          <w:p>
            <w:pPr>
              <w:widowControl/>
              <w:spacing w:line="32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59" w:type="dxa"/>
            <w:vAlign w:val="center"/>
          </w:tcPr>
          <w:p>
            <w:pPr>
              <w:widowControl/>
              <w:spacing w:line="320" w:lineRule="exact"/>
              <w:rPr>
                <w:rFonts w:eastAsia="宋体"/>
                <w:kern w:val="0"/>
                <w:sz w:val="24"/>
              </w:rPr>
            </w:pPr>
            <w:r>
              <w:rPr>
                <w:rFonts w:eastAsia="宋体"/>
                <w:kern w:val="0"/>
                <w:sz w:val="24"/>
              </w:rPr>
              <w:t>部门本年度结转结余总额与支出预算数的比率。</w:t>
            </w:r>
          </w:p>
        </w:tc>
        <w:tc>
          <w:tcPr>
            <w:tcW w:w="6471" w:type="dxa"/>
            <w:vAlign w:val="center"/>
          </w:tcPr>
          <w:p>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Align w:val="center"/>
          </w:tcPr>
          <w:p>
            <w:pPr>
              <w:widowControl/>
              <w:spacing w:line="320" w:lineRule="exact"/>
              <w:jc w:val="center"/>
              <w:rPr>
                <w:rFonts w:eastAsia="宋体"/>
                <w:kern w:val="0"/>
                <w:sz w:val="24"/>
              </w:rPr>
            </w:pPr>
            <w:r>
              <w:rPr>
                <w:rFonts w:eastAsia="宋体"/>
                <w:kern w:val="0"/>
                <w:sz w:val="24"/>
              </w:rPr>
              <w:t>公用经费控制率   （2分）</w:t>
            </w:r>
          </w:p>
        </w:tc>
        <w:tc>
          <w:tcPr>
            <w:tcW w:w="4359" w:type="dxa"/>
            <w:vAlign w:val="center"/>
          </w:tcPr>
          <w:p>
            <w:pPr>
              <w:widowControl/>
              <w:spacing w:line="32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6471" w:type="dxa"/>
            <w:vAlign w:val="center"/>
          </w:tcPr>
          <w:p>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583" w:type="dxa"/>
            <w:vAlign w:val="center"/>
          </w:tcPr>
          <w:p>
            <w:pPr>
              <w:widowControl/>
              <w:spacing w:line="300" w:lineRule="exact"/>
              <w:jc w:val="center"/>
              <w:rPr>
                <w:rFonts w:eastAsia="宋体"/>
                <w:kern w:val="0"/>
                <w:sz w:val="24"/>
              </w:rPr>
            </w:pPr>
            <w:r>
              <w:rPr>
                <w:rFonts w:eastAsia="宋体"/>
                <w:kern w:val="0"/>
                <w:sz w:val="24"/>
              </w:rPr>
              <w:t>2</w:t>
            </w:r>
          </w:p>
        </w:tc>
        <w:tc>
          <w:tcPr>
            <w:tcW w:w="707" w:type="dxa"/>
            <w:vAlign w:val="center"/>
          </w:tcPr>
          <w:p>
            <w:pPr>
              <w:widowControl/>
              <w:spacing w:line="300" w:lineRule="exact"/>
              <w:jc w:val="center"/>
              <w:rPr>
                <w:rFonts w:eastAsia="宋体"/>
                <w:kern w:val="0"/>
                <w:sz w:val="24"/>
              </w:rPr>
            </w:pPr>
            <w:r>
              <w:rPr>
                <w:rFonts w:eastAsia="宋体"/>
                <w:kern w:val="0"/>
                <w:sz w:val="24"/>
              </w:rPr>
              <w:t>2</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Align w:val="center"/>
          </w:tcPr>
          <w:p>
            <w:pPr>
              <w:widowControl/>
              <w:spacing w:line="32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（2分）</w:t>
            </w:r>
          </w:p>
        </w:tc>
        <w:tc>
          <w:tcPr>
            <w:tcW w:w="4359" w:type="dxa"/>
            <w:vAlign w:val="center"/>
          </w:tcPr>
          <w:p>
            <w:pPr>
              <w:widowControl/>
              <w:spacing w:line="32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6471" w:type="dxa"/>
            <w:vAlign w:val="center"/>
          </w:tcPr>
          <w:p>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583" w:type="dxa"/>
            <w:vAlign w:val="center"/>
          </w:tcPr>
          <w:p>
            <w:pPr>
              <w:widowControl/>
              <w:spacing w:line="300" w:lineRule="exact"/>
              <w:jc w:val="center"/>
              <w:rPr>
                <w:rFonts w:eastAsia="宋体"/>
                <w:kern w:val="0"/>
                <w:sz w:val="24"/>
              </w:rPr>
            </w:pPr>
            <w:r>
              <w:rPr>
                <w:rFonts w:eastAsia="宋体"/>
                <w:kern w:val="0"/>
                <w:sz w:val="24"/>
              </w:rPr>
              <w:t>2</w:t>
            </w:r>
          </w:p>
        </w:tc>
        <w:tc>
          <w:tcPr>
            <w:tcW w:w="707" w:type="dxa"/>
            <w:vAlign w:val="center"/>
          </w:tcPr>
          <w:p>
            <w:pPr>
              <w:widowControl/>
              <w:spacing w:line="300" w:lineRule="exact"/>
              <w:jc w:val="center"/>
              <w:rPr>
                <w:rFonts w:eastAsia="宋体"/>
                <w:kern w:val="0"/>
                <w:sz w:val="24"/>
              </w:rPr>
            </w:pPr>
            <w:r>
              <w:rPr>
                <w:rFonts w:eastAsia="宋体"/>
                <w:kern w:val="0"/>
                <w:sz w:val="24"/>
              </w:rPr>
              <w:t>2</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Align w:val="center"/>
          </w:tcPr>
          <w:p>
            <w:pPr>
              <w:widowControl/>
              <w:spacing w:line="32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59" w:type="dxa"/>
            <w:vAlign w:val="center"/>
          </w:tcPr>
          <w:p>
            <w:pPr>
              <w:widowControl/>
              <w:spacing w:line="320" w:lineRule="exact"/>
              <w:rPr>
                <w:rFonts w:eastAsia="宋体"/>
                <w:kern w:val="0"/>
                <w:sz w:val="24"/>
              </w:rPr>
            </w:pPr>
            <w:r>
              <w:rPr>
                <w:rFonts w:eastAsia="宋体"/>
                <w:kern w:val="0"/>
                <w:sz w:val="24"/>
              </w:rPr>
              <w:t>部门本年度实际政府采购金额与年初政府采购预算的比率。</w:t>
            </w:r>
          </w:p>
        </w:tc>
        <w:tc>
          <w:tcPr>
            <w:tcW w:w="6471" w:type="dxa"/>
            <w:vAlign w:val="center"/>
          </w:tcPr>
          <w:p>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Align w:val="center"/>
          </w:tcPr>
          <w:p>
            <w:pPr>
              <w:widowControl/>
              <w:spacing w:line="320" w:lineRule="exact"/>
              <w:jc w:val="center"/>
              <w:rPr>
                <w:rFonts w:eastAsia="宋体"/>
                <w:kern w:val="0"/>
                <w:sz w:val="24"/>
              </w:rPr>
            </w:pPr>
            <w:r>
              <w:rPr>
                <w:rFonts w:eastAsia="宋体"/>
                <w:kern w:val="0"/>
                <w:sz w:val="24"/>
              </w:rPr>
              <w:t>投资评审执行率</w:t>
            </w:r>
          </w:p>
          <w:p>
            <w:pPr>
              <w:widowControl/>
              <w:spacing w:line="320" w:lineRule="exact"/>
              <w:jc w:val="center"/>
              <w:rPr>
                <w:rFonts w:eastAsia="宋体"/>
                <w:kern w:val="0"/>
                <w:sz w:val="24"/>
              </w:rPr>
            </w:pPr>
            <w:r>
              <w:rPr>
                <w:rFonts w:eastAsia="宋体"/>
                <w:kern w:val="0"/>
                <w:sz w:val="24"/>
              </w:rPr>
              <w:t>（1分）</w:t>
            </w:r>
          </w:p>
        </w:tc>
        <w:tc>
          <w:tcPr>
            <w:tcW w:w="4359" w:type="dxa"/>
            <w:vAlign w:val="center"/>
          </w:tcPr>
          <w:p>
            <w:pPr>
              <w:widowControl/>
              <w:spacing w:line="320" w:lineRule="exact"/>
              <w:rPr>
                <w:rFonts w:eastAsia="宋体"/>
                <w:kern w:val="0"/>
                <w:sz w:val="24"/>
              </w:rPr>
            </w:pPr>
            <w:r>
              <w:rPr>
                <w:rFonts w:eastAsia="宋体"/>
                <w:kern w:val="0"/>
                <w:sz w:val="24"/>
              </w:rPr>
              <w:t>部门本年度实际进行投资评审的项目金额与应进行投资评审的项目金额的比率。</w:t>
            </w:r>
          </w:p>
        </w:tc>
        <w:tc>
          <w:tcPr>
            <w:tcW w:w="6471" w:type="dxa"/>
            <w:vAlign w:val="center"/>
          </w:tcPr>
          <w:p>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hint="eastAsia" w:eastAsia="宋体"/>
                <w:kern w:val="0"/>
                <w:sz w:val="24"/>
                <w:lang w:val="en-US" w:eastAsia="zh-CN"/>
              </w:rPr>
            </w:pPr>
            <w:r>
              <w:rPr>
                <w:rFonts w:eastAsia="宋体"/>
                <w:kern w:val="0"/>
                <w:sz w:val="24"/>
              </w:rPr>
              <w:t>1</w:t>
            </w:r>
          </w:p>
        </w:tc>
        <w:tc>
          <w:tcPr>
            <w:tcW w:w="741" w:type="dxa"/>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restart"/>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r>
              <w:rPr>
                <w:rFonts w:eastAsia="宋体"/>
                <w:kern w:val="0"/>
                <w:sz w:val="24"/>
              </w:rPr>
              <w:t>过程</w:t>
            </w:r>
          </w:p>
          <w:p>
            <w:pPr>
              <w:widowControl/>
              <w:spacing w:line="300" w:lineRule="exact"/>
              <w:jc w:val="left"/>
              <w:rPr>
                <w:rFonts w:eastAsia="宋体"/>
                <w:kern w:val="0"/>
                <w:sz w:val="21"/>
                <w:szCs w:val="21"/>
              </w:rPr>
            </w:pPr>
            <w:r>
              <w:rPr>
                <w:rFonts w:eastAsia="宋体"/>
                <w:kern w:val="0"/>
                <w:sz w:val="21"/>
                <w:szCs w:val="21"/>
              </w:rPr>
              <w:t>（40分）</w:t>
            </w:r>
          </w:p>
          <w:p>
            <w:pPr>
              <w:widowControl/>
              <w:spacing w:line="300" w:lineRule="exact"/>
              <w:jc w:val="center"/>
              <w:rPr>
                <w:rFonts w:eastAsia="宋体"/>
                <w:kern w:val="0"/>
                <w:sz w:val="24"/>
              </w:rPr>
            </w:pPr>
          </w:p>
        </w:tc>
        <w:tc>
          <w:tcPr>
            <w:tcW w:w="1131" w:type="dxa"/>
            <w:vMerge w:val="restart"/>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4"/>
              </w:rPr>
              <w:t>（18分）</w:t>
            </w:r>
          </w:p>
        </w:tc>
        <w:tc>
          <w:tcPr>
            <w:tcW w:w="1315" w:type="dxa"/>
            <w:vMerge w:val="restart"/>
            <w:vAlign w:val="center"/>
          </w:tcPr>
          <w:p>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（6分）</w:t>
            </w:r>
          </w:p>
        </w:tc>
        <w:tc>
          <w:tcPr>
            <w:tcW w:w="4359" w:type="dxa"/>
            <w:vMerge w:val="restart"/>
            <w:vAlign w:val="center"/>
          </w:tcPr>
          <w:p>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6471" w:type="dxa"/>
            <w:vAlign w:val="center"/>
          </w:tcPr>
          <w:p>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583" w:type="dxa"/>
            <w:vAlign w:val="center"/>
          </w:tcPr>
          <w:p>
            <w:pPr>
              <w:widowControl/>
              <w:spacing w:line="300" w:lineRule="exact"/>
              <w:jc w:val="center"/>
              <w:rPr>
                <w:rFonts w:eastAsia="宋体"/>
                <w:kern w:val="0"/>
                <w:sz w:val="24"/>
              </w:rPr>
            </w:pPr>
            <w:r>
              <w:rPr>
                <w:rFonts w:eastAsia="宋体"/>
                <w:kern w:val="0"/>
                <w:sz w:val="24"/>
              </w:rPr>
              <w:t>2</w:t>
            </w:r>
          </w:p>
        </w:tc>
        <w:tc>
          <w:tcPr>
            <w:tcW w:w="707" w:type="dxa"/>
            <w:vAlign w:val="center"/>
          </w:tcPr>
          <w:p>
            <w:pPr>
              <w:widowControl/>
              <w:spacing w:line="300" w:lineRule="exact"/>
              <w:jc w:val="center"/>
              <w:rPr>
                <w:rFonts w:eastAsia="宋体"/>
                <w:kern w:val="0"/>
                <w:sz w:val="24"/>
              </w:rPr>
            </w:pPr>
            <w:r>
              <w:rPr>
                <w:rFonts w:eastAsia="宋体"/>
                <w:kern w:val="0"/>
                <w:sz w:val="24"/>
              </w:rPr>
              <w:t>2</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00" w:lineRule="exact"/>
              <w:jc w:val="left"/>
              <w:rPr>
                <w:rFonts w:eastAsia="宋体"/>
                <w:kern w:val="0"/>
                <w:sz w:val="24"/>
              </w:rPr>
            </w:pPr>
          </w:p>
        </w:tc>
        <w:tc>
          <w:tcPr>
            <w:tcW w:w="4359" w:type="dxa"/>
            <w:vMerge w:val="continue"/>
            <w:vAlign w:val="center"/>
          </w:tcPr>
          <w:p>
            <w:pPr>
              <w:widowControl/>
              <w:spacing w:line="300" w:lineRule="exact"/>
              <w:jc w:val="left"/>
              <w:rPr>
                <w:rFonts w:eastAsia="宋体"/>
                <w:kern w:val="0"/>
                <w:sz w:val="24"/>
              </w:rPr>
            </w:pPr>
          </w:p>
        </w:tc>
        <w:tc>
          <w:tcPr>
            <w:tcW w:w="6471" w:type="dxa"/>
            <w:vAlign w:val="center"/>
          </w:tcPr>
          <w:p>
            <w:pPr>
              <w:widowControl/>
              <w:spacing w:line="300" w:lineRule="exact"/>
              <w:rPr>
                <w:rFonts w:eastAsia="宋体"/>
                <w:kern w:val="0"/>
                <w:sz w:val="24"/>
              </w:rPr>
            </w:pPr>
            <w:r>
              <w:rPr>
                <w:rFonts w:eastAsia="宋体"/>
                <w:kern w:val="0"/>
                <w:sz w:val="24"/>
              </w:rPr>
              <w:t>2、相关制度是否合法、合规、完整；</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00" w:lineRule="exact"/>
              <w:jc w:val="left"/>
              <w:rPr>
                <w:rFonts w:eastAsia="宋体"/>
                <w:kern w:val="0"/>
                <w:sz w:val="24"/>
              </w:rPr>
            </w:pPr>
          </w:p>
        </w:tc>
        <w:tc>
          <w:tcPr>
            <w:tcW w:w="4359" w:type="dxa"/>
            <w:vMerge w:val="continue"/>
            <w:vAlign w:val="center"/>
          </w:tcPr>
          <w:p>
            <w:pPr>
              <w:widowControl/>
              <w:spacing w:line="300" w:lineRule="exact"/>
              <w:jc w:val="left"/>
              <w:rPr>
                <w:rFonts w:eastAsia="宋体"/>
                <w:kern w:val="0"/>
                <w:sz w:val="24"/>
              </w:rPr>
            </w:pPr>
          </w:p>
        </w:tc>
        <w:tc>
          <w:tcPr>
            <w:tcW w:w="6471" w:type="dxa"/>
            <w:vAlign w:val="center"/>
          </w:tcPr>
          <w:p>
            <w:pPr>
              <w:widowControl/>
              <w:spacing w:line="300" w:lineRule="exact"/>
              <w:rPr>
                <w:rFonts w:eastAsia="宋体"/>
                <w:kern w:val="0"/>
                <w:sz w:val="24"/>
              </w:rPr>
            </w:pPr>
            <w:r>
              <w:rPr>
                <w:rFonts w:eastAsia="宋体"/>
                <w:kern w:val="0"/>
                <w:sz w:val="24"/>
              </w:rPr>
              <w:t>3、相关制度是否得到有效执行；</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00" w:lineRule="exact"/>
              <w:jc w:val="left"/>
              <w:rPr>
                <w:rFonts w:eastAsia="宋体"/>
                <w:kern w:val="0"/>
                <w:sz w:val="24"/>
              </w:rPr>
            </w:pPr>
          </w:p>
        </w:tc>
        <w:tc>
          <w:tcPr>
            <w:tcW w:w="4359" w:type="dxa"/>
            <w:vMerge w:val="continue"/>
            <w:vAlign w:val="center"/>
          </w:tcPr>
          <w:p>
            <w:pPr>
              <w:widowControl/>
              <w:spacing w:line="300" w:lineRule="exact"/>
              <w:jc w:val="left"/>
              <w:rPr>
                <w:rFonts w:eastAsia="宋体"/>
                <w:kern w:val="0"/>
                <w:sz w:val="24"/>
              </w:rPr>
            </w:pPr>
          </w:p>
        </w:tc>
        <w:tc>
          <w:tcPr>
            <w:tcW w:w="6471" w:type="dxa"/>
            <w:vAlign w:val="center"/>
          </w:tcPr>
          <w:p>
            <w:pPr>
              <w:widowControl/>
              <w:spacing w:line="300" w:lineRule="exact"/>
              <w:rPr>
                <w:rFonts w:eastAsia="宋体"/>
                <w:kern w:val="0"/>
                <w:sz w:val="24"/>
              </w:rPr>
            </w:pPr>
            <w:r>
              <w:rPr>
                <w:rFonts w:eastAsia="宋体"/>
                <w:kern w:val="0"/>
                <w:sz w:val="24"/>
              </w:rPr>
              <w:t>4、制度执行机构是否健全；</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00" w:lineRule="exact"/>
              <w:jc w:val="left"/>
              <w:rPr>
                <w:rFonts w:eastAsia="宋体"/>
                <w:kern w:val="0"/>
                <w:sz w:val="24"/>
              </w:rPr>
            </w:pPr>
          </w:p>
        </w:tc>
        <w:tc>
          <w:tcPr>
            <w:tcW w:w="4359" w:type="dxa"/>
            <w:vMerge w:val="continue"/>
            <w:vAlign w:val="center"/>
          </w:tcPr>
          <w:p>
            <w:pPr>
              <w:widowControl/>
              <w:spacing w:line="300" w:lineRule="exact"/>
              <w:jc w:val="left"/>
              <w:rPr>
                <w:rFonts w:eastAsia="宋体"/>
                <w:kern w:val="0"/>
                <w:sz w:val="24"/>
              </w:rPr>
            </w:pPr>
          </w:p>
        </w:tc>
        <w:tc>
          <w:tcPr>
            <w:tcW w:w="6471" w:type="dxa"/>
            <w:vAlign w:val="center"/>
          </w:tcPr>
          <w:p>
            <w:pPr>
              <w:widowControl/>
              <w:spacing w:line="300" w:lineRule="exact"/>
              <w:rPr>
                <w:rFonts w:eastAsia="宋体"/>
                <w:kern w:val="0"/>
                <w:sz w:val="24"/>
              </w:rPr>
            </w:pPr>
            <w:r>
              <w:rPr>
                <w:rFonts w:eastAsia="宋体"/>
                <w:kern w:val="0"/>
                <w:sz w:val="24"/>
              </w:rPr>
              <w:t>5、是否建立有效的内部监督机制，机制运行是否有效。</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restart"/>
            <w:vAlign w:val="center"/>
          </w:tcPr>
          <w:p>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（6分）</w:t>
            </w:r>
          </w:p>
        </w:tc>
        <w:tc>
          <w:tcPr>
            <w:tcW w:w="4359" w:type="dxa"/>
            <w:vMerge w:val="restart"/>
            <w:vAlign w:val="center"/>
          </w:tcPr>
          <w:p>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6471" w:type="dxa"/>
            <w:vAlign w:val="center"/>
          </w:tcPr>
          <w:p>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583" w:type="dxa"/>
            <w:vAlign w:val="center"/>
          </w:tcPr>
          <w:p>
            <w:pPr>
              <w:widowControl/>
              <w:spacing w:line="300" w:lineRule="exact"/>
              <w:jc w:val="center"/>
              <w:rPr>
                <w:rFonts w:eastAsia="宋体"/>
                <w:kern w:val="0"/>
                <w:sz w:val="24"/>
              </w:rPr>
            </w:pPr>
            <w:r>
              <w:rPr>
                <w:rFonts w:eastAsia="宋体"/>
                <w:kern w:val="0"/>
                <w:sz w:val="24"/>
              </w:rPr>
              <w:t>2</w:t>
            </w:r>
          </w:p>
        </w:tc>
        <w:tc>
          <w:tcPr>
            <w:tcW w:w="707" w:type="dxa"/>
            <w:vAlign w:val="center"/>
          </w:tcPr>
          <w:p>
            <w:pPr>
              <w:widowControl/>
              <w:spacing w:line="300" w:lineRule="exact"/>
              <w:jc w:val="center"/>
              <w:rPr>
                <w:rFonts w:eastAsia="宋体"/>
                <w:kern w:val="0"/>
                <w:sz w:val="24"/>
              </w:rPr>
            </w:pPr>
            <w:r>
              <w:rPr>
                <w:rFonts w:eastAsia="宋体"/>
                <w:kern w:val="0"/>
                <w:sz w:val="24"/>
              </w:rPr>
              <w:t>2</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00" w:lineRule="exact"/>
              <w:jc w:val="left"/>
              <w:rPr>
                <w:rFonts w:eastAsia="宋体"/>
                <w:kern w:val="0"/>
                <w:sz w:val="24"/>
              </w:rPr>
            </w:pPr>
          </w:p>
        </w:tc>
        <w:tc>
          <w:tcPr>
            <w:tcW w:w="4359" w:type="dxa"/>
            <w:vMerge w:val="continue"/>
            <w:vAlign w:val="center"/>
          </w:tcPr>
          <w:p>
            <w:pPr>
              <w:widowControl/>
              <w:spacing w:line="300" w:lineRule="exact"/>
              <w:jc w:val="left"/>
              <w:rPr>
                <w:rFonts w:eastAsia="宋体"/>
                <w:kern w:val="0"/>
                <w:sz w:val="24"/>
              </w:rPr>
            </w:pPr>
          </w:p>
        </w:tc>
        <w:tc>
          <w:tcPr>
            <w:tcW w:w="6471" w:type="dxa"/>
            <w:vAlign w:val="center"/>
          </w:tcPr>
          <w:p>
            <w:pPr>
              <w:widowControl/>
              <w:spacing w:line="300" w:lineRule="exact"/>
              <w:rPr>
                <w:rFonts w:eastAsia="宋体"/>
                <w:kern w:val="0"/>
                <w:sz w:val="24"/>
              </w:rPr>
            </w:pPr>
            <w:r>
              <w:rPr>
                <w:rFonts w:eastAsia="宋体"/>
                <w:kern w:val="0"/>
                <w:sz w:val="24"/>
              </w:rPr>
              <w:t>2、资金使用是否符合预算批复的用途；</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00" w:lineRule="exact"/>
              <w:jc w:val="left"/>
              <w:rPr>
                <w:rFonts w:eastAsia="宋体"/>
                <w:kern w:val="0"/>
                <w:sz w:val="24"/>
              </w:rPr>
            </w:pPr>
          </w:p>
        </w:tc>
        <w:tc>
          <w:tcPr>
            <w:tcW w:w="4359" w:type="dxa"/>
            <w:vMerge w:val="continue"/>
            <w:vAlign w:val="center"/>
          </w:tcPr>
          <w:p>
            <w:pPr>
              <w:widowControl/>
              <w:spacing w:line="300" w:lineRule="exact"/>
              <w:jc w:val="left"/>
              <w:rPr>
                <w:rFonts w:eastAsia="宋体"/>
                <w:kern w:val="0"/>
                <w:sz w:val="24"/>
              </w:rPr>
            </w:pPr>
          </w:p>
        </w:tc>
        <w:tc>
          <w:tcPr>
            <w:tcW w:w="6471" w:type="dxa"/>
            <w:vAlign w:val="center"/>
          </w:tcPr>
          <w:p>
            <w:pPr>
              <w:widowControl/>
              <w:spacing w:line="300" w:lineRule="exact"/>
              <w:rPr>
                <w:rFonts w:eastAsia="宋体"/>
                <w:kern w:val="0"/>
                <w:sz w:val="24"/>
              </w:rPr>
            </w:pPr>
            <w:r>
              <w:rPr>
                <w:rFonts w:eastAsia="宋体"/>
                <w:kern w:val="0"/>
                <w:sz w:val="24"/>
              </w:rPr>
              <w:t>3、重大开支是否经过评估论证；</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00" w:lineRule="exact"/>
              <w:jc w:val="left"/>
              <w:rPr>
                <w:rFonts w:eastAsia="宋体"/>
                <w:kern w:val="0"/>
                <w:sz w:val="24"/>
              </w:rPr>
            </w:pPr>
          </w:p>
        </w:tc>
        <w:tc>
          <w:tcPr>
            <w:tcW w:w="4359" w:type="dxa"/>
            <w:vMerge w:val="continue"/>
            <w:vAlign w:val="center"/>
          </w:tcPr>
          <w:p>
            <w:pPr>
              <w:widowControl/>
              <w:spacing w:line="300" w:lineRule="exact"/>
              <w:jc w:val="left"/>
              <w:rPr>
                <w:rFonts w:eastAsia="宋体"/>
                <w:kern w:val="0"/>
                <w:sz w:val="24"/>
              </w:rPr>
            </w:pPr>
          </w:p>
        </w:tc>
        <w:tc>
          <w:tcPr>
            <w:tcW w:w="6471" w:type="dxa"/>
            <w:vAlign w:val="center"/>
          </w:tcPr>
          <w:p>
            <w:pPr>
              <w:widowControl/>
              <w:spacing w:line="300" w:lineRule="exact"/>
              <w:rPr>
                <w:rFonts w:eastAsia="宋体"/>
                <w:kern w:val="0"/>
                <w:sz w:val="24"/>
              </w:rPr>
            </w:pPr>
            <w:r>
              <w:rPr>
                <w:rFonts w:eastAsia="宋体"/>
                <w:kern w:val="0"/>
                <w:sz w:val="24"/>
              </w:rPr>
              <w:t>4、资金拨付是否程序规范、手续齐备；</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00" w:lineRule="exact"/>
              <w:jc w:val="left"/>
              <w:rPr>
                <w:rFonts w:eastAsia="宋体"/>
                <w:kern w:val="0"/>
                <w:sz w:val="24"/>
              </w:rPr>
            </w:pPr>
          </w:p>
        </w:tc>
        <w:tc>
          <w:tcPr>
            <w:tcW w:w="4359" w:type="dxa"/>
            <w:vMerge w:val="continue"/>
            <w:vAlign w:val="center"/>
          </w:tcPr>
          <w:p>
            <w:pPr>
              <w:widowControl/>
              <w:spacing w:line="300" w:lineRule="exact"/>
              <w:jc w:val="left"/>
              <w:rPr>
                <w:rFonts w:eastAsia="宋体"/>
                <w:kern w:val="0"/>
                <w:sz w:val="24"/>
              </w:rPr>
            </w:pPr>
          </w:p>
        </w:tc>
        <w:tc>
          <w:tcPr>
            <w:tcW w:w="6471" w:type="dxa"/>
            <w:vAlign w:val="center"/>
          </w:tcPr>
          <w:p>
            <w:pPr>
              <w:widowControl/>
              <w:spacing w:line="300" w:lineRule="exact"/>
              <w:rPr>
                <w:rFonts w:eastAsia="宋体"/>
                <w:kern w:val="0"/>
                <w:sz w:val="24"/>
              </w:rPr>
            </w:pPr>
            <w:r>
              <w:rPr>
                <w:rFonts w:eastAsia="宋体"/>
                <w:kern w:val="0"/>
                <w:sz w:val="24"/>
              </w:rPr>
              <w:t>5、是否存在截留、挤占、挪用、虚列支出等情况。</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center"/>
              <w:rPr>
                <w:rFonts w:eastAsia="宋体"/>
                <w:kern w:val="0"/>
                <w:sz w:val="24"/>
              </w:rPr>
            </w:pPr>
          </w:p>
        </w:tc>
        <w:tc>
          <w:tcPr>
            <w:tcW w:w="1131" w:type="dxa"/>
            <w:vMerge w:val="continue"/>
            <w:vAlign w:val="center"/>
          </w:tcPr>
          <w:p>
            <w:pPr>
              <w:widowControl/>
              <w:spacing w:line="300" w:lineRule="exact"/>
              <w:jc w:val="center"/>
              <w:rPr>
                <w:rFonts w:eastAsia="宋体"/>
                <w:color w:val="FF0000"/>
                <w:kern w:val="0"/>
                <w:sz w:val="24"/>
              </w:rPr>
            </w:pPr>
          </w:p>
        </w:tc>
        <w:tc>
          <w:tcPr>
            <w:tcW w:w="1315" w:type="dxa"/>
            <w:vMerge w:val="restart"/>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（4分）</w:t>
            </w:r>
          </w:p>
        </w:tc>
        <w:tc>
          <w:tcPr>
            <w:tcW w:w="4359" w:type="dxa"/>
            <w:vMerge w:val="restart"/>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6471" w:type="dxa"/>
            <w:vAlign w:val="top"/>
          </w:tcPr>
          <w:p>
            <w:pPr>
              <w:spacing w:line="370" w:lineRule="exact"/>
              <w:rPr>
                <w:rFonts w:eastAsia="宋体"/>
                <w:kern w:val="0"/>
                <w:sz w:val="24"/>
              </w:rPr>
            </w:pPr>
            <w:r>
              <w:rPr>
                <w:rFonts w:eastAsia="宋体"/>
                <w:sz w:val="24"/>
              </w:rPr>
              <w:t>1、是否已制定或具有绩效管理制度；</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00" w:lineRule="exact"/>
              <w:jc w:val="left"/>
              <w:rPr>
                <w:rFonts w:eastAsia="宋体"/>
                <w:kern w:val="0"/>
                <w:sz w:val="24"/>
              </w:rPr>
            </w:pPr>
          </w:p>
        </w:tc>
        <w:tc>
          <w:tcPr>
            <w:tcW w:w="4359" w:type="dxa"/>
            <w:vMerge w:val="continue"/>
            <w:vAlign w:val="center"/>
          </w:tcPr>
          <w:p>
            <w:pPr>
              <w:widowControl/>
              <w:spacing w:line="300" w:lineRule="exact"/>
              <w:jc w:val="left"/>
              <w:rPr>
                <w:rFonts w:eastAsia="宋体"/>
                <w:kern w:val="0"/>
                <w:sz w:val="24"/>
              </w:rPr>
            </w:pPr>
          </w:p>
        </w:tc>
        <w:tc>
          <w:tcPr>
            <w:tcW w:w="6471" w:type="dxa"/>
            <w:vAlign w:val="center"/>
          </w:tcPr>
          <w:p>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00" w:lineRule="exact"/>
              <w:jc w:val="left"/>
              <w:rPr>
                <w:rFonts w:eastAsia="宋体"/>
                <w:kern w:val="0"/>
                <w:sz w:val="24"/>
              </w:rPr>
            </w:pPr>
          </w:p>
        </w:tc>
        <w:tc>
          <w:tcPr>
            <w:tcW w:w="4359" w:type="dxa"/>
            <w:vMerge w:val="continue"/>
            <w:vAlign w:val="center"/>
          </w:tcPr>
          <w:p>
            <w:pPr>
              <w:widowControl/>
              <w:spacing w:line="300" w:lineRule="exact"/>
              <w:jc w:val="left"/>
              <w:rPr>
                <w:rFonts w:eastAsia="宋体"/>
                <w:kern w:val="0"/>
                <w:sz w:val="24"/>
              </w:rPr>
            </w:pPr>
          </w:p>
        </w:tc>
        <w:tc>
          <w:tcPr>
            <w:tcW w:w="6471" w:type="dxa"/>
            <w:vAlign w:val="center"/>
          </w:tcPr>
          <w:p>
            <w:pPr>
              <w:widowControl/>
              <w:spacing w:line="300" w:lineRule="exact"/>
              <w:rPr>
                <w:rFonts w:eastAsia="宋体"/>
                <w:kern w:val="0"/>
                <w:sz w:val="24"/>
              </w:rPr>
            </w:pPr>
            <w:r>
              <w:rPr>
                <w:rFonts w:eastAsia="宋体"/>
                <w:sz w:val="24"/>
              </w:rPr>
              <w:t>3、绩效管理制度是否有效落实；</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00" w:lineRule="exact"/>
              <w:jc w:val="left"/>
              <w:rPr>
                <w:rFonts w:eastAsia="宋体"/>
                <w:kern w:val="0"/>
                <w:sz w:val="24"/>
              </w:rPr>
            </w:pPr>
          </w:p>
        </w:tc>
        <w:tc>
          <w:tcPr>
            <w:tcW w:w="4359" w:type="dxa"/>
            <w:vMerge w:val="continue"/>
            <w:vAlign w:val="center"/>
          </w:tcPr>
          <w:p>
            <w:pPr>
              <w:widowControl/>
              <w:spacing w:line="300" w:lineRule="exact"/>
              <w:jc w:val="left"/>
              <w:rPr>
                <w:rFonts w:eastAsia="宋体"/>
                <w:kern w:val="0"/>
                <w:sz w:val="24"/>
              </w:rPr>
            </w:pPr>
          </w:p>
        </w:tc>
        <w:tc>
          <w:tcPr>
            <w:tcW w:w="6471" w:type="dxa"/>
            <w:vAlign w:val="center"/>
          </w:tcPr>
          <w:p>
            <w:pPr>
              <w:widowControl/>
              <w:spacing w:line="300" w:lineRule="exact"/>
              <w:rPr>
                <w:rFonts w:eastAsia="宋体"/>
                <w:kern w:val="0"/>
                <w:sz w:val="24"/>
              </w:rPr>
            </w:pPr>
            <w:r>
              <w:rPr>
                <w:rFonts w:eastAsia="宋体"/>
                <w:sz w:val="24"/>
              </w:rPr>
              <w:t>4、是否按要求开展绩效管理工作。</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restart"/>
            <w:vAlign w:val="center"/>
          </w:tcPr>
          <w:p>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59" w:type="dxa"/>
            <w:vMerge w:val="restart"/>
            <w:vAlign w:val="center"/>
          </w:tcPr>
          <w:p>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6471" w:type="dxa"/>
            <w:vAlign w:val="center"/>
          </w:tcPr>
          <w:p>
            <w:pPr>
              <w:widowControl/>
              <w:spacing w:line="300" w:lineRule="exact"/>
              <w:rPr>
                <w:rFonts w:eastAsia="宋体"/>
                <w:kern w:val="0"/>
                <w:sz w:val="24"/>
              </w:rPr>
            </w:pPr>
            <w:r>
              <w:rPr>
                <w:rFonts w:eastAsia="宋体"/>
                <w:kern w:val="0"/>
                <w:sz w:val="24"/>
              </w:rPr>
              <w:t>1、基础数据信息和会计信息资料是否真实、准确、完整；</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00" w:lineRule="exact"/>
              <w:jc w:val="left"/>
              <w:rPr>
                <w:rFonts w:eastAsia="宋体"/>
                <w:kern w:val="0"/>
                <w:sz w:val="24"/>
              </w:rPr>
            </w:pPr>
          </w:p>
        </w:tc>
        <w:tc>
          <w:tcPr>
            <w:tcW w:w="1131" w:type="dxa"/>
            <w:vMerge w:val="continue"/>
            <w:vAlign w:val="center"/>
          </w:tcPr>
          <w:p>
            <w:pPr>
              <w:widowControl/>
              <w:spacing w:line="300" w:lineRule="exact"/>
              <w:jc w:val="left"/>
              <w:rPr>
                <w:rFonts w:eastAsia="宋体"/>
                <w:kern w:val="0"/>
                <w:sz w:val="24"/>
              </w:rPr>
            </w:pPr>
          </w:p>
        </w:tc>
        <w:tc>
          <w:tcPr>
            <w:tcW w:w="1315" w:type="dxa"/>
            <w:vMerge w:val="continue"/>
            <w:vAlign w:val="center"/>
          </w:tcPr>
          <w:p>
            <w:pPr>
              <w:widowControl/>
              <w:spacing w:line="300" w:lineRule="exact"/>
              <w:jc w:val="left"/>
              <w:rPr>
                <w:rFonts w:eastAsia="宋体"/>
                <w:kern w:val="0"/>
                <w:sz w:val="24"/>
              </w:rPr>
            </w:pPr>
          </w:p>
        </w:tc>
        <w:tc>
          <w:tcPr>
            <w:tcW w:w="4359" w:type="dxa"/>
            <w:vMerge w:val="continue"/>
            <w:vAlign w:val="center"/>
          </w:tcPr>
          <w:p>
            <w:pPr>
              <w:widowControl/>
              <w:spacing w:line="300" w:lineRule="exact"/>
              <w:jc w:val="left"/>
              <w:rPr>
                <w:rFonts w:eastAsia="宋体"/>
                <w:kern w:val="0"/>
                <w:sz w:val="24"/>
              </w:rPr>
            </w:pPr>
          </w:p>
        </w:tc>
        <w:tc>
          <w:tcPr>
            <w:tcW w:w="6471" w:type="dxa"/>
            <w:vAlign w:val="center"/>
          </w:tcPr>
          <w:p>
            <w:pPr>
              <w:widowControl/>
              <w:spacing w:line="300" w:lineRule="exact"/>
              <w:rPr>
                <w:rFonts w:eastAsia="宋体"/>
                <w:kern w:val="0"/>
                <w:sz w:val="24"/>
              </w:rPr>
            </w:pPr>
            <w:r>
              <w:rPr>
                <w:rFonts w:eastAsia="宋体"/>
                <w:kern w:val="0"/>
                <w:sz w:val="24"/>
              </w:rPr>
              <w:t>2、是否按规定内容、规定时限公开预决算信息</w:t>
            </w:r>
          </w:p>
        </w:tc>
        <w:tc>
          <w:tcPr>
            <w:tcW w:w="583" w:type="dxa"/>
            <w:vAlign w:val="center"/>
          </w:tcPr>
          <w:p>
            <w:pPr>
              <w:widowControl/>
              <w:spacing w:line="300" w:lineRule="exact"/>
              <w:jc w:val="center"/>
              <w:rPr>
                <w:rFonts w:eastAsia="宋体"/>
                <w:kern w:val="0"/>
                <w:sz w:val="24"/>
              </w:rPr>
            </w:pPr>
            <w:r>
              <w:rPr>
                <w:rFonts w:eastAsia="宋体"/>
                <w:kern w:val="0"/>
                <w:sz w:val="24"/>
              </w:rPr>
              <w:t>1</w:t>
            </w:r>
          </w:p>
        </w:tc>
        <w:tc>
          <w:tcPr>
            <w:tcW w:w="707" w:type="dxa"/>
            <w:vAlign w:val="center"/>
          </w:tcPr>
          <w:p>
            <w:pPr>
              <w:widowControl/>
              <w:spacing w:line="300" w:lineRule="exact"/>
              <w:jc w:val="center"/>
              <w:rPr>
                <w:rFonts w:eastAsia="宋体"/>
                <w:kern w:val="0"/>
                <w:sz w:val="24"/>
              </w:rPr>
            </w:pPr>
            <w:r>
              <w:rPr>
                <w:rFonts w:eastAsia="宋体"/>
                <w:kern w:val="0"/>
                <w:sz w:val="24"/>
              </w:rPr>
              <w:t>1</w:t>
            </w:r>
          </w:p>
        </w:tc>
        <w:tc>
          <w:tcPr>
            <w:tcW w:w="741" w:type="dxa"/>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restart"/>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4"/>
              </w:rPr>
              <w:t>（40分）</w:t>
            </w:r>
          </w:p>
          <w:p>
            <w:pPr>
              <w:widowControl/>
              <w:spacing w:line="360" w:lineRule="exact"/>
              <w:jc w:val="center"/>
              <w:rPr>
                <w:rFonts w:eastAsia="宋体"/>
                <w:kern w:val="0"/>
                <w:sz w:val="24"/>
              </w:rPr>
            </w:pPr>
          </w:p>
        </w:tc>
        <w:tc>
          <w:tcPr>
            <w:tcW w:w="1131" w:type="dxa"/>
            <w:vMerge w:val="restart"/>
            <w:vAlign w:val="center"/>
          </w:tcPr>
          <w:p>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4"/>
              </w:rPr>
              <w:t>（7分）</w:t>
            </w:r>
          </w:p>
        </w:tc>
        <w:tc>
          <w:tcPr>
            <w:tcW w:w="1315" w:type="dxa"/>
            <w:vMerge w:val="restart"/>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（2分）</w:t>
            </w:r>
          </w:p>
        </w:tc>
        <w:tc>
          <w:tcPr>
            <w:tcW w:w="4359" w:type="dxa"/>
            <w:vMerge w:val="restart"/>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6471" w:type="dxa"/>
            <w:vAlign w:val="center"/>
          </w:tcPr>
          <w:p>
            <w:pPr>
              <w:spacing w:line="370" w:lineRule="exact"/>
              <w:rPr>
                <w:rFonts w:eastAsia="宋体"/>
                <w:kern w:val="0"/>
                <w:sz w:val="24"/>
              </w:rPr>
            </w:pPr>
            <w:r>
              <w:rPr>
                <w:rFonts w:eastAsia="宋体"/>
                <w:sz w:val="24"/>
              </w:rPr>
              <w:t>1. 是否已制定或具有合法、合规、完整的资产管理制度；</w:t>
            </w:r>
          </w:p>
        </w:tc>
        <w:tc>
          <w:tcPr>
            <w:tcW w:w="583" w:type="dxa"/>
            <w:vAlign w:val="center"/>
          </w:tcPr>
          <w:p>
            <w:pPr>
              <w:widowControl/>
              <w:spacing w:line="360" w:lineRule="exact"/>
              <w:jc w:val="center"/>
              <w:rPr>
                <w:rFonts w:eastAsia="宋体"/>
                <w:kern w:val="0"/>
                <w:sz w:val="24"/>
              </w:rPr>
            </w:pPr>
            <w:r>
              <w:rPr>
                <w:rFonts w:eastAsia="宋体"/>
                <w:kern w:val="0"/>
                <w:sz w:val="24"/>
              </w:rPr>
              <w:t>1</w:t>
            </w:r>
          </w:p>
        </w:tc>
        <w:tc>
          <w:tcPr>
            <w:tcW w:w="707" w:type="dxa"/>
            <w:vAlign w:val="center"/>
          </w:tcPr>
          <w:p>
            <w:pPr>
              <w:widowControl/>
              <w:spacing w:line="360" w:lineRule="exact"/>
              <w:jc w:val="left"/>
              <w:rPr>
                <w:rFonts w:eastAsia="宋体"/>
                <w:kern w:val="0"/>
                <w:sz w:val="24"/>
              </w:rPr>
            </w:pPr>
            <w:r>
              <w:rPr>
                <w:rFonts w:eastAsia="宋体"/>
                <w:kern w:val="0"/>
                <w:sz w:val="24"/>
              </w:rPr>
              <w:t>　</w:t>
            </w:r>
            <w:r>
              <w:rPr>
                <w:rFonts w:hint="eastAsia" w:eastAsia="宋体"/>
                <w:kern w:val="0"/>
                <w:sz w:val="24"/>
                <w:lang w:val="en-US" w:eastAsia="zh-CN"/>
              </w:rPr>
              <w:t>1</w:t>
            </w:r>
          </w:p>
        </w:tc>
        <w:tc>
          <w:tcPr>
            <w:tcW w:w="741"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60" w:lineRule="exact"/>
              <w:jc w:val="left"/>
              <w:rPr>
                <w:rFonts w:eastAsia="宋体"/>
                <w:kern w:val="0"/>
                <w:sz w:val="24"/>
              </w:rPr>
            </w:pPr>
          </w:p>
        </w:tc>
        <w:tc>
          <w:tcPr>
            <w:tcW w:w="1131" w:type="dxa"/>
            <w:vMerge w:val="continue"/>
            <w:vAlign w:val="center"/>
          </w:tcPr>
          <w:p>
            <w:pPr>
              <w:widowControl/>
              <w:spacing w:line="360" w:lineRule="exact"/>
              <w:jc w:val="left"/>
              <w:rPr>
                <w:rFonts w:eastAsia="宋体"/>
                <w:kern w:val="0"/>
                <w:sz w:val="24"/>
              </w:rPr>
            </w:pPr>
          </w:p>
        </w:tc>
        <w:tc>
          <w:tcPr>
            <w:tcW w:w="1315" w:type="dxa"/>
            <w:vMerge w:val="continue"/>
            <w:vAlign w:val="center"/>
          </w:tcPr>
          <w:p>
            <w:pPr>
              <w:widowControl/>
              <w:spacing w:line="400" w:lineRule="exact"/>
              <w:jc w:val="left"/>
              <w:rPr>
                <w:rFonts w:eastAsia="宋体"/>
                <w:kern w:val="0"/>
                <w:sz w:val="24"/>
              </w:rPr>
            </w:pPr>
          </w:p>
        </w:tc>
        <w:tc>
          <w:tcPr>
            <w:tcW w:w="4359" w:type="dxa"/>
            <w:vMerge w:val="continue"/>
            <w:vAlign w:val="center"/>
          </w:tcPr>
          <w:p>
            <w:pPr>
              <w:widowControl/>
              <w:spacing w:line="400" w:lineRule="exact"/>
              <w:jc w:val="left"/>
              <w:rPr>
                <w:rFonts w:eastAsia="宋体"/>
                <w:kern w:val="0"/>
                <w:sz w:val="24"/>
              </w:rPr>
            </w:pPr>
          </w:p>
        </w:tc>
        <w:tc>
          <w:tcPr>
            <w:tcW w:w="6471" w:type="dxa"/>
            <w:vAlign w:val="center"/>
          </w:tcPr>
          <w:p>
            <w:pPr>
              <w:widowControl/>
              <w:spacing w:line="400" w:lineRule="exact"/>
              <w:rPr>
                <w:rFonts w:eastAsia="宋体"/>
                <w:kern w:val="0"/>
                <w:sz w:val="24"/>
              </w:rPr>
            </w:pPr>
            <w:r>
              <w:rPr>
                <w:rFonts w:eastAsia="宋体"/>
                <w:sz w:val="24"/>
              </w:rPr>
              <w:t>2. 制度是否得到有效执行；</w:t>
            </w:r>
          </w:p>
        </w:tc>
        <w:tc>
          <w:tcPr>
            <w:tcW w:w="583" w:type="dxa"/>
            <w:vAlign w:val="center"/>
          </w:tcPr>
          <w:p>
            <w:pPr>
              <w:widowControl/>
              <w:spacing w:line="360" w:lineRule="exact"/>
              <w:jc w:val="center"/>
              <w:rPr>
                <w:rFonts w:eastAsia="宋体"/>
                <w:kern w:val="0"/>
                <w:sz w:val="24"/>
              </w:rPr>
            </w:pPr>
            <w:r>
              <w:rPr>
                <w:rFonts w:eastAsia="宋体"/>
                <w:kern w:val="0"/>
                <w:sz w:val="24"/>
              </w:rPr>
              <w:t>1</w:t>
            </w:r>
          </w:p>
        </w:tc>
        <w:tc>
          <w:tcPr>
            <w:tcW w:w="707" w:type="dxa"/>
            <w:vAlign w:val="center"/>
          </w:tcPr>
          <w:p>
            <w:pPr>
              <w:widowControl/>
              <w:spacing w:line="360" w:lineRule="exact"/>
              <w:jc w:val="left"/>
              <w:rPr>
                <w:rFonts w:eastAsia="宋体"/>
                <w:kern w:val="0"/>
                <w:sz w:val="24"/>
              </w:rPr>
            </w:pPr>
            <w:r>
              <w:rPr>
                <w:rFonts w:eastAsia="宋体"/>
                <w:kern w:val="0"/>
                <w:sz w:val="24"/>
              </w:rPr>
              <w:t>　</w:t>
            </w:r>
            <w:r>
              <w:rPr>
                <w:rFonts w:hint="eastAsia" w:eastAsia="宋体"/>
                <w:kern w:val="0"/>
                <w:sz w:val="24"/>
                <w:lang w:val="en-US" w:eastAsia="zh-CN"/>
              </w:rPr>
              <w:t>1</w:t>
            </w:r>
          </w:p>
        </w:tc>
        <w:tc>
          <w:tcPr>
            <w:tcW w:w="741"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60" w:lineRule="exact"/>
              <w:jc w:val="left"/>
              <w:rPr>
                <w:rFonts w:eastAsia="宋体"/>
                <w:kern w:val="0"/>
                <w:sz w:val="24"/>
              </w:rPr>
            </w:pPr>
          </w:p>
        </w:tc>
        <w:tc>
          <w:tcPr>
            <w:tcW w:w="1131" w:type="dxa"/>
            <w:vMerge w:val="continue"/>
            <w:vAlign w:val="center"/>
          </w:tcPr>
          <w:p>
            <w:pPr>
              <w:widowControl/>
              <w:spacing w:line="360" w:lineRule="exact"/>
              <w:jc w:val="left"/>
              <w:rPr>
                <w:rFonts w:eastAsia="宋体"/>
                <w:kern w:val="0"/>
                <w:sz w:val="24"/>
              </w:rPr>
            </w:pPr>
          </w:p>
        </w:tc>
        <w:tc>
          <w:tcPr>
            <w:tcW w:w="1315" w:type="dxa"/>
            <w:vMerge w:val="restart"/>
            <w:vAlign w:val="center"/>
          </w:tcPr>
          <w:p>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（4分）</w:t>
            </w:r>
          </w:p>
        </w:tc>
        <w:tc>
          <w:tcPr>
            <w:tcW w:w="4359" w:type="dxa"/>
            <w:vMerge w:val="restart"/>
            <w:vAlign w:val="center"/>
          </w:tcPr>
          <w:p>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6471" w:type="dxa"/>
            <w:vAlign w:val="center"/>
          </w:tcPr>
          <w:p>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583" w:type="dxa"/>
            <w:vAlign w:val="center"/>
          </w:tcPr>
          <w:p>
            <w:pPr>
              <w:widowControl/>
              <w:spacing w:line="360" w:lineRule="exact"/>
              <w:jc w:val="center"/>
              <w:rPr>
                <w:rFonts w:eastAsia="宋体"/>
                <w:kern w:val="0"/>
                <w:sz w:val="24"/>
              </w:rPr>
            </w:pPr>
            <w:r>
              <w:rPr>
                <w:rFonts w:eastAsia="宋体"/>
                <w:kern w:val="0"/>
                <w:sz w:val="24"/>
              </w:rPr>
              <w:t>1</w:t>
            </w:r>
          </w:p>
        </w:tc>
        <w:tc>
          <w:tcPr>
            <w:tcW w:w="707" w:type="dxa"/>
            <w:vMerge w:val="restart"/>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4</w:t>
            </w:r>
          </w:p>
        </w:tc>
        <w:tc>
          <w:tcPr>
            <w:tcW w:w="741" w:type="dxa"/>
            <w:vMerge w:val="restart"/>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400" w:lineRule="exact"/>
              <w:rPr>
                <w:rFonts w:eastAsia="宋体"/>
                <w:sz w:val="24"/>
              </w:rPr>
            </w:pPr>
          </w:p>
        </w:tc>
        <w:tc>
          <w:tcPr>
            <w:tcW w:w="1131" w:type="dxa"/>
            <w:vMerge w:val="continue"/>
            <w:vAlign w:val="center"/>
          </w:tcPr>
          <w:p>
            <w:pPr>
              <w:widowControl/>
              <w:spacing w:line="400" w:lineRule="exact"/>
              <w:rPr>
                <w:rFonts w:eastAsia="宋体"/>
                <w:sz w:val="24"/>
              </w:rPr>
            </w:pPr>
          </w:p>
        </w:tc>
        <w:tc>
          <w:tcPr>
            <w:tcW w:w="1315" w:type="dxa"/>
            <w:vMerge w:val="continue"/>
            <w:vAlign w:val="center"/>
          </w:tcPr>
          <w:p>
            <w:pPr>
              <w:widowControl/>
              <w:spacing w:line="400" w:lineRule="exact"/>
              <w:jc w:val="left"/>
              <w:rPr>
                <w:rFonts w:eastAsia="宋体"/>
                <w:sz w:val="24"/>
              </w:rPr>
            </w:pPr>
          </w:p>
        </w:tc>
        <w:tc>
          <w:tcPr>
            <w:tcW w:w="4359" w:type="dxa"/>
            <w:vMerge w:val="continue"/>
            <w:vAlign w:val="center"/>
          </w:tcPr>
          <w:p>
            <w:pPr>
              <w:widowControl/>
              <w:spacing w:line="400" w:lineRule="exact"/>
              <w:jc w:val="left"/>
              <w:rPr>
                <w:rFonts w:eastAsia="宋体"/>
                <w:sz w:val="24"/>
              </w:rPr>
            </w:pPr>
          </w:p>
        </w:tc>
        <w:tc>
          <w:tcPr>
            <w:tcW w:w="6471" w:type="dxa"/>
            <w:vAlign w:val="center"/>
          </w:tcPr>
          <w:p>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583" w:type="dxa"/>
            <w:vAlign w:val="center"/>
          </w:tcPr>
          <w:p>
            <w:pPr>
              <w:widowControl/>
              <w:spacing w:line="360" w:lineRule="exact"/>
              <w:jc w:val="center"/>
              <w:rPr>
                <w:rFonts w:eastAsia="宋体"/>
                <w:kern w:val="0"/>
                <w:sz w:val="24"/>
              </w:rPr>
            </w:pPr>
            <w:r>
              <w:rPr>
                <w:rFonts w:eastAsia="宋体"/>
                <w:kern w:val="0"/>
                <w:sz w:val="24"/>
              </w:rPr>
              <w:t>1</w:t>
            </w:r>
          </w:p>
        </w:tc>
        <w:tc>
          <w:tcPr>
            <w:tcW w:w="707" w:type="dxa"/>
            <w:vMerge w:val="continue"/>
            <w:vAlign w:val="center"/>
          </w:tcPr>
          <w:p>
            <w:pPr>
              <w:widowControl/>
              <w:spacing w:line="400" w:lineRule="exact"/>
              <w:rPr>
                <w:rFonts w:eastAsia="宋体"/>
                <w:kern w:val="0"/>
                <w:sz w:val="24"/>
              </w:rPr>
            </w:pPr>
          </w:p>
        </w:tc>
        <w:tc>
          <w:tcPr>
            <w:tcW w:w="741" w:type="dxa"/>
            <w:vMerge w:val="continue"/>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400" w:lineRule="exact"/>
              <w:rPr>
                <w:rFonts w:eastAsia="宋体"/>
                <w:sz w:val="24"/>
              </w:rPr>
            </w:pPr>
          </w:p>
        </w:tc>
        <w:tc>
          <w:tcPr>
            <w:tcW w:w="1131" w:type="dxa"/>
            <w:vMerge w:val="continue"/>
            <w:vAlign w:val="center"/>
          </w:tcPr>
          <w:p>
            <w:pPr>
              <w:widowControl/>
              <w:spacing w:line="400" w:lineRule="exact"/>
              <w:rPr>
                <w:rFonts w:eastAsia="宋体"/>
                <w:sz w:val="24"/>
              </w:rPr>
            </w:pPr>
          </w:p>
        </w:tc>
        <w:tc>
          <w:tcPr>
            <w:tcW w:w="1315" w:type="dxa"/>
            <w:vMerge w:val="continue"/>
            <w:vAlign w:val="center"/>
          </w:tcPr>
          <w:p>
            <w:pPr>
              <w:widowControl/>
              <w:spacing w:line="400" w:lineRule="exact"/>
              <w:jc w:val="left"/>
              <w:rPr>
                <w:rFonts w:eastAsia="宋体"/>
                <w:sz w:val="24"/>
              </w:rPr>
            </w:pPr>
          </w:p>
        </w:tc>
        <w:tc>
          <w:tcPr>
            <w:tcW w:w="4359" w:type="dxa"/>
            <w:vMerge w:val="continue"/>
            <w:vAlign w:val="center"/>
          </w:tcPr>
          <w:p>
            <w:pPr>
              <w:widowControl/>
              <w:spacing w:line="400" w:lineRule="exact"/>
              <w:jc w:val="left"/>
              <w:rPr>
                <w:rFonts w:eastAsia="宋体"/>
                <w:sz w:val="24"/>
              </w:rPr>
            </w:pPr>
          </w:p>
        </w:tc>
        <w:tc>
          <w:tcPr>
            <w:tcW w:w="6471" w:type="dxa"/>
            <w:vAlign w:val="center"/>
          </w:tcPr>
          <w:p>
            <w:pPr>
              <w:widowControl/>
              <w:spacing w:line="400" w:lineRule="exact"/>
              <w:rPr>
                <w:rFonts w:eastAsia="宋体"/>
                <w:kern w:val="0"/>
                <w:sz w:val="24"/>
              </w:rPr>
            </w:pPr>
            <w:r>
              <w:rPr>
                <w:rFonts w:eastAsia="宋体"/>
                <w:kern w:val="0"/>
                <w:sz w:val="24"/>
              </w:rPr>
              <w:t>3、</w:t>
            </w:r>
            <w:r>
              <w:rPr>
                <w:rFonts w:eastAsia="宋体"/>
                <w:sz w:val="24"/>
              </w:rPr>
              <w:t xml:space="preserve">资产配置是否合理，是否得到有效利用； </w:t>
            </w:r>
          </w:p>
        </w:tc>
        <w:tc>
          <w:tcPr>
            <w:tcW w:w="583" w:type="dxa"/>
            <w:vAlign w:val="center"/>
          </w:tcPr>
          <w:p>
            <w:pPr>
              <w:widowControl/>
              <w:spacing w:line="360" w:lineRule="exact"/>
              <w:jc w:val="center"/>
              <w:rPr>
                <w:rFonts w:eastAsia="宋体"/>
                <w:kern w:val="0"/>
                <w:sz w:val="24"/>
              </w:rPr>
            </w:pPr>
            <w:r>
              <w:rPr>
                <w:rFonts w:eastAsia="宋体"/>
                <w:kern w:val="0"/>
                <w:sz w:val="24"/>
              </w:rPr>
              <w:t>1</w:t>
            </w:r>
          </w:p>
        </w:tc>
        <w:tc>
          <w:tcPr>
            <w:tcW w:w="707" w:type="dxa"/>
            <w:vMerge w:val="continue"/>
            <w:vAlign w:val="center"/>
          </w:tcPr>
          <w:p>
            <w:pPr>
              <w:widowControl/>
              <w:spacing w:line="400" w:lineRule="exact"/>
              <w:rPr>
                <w:rFonts w:eastAsia="宋体"/>
                <w:kern w:val="0"/>
                <w:sz w:val="24"/>
              </w:rPr>
            </w:pPr>
          </w:p>
        </w:tc>
        <w:tc>
          <w:tcPr>
            <w:tcW w:w="741" w:type="dxa"/>
            <w:vMerge w:val="continue"/>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400" w:lineRule="exact"/>
              <w:rPr>
                <w:rFonts w:eastAsia="宋体"/>
                <w:kern w:val="0"/>
                <w:sz w:val="24"/>
              </w:rPr>
            </w:pPr>
          </w:p>
        </w:tc>
        <w:tc>
          <w:tcPr>
            <w:tcW w:w="1131" w:type="dxa"/>
            <w:vMerge w:val="continue"/>
            <w:vAlign w:val="center"/>
          </w:tcPr>
          <w:p>
            <w:pPr>
              <w:widowControl/>
              <w:spacing w:line="400" w:lineRule="exact"/>
              <w:rPr>
                <w:rFonts w:eastAsia="宋体"/>
                <w:kern w:val="0"/>
                <w:sz w:val="24"/>
              </w:rPr>
            </w:pPr>
          </w:p>
        </w:tc>
        <w:tc>
          <w:tcPr>
            <w:tcW w:w="1315" w:type="dxa"/>
            <w:vMerge w:val="continue"/>
            <w:vAlign w:val="center"/>
          </w:tcPr>
          <w:p>
            <w:pPr>
              <w:widowControl/>
              <w:spacing w:line="400" w:lineRule="exact"/>
              <w:jc w:val="left"/>
              <w:rPr>
                <w:rFonts w:eastAsia="宋体"/>
                <w:kern w:val="0"/>
                <w:sz w:val="24"/>
              </w:rPr>
            </w:pPr>
          </w:p>
        </w:tc>
        <w:tc>
          <w:tcPr>
            <w:tcW w:w="4359" w:type="dxa"/>
            <w:vMerge w:val="continue"/>
            <w:vAlign w:val="center"/>
          </w:tcPr>
          <w:p>
            <w:pPr>
              <w:widowControl/>
              <w:spacing w:line="400" w:lineRule="exact"/>
              <w:jc w:val="left"/>
              <w:rPr>
                <w:rFonts w:eastAsia="宋体"/>
                <w:kern w:val="0"/>
                <w:sz w:val="24"/>
              </w:rPr>
            </w:pPr>
          </w:p>
        </w:tc>
        <w:tc>
          <w:tcPr>
            <w:tcW w:w="6471" w:type="dxa"/>
            <w:vAlign w:val="center"/>
          </w:tcPr>
          <w:p>
            <w:pPr>
              <w:widowControl/>
              <w:spacing w:line="400" w:lineRule="exact"/>
              <w:rPr>
                <w:rFonts w:eastAsia="宋体"/>
                <w:kern w:val="0"/>
                <w:sz w:val="24"/>
              </w:rPr>
            </w:pPr>
            <w:r>
              <w:rPr>
                <w:rFonts w:eastAsia="宋体"/>
                <w:kern w:val="0"/>
                <w:sz w:val="24"/>
              </w:rPr>
              <w:t>4、</w:t>
            </w:r>
            <w:r>
              <w:rPr>
                <w:rFonts w:eastAsia="宋体"/>
                <w:sz w:val="24"/>
              </w:rPr>
              <w:t>资产处置是否规范，处置收入及时足额上缴。</w:t>
            </w:r>
          </w:p>
        </w:tc>
        <w:tc>
          <w:tcPr>
            <w:tcW w:w="583" w:type="dxa"/>
            <w:vAlign w:val="center"/>
          </w:tcPr>
          <w:p>
            <w:pPr>
              <w:widowControl/>
              <w:spacing w:line="360" w:lineRule="exact"/>
              <w:jc w:val="center"/>
              <w:rPr>
                <w:rFonts w:eastAsia="宋体"/>
                <w:kern w:val="0"/>
                <w:sz w:val="24"/>
              </w:rPr>
            </w:pPr>
            <w:r>
              <w:rPr>
                <w:rFonts w:eastAsia="宋体"/>
                <w:kern w:val="0"/>
                <w:sz w:val="24"/>
              </w:rPr>
              <w:t>1</w:t>
            </w:r>
          </w:p>
        </w:tc>
        <w:tc>
          <w:tcPr>
            <w:tcW w:w="707" w:type="dxa"/>
            <w:vMerge w:val="continue"/>
            <w:vAlign w:val="center"/>
          </w:tcPr>
          <w:p>
            <w:pPr>
              <w:widowControl/>
              <w:spacing w:line="400" w:lineRule="exact"/>
              <w:rPr>
                <w:rFonts w:eastAsia="宋体"/>
                <w:kern w:val="0"/>
                <w:sz w:val="24"/>
              </w:rPr>
            </w:pPr>
          </w:p>
        </w:tc>
        <w:tc>
          <w:tcPr>
            <w:tcW w:w="741" w:type="dxa"/>
            <w:vMerge w:val="continue"/>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60" w:lineRule="exact"/>
              <w:jc w:val="left"/>
              <w:rPr>
                <w:rFonts w:eastAsia="宋体"/>
                <w:kern w:val="0"/>
                <w:sz w:val="24"/>
              </w:rPr>
            </w:pPr>
          </w:p>
        </w:tc>
        <w:tc>
          <w:tcPr>
            <w:tcW w:w="1131" w:type="dxa"/>
            <w:vMerge w:val="continue"/>
            <w:vAlign w:val="center"/>
          </w:tcPr>
          <w:p>
            <w:pPr>
              <w:widowControl/>
              <w:spacing w:line="360" w:lineRule="exact"/>
              <w:jc w:val="left"/>
              <w:rPr>
                <w:rFonts w:eastAsia="宋体"/>
                <w:kern w:val="0"/>
                <w:sz w:val="24"/>
              </w:rPr>
            </w:pPr>
          </w:p>
        </w:tc>
        <w:tc>
          <w:tcPr>
            <w:tcW w:w="1315" w:type="dxa"/>
            <w:vAlign w:val="center"/>
          </w:tcPr>
          <w:p>
            <w:pPr>
              <w:widowControl/>
              <w:spacing w:line="4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59" w:type="dxa"/>
            <w:vAlign w:val="center"/>
          </w:tcPr>
          <w:p>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6471" w:type="dxa"/>
            <w:vAlign w:val="center"/>
          </w:tcPr>
          <w:p>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583" w:type="dxa"/>
            <w:vAlign w:val="center"/>
          </w:tcPr>
          <w:p>
            <w:pPr>
              <w:widowControl/>
              <w:spacing w:line="360" w:lineRule="exact"/>
              <w:jc w:val="center"/>
              <w:rPr>
                <w:rFonts w:eastAsia="宋体"/>
                <w:kern w:val="0"/>
                <w:sz w:val="24"/>
              </w:rPr>
            </w:pPr>
            <w:r>
              <w:rPr>
                <w:rFonts w:eastAsia="宋体"/>
                <w:kern w:val="0"/>
                <w:sz w:val="24"/>
              </w:rPr>
              <w:t>1</w:t>
            </w:r>
          </w:p>
        </w:tc>
        <w:tc>
          <w:tcPr>
            <w:tcW w:w="707" w:type="dxa"/>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41" w:type="dxa"/>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restart"/>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4"/>
              </w:rPr>
              <w:t>（20分）</w:t>
            </w:r>
          </w:p>
        </w:tc>
        <w:tc>
          <w:tcPr>
            <w:tcW w:w="1131" w:type="dxa"/>
            <w:vMerge w:val="restart"/>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4"/>
              </w:rPr>
              <w:t>（20分）</w:t>
            </w:r>
          </w:p>
        </w:tc>
        <w:tc>
          <w:tcPr>
            <w:tcW w:w="1315" w:type="dxa"/>
            <w:vAlign w:val="center"/>
          </w:tcPr>
          <w:p>
            <w:pPr>
              <w:widowControl/>
              <w:spacing w:line="32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（5分）</w:t>
            </w:r>
          </w:p>
        </w:tc>
        <w:tc>
          <w:tcPr>
            <w:tcW w:w="4359" w:type="dxa"/>
            <w:vAlign w:val="center"/>
          </w:tcPr>
          <w:p>
            <w:pPr>
              <w:widowControl/>
              <w:spacing w:line="360" w:lineRule="exact"/>
              <w:rPr>
                <w:rFonts w:eastAsia="宋体"/>
                <w:kern w:val="0"/>
                <w:sz w:val="24"/>
              </w:rPr>
            </w:pPr>
            <w:r>
              <w:rPr>
                <w:rFonts w:eastAsia="宋体"/>
                <w:kern w:val="0"/>
                <w:sz w:val="24"/>
              </w:rPr>
              <w:t>部门履行职责而实际完成工作数与计划工作数的比率。</w:t>
            </w:r>
          </w:p>
        </w:tc>
        <w:tc>
          <w:tcPr>
            <w:tcW w:w="6471" w:type="dxa"/>
            <w:vAlign w:val="center"/>
          </w:tcPr>
          <w:p>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583" w:type="dxa"/>
            <w:vAlign w:val="center"/>
          </w:tcPr>
          <w:p>
            <w:pPr>
              <w:widowControl/>
              <w:spacing w:line="360" w:lineRule="exact"/>
              <w:jc w:val="center"/>
              <w:rPr>
                <w:rFonts w:eastAsia="宋体"/>
                <w:kern w:val="0"/>
                <w:sz w:val="24"/>
              </w:rPr>
            </w:pPr>
            <w:r>
              <w:rPr>
                <w:rFonts w:eastAsia="宋体"/>
                <w:kern w:val="0"/>
                <w:sz w:val="24"/>
              </w:rPr>
              <w:t>5</w:t>
            </w:r>
          </w:p>
        </w:tc>
        <w:tc>
          <w:tcPr>
            <w:tcW w:w="707" w:type="dxa"/>
            <w:vAlign w:val="center"/>
          </w:tcPr>
          <w:p>
            <w:pPr>
              <w:widowControl/>
              <w:spacing w:line="360" w:lineRule="exact"/>
              <w:jc w:val="left"/>
              <w:rPr>
                <w:rFonts w:eastAsia="宋体"/>
                <w:kern w:val="0"/>
                <w:sz w:val="24"/>
              </w:rPr>
            </w:pPr>
            <w:r>
              <w:rPr>
                <w:rFonts w:eastAsia="宋体"/>
                <w:kern w:val="0"/>
                <w:sz w:val="24"/>
              </w:rPr>
              <w:t>　</w:t>
            </w:r>
            <w:r>
              <w:rPr>
                <w:rFonts w:hint="eastAsia" w:eastAsia="宋体"/>
                <w:kern w:val="0"/>
                <w:sz w:val="24"/>
                <w:lang w:val="en-US" w:eastAsia="zh-CN"/>
              </w:rPr>
              <w:t>5</w:t>
            </w:r>
          </w:p>
        </w:tc>
        <w:tc>
          <w:tcPr>
            <w:tcW w:w="741"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60" w:lineRule="exact"/>
              <w:jc w:val="left"/>
              <w:rPr>
                <w:rFonts w:eastAsia="宋体"/>
                <w:kern w:val="0"/>
                <w:sz w:val="24"/>
              </w:rPr>
            </w:pPr>
          </w:p>
        </w:tc>
        <w:tc>
          <w:tcPr>
            <w:tcW w:w="1131" w:type="dxa"/>
            <w:vMerge w:val="continue"/>
            <w:vAlign w:val="center"/>
          </w:tcPr>
          <w:p>
            <w:pPr>
              <w:widowControl/>
              <w:spacing w:line="360" w:lineRule="exact"/>
              <w:jc w:val="left"/>
              <w:rPr>
                <w:rFonts w:eastAsia="宋体"/>
                <w:kern w:val="0"/>
                <w:sz w:val="24"/>
              </w:rPr>
            </w:pPr>
          </w:p>
        </w:tc>
        <w:tc>
          <w:tcPr>
            <w:tcW w:w="1315" w:type="dxa"/>
            <w:vAlign w:val="center"/>
          </w:tcPr>
          <w:p>
            <w:pPr>
              <w:widowControl/>
              <w:spacing w:line="32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（5分）</w:t>
            </w:r>
          </w:p>
        </w:tc>
        <w:tc>
          <w:tcPr>
            <w:tcW w:w="4359" w:type="dxa"/>
            <w:vAlign w:val="center"/>
          </w:tcPr>
          <w:p>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6471" w:type="dxa"/>
            <w:vAlign w:val="center"/>
          </w:tcPr>
          <w:p>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583" w:type="dxa"/>
            <w:vAlign w:val="center"/>
          </w:tcPr>
          <w:p>
            <w:pPr>
              <w:widowControl/>
              <w:spacing w:line="360" w:lineRule="exact"/>
              <w:jc w:val="center"/>
              <w:rPr>
                <w:rFonts w:eastAsia="宋体"/>
                <w:kern w:val="0"/>
                <w:sz w:val="24"/>
              </w:rPr>
            </w:pPr>
            <w:r>
              <w:rPr>
                <w:rFonts w:eastAsia="宋体"/>
                <w:kern w:val="0"/>
                <w:sz w:val="24"/>
              </w:rPr>
              <w:t>5</w:t>
            </w:r>
          </w:p>
        </w:tc>
        <w:tc>
          <w:tcPr>
            <w:tcW w:w="707" w:type="dxa"/>
            <w:vAlign w:val="center"/>
          </w:tcPr>
          <w:p>
            <w:pPr>
              <w:widowControl/>
              <w:spacing w:line="360" w:lineRule="exact"/>
              <w:jc w:val="center"/>
              <w:rPr>
                <w:rFonts w:eastAsia="宋体"/>
                <w:kern w:val="0"/>
                <w:sz w:val="24"/>
              </w:rPr>
            </w:pPr>
            <w:r>
              <w:rPr>
                <w:rFonts w:hint="eastAsia" w:eastAsia="宋体"/>
                <w:kern w:val="0"/>
                <w:sz w:val="24"/>
                <w:lang w:val="en-US" w:eastAsia="zh-CN"/>
              </w:rPr>
              <w:t>4.9</w:t>
            </w:r>
          </w:p>
        </w:tc>
        <w:tc>
          <w:tcPr>
            <w:tcW w:w="741"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7" w:type="dxa"/>
            <w:vMerge w:val="continue"/>
            <w:vAlign w:val="center"/>
          </w:tcPr>
          <w:p>
            <w:pPr>
              <w:widowControl/>
              <w:spacing w:line="360" w:lineRule="exact"/>
              <w:jc w:val="left"/>
              <w:rPr>
                <w:rFonts w:eastAsia="宋体"/>
                <w:kern w:val="0"/>
                <w:sz w:val="24"/>
              </w:rPr>
            </w:pPr>
          </w:p>
        </w:tc>
        <w:tc>
          <w:tcPr>
            <w:tcW w:w="1131" w:type="dxa"/>
            <w:vMerge w:val="continue"/>
            <w:vAlign w:val="center"/>
          </w:tcPr>
          <w:p>
            <w:pPr>
              <w:widowControl/>
              <w:spacing w:line="360" w:lineRule="exact"/>
              <w:jc w:val="left"/>
              <w:rPr>
                <w:rFonts w:eastAsia="宋体"/>
                <w:kern w:val="0"/>
                <w:sz w:val="24"/>
              </w:rPr>
            </w:pPr>
          </w:p>
        </w:tc>
        <w:tc>
          <w:tcPr>
            <w:tcW w:w="1315" w:type="dxa"/>
            <w:vAlign w:val="center"/>
          </w:tcPr>
          <w:p>
            <w:pPr>
              <w:widowControl/>
              <w:spacing w:line="320" w:lineRule="exact"/>
              <w:jc w:val="center"/>
              <w:rPr>
                <w:rFonts w:eastAsia="宋体"/>
                <w:kern w:val="0"/>
                <w:sz w:val="24"/>
              </w:rPr>
            </w:pPr>
            <w:r>
              <w:rPr>
                <w:rFonts w:eastAsia="宋体"/>
                <w:kern w:val="0"/>
                <w:sz w:val="24"/>
              </w:rPr>
              <w:t>质量</w:t>
            </w:r>
          </w:p>
          <w:p>
            <w:pPr>
              <w:widowControl/>
              <w:spacing w:line="32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（5分）</w:t>
            </w:r>
          </w:p>
        </w:tc>
        <w:tc>
          <w:tcPr>
            <w:tcW w:w="4359" w:type="dxa"/>
            <w:vAlign w:val="center"/>
          </w:tcPr>
          <w:p>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6471" w:type="dxa"/>
            <w:vAlign w:val="center"/>
          </w:tcPr>
          <w:p>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583" w:type="dxa"/>
            <w:vAlign w:val="center"/>
          </w:tcPr>
          <w:p>
            <w:pPr>
              <w:widowControl/>
              <w:spacing w:line="360" w:lineRule="exact"/>
              <w:jc w:val="center"/>
              <w:rPr>
                <w:rFonts w:eastAsia="宋体"/>
                <w:kern w:val="0"/>
                <w:sz w:val="24"/>
              </w:rPr>
            </w:pPr>
            <w:r>
              <w:rPr>
                <w:rFonts w:eastAsia="宋体"/>
                <w:kern w:val="0"/>
                <w:sz w:val="24"/>
              </w:rPr>
              <w:t>5</w:t>
            </w:r>
          </w:p>
        </w:tc>
        <w:tc>
          <w:tcPr>
            <w:tcW w:w="707" w:type="dxa"/>
            <w:vAlign w:val="center"/>
          </w:tcPr>
          <w:p>
            <w:pPr>
              <w:widowControl/>
              <w:spacing w:line="360" w:lineRule="exact"/>
              <w:jc w:val="left"/>
              <w:rPr>
                <w:rFonts w:eastAsia="宋体"/>
                <w:kern w:val="0"/>
                <w:sz w:val="24"/>
              </w:rPr>
            </w:pPr>
            <w:r>
              <w:rPr>
                <w:rFonts w:eastAsia="宋体"/>
                <w:kern w:val="0"/>
                <w:sz w:val="24"/>
              </w:rPr>
              <w:t>　</w:t>
            </w:r>
            <w:r>
              <w:rPr>
                <w:rFonts w:hint="eastAsia" w:eastAsia="宋体"/>
                <w:kern w:val="0"/>
                <w:sz w:val="24"/>
                <w:lang w:val="en-US" w:eastAsia="zh-CN"/>
              </w:rPr>
              <w:t>5</w:t>
            </w:r>
          </w:p>
        </w:tc>
        <w:tc>
          <w:tcPr>
            <w:tcW w:w="741"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4"/>
              </w:rPr>
              <w:t>（20分）</w:t>
            </w:r>
          </w:p>
        </w:tc>
        <w:tc>
          <w:tcPr>
            <w:tcW w:w="1131" w:type="dxa"/>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4"/>
              </w:rPr>
              <w:t>（20分）</w:t>
            </w:r>
          </w:p>
        </w:tc>
        <w:tc>
          <w:tcPr>
            <w:tcW w:w="1315" w:type="dxa"/>
            <w:vAlign w:val="center"/>
          </w:tcPr>
          <w:p>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59" w:type="dxa"/>
            <w:vAlign w:val="center"/>
          </w:tcPr>
          <w:p>
            <w:pPr>
              <w:widowControl/>
              <w:spacing w:line="360" w:lineRule="exact"/>
              <w:rPr>
                <w:rFonts w:eastAsia="宋体"/>
                <w:kern w:val="0"/>
                <w:sz w:val="24"/>
              </w:rPr>
            </w:pPr>
            <w:r>
              <w:rPr>
                <w:rFonts w:eastAsia="宋体"/>
                <w:kern w:val="0"/>
                <w:sz w:val="24"/>
              </w:rPr>
              <w:t>部门年度重点工作实际完成数与计划数的比率。</w:t>
            </w:r>
          </w:p>
        </w:tc>
        <w:tc>
          <w:tcPr>
            <w:tcW w:w="6471" w:type="dxa"/>
            <w:vAlign w:val="center"/>
          </w:tcPr>
          <w:p>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583" w:type="dxa"/>
            <w:vAlign w:val="center"/>
          </w:tcPr>
          <w:p>
            <w:pPr>
              <w:widowControl/>
              <w:spacing w:line="360" w:lineRule="exact"/>
              <w:jc w:val="center"/>
              <w:rPr>
                <w:rFonts w:eastAsia="宋体"/>
                <w:kern w:val="0"/>
                <w:sz w:val="24"/>
              </w:rPr>
            </w:pPr>
            <w:r>
              <w:rPr>
                <w:rFonts w:eastAsia="宋体"/>
                <w:kern w:val="0"/>
                <w:sz w:val="24"/>
              </w:rPr>
              <w:t>5</w:t>
            </w:r>
          </w:p>
        </w:tc>
        <w:tc>
          <w:tcPr>
            <w:tcW w:w="707" w:type="dxa"/>
            <w:vAlign w:val="center"/>
          </w:tcPr>
          <w:p>
            <w:pPr>
              <w:widowControl/>
              <w:spacing w:line="360" w:lineRule="exact"/>
              <w:jc w:val="left"/>
              <w:rPr>
                <w:rFonts w:eastAsia="宋体"/>
                <w:kern w:val="0"/>
                <w:sz w:val="24"/>
              </w:rPr>
            </w:pPr>
            <w:r>
              <w:rPr>
                <w:rFonts w:eastAsia="宋体"/>
                <w:kern w:val="0"/>
                <w:sz w:val="24"/>
              </w:rPr>
              <w:t>　</w:t>
            </w:r>
            <w:r>
              <w:rPr>
                <w:rFonts w:hint="eastAsia" w:eastAsia="宋体"/>
                <w:kern w:val="0"/>
                <w:sz w:val="24"/>
                <w:lang w:val="en-US" w:eastAsia="zh-CN"/>
              </w:rPr>
              <w:t>5</w:t>
            </w:r>
          </w:p>
        </w:tc>
        <w:tc>
          <w:tcPr>
            <w:tcW w:w="741"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restart"/>
            <w:vAlign w:val="center"/>
          </w:tcPr>
          <w:p>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4"/>
              </w:rPr>
              <w:t>（20分）</w:t>
            </w:r>
          </w:p>
        </w:tc>
        <w:tc>
          <w:tcPr>
            <w:tcW w:w="1131" w:type="dxa"/>
            <w:vMerge w:val="restart"/>
            <w:vAlign w:val="center"/>
          </w:tcPr>
          <w:p>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（20分）</w:t>
            </w:r>
          </w:p>
        </w:tc>
        <w:tc>
          <w:tcPr>
            <w:tcW w:w="1315" w:type="dxa"/>
            <w:vAlign w:val="center"/>
          </w:tcPr>
          <w:p>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（5分）</w:t>
            </w:r>
          </w:p>
        </w:tc>
        <w:tc>
          <w:tcPr>
            <w:tcW w:w="4359" w:type="dxa"/>
            <w:vAlign w:val="center"/>
          </w:tcPr>
          <w:p>
            <w:pPr>
              <w:widowControl/>
              <w:spacing w:line="360" w:lineRule="exact"/>
              <w:rPr>
                <w:rFonts w:eastAsia="宋体"/>
                <w:kern w:val="0"/>
                <w:sz w:val="24"/>
              </w:rPr>
            </w:pPr>
            <w:r>
              <w:rPr>
                <w:rFonts w:eastAsia="宋体"/>
                <w:kern w:val="0"/>
                <w:sz w:val="24"/>
              </w:rPr>
              <w:t>部门履行职责对经济发展所带来的直接或间接影响。</w:t>
            </w:r>
          </w:p>
        </w:tc>
        <w:tc>
          <w:tcPr>
            <w:tcW w:w="6471" w:type="dxa"/>
            <w:vMerge w:val="restart"/>
            <w:vAlign w:val="center"/>
          </w:tcPr>
          <w:p>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p>
        </w:tc>
        <w:tc>
          <w:tcPr>
            <w:tcW w:w="583" w:type="dxa"/>
            <w:vAlign w:val="center"/>
          </w:tcPr>
          <w:p>
            <w:pPr>
              <w:widowControl/>
              <w:spacing w:line="360" w:lineRule="exact"/>
              <w:jc w:val="center"/>
              <w:rPr>
                <w:rFonts w:eastAsia="宋体"/>
                <w:kern w:val="0"/>
                <w:sz w:val="24"/>
              </w:rPr>
            </w:pPr>
            <w:r>
              <w:rPr>
                <w:rFonts w:eastAsia="宋体"/>
                <w:kern w:val="0"/>
                <w:sz w:val="24"/>
              </w:rPr>
              <w:t>5</w:t>
            </w:r>
          </w:p>
        </w:tc>
        <w:tc>
          <w:tcPr>
            <w:tcW w:w="707" w:type="dxa"/>
            <w:vAlign w:val="center"/>
          </w:tcPr>
          <w:p>
            <w:pPr>
              <w:widowControl/>
              <w:spacing w:line="360" w:lineRule="exact"/>
              <w:jc w:val="left"/>
              <w:rPr>
                <w:rFonts w:eastAsia="宋体"/>
                <w:kern w:val="0"/>
                <w:sz w:val="24"/>
              </w:rPr>
            </w:pPr>
            <w:r>
              <w:rPr>
                <w:rFonts w:eastAsia="宋体"/>
                <w:kern w:val="0"/>
                <w:sz w:val="24"/>
              </w:rPr>
              <w:t>　</w:t>
            </w:r>
            <w:r>
              <w:rPr>
                <w:rFonts w:hint="eastAsia" w:eastAsia="宋体"/>
                <w:kern w:val="0"/>
                <w:sz w:val="24"/>
                <w:lang w:val="en-US" w:eastAsia="zh-CN"/>
              </w:rPr>
              <w:t>5</w:t>
            </w:r>
          </w:p>
        </w:tc>
        <w:tc>
          <w:tcPr>
            <w:tcW w:w="741"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60" w:lineRule="exact"/>
              <w:jc w:val="left"/>
              <w:rPr>
                <w:rFonts w:eastAsia="宋体"/>
                <w:kern w:val="0"/>
                <w:sz w:val="24"/>
              </w:rPr>
            </w:pPr>
          </w:p>
        </w:tc>
        <w:tc>
          <w:tcPr>
            <w:tcW w:w="1131" w:type="dxa"/>
            <w:vMerge w:val="continue"/>
            <w:vAlign w:val="center"/>
          </w:tcPr>
          <w:p>
            <w:pPr>
              <w:widowControl/>
              <w:spacing w:line="360" w:lineRule="exact"/>
              <w:jc w:val="left"/>
              <w:rPr>
                <w:rFonts w:eastAsia="宋体"/>
                <w:kern w:val="0"/>
                <w:sz w:val="24"/>
              </w:rPr>
            </w:pPr>
          </w:p>
        </w:tc>
        <w:tc>
          <w:tcPr>
            <w:tcW w:w="1315" w:type="dxa"/>
            <w:vAlign w:val="center"/>
          </w:tcPr>
          <w:p>
            <w:pPr>
              <w:widowControl/>
              <w:spacing w:line="360" w:lineRule="exact"/>
              <w:jc w:val="center"/>
              <w:rPr>
                <w:rFonts w:eastAsia="宋体"/>
                <w:kern w:val="0"/>
                <w:sz w:val="24"/>
              </w:rPr>
            </w:pPr>
            <w:r>
              <w:rPr>
                <w:rFonts w:eastAsia="宋体"/>
                <w:kern w:val="0"/>
                <w:sz w:val="24"/>
              </w:rPr>
              <w:t>社会效益 （5分）</w:t>
            </w:r>
          </w:p>
        </w:tc>
        <w:tc>
          <w:tcPr>
            <w:tcW w:w="4359" w:type="dxa"/>
            <w:vAlign w:val="center"/>
          </w:tcPr>
          <w:p>
            <w:pPr>
              <w:widowControl/>
              <w:spacing w:line="360" w:lineRule="exact"/>
              <w:rPr>
                <w:rFonts w:eastAsia="宋体"/>
                <w:kern w:val="0"/>
                <w:sz w:val="24"/>
              </w:rPr>
            </w:pPr>
            <w:r>
              <w:rPr>
                <w:rFonts w:eastAsia="宋体"/>
                <w:kern w:val="0"/>
                <w:sz w:val="24"/>
              </w:rPr>
              <w:t>部门履行职责对社会发展所带来的直接或间接影响。</w:t>
            </w:r>
          </w:p>
        </w:tc>
        <w:tc>
          <w:tcPr>
            <w:tcW w:w="6471" w:type="dxa"/>
            <w:vMerge w:val="continue"/>
            <w:vAlign w:val="center"/>
          </w:tcPr>
          <w:p>
            <w:pPr>
              <w:widowControl/>
              <w:spacing w:line="360" w:lineRule="exact"/>
              <w:jc w:val="left"/>
              <w:rPr>
                <w:rFonts w:eastAsia="宋体"/>
                <w:kern w:val="0"/>
                <w:sz w:val="24"/>
              </w:rPr>
            </w:pPr>
          </w:p>
        </w:tc>
        <w:tc>
          <w:tcPr>
            <w:tcW w:w="583" w:type="dxa"/>
            <w:vAlign w:val="center"/>
          </w:tcPr>
          <w:p>
            <w:pPr>
              <w:widowControl/>
              <w:spacing w:line="360" w:lineRule="exact"/>
              <w:jc w:val="center"/>
              <w:rPr>
                <w:rFonts w:eastAsia="宋体"/>
                <w:kern w:val="0"/>
                <w:sz w:val="24"/>
              </w:rPr>
            </w:pPr>
            <w:r>
              <w:rPr>
                <w:rFonts w:eastAsia="宋体"/>
                <w:kern w:val="0"/>
                <w:sz w:val="24"/>
              </w:rPr>
              <w:t>5</w:t>
            </w:r>
          </w:p>
        </w:tc>
        <w:tc>
          <w:tcPr>
            <w:tcW w:w="707" w:type="dxa"/>
            <w:vAlign w:val="center"/>
          </w:tcPr>
          <w:p>
            <w:pPr>
              <w:widowControl/>
              <w:spacing w:line="360" w:lineRule="exact"/>
              <w:jc w:val="left"/>
              <w:rPr>
                <w:rFonts w:eastAsia="宋体"/>
                <w:kern w:val="0"/>
                <w:sz w:val="24"/>
              </w:rPr>
            </w:pPr>
            <w:r>
              <w:rPr>
                <w:rFonts w:eastAsia="宋体"/>
                <w:kern w:val="0"/>
                <w:sz w:val="24"/>
              </w:rPr>
              <w:t>　</w:t>
            </w:r>
            <w:r>
              <w:rPr>
                <w:rFonts w:hint="eastAsia" w:eastAsia="宋体"/>
                <w:kern w:val="0"/>
                <w:sz w:val="24"/>
                <w:lang w:val="en-US" w:eastAsia="zh-CN"/>
              </w:rPr>
              <w:t>5</w:t>
            </w:r>
          </w:p>
        </w:tc>
        <w:tc>
          <w:tcPr>
            <w:tcW w:w="741"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60" w:lineRule="exact"/>
              <w:jc w:val="left"/>
              <w:rPr>
                <w:rFonts w:eastAsia="宋体"/>
                <w:kern w:val="0"/>
                <w:sz w:val="24"/>
              </w:rPr>
            </w:pPr>
          </w:p>
        </w:tc>
        <w:tc>
          <w:tcPr>
            <w:tcW w:w="1131" w:type="dxa"/>
            <w:vMerge w:val="continue"/>
            <w:vAlign w:val="center"/>
          </w:tcPr>
          <w:p>
            <w:pPr>
              <w:widowControl/>
              <w:spacing w:line="360" w:lineRule="exact"/>
              <w:jc w:val="left"/>
              <w:rPr>
                <w:rFonts w:eastAsia="宋体"/>
                <w:kern w:val="0"/>
                <w:sz w:val="24"/>
              </w:rPr>
            </w:pPr>
          </w:p>
        </w:tc>
        <w:tc>
          <w:tcPr>
            <w:tcW w:w="1315" w:type="dxa"/>
            <w:vAlign w:val="center"/>
          </w:tcPr>
          <w:p>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（5分）</w:t>
            </w:r>
          </w:p>
        </w:tc>
        <w:tc>
          <w:tcPr>
            <w:tcW w:w="4359" w:type="dxa"/>
            <w:vAlign w:val="center"/>
          </w:tcPr>
          <w:p>
            <w:pPr>
              <w:widowControl/>
              <w:spacing w:line="360" w:lineRule="exact"/>
              <w:rPr>
                <w:rFonts w:eastAsia="宋体"/>
                <w:kern w:val="0"/>
                <w:sz w:val="24"/>
              </w:rPr>
            </w:pPr>
            <w:r>
              <w:rPr>
                <w:rFonts w:eastAsia="宋体"/>
                <w:kern w:val="0"/>
                <w:sz w:val="24"/>
              </w:rPr>
              <w:t>部门履行职责对生态环境所带来的直接或间接影响。</w:t>
            </w:r>
          </w:p>
        </w:tc>
        <w:tc>
          <w:tcPr>
            <w:tcW w:w="6471" w:type="dxa"/>
            <w:vMerge w:val="continue"/>
            <w:vAlign w:val="center"/>
          </w:tcPr>
          <w:p>
            <w:pPr>
              <w:widowControl/>
              <w:spacing w:line="360" w:lineRule="exact"/>
              <w:jc w:val="left"/>
              <w:rPr>
                <w:rFonts w:eastAsia="宋体"/>
                <w:kern w:val="0"/>
                <w:sz w:val="24"/>
              </w:rPr>
            </w:pPr>
          </w:p>
        </w:tc>
        <w:tc>
          <w:tcPr>
            <w:tcW w:w="583" w:type="dxa"/>
            <w:vAlign w:val="center"/>
          </w:tcPr>
          <w:p>
            <w:pPr>
              <w:widowControl/>
              <w:spacing w:line="360" w:lineRule="exact"/>
              <w:jc w:val="center"/>
              <w:rPr>
                <w:rFonts w:eastAsia="宋体"/>
                <w:kern w:val="0"/>
                <w:sz w:val="24"/>
              </w:rPr>
            </w:pPr>
            <w:r>
              <w:rPr>
                <w:rFonts w:eastAsia="宋体"/>
                <w:kern w:val="0"/>
                <w:sz w:val="24"/>
              </w:rPr>
              <w:t>5</w:t>
            </w:r>
          </w:p>
        </w:tc>
        <w:tc>
          <w:tcPr>
            <w:tcW w:w="707" w:type="dxa"/>
            <w:vAlign w:val="center"/>
          </w:tcPr>
          <w:p>
            <w:pPr>
              <w:widowControl/>
              <w:spacing w:line="360" w:lineRule="exact"/>
              <w:jc w:val="center"/>
              <w:rPr>
                <w:rFonts w:eastAsia="宋体"/>
                <w:kern w:val="0"/>
                <w:sz w:val="24"/>
              </w:rPr>
            </w:pPr>
            <w:r>
              <w:rPr>
                <w:rFonts w:hint="eastAsia" w:eastAsia="宋体"/>
                <w:kern w:val="0"/>
                <w:sz w:val="24"/>
                <w:lang w:val="en-US" w:eastAsia="zh-CN"/>
              </w:rPr>
              <w:t>4.9</w:t>
            </w:r>
          </w:p>
        </w:tc>
        <w:tc>
          <w:tcPr>
            <w:tcW w:w="741"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vMerge w:val="continue"/>
            <w:vAlign w:val="center"/>
          </w:tcPr>
          <w:p>
            <w:pPr>
              <w:widowControl/>
              <w:spacing w:line="360" w:lineRule="exact"/>
              <w:jc w:val="left"/>
              <w:rPr>
                <w:rFonts w:eastAsia="宋体"/>
                <w:kern w:val="0"/>
                <w:sz w:val="24"/>
              </w:rPr>
            </w:pPr>
          </w:p>
        </w:tc>
        <w:tc>
          <w:tcPr>
            <w:tcW w:w="1131" w:type="dxa"/>
            <w:vMerge w:val="continue"/>
            <w:vAlign w:val="center"/>
          </w:tcPr>
          <w:p>
            <w:pPr>
              <w:widowControl/>
              <w:spacing w:line="360" w:lineRule="exact"/>
              <w:jc w:val="left"/>
              <w:rPr>
                <w:rFonts w:eastAsia="宋体"/>
                <w:kern w:val="0"/>
                <w:sz w:val="24"/>
              </w:rPr>
            </w:pPr>
          </w:p>
        </w:tc>
        <w:tc>
          <w:tcPr>
            <w:tcW w:w="1315" w:type="dxa"/>
            <w:vAlign w:val="center"/>
          </w:tcPr>
          <w:p>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（5分）</w:t>
            </w:r>
          </w:p>
        </w:tc>
        <w:tc>
          <w:tcPr>
            <w:tcW w:w="4359" w:type="dxa"/>
            <w:vAlign w:val="center"/>
          </w:tcPr>
          <w:p>
            <w:pPr>
              <w:widowControl/>
              <w:spacing w:line="360" w:lineRule="exact"/>
              <w:rPr>
                <w:rFonts w:eastAsia="宋体"/>
                <w:kern w:val="0"/>
                <w:sz w:val="24"/>
              </w:rPr>
            </w:pPr>
            <w:r>
              <w:rPr>
                <w:rFonts w:eastAsia="宋体"/>
                <w:kern w:val="0"/>
                <w:sz w:val="24"/>
              </w:rPr>
              <w:t>社会公众或服务对象对部门履职效果的满意程度</w:t>
            </w:r>
          </w:p>
        </w:tc>
        <w:tc>
          <w:tcPr>
            <w:tcW w:w="6471" w:type="dxa"/>
            <w:vAlign w:val="center"/>
          </w:tcPr>
          <w:p>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w:t>
            </w:r>
          </w:p>
        </w:tc>
        <w:tc>
          <w:tcPr>
            <w:tcW w:w="583" w:type="dxa"/>
            <w:vAlign w:val="center"/>
          </w:tcPr>
          <w:p>
            <w:pPr>
              <w:widowControl/>
              <w:spacing w:line="360" w:lineRule="exact"/>
              <w:jc w:val="center"/>
              <w:rPr>
                <w:rFonts w:eastAsia="宋体"/>
                <w:kern w:val="0"/>
                <w:sz w:val="24"/>
              </w:rPr>
            </w:pPr>
            <w:r>
              <w:rPr>
                <w:rFonts w:eastAsia="宋体"/>
                <w:kern w:val="0"/>
                <w:sz w:val="24"/>
              </w:rPr>
              <w:t>5</w:t>
            </w:r>
          </w:p>
        </w:tc>
        <w:tc>
          <w:tcPr>
            <w:tcW w:w="707" w:type="dxa"/>
            <w:vAlign w:val="center"/>
          </w:tcPr>
          <w:p>
            <w:pPr>
              <w:widowControl/>
              <w:spacing w:line="360" w:lineRule="exact"/>
              <w:jc w:val="left"/>
              <w:rPr>
                <w:rFonts w:eastAsia="宋体"/>
                <w:kern w:val="0"/>
                <w:sz w:val="24"/>
              </w:rPr>
            </w:pPr>
            <w:r>
              <w:rPr>
                <w:rFonts w:eastAsia="宋体"/>
                <w:kern w:val="0"/>
                <w:sz w:val="24"/>
              </w:rPr>
              <w:t>　</w:t>
            </w:r>
            <w:r>
              <w:rPr>
                <w:rFonts w:hint="eastAsia" w:eastAsia="宋体"/>
                <w:kern w:val="0"/>
                <w:sz w:val="24"/>
                <w:lang w:val="en-US" w:eastAsia="zh-CN"/>
              </w:rPr>
              <w:t>5</w:t>
            </w:r>
          </w:p>
        </w:tc>
        <w:tc>
          <w:tcPr>
            <w:tcW w:w="741" w:type="dxa"/>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153" w:type="dxa"/>
            <w:gridSpan w:val="5"/>
            <w:vAlign w:val="center"/>
          </w:tcPr>
          <w:p>
            <w:pPr>
              <w:widowControl/>
              <w:spacing w:line="360" w:lineRule="exact"/>
              <w:jc w:val="center"/>
              <w:rPr>
                <w:rFonts w:eastAsia="宋体"/>
                <w:b/>
                <w:bCs/>
                <w:kern w:val="0"/>
                <w:sz w:val="24"/>
              </w:rPr>
            </w:pPr>
            <w:r>
              <w:rPr>
                <w:rFonts w:eastAsia="宋体"/>
                <w:b/>
                <w:bCs/>
                <w:kern w:val="0"/>
                <w:sz w:val="24"/>
              </w:rPr>
              <w:t>总  分</w:t>
            </w:r>
          </w:p>
        </w:tc>
        <w:tc>
          <w:tcPr>
            <w:tcW w:w="583" w:type="dxa"/>
            <w:vAlign w:val="center"/>
          </w:tcPr>
          <w:p>
            <w:pPr>
              <w:widowControl/>
              <w:spacing w:line="360" w:lineRule="exact"/>
              <w:jc w:val="center"/>
              <w:rPr>
                <w:rFonts w:eastAsia="宋体"/>
                <w:kern w:val="0"/>
                <w:sz w:val="24"/>
              </w:rPr>
            </w:pPr>
            <w:r>
              <w:rPr>
                <w:rFonts w:eastAsia="宋体"/>
                <w:kern w:val="0"/>
                <w:sz w:val="24"/>
              </w:rPr>
              <w:t>100</w:t>
            </w:r>
          </w:p>
        </w:tc>
        <w:tc>
          <w:tcPr>
            <w:tcW w:w="707" w:type="dxa"/>
            <w:vAlign w:val="center"/>
          </w:tcPr>
          <w:p>
            <w:pPr>
              <w:widowControl/>
              <w:spacing w:line="360" w:lineRule="exact"/>
              <w:jc w:val="center"/>
              <w:rPr>
                <w:rFonts w:eastAsia="宋体"/>
                <w:kern w:val="0"/>
                <w:sz w:val="24"/>
              </w:rPr>
            </w:pPr>
            <w:r>
              <w:rPr>
                <w:rFonts w:hint="eastAsia" w:eastAsia="宋体"/>
                <w:kern w:val="0"/>
                <w:sz w:val="24"/>
                <w:lang w:val="en-US" w:eastAsia="zh-CN"/>
              </w:rPr>
              <w:t>99.7</w:t>
            </w:r>
          </w:p>
        </w:tc>
        <w:tc>
          <w:tcPr>
            <w:tcW w:w="741" w:type="dxa"/>
            <w:vAlign w:val="center"/>
          </w:tcPr>
          <w:p>
            <w:pPr>
              <w:widowControl/>
              <w:spacing w:line="360" w:lineRule="exact"/>
              <w:jc w:val="left"/>
              <w:rPr>
                <w:rFonts w:eastAsia="宋体"/>
                <w:kern w:val="0"/>
                <w:sz w:val="24"/>
              </w:rPr>
            </w:pPr>
            <w:r>
              <w:rPr>
                <w:rFonts w:eastAsia="宋体"/>
                <w:kern w:val="0"/>
                <w:sz w:val="24"/>
              </w:rPr>
              <w:t>　</w:t>
            </w:r>
          </w:p>
        </w:tc>
      </w:tr>
    </w:tbl>
    <w:p>
      <w:pPr>
        <w:widowControl/>
        <w:spacing w:line="360" w:lineRule="exact"/>
        <w:rPr>
          <w:rFonts w:eastAsia="宋体"/>
          <w:kern w:val="0"/>
          <w:sz w:val="24"/>
        </w:rPr>
        <w:sectPr>
          <w:footerReference r:id="rId3" w:type="default"/>
          <w:pgSz w:w="16840" w:h="11907" w:orient="landscape"/>
          <w:pgMar w:top="1418" w:right="1418" w:bottom="1418" w:left="1418" w:header="851" w:footer="1304" w:gutter="0"/>
          <w:cols w:space="720" w:num="1"/>
          <w:docGrid w:linePitch="534" w:charSpace="704"/>
        </w:sectPr>
      </w:pPr>
      <w:r>
        <w:rPr>
          <w:rFonts w:eastAsia="宋体"/>
          <w:kern w:val="0"/>
          <w:sz w:val="24"/>
        </w:rPr>
        <w:t>填报人：                                                                        单位负责人（签字）：</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6</w:t>
    </w:r>
    <w:r>
      <w:rPr>
        <w:sz w:val="28"/>
        <w:szCs w:val="28"/>
      </w:rPr>
      <w:fldChar w:fldCharType="end"/>
    </w:r>
    <w:r>
      <w:rPr>
        <w:rFonts w:hint="eastAsia"/>
        <w:sz w:val="28"/>
        <w:szCs w:val="28"/>
      </w:rPr>
      <w:t xml:space="preserve"> </w:t>
    </w:r>
    <w:r>
      <w:rPr>
        <w:rStyle w:val="4"/>
        <w:rFonts w:hint="eastAsia"/>
        <w:sz w:val="28"/>
        <w:szCs w:val="28"/>
      </w:rPr>
      <w:t>—</w:t>
    </w:r>
  </w:p>
  <w:p>
    <w:pPr>
      <w:pStyle w:val="2"/>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E6E0C"/>
    <w:rsid w:val="521E6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2014-08-20T18:40:00Z</dcterms:created>
  <dc:creator>nn</dc:creator>
  <cp:lastModifiedBy>nn</cp:lastModifiedBy>
  <dcterms:modified xsi:type="dcterms:W3CDTF">2014-08-20T18:40:43Z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