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198" w:rsidRPr="000625D2" w:rsidRDefault="00A02198" w:rsidP="000625D2">
      <w:pPr>
        <w:widowControl w:val="0"/>
        <w:wordWrap w:val="0"/>
        <w:spacing w:line="580" w:lineRule="exact"/>
        <w:ind w:firstLineChars="200" w:firstLine="640"/>
        <w:jc w:val="right"/>
        <w:rPr>
          <w:rFonts w:ascii="Times New Roman" w:eastAsia="仿宋_GB2312" w:hAnsi="Times New Roman"/>
          <w:color w:val="000000"/>
          <w:sz w:val="32"/>
          <w:szCs w:val="32"/>
        </w:rPr>
      </w:pPr>
      <w:r w:rsidRPr="00506EC8">
        <w:rPr>
          <w:rFonts w:ascii="Times New Roman" w:eastAsia="楷体_GB2312" w:hAnsi="Times New Roman"/>
          <w:color w:val="000000"/>
          <w:sz w:val="32"/>
          <w:szCs w:val="32"/>
        </w:rPr>
        <w:t xml:space="preserve">  </w:t>
      </w:r>
      <w:r w:rsidRPr="00506EC8">
        <w:rPr>
          <w:rFonts w:ascii="Times New Roman" w:eastAsia="仿宋_GB2312" w:hAnsi="Times New Roman"/>
          <w:color w:val="000000"/>
          <w:sz w:val="32"/>
          <w:szCs w:val="32"/>
        </w:rPr>
        <w:t xml:space="preserve">   </w:t>
      </w:r>
    </w:p>
    <w:p w:rsidR="00A02198" w:rsidRDefault="00A02198" w:rsidP="00257E3C">
      <w:pPr>
        <w:spacing w:line="600" w:lineRule="exact"/>
        <w:jc w:val="center"/>
        <w:rPr>
          <w:rFonts w:hint="eastAsia"/>
        </w:rPr>
      </w:pPr>
    </w:p>
    <w:p w:rsidR="0058142C" w:rsidRDefault="0058142C" w:rsidP="00257E3C">
      <w:pPr>
        <w:spacing w:line="60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Default="00A02198" w:rsidP="00257E3C">
      <w:pPr>
        <w:spacing w:line="160" w:lineRule="exact"/>
        <w:jc w:val="center"/>
      </w:pPr>
    </w:p>
    <w:p w:rsidR="00A02198" w:rsidRPr="00246B65" w:rsidRDefault="00A02198" w:rsidP="00257E3C">
      <w:pPr>
        <w:spacing w:line="160" w:lineRule="exact"/>
        <w:jc w:val="center"/>
      </w:pPr>
    </w:p>
    <w:p w:rsidR="00A02198" w:rsidRPr="00257E3C" w:rsidRDefault="00A02198" w:rsidP="00257E3C">
      <w:pPr>
        <w:widowControl w:val="0"/>
        <w:spacing w:line="600" w:lineRule="exact"/>
        <w:jc w:val="center"/>
        <w:rPr>
          <w:rFonts w:ascii="Times New Roman" w:eastAsia="仿宋_GB2312" w:hAnsi="Times New Roman"/>
          <w:sz w:val="32"/>
          <w:szCs w:val="32"/>
        </w:rPr>
      </w:pPr>
      <w:r w:rsidRPr="00257E3C">
        <w:rPr>
          <w:rFonts w:ascii="Times New Roman" w:eastAsia="仿宋_GB2312" w:hAnsi="Times New Roman" w:hint="eastAsia"/>
          <w:sz w:val="32"/>
          <w:szCs w:val="32"/>
        </w:rPr>
        <w:t>桃镇政</w:t>
      </w:r>
      <w:r w:rsidR="00B80948">
        <w:rPr>
          <w:rFonts w:ascii="Times New Roman" w:eastAsia="仿宋_GB2312" w:hAnsi="Times New Roman" w:hint="eastAsia"/>
          <w:sz w:val="32"/>
          <w:szCs w:val="32"/>
        </w:rPr>
        <w:t>发</w:t>
      </w:r>
      <w:r w:rsidRPr="00257E3C">
        <w:rPr>
          <w:rFonts w:ascii="Times New Roman" w:eastAsia="仿宋_GB2312" w:hAnsi="Times New Roman" w:hint="eastAsia"/>
          <w:sz w:val="32"/>
          <w:szCs w:val="32"/>
        </w:rPr>
        <w:t>〔</w:t>
      </w:r>
      <w:r w:rsidRPr="00257E3C">
        <w:rPr>
          <w:rFonts w:ascii="Times New Roman" w:eastAsia="仿宋_GB2312" w:hAnsi="Times New Roman"/>
          <w:sz w:val="32"/>
          <w:szCs w:val="32"/>
        </w:rPr>
        <w:t>20</w:t>
      </w:r>
      <w:r>
        <w:rPr>
          <w:rFonts w:ascii="Times New Roman" w:eastAsia="仿宋_GB2312" w:hAnsi="Times New Roman"/>
          <w:sz w:val="32"/>
          <w:szCs w:val="32"/>
        </w:rPr>
        <w:t>20</w:t>
      </w:r>
      <w:r w:rsidRPr="00257E3C">
        <w:rPr>
          <w:rFonts w:ascii="Times New Roman" w:eastAsia="仿宋_GB2312" w:hAnsi="Times New Roman" w:hint="eastAsia"/>
          <w:sz w:val="32"/>
          <w:szCs w:val="32"/>
        </w:rPr>
        <w:t>〕</w:t>
      </w:r>
      <w:r w:rsidR="00A646BB">
        <w:rPr>
          <w:rFonts w:ascii="Times New Roman" w:eastAsia="仿宋_GB2312" w:hAnsi="Times New Roman" w:hint="eastAsia"/>
          <w:sz w:val="32"/>
          <w:szCs w:val="32"/>
        </w:rPr>
        <w:t>6</w:t>
      </w:r>
      <w:r w:rsidRPr="00257E3C">
        <w:rPr>
          <w:rFonts w:ascii="Times New Roman" w:eastAsia="仿宋_GB2312" w:hAnsi="Times New Roman" w:hint="eastAsia"/>
          <w:sz w:val="32"/>
          <w:szCs w:val="32"/>
        </w:rPr>
        <w:t>号</w:t>
      </w:r>
    </w:p>
    <w:p w:rsidR="00A02198" w:rsidRPr="003133F2" w:rsidRDefault="00A02198" w:rsidP="00257E3C">
      <w:pPr>
        <w:spacing w:line="600" w:lineRule="exact"/>
        <w:jc w:val="center"/>
        <w:rPr>
          <w:rFonts w:eastAsia="方正小标宋简体"/>
          <w:sz w:val="44"/>
          <w:szCs w:val="44"/>
        </w:rPr>
      </w:pPr>
    </w:p>
    <w:p w:rsidR="00A02198" w:rsidRDefault="00A02198" w:rsidP="00257E3C">
      <w:pPr>
        <w:spacing w:line="620" w:lineRule="exact"/>
        <w:ind w:firstLineChars="550" w:firstLine="2420"/>
        <w:rPr>
          <w:rFonts w:eastAsia="方正小标宋简体"/>
          <w:sz w:val="44"/>
          <w:szCs w:val="44"/>
        </w:rPr>
      </w:pPr>
    </w:p>
    <w:p w:rsidR="00A646BB" w:rsidRDefault="00A646BB" w:rsidP="00EA7A46">
      <w:pPr>
        <w:spacing w:line="660" w:lineRule="exact"/>
        <w:jc w:val="center"/>
        <w:rPr>
          <w:rFonts w:ascii="Times New Roman" w:eastAsia="方正小标宋简体" w:hAnsi="Times New Roman"/>
          <w:kern w:val="0"/>
          <w:sz w:val="44"/>
          <w:szCs w:val="44"/>
        </w:rPr>
      </w:pPr>
      <w:r>
        <w:rPr>
          <w:rFonts w:ascii="Times New Roman" w:eastAsia="方正小标宋简体" w:hAnsi="Times New Roman"/>
          <w:kern w:val="0"/>
          <w:sz w:val="44"/>
          <w:szCs w:val="44"/>
        </w:rPr>
        <w:t>桃</w:t>
      </w:r>
      <w:r>
        <w:rPr>
          <w:rFonts w:ascii="Times New Roman" w:eastAsia="方正小标宋简体" w:hAnsi="Times New Roman" w:hint="eastAsia"/>
          <w:kern w:val="0"/>
          <w:sz w:val="44"/>
          <w:szCs w:val="44"/>
        </w:rPr>
        <w:t>花</w:t>
      </w:r>
      <w:r>
        <w:rPr>
          <w:rFonts w:ascii="Times New Roman" w:eastAsia="方正小标宋简体" w:hAnsi="Times New Roman"/>
          <w:kern w:val="0"/>
          <w:sz w:val="44"/>
          <w:szCs w:val="44"/>
        </w:rPr>
        <w:t>江</w:t>
      </w:r>
      <w:r>
        <w:rPr>
          <w:rFonts w:ascii="Times New Roman" w:eastAsia="方正小标宋简体" w:hAnsi="Times New Roman" w:hint="eastAsia"/>
          <w:kern w:val="0"/>
          <w:sz w:val="44"/>
          <w:szCs w:val="44"/>
        </w:rPr>
        <w:t>镇人民政府</w:t>
      </w:r>
    </w:p>
    <w:p w:rsidR="00A646BB" w:rsidRDefault="00A646BB" w:rsidP="00EA7A46">
      <w:pPr>
        <w:spacing w:line="660" w:lineRule="exac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关于做好当前高致病性禽流感等重大动物</w:t>
      </w:r>
    </w:p>
    <w:p w:rsidR="00A02198" w:rsidRDefault="00A646BB" w:rsidP="00EA7A46">
      <w:pPr>
        <w:spacing w:line="660" w:lineRule="exact"/>
        <w:jc w:val="center"/>
        <w:rPr>
          <w:rFonts w:eastAsia="方正小标宋简体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疫病防控工作</w:t>
      </w: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的紧急通知</w:t>
      </w:r>
    </w:p>
    <w:p w:rsidR="00A02198" w:rsidRDefault="00A02198" w:rsidP="00257E3C">
      <w:pPr>
        <w:spacing w:line="600" w:lineRule="exact"/>
        <w:rPr>
          <w:rFonts w:eastAsia="方正小标宋简体"/>
          <w:sz w:val="44"/>
          <w:szCs w:val="44"/>
        </w:rPr>
      </w:pPr>
    </w:p>
    <w:p w:rsidR="00A646BB" w:rsidRPr="00A646BB" w:rsidRDefault="00201EA1" w:rsidP="00201EA1">
      <w:pPr>
        <w:spacing w:line="600" w:lineRule="exact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各村（社区）、镇直相</w:t>
      </w:r>
      <w:r w:rsidR="00A646BB" w:rsidRPr="00A646BB">
        <w:rPr>
          <w:rFonts w:ascii="仿宋" w:eastAsia="仿宋" w:hAnsi="仿宋" w:cs="仿宋_GB2312" w:hint="eastAsia"/>
          <w:sz w:val="32"/>
          <w:szCs w:val="32"/>
        </w:rPr>
        <w:t>关部门：</w:t>
      </w:r>
    </w:p>
    <w:p w:rsidR="00201EA1" w:rsidRPr="00A646BB" w:rsidRDefault="00A646BB" w:rsidP="0058142C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A646BB">
        <w:rPr>
          <w:rFonts w:ascii="仿宋" w:eastAsia="仿宋" w:hAnsi="仿宋" w:cs="仿宋_GB2312" w:hint="eastAsia"/>
          <w:sz w:val="32"/>
          <w:szCs w:val="32"/>
        </w:rPr>
        <w:t>近期，全国多地发生新型冠状病毒感染的肺炎疫情，疫情形势严峻复杂，同时，当前正是高致病性禽流感等重大动物疫病的高发季节，为切实维护人民群众身体健康、生命安全和公共卫生安全，进一步做好当前重大动物疫病防控工作，齐心协力打好新型冠状病毒感染的肺炎疫情防控阻击战，现就有关事项紧急通知如下：</w:t>
      </w:r>
    </w:p>
    <w:p w:rsidR="00A646BB" w:rsidRPr="002C0697" w:rsidRDefault="00A646BB" w:rsidP="00201EA1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2C0697">
        <w:rPr>
          <w:rFonts w:ascii="黑体" w:eastAsia="黑体" w:hAnsi="黑体"/>
          <w:sz w:val="32"/>
          <w:szCs w:val="32"/>
        </w:rPr>
        <w:lastRenderedPageBreak/>
        <w:t>一、提高认识，切实强化防控责任</w:t>
      </w:r>
    </w:p>
    <w:p w:rsidR="00A646BB" w:rsidRPr="002C0697" w:rsidRDefault="00A646BB" w:rsidP="00201EA1">
      <w:pPr>
        <w:spacing w:line="60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2C0697">
        <w:rPr>
          <w:rFonts w:ascii="仿宋" w:eastAsia="仿宋" w:hAnsi="仿宋" w:cs="仿宋_GB2312"/>
          <w:sz w:val="32"/>
          <w:szCs w:val="32"/>
        </w:rPr>
        <w:t>各</w:t>
      </w:r>
      <w:r>
        <w:rPr>
          <w:rFonts w:ascii="仿宋" w:eastAsia="仿宋" w:hAnsi="仿宋" w:cs="仿宋_GB2312" w:hint="eastAsia"/>
          <w:sz w:val="32"/>
          <w:szCs w:val="32"/>
        </w:rPr>
        <w:t>村（社区）</w:t>
      </w:r>
      <w:r w:rsidRPr="002C0697">
        <w:rPr>
          <w:rFonts w:ascii="仿宋" w:eastAsia="仿宋" w:hAnsi="仿宋" w:cs="仿宋_GB2312"/>
          <w:sz w:val="32"/>
          <w:szCs w:val="32"/>
        </w:rPr>
        <w:t>要切实提高政治站位，坚决贯彻习近平总书记重要指示和李克强总理批示精神，全面落实省市县新型冠状病毒感染的肺炎疫情</w:t>
      </w:r>
      <w:r>
        <w:rPr>
          <w:rFonts w:ascii="仿宋" w:eastAsia="仿宋" w:hAnsi="仿宋" w:cs="仿宋_GB2312" w:hint="eastAsia"/>
          <w:sz w:val="32"/>
          <w:szCs w:val="32"/>
        </w:rPr>
        <w:t>以及高致病性禽流感</w:t>
      </w:r>
      <w:r w:rsidRPr="002C0697">
        <w:rPr>
          <w:rFonts w:ascii="仿宋" w:eastAsia="仿宋" w:hAnsi="仿宋" w:cs="仿宋_GB2312"/>
          <w:sz w:val="32"/>
          <w:szCs w:val="32"/>
        </w:rPr>
        <w:t>防控工作部署，切实把人民群众生命安全和身体健康放在第一位，克服麻痹松懈和侥幸心理，全力做好重大动物疫病防控工作。</w:t>
      </w:r>
    </w:p>
    <w:p w:rsidR="00A646BB" w:rsidRPr="002C0697" w:rsidRDefault="00A646BB" w:rsidP="00201EA1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2C0697">
        <w:rPr>
          <w:rFonts w:ascii="黑体" w:eastAsia="黑体" w:hAnsi="黑体"/>
          <w:sz w:val="32"/>
          <w:szCs w:val="32"/>
        </w:rPr>
        <w:t>二、履职尽责，严格落实各项防控措施</w:t>
      </w:r>
    </w:p>
    <w:p w:rsidR="00A646BB" w:rsidRPr="002C0697" w:rsidRDefault="00A646BB" w:rsidP="00201EA1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2C0697">
        <w:rPr>
          <w:rFonts w:ascii="楷体" w:eastAsia="楷体" w:hAnsi="楷体" w:cs="楷体_GB2312" w:hint="eastAsia"/>
          <w:sz w:val="32"/>
          <w:szCs w:val="32"/>
        </w:rPr>
        <w:t>（一）切实加强高致病性禽流感等重大动物的免疫和监测工作。</w:t>
      </w:r>
      <w:r>
        <w:rPr>
          <w:rFonts w:ascii="仿宋" w:eastAsia="仿宋" w:hAnsi="仿宋" w:cs="仿宋_GB2312"/>
          <w:sz w:val="32"/>
          <w:szCs w:val="32"/>
        </w:rPr>
        <w:t>各</w:t>
      </w:r>
      <w:r>
        <w:rPr>
          <w:rFonts w:ascii="仿宋" w:eastAsia="仿宋" w:hAnsi="仿宋" w:cs="仿宋_GB2312" w:hint="eastAsia"/>
          <w:sz w:val="32"/>
          <w:szCs w:val="32"/>
        </w:rPr>
        <w:t>村（社区）</w:t>
      </w:r>
      <w:r w:rsidRPr="002C0697">
        <w:rPr>
          <w:rFonts w:ascii="仿宋" w:eastAsia="仿宋" w:hAnsi="仿宋" w:cs="仿宋_GB2312"/>
          <w:sz w:val="32"/>
          <w:szCs w:val="32"/>
        </w:rPr>
        <w:t>要</w:t>
      </w:r>
      <w:r w:rsidRPr="002C0697">
        <w:rPr>
          <w:rFonts w:ascii="仿宋" w:eastAsia="仿宋" w:hAnsi="仿宋" w:cs="仿宋_GB2312" w:hint="eastAsia"/>
          <w:sz w:val="32"/>
          <w:szCs w:val="32"/>
        </w:rPr>
        <w:t>进一步</w:t>
      </w:r>
      <w:r w:rsidRPr="002C0697">
        <w:rPr>
          <w:rFonts w:ascii="仿宋" w:eastAsia="仿宋" w:hAnsi="仿宋" w:cs="仿宋_GB2312"/>
          <w:sz w:val="32"/>
          <w:szCs w:val="32"/>
        </w:rPr>
        <w:t>强化以免疫为主的综合防控措施，立即组织开展高致病性禽流感、</w:t>
      </w:r>
      <w:r>
        <w:rPr>
          <w:rFonts w:ascii="仿宋" w:eastAsia="仿宋" w:hAnsi="仿宋" w:cs="仿宋_GB2312" w:hint="eastAsia"/>
          <w:sz w:val="32"/>
          <w:szCs w:val="32"/>
        </w:rPr>
        <w:t>口蹄疫、</w:t>
      </w:r>
      <w:r>
        <w:rPr>
          <w:rFonts w:ascii="仿宋" w:eastAsia="仿宋" w:hAnsi="仿宋" w:cs="仿宋_GB2312"/>
          <w:sz w:val="32"/>
          <w:szCs w:val="32"/>
        </w:rPr>
        <w:t>小反刍兽疫等重大动物疫病的免疫</w:t>
      </w:r>
      <w:r w:rsidRPr="002C0697">
        <w:rPr>
          <w:rFonts w:ascii="仿宋" w:eastAsia="仿宋" w:hAnsi="仿宋" w:cs="仿宋_GB2312"/>
          <w:sz w:val="32"/>
          <w:szCs w:val="32"/>
        </w:rPr>
        <w:t>工作，督促养殖场（户）切实履行强制免疫和疫情报告等动物防疫主体责任，保障免疫密度和免疫效果</w:t>
      </w:r>
      <w:r w:rsidRPr="002C0697">
        <w:rPr>
          <w:rFonts w:ascii="仿宋" w:eastAsia="仿宋" w:hAnsi="仿宋" w:cs="仿宋_GB2312" w:hint="eastAsia"/>
          <w:sz w:val="32"/>
          <w:szCs w:val="32"/>
        </w:rPr>
        <w:t>。</w:t>
      </w:r>
      <w:r>
        <w:rPr>
          <w:rFonts w:ascii="仿宋" w:eastAsia="仿宋" w:hAnsi="仿宋" w:cs="仿宋_GB2312"/>
          <w:sz w:val="32"/>
          <w:szCs w:val="32"/>
        </w:rPr>
        <w:t>各</w:t>
      </w:r>
      <w:r>
        <w:rPr>
          <w:rFonts w:ascii="仿宋" w:eastAsia="仿宋" w:hAnsi="仿宋" w:cs="仿宋_GB2312" w:hint="eastAsia"/>
          <w:sz w:val="32"/>
          <w:szCs w:val="32"/>
        </w:rPr>
        <w:t>村（社区）</w:t>
      </w:r>
      <w:r w:rsidRPr="002C0697">
        <w:rPr>
          <w:rFonts w:ascii="仿宋" w:eastAsia="仿宋" w:hAnsi="仿宋" w:cs="仿宋_GB2312"/>
          <w:sz w:val="32"/>
          <w:szCs w:val="32"/>
        </w:rPr>
        <w:t>对发生动物异常死亡和监测</w:t>
      </w:r>
      <w:r>
        <w:rPr>
          <w:rFonts w:ascii="仿宋" w:eastAsia="仿宋" w:hAnsi="仿宋" w:cs="仿宋_GB2312" w:hint="eastAsia"/>
          <w:sz w:val="32"/>
          <w:szCs w:val="32"/>
        </w:rPr>
        <w:t>结果</w:t>
      </w:r>
      <w:r w:rsidRPr="002C0697">
        <w:rPr>
          <w:rFonts w:ascii="仿宋" w:eastAsia="仿宋" w:hAnsi="仿宋" w:cs="仿宋_GB2312"/>
          <w:sz w:val="32"/>
          <w:szCs w:val="32"/>
        </w:rPr>
        <w:t>呈阳性的，必须按照规定程序和要求及时上报，并按防治技术规范要求做好前期处置工作。各</w:t>
      </w:r>
      <w:r>
        <w:rPr>
          <w:rFonts w:ascii="仿宋" w:eastAsia="仿宋" w:hAnsi="仿宋" w:cs="仿宋_GB2312" w:hint="eastAsia"/>
          <w:sz w:val="32"/>
          <w:szCs w:val="32"/>
        </w:rPr>
        <w:t>村（社区）</w:t>
      </w:r>
      <w:r w:rsidRPr="002C0697">
        <w:rPr>
          <w:rFonts w:ascii="仿宋" w:eastAsia="仿宋" w:hAnsi="仿宋" w:cs="仿宋_GB2312"/>
          <w:sz w:val="32"/>
          <w:szCs w:val="32"/>
        </w:rPr>
        <w:t>要重点加强对围山放养动物场所和野生动物驯养场所的监管，建立重点监管台账，督促放养动物暂时圈养，杜绝饲养动物与野生动物的接触，减少疾病发生，通过微信、短信等方式</w:t>
      </w:r>
      <w:r>
        <w:rPr>
          <w:rFonts w:ascii="仿宋" w:eastAsia="仿宋" w:hAnsi="仿宋" w:cs="仿宋_GB2312" w:hint="eastAsia"/>
          <w:sz w:val="32"/>
          <w:szCs w:val="32"/>
        </w:rPr>
        <w:t>每天</w:t>
      </w:r>
      <w:r w:rsidRPr="002C0697">
        <w:rPr>
          <w:rFonts w:ascii="仿宋" w:eastAsia="仿宋" w:hAnsi="仿宋" w:cs="仿宋_GB2312"/>
          <w:sz w:val="32"/>
          <w:szCs w:val="32"/>
        </w:rPr>
        <w:t>进行排查，发现异常立即上报。</w:t>
      </w:r>
    </w:p>
    <w:p w:rsidR="00A646BB" w:rsidRPr="002C0697" w:rsidRDefault="00A646BB" w:rsidP="00201EA1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C0697">
        <w:rPr>
          <w:rFonts w:ascii="楷体" w:eastAsia="楷体" w:hAnsi="楷体" w:cs="楷体_GB2312"/>
          <w:sz w:val="32"/>
          <w:szCs w:val="32"/>
        </w:rPr>
        <w:t>（二）切实加强养殖业重点场所的清洗消毒工作。</w:t>
      </w:r>
      <w:r w:rsidRPr="002C0697">
        <w:rPr>
          <w:rFonts w:ascii="仿宋" w:eastAsia="仿宋" w:hAnsi="仿宋" w:cs="仿宋_GB2312"/>
          <w:sz w:val="32"/>
          <w:szCs w:val="32"/>
        </w:rPr>
        <w:t>各</w:t>
      </w:r>
      <w:r>
        <w:rPr>
          <w:rFonts w:ascii="仿宋" w:eastAsia="仿宋" w:hAnsi="仿宋" w:cs="仿宋_GB2312" w:hint="eastAsia"/>
          <w:sz w:val="32"/>
          <w:szCs w:val="32"/>
        </w:rPr>
        <w:t>村（社区）</w:t>
      </w:r>
      <w:r w:rsidRPr="002C0697">
        <w:rPr>
          <w:rFonts w:ascii="仿宋" w:eastAsia="仿宋" w:hAnsi="仿宋" w:cs="仿宋_GB2312"/>
          <w:sz w:val="32"/>
          <w:szCs w:val="32"/>
        </w:rPr>
        <w:t>要结合“大清洗、大消毒”行动，执行技术责任人“一对一”负责制，继续加强对</w:t>
      </w:r>
      <w:r>
        <w:rPr>
          <w:rFonts w:ascii="仿宋" w:eastAsia="仿宋" w:hAnsi="仿宋" w:cs="仿宋_GB2312" w:hint="eastAsia"/>
          <w:sz w:val="32"/>
          <w:szCs w:val="32"/>
        </w:rPr>
        <w:t>规模</w:t>
      </w:r>
      <w:r>
        <w:rPr>
          <w:rFonts w:ascii="仿宋" w:eastAsia="仿宋" w:hAnsi="仿宋" w:cs="仿宋_GB2312"/>
          <w:sz w:val="32"/>
          <w:szCs w:val="32"/>
        </w:rPr>
        <w:t>养殖场</w:t>
      </w:r>
      <w:r w:rsidRPr="002C0697">
        <w:rPr>
          <w:rFonts w:ascii="仿宋" w:eastAsia="仿宋" w:hAnsi="仿宋" w:cs="仿宋_GB2312"/>
          <w:sz w:val="32"/>
          <w:szCs w:val="32"/>
        </w:rPr>
        <w:t>等重点场所的清洗消毒，建立监管台账，责任人必须督促各重点场所开展“一日一清洗、一日一</w:t>
      </w:r>
      <w:r w:rsidRPr="002C0697">
        <w:rPr>
          <w:rFonts w:ascii="仿宋" w:eastAsia="仿宋" w:hAnsi="仿宋" w:cs="仿宋_GB2312"/>
          <w:sz w:val="32"/>
          <w:szCs w:val="32"/>
        </w:rPr>
        <w:lastRenderedPageBreak/>
        <w:t>消毒”，要科学选择、交替使用有效消毒药品，保障消毒效果，建立消毒</w:t>
      </w:r>
      <w:r w:rsidRPr="002C0697">
        <w:rPr>
          <w:rFonts w:ascii="仿宋" w:eastAsia="仿宋" w:hAnsi="仿宋" w:cs="仿宋_GB2312" w:hint="eastAsia"/>
          <w:sz w:val="32"/>
          <w:szCs w:val="32"/>
        </w:rPr>
        <w:t>台账</w:t>
      </w:r>
      <w:r w:rsidRPr="002C0697">
        <w:rPr>
          <w:rFonts w:ascii="仿宋" w:eastAsia="仿宋" w:hAnsi="仿宋" w:cs="仿宋_GB2312"/>
          <w:sz w:val="32"/>
          <w:szCs w:val="32"/>
        </w:rPr>
        <w:t>。</w:t>
      </w:r>
    </w:p>
    <w:p w:rsidR="00A646BB" w:rsidRPr="002C0697" w:rsidRDefault="00A646BB" w:rsidP="00201EA1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C0697">
        <w:rPr>
          <w:rFonts w:ascii="楷体" w:eastAsia="楷体" w:hAnsi="楷体" w:cs="楷体_GB2312" w:hint="eastAsia"/>
          <w:sz w:val="32"/>
          <w:szCs w:val="32"/>
        </w:rPr>
        <w:t>（三）切实加强从业人员健康监管。</w:t>
      </w:r>
      <w:r w:rsidRPr="002C0697">
        <w:rPr>
          <w:rFonts w:ascii="仿宋" w:eastAsia="仿宋" w:hAnsi="仿宋" w:cs="仿宋_GB2312"/>
          <w:sz w:val="32"/>
          <w:szCs w:val="32"/>
        </w:rPr>
        <w:t>各</w:t>
      </w:r>
      <w:r>
        <w:rPr>
          <w:rFonts w:ascii="仿宋" w:eastAsia="仿宋" w:hAnsi="仿宋" w:cs="仿宋_GB2312" w:hint="eastAsia"/>
          <w:sz w:val="32"/>
          <w:szCs w:val="32"/>
        </w:rPr>
        <w:t>村（社区）</w:t>
      </w:r>
      <w:r w:rsidRPr="002C0697">
        <w:rPr>
          <w:rFonts w:ascii="仿宋" w:eastAsia="仿宋" w:hAnsi="仿宋" w:cs="仿宋_GB2312" w:hint="eastAsia"/>
          <w:sz w:val="32"/>
          <w:szCs w:val="32"/>
        </w:rPr>
        <w:t>要加强对养殖业重点场所从业人员的地毯式排查，建立监管台账，做到不漏一场一户一人，对排查出近期去过武汉、湖北的从业人员、近期从武汉、湖北来场的从</w:t>
      </w:r>
      <w:r>
        <w:rPr>
          <w:rFonts w:ascii="仿宋" w:eastAsia="仿宋" w:hAnsi="仿宋" w:cs="仿宋_GB2312" w:hint="eastAsia"/>
          <w:sz w:val="32"/>
          <w:szCs w:val="32"/>
        </w:rPr>
        <w:t>业人员和与上述人员有过接触的从业人员，立即按照相关规定报告</w:t>
      </w:r>
      <w:r w:rsidRPr="002C0697">
        <w:rPr>
          <w:rFonts w:ascii="仿宋" w:eastAsia="仿宋" w:hAnsi="仿宋" w:cs="仿宋_GB2312" w:hint="eastAsia"/>
          <w:sz w:val="32"/>
          <w:szCs w:val="32"/>
        </w:rPr>
        <w:t>镇</w:t>
      </w:r>
      <w:r>
        <w:rPr>
          <w:rFonts w:ascii="仿宋" w:eastAsia="仿宋" w:hAnsi="仿宋" w:cs="仿宋_GB2312" w:hint="eastAsia"/>
          <w:sz w:val="32"/>
          <w:szCs w:val="32"/>
        </w:rPr>
        <w:t>政府；对排查中发现从业人员有发热、咳嗽等症状的必须立即报告</w:t>
      </w:r>
      <w:r w:rsidRPr="002C0697">
        <w:rPr>
          <w:rFonts w:ascii="仿宋" w:eastAsia="仿宋" w:hAnsi="仿宋" w:cs="仿宋_GB2312" w:hint="eastAsia"/>
          <w:sz w:val="32"/>
          <w:szCs w:val="32"/>
        </w:rPr>
        <w:t>镇政府。</w:t>
      </w:r>
    </w:p>
    <w:p w:rsidR="00A646BB" w:rsidRPr="002C0697" w:rsidRDefault="00A646BB" w:rsidP="00201EA1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楷体" w:eastAsia="楷体" w:hAnsi="楷体" w:cs="楷体_GB2312"/>
          <w:sz w:val="32"/>
          <w:szCs w:val="32"/>
        </w:rPr>
        <w:t>（四）切实加强动物</w:t>
      </w:r>
      <w:r>
        <w:rPr>
          <w:rFonts w:ascii="楷体" w:eastAsia="楷体" w:hAnsi="楷体" w:cs="楷体_GB2312" w:hint="eastAsia"/>
          <w:sz w:val="32"/>
          <w:szCs w:val="32"/>
        </w:rPr>
        <w:t>流通</w:t>
      </w:r>
      <w:r w:rsidRPr="002C0697">
        <w:rPr>
          <w:rFonts w:ascii="楷体" w:eastAsia="楷体" w:hAnsi="楷体" w:cs="楷体_GB2312"/>
          <w:sz w:val="32"/>
          <w:szCs w:val="32"/>
        </w:rPr>
        <w:t>监</w:t>
      </w:r>
      <w:r>
        <w:rPr>
          <w:rFonts w:ascii="楷体" w:eastAsia="楷体" w:hAnsi="楷体" w:cs="楷体_GB2312" w:hint="eastAsia"/>
          <w:sz w:val="32"/>
          <w:szCs w:val="32"/>
        </w:rPr>
        <w:t>管</w:t>
      </w:r>
      <w:r w:rsidRPr="002C0697">
        <w:rPr>
          <w:rFonts w:ascii="仿宋" w:eastAsia="仿宋" w:hAnsi="仿宋" w:cs="楷体_GB2312"/>
          <w:sz w:val="32"/>
          <w:szCs w:val="32"/>
        </w:rPr>
        <w:t>。</w:t>
      </w:r>
      <w:r w:rsidRPr="002C0697">
        <w:rPr>
          <w:rFonts w:ascii="仿宋" w:eastAsia="仿宋" w:hAnsi="仿宋" w:cs="仿宋_GB2312"/>
          <w:sz w:val="32"/>
          <w:szCs w:val="32"/>
        </w:rPr>
        <w:t>各</w:t>
      </w:r>
      <w:r>
        <w:rPr>
          <w:rFonts w:ascii="仿宋" w:eastAsia="仿宋" w:hAnsi="仿宋" w:cs="仿宋_GB2312" w:hint="eastAsia"/>
          <w:sz w:val="32"/>
          <w:szCs w:val="32"/>
        </w:rPr>
        <w:t>村（社区）</w:t>
      </w:r>
      <w:r>
        <w:rPr>
          <w:rFonts w:ascii="仿宋" w:eastAsia="仿宋" w:hAnsi="仿宋" w:cs="仿宋_GB2312"/>
          <w:sz w:val="32"/>
          <w:szCs w:val="32"/>
        </w:rPr>
        <w:t>要加强</w:t>
      </w:r>
      <w:r>
        <w:rPr>
          <w:rFonts w:ascii="仿宋" w:eastAsia="仿宋" w:hAnsi="仿宋" w:cs="仿宋_GB2312" w:hint="eastAsia"/>
          <w:sz w:val="32"/>
          <w:szCs w:val="32"/>
        </w:rPr>
        <w:t>病死畜禽的</w:t>
      </w:r>
      <w:r>
        <w:rPr>
          <w:rFonts w:ascii="仿宋" w:eastAsia="仿宋" w:hAnsi="仿宋" w:cs="仿宋_GB2312"/>
          <w:sz w:val="32"/>
          <w:szCs w:val="32"/>
        </w:rPr>
        <w:t>无害化处理</w:t>
      </w:r>
      <w:r w:rsidRPr="002C0697">
        <w:rPr>
          <w:rFonts w:ascii="仿宋" w:eastAsia="仿宋" w:hAnsi="仿宋" w:cs="仿宋_GB2312"/>
          <w:sz w:val="32"/>
          <w:szCs w:val="32"/>
        </w:rPr>
        <w:t>监管，严</w:t>
      </w:r>
      <w:r>
        <w:rPr>
          <w:rFonts w:ascii="仿宋" w:eastAsia="仿宋" w:hAnsi="仿宋" w:cs="仿宋_GB2312" w:hint="eastAsia"/>
          <w:sz w:val="32"/>
          <w:szCs w:val="32"/>
        </w:rPr>
        <w:t>禁乱丢乱弃，</w:t>
      </w:r>
      <w:r>
        <w:rPr>
          <w:rFonts w:ascii="仿宋" w:eastAsia="仿宋" w:hAnsi="仿宋" w:cs="仿宋_GB2312"/>
          <w:sz w:val="32"/>
          <w:szCs w:val="32"/>
        </w:rPr>
        <w:t>严厉打击私屠滥宰</w:t>
      </w:r>
      <w:r>
        <w:rPr>
          <w:rFonts w:ascii="仿宋" w:eastAsia="仿宋" w:hAnsi="仿宋" w:cs="仿宋_GB2312" w:hint="eastAsia"/>
          <w:sz w:val="32"/>
          <w:szCs w:val="32"/>
        </w:rPr>
        <w:t>，</w:t>
      </w:r>
      <w:r w:rsidRPr="002C0697">
        <w:rPr>
          <w:rFonts w:ascii="仿宋" w:eastAsia="仿宋" w:hAnsi="仿宋" w:cs="仿宋_GB2312"/>
          <w:sz w:val="32"/>
          <w:szCs w:val="32"/>
        </w:rPr>
        <w:t>要切实关停活禽交易市场</w:t>
      </w:r>
      <w:r w:rsidRPr="002C0697">
        <w:rPr>
          <w:rFonts w:ascii="仿宋" w:eastAsia="仿宋" w:hAnsi="仿宋" w:cs="仿宋_GB2312" w:hint="eastAsia"/>
          <w:sz w:val="32"/>
          <w:szCs w:val="32"/>
        </w:rPr>
        <w:t>，</w:t>
      </w:r>
      <w:r w:rsidRPr="002C0697">
        <w:rPr>
          <w:rFonts w:ascii="仿宋" w:eastAsia="仿宋" w:hAnsi="仿宋" w:cs="仿宋_GB2312"/>
          <w:sz w:val="32"/>
          <w:szCs w:val="32"/>
        </w:rPr>
        <w:t>严格执行清洗消毒，降低疫情发生风险隐患。</w:t>
      </w:r>
    </w:p>
    <w:p w:rsidR="00A646BB" w:rsidRPr="002C0697" w:rsidRDefault="00A646BB" w:rsidP="00201EA1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2C0697">
        <w:rPr>
          <w:rFonts w:ascii="黑体" w:eastAsia="黑体" w:hAnsi="黑体"/>
          <w:sz w:val="32"/>
          <w:szCs w:val="32"/>
        </w:rPr>
        <w:t>三、</w:t>
      </w:r>
      <w:r w:rsidRPr="002C0697">
        <w:rPr>
          <w:rFonts w:ascii="黑体" w:eastAsia="黑体" w:hAnsi="黑体" w:hint="eastAsia"/>
          <w:sz w:val="32"/>
          <w:szCs w:val="32"/>
        </w:rPr>
        <w:t>狠抓落实，毫不松懈抓好非洲猪瘟防控</w:t>
      </w:r>
    </w:p>
    <w:p w:rsidR="00A646BB" w:rsidRPr="002C0697" w:rsidRDefault="00A646BB" w:rsidP="00201EA1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C0697">
        <w:rPr>
          <w:rFonts w:ascii="仿宋" w:eastAsia="仿宋" w:hAnsi="仿宋" w:cs="仿宋_GB2312"/>
          <w:sz w:val="32"/>
          <w:szCs w:val="32"/>
        </w:rPr>
        <w:t>各</w:t>
      </w:r>
      <w:r>
        <w:rPr>
          <w:rFonts w:ascii="仿宋" w:eastAsia="仿宋" w:hAnsi="仿宋" w:cs="仿宋_GB2312" w:hint="eastAsia"/>
          <w:sz w:val="32"/>
          <w:szCs w:val="32"/>
        </w:rPr>
        <w:t>村（社区）</w:t>
      </w:r>
      <w:r w:rsidRPr="002C0697">
        <w:rPr>
          <w:rFonts w:ascii="仿宋" w:eastAsia="仿宋" w:hAnsi="仿宋" w:hint="eastAsia"/>
          <w:sz w:val="32"/>
          <w:szCs w:val="32"/>
        </w:rPr>
        <w:t>要盯紧重点区域、关键环节，狠抓</w:t>
      </w:r>
      <w:r>
        <w:rPr>
          <w:rFonts w:ascii="仿宋" w:eastAsia="仿宋" w:hAnsi="仿宋" w:hint="eastAsia"/>
          <w:sz w:val="32"/>
          <w:szCs w:val="32"/>
        </w:rPr>
        <w:t>非洲猪瘟疫情防控措施落实。突出抓好</w:t>
      </w:r>
      <w:r w:rsidRPr="002C0697">
        <w:rPr>
          <w:rFonts w:ascii="仿宋" w:eastAsia="仿宋" w:hAnsi="仿宋" w:hint="eastAsia"/>
          <w:sz w:val="32"/>
          <w:szCs w:val="32"/>
        </w:rPr>
        <w:t>排查</w:t>
      </w:r>
      <w:r>
        <w:rPr>
          <w:rFonts w:ascii="仿宋" w:eastAsia="仿宋" w:hAnsi="仿宋" w:hint="eastAsia"/>
          <w:sz w:val="32"/>
          <w:szCs w:val="32"/>
        </w:rPr>
        <w:t>，针对养殖场、交易市场等，加大排查力度，保证频次和覆盖范围。</w:t>
      </w:r>
      <w:r w:rsidRPr="002C0697">
        <w:rPr>
          <w:rFonts w:ascii="仿宋" w:eastAsia="仿宋" w:hAnsi="仿宋" w:hint="eastAsia"/>
          <w:sz w:val="32"/>
          <w:szCs w:val="32"/>
        </w:rPr>
        <w:t>禁止使用餐厨废弃物饲喂生猪，降低疫情发生和传播风险。</w:t>
      </w:r>
    </w:p>
    <w:p w:rsidR="00A646BB" w:rsidRPr="002C0697" w:rsidRDefault="00A646BB" w:rsidP="00201EA1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2C0697">
        <w:rPr>
          <w:rFonts w:ascii="黑体" w:eastAsia="黑体" w:hAnsi="黑体" w:hint="eastAsia"/>
          <w:sz w:val="32"/>
          <w:szCs w:val="32"/>
        </w:rPr>
        <w:t>四、</w:t>
      </w:r>
      <w:r w:rsidRPr="002C0697">
        <w:rPr>
          <w:rFonts w:ascii="黑体" w:eastAsia="黑体" w:hAnsi="黑体"/>
          <w:sz w:val="32"/>
          <w:szCs w:val="32"/>
        </w:rPr>
        <w:t>完善预案，积极做好各项应急准备</w:t>
      </w:r>
    </w:p>
    <w:p w:rsidR="00A646BB" w:rsidRDefault="00A646BB" w:rsidP="00201EA1">
      <w:pPr>
        <w:spacing w:line="600" w:lineRule="exact"/>
        <w:ind w:firstLineChars="199" w:firstLine="637"/>
        <w:jc w:val="left"/>
        <w:rPr>
          <w:rFonts w:ascii="仿宋" w:eastAsia="仿宋" w:hAnsi="仿宋" w:cs="仿宋_GB2312"/>
          <w:sz w:val="32"/>
          <w:szCs w:val="32"/>
        </w:rPr>
      </w:pPr>
      <w:r w:rsidRPr="002C0697">
        <w:rPr>
          <w:rFonts w:ascii="仿宋" w:eastAsia="仿宋" w:hAnsi="仿宋" w:cs="仿宋_GB2312" w:hint="eastAsia"/>
          <w:sz w:val="32"/>
          <w:szCs w:val="32"/>
        </w:rPr>
        <w:t>各</w:t>
      </w:r>
      <w:r>
        <w:rPr>
          <w:rFonts w:ascii="仿宋" w:eastAsia="仿宋" w:hAnsi="仿宋" w:cs="仿宋_GB2312" w:hint="eastAsia"/>
          <w:sz w:val="32"/>
          <w:szCs w:val="32"/>
        </w:rPr>
        <w:t>村（社区）要制定突发重大动物疫病应急预案，健全应急机制</w:t>
      </w:r>
      <w:r w:rsidRPr="002C0697">
        <w:rPr>
          <w:rFonts w:ascii="仿宋" w:eastAsia="仿宋" w:hAnsi="仿宋" w:cs="仿宋_GB2312" w:hint="eastAsia"/>
          <w:sz w:val="32"/>
          <w:szCs w:val="32"/>
        </w:rPr>
        <w:t>。一旦出现突发情况，必须做到“早发现、早报告、早响应、早处置”。在疫情防控期间，</w:t>
      </w:r>
      <w:r w:rsidR="00201EA1">
        <w:rPr>
          <w:rFonts w:ascii="仿宋" w:eastAsia="仿宋" w:hAnsi="仿宋" w:cs="仿宋_GB2312" w:hint="eastAsia"/>
          <w:sz w:val="32"/>
          <w:szCs w:val="32"/>
        </w:rPr>
        <w:t>镇直相</w:t>
      </w:r>
      <w:r>
        <w:rPr>
          <w:rFonts w:ascii="仿宋" w:eastAsia="仿宋" w:hAnsi="仿宋" w:cs="仿宋_GB2312" w:hint="eastAsia"/>
          <w:sz w:val="32"/>
          <w:szCs w:val="32"/>
        </w:rPr>
        <w:t>关部门</w:t>
      </w:r>
      <w:r w:rsidRPr="002C0697">
        <w:rPr>
          <w:rFonts w:ascii="仿宋" w:eastAsia="仿宋" w:hAnsi="仿宋" w:cs="仿宋_GB2312" w:hint="eastAsia"/>
          <w:sz w:val="32"/>
          <w:szCs w:val="32"/>
        </w:rPr>
        <w:t>要严格执行24小时值</w:t>
      </w:r>
      <w:r w:rsidRPr="002C0697">
        <w:rPr>
          <w:rFonts w:ascii="仿宋" w:eastAsia="仿宋" w:hAnsi="仿宋" w:cs="仿宋_GB2312" w:hint="eastAsia"/>
          <w:sz w:val="32"/>
          <w:szCs w:val="32"/>
        </w:rPr>
        <w:lastRenderedPageBreak/>
        <w:t>班制度，坚持防控“日报告、零报告”制度，要强化疫情举报电话值守，对举报线索要及时组织开展核查。</w:t>
      </w:r>
    </w:p>
    <w:p w:rsidR="00EA7A46" w:rsidRDefault="00EA7A46" w:rsidP="00201EA1">
      <w:pPr>
        <w:spacing w:line="600" w:lineRule="exact"/>
        <w:ind w:firstLineChars="199" w:firstLine="637"/>
        <w:jc w:val="left"/>
        <w:rPr>
          <w:rFonts w:ascii="仿宋" w:eastAsia="仿宋" w:hAnsi="仿宋" w:cs="仿宋_GB2312"/>
          <w:sz w:val="32"/>
          <w:szCs w:val="32"/>
        </w:rPr>
      </w:pPr>
    </w:p>
    <w:p w:rsidR="00EA7A46" w:rsidRDefault="00EA7A46" w:rsidP="00201EA1">
      <w:pPr>
        <w:spacing w:line="600" w:lineRule="exact"/>
        <w:ind w:firstLineChars="199" w:firstLine="637"/>
        <w:jc w:val="left"/>
        <w:rPr>
          <w:rFonts w:ascii="仿宋" w:eastAsia="仿宋" w:hAnsi="仿宋" w:cs="仿宋_GB2312"/>
          <w:sz w:val="32"/>
          <w:szCs w:val="32"/>
        </w:rPr>
      </w:pPr>
    </w:p>
    <w:p w:rsidR="00EA7A46" w:rsidRDefault="00EA7A46" w:rsidP="00201EA1">
      <w:pPr>
        <w:spacing w:line="600" w:lineRule="exact"/>
        <w:ind w:firstLineChars="199" w:firstLine="637"/>
        <w:jc w:val="center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 xml:space="preserve">                      桃花江镇人民政府</w:t>
      </w:r>
    </w:p>
    <w:p w:rsidR="00EA7A46" w:rsidRPr="002C0697" w:rsidRDefault="00EA7A46" w:rsidP="00201EA1">
      <w:pPr>
        <w:spacing w:line="600" w:lineRule="exact"/>
        <w:ind w:firstLineChars="199" w:firstLine="637"/>
        <w:jc w:val="center"/>
        <w:rPr>
          <w:rFonts w:ascii="仿宋" w:eastAsia="仿宋" w:hAnsi="仿宋"/>
          <w:kern w:val="0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 xml:space="preserve">                      2020年2月6日</w:t>
      </w:r>
    </w:p>
    <w:p w:rsidR="00A02198" w:rsidRPr="00506EC8" w:rsidRDefault="00A02198" w:rsidP="00EA7A46">
      <w:pPr>
        <w:widowControl w:val="0"/>
        <w:autoSpaceDE w:val="0"/>
        <w:autoSpaceDN w:val="0"/>
        <w:adjustRightInd w:val="0"/>
        <w:spacing w:line="59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A02198" w:rsidRPr="00506EC8" w:rsidRDefault="00A02198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A02198" w:rsidRPr="00506EC8" w:rsidRDefault="00A02198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A02198" w:rsidRPr="00506EC8" w:rsidRDefault="00A02198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A02198" w:rsidRPr="00506EC8" w:rsidRDefault="00A02198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A02198" w:rsidRDefault="00A02198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Pr="00506EC8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A02198" w:rsidRDefault="00A02198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D0204" w:rsidRDefault="002D0204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01EA1" w:rsidRDefault="00201EA1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01EA1" w:rsidRDefault="00201EA1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01EA1" w:rsidRDefault="00201EA1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01EA1" w:rsidRDefault="00201EA1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01EA1" w:rsidRDefault="00201EA1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01EA1" w:rsidRDefault="00201EA1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01EA1" w:rsidRDefault="00201EA1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C62F5F" w:rsidRDefault="00C62F5F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01EA1" w:rsidRDefault="00201EA1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01EA1" w:rsidRDefault="00201EA1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EA7A46" w:rsidRPr="00506EC8" w:rsidRDefault="00EA7A46" w:rsidP="001D6420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A02198" w:rsidRPr="00506EC8" w:rsidRDefault="00A02198" w:rsidP="00172EC5">
      <w:pPr>
        <w:widowControl w:val="0"/>
        <w:autoSpaceDE w:val="0"/>
        <w:autoSpaceDN w:val="0"/>
        <w:adjustRightInd w:val="0"/>
        <w:spacing w:line="20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tbl>
      <w:tblPr>
        <w:tblW w:w="0" w:type="auto"/>
        <w:jc w:val="center"/>
        <w:tblBorders>
          <w:top w:val="single" w:sz="12" w:space="0" w:color="000000"/>
          <w:bottom w:val="single" w:sz="12" w:space="0" w:color="000000"/>
        </w:tblBorders>
        <w:tblLayout w:type="fixed"/>
        <w:tblLook w:val="0000"/>
      </w:tblPr>
      <w:tblGrid>
        <w:gridCol w:w="9118"/>
      </w:tblGrid>
      <w:tr w:rsidR="00A02198" w:rsidRPr="00506EC8" w:rsidTr="00363359">
        <w:trPr>
          <w:trHeight w:val="567"/>
          <w:jc w:val="center"/>
        </w:trPr>
        <w:tc>
          <w:tcPr>
            <w:tcW w:w="9118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A02198" w:rsidRPr="00506EC8" w:rsidRDefault="00A02198" w:rsidP="00881635">
            <w:pPr>
              <w:widowControl w:val="0"/>
              <w:spacing w:line="400" w:lineRule="exact"/>
              <w:ind w:firstLineChars="50" w:firstLine="140"/>
              <w:rPr>
                <w:rFonts w:ascii="Times New Roman" w:eastAsia="仿宋_GB2312" w:hAnsi="Times New Roman"/>
                <w:spacing w:val="4"/>
                <w:sz w:val="28"/>
                <w:szCs w:val="28"/>
              </w:rPr>
            </w:pPr>
            <w:r w:rsidRPr="00881635">
              <w:rPr>
                <w:rFonts w:ascii="仿宋_GB2312" w:eastAsia="仿宋_GB2312" w:hint="eastAsia"/>
                <w:sz w:val="28"/>
                <w:szCs w:val="28"/>
              </w:rPr>
              <w:t>桃花江镇党政综合办</w:t>
            </w:r>
            <w:r w:rsidRPr="00881635">
              <w:rPr>
                <w:rFonts w:ascii="仿宋_GB2312" w:eastAsia="仿宋_GB2312" w:hAnsi="Times New Roman"/>
                <w:spacing w:val="4"/>
                <w:sz w:val="28"/>
                <w:szCs w:val="28"/>
              </w:rPr>
              <w:t xml:space="preserve">  </w:t>
            </w:r>
            <w:r w:rsidRPr="00506EC8">
              <w:rPr>
                <w:rFonts w:ascii="Times New Roman" w:eastAsia="仿宋_GB2312" w:hAnsi="Times New Roman"/>
                <w:spacing w:val="4"/>
                <w:sz w:val="28"/>
                <w:szCs w:val="28"/>
              </w:rPr>
              <w:t xml:space="preserve">                  20</w:t>
            </w:r>
            <w:r>
              <w:rPr>
                <w:rFonts w:ascii="Times New Roman" w:eastAsia="仿宋_GB2312" w:hAnsi="Times New Roman"/>
                <w:spacing w:val="4"/>
                <w:sz w:val="28"/>
                <w:szCs w:val="28"/>
              </w:rPr>
              <w:t>20</w:t>
            </w:r>
            <w:r w:rsidRPr="00506EC8">
              <w:rPr>
                <w:rFonts w:ascii="Times New Roman" w:eastAsia="仿宋_GB2312" w:hAnsi="Times New Roman" w:hint="eastAsia"/>
                <w:spacing w:val="4"/>
                <w:sz w:val="28"/>
                <w:szCs w:val="28"/>
              </w:rPr>
              <w:t>年</w:t>
            </w:r>
            <w:r w:rsidR="00EA7A46">
              <w:rPr>
                <w:rFonts w:ascii="Times New Roman" w:eastAsia="仿宋_GB2312" w:hAnsi="Times New Roman" w:hint="eastAsia"/>
                <w:spacing w:val="4"/>
                <w:sz w:val="28"/>
                <w:szCs w:val="28"/>
              </w:rPr>
              <w:t>2</w:t>
            </w:r>
            <w:r w:rsidRPr="00506EC8">
              <w:rPr>
                <w:rFonts w:ascii="Times New Roman" w:eastAsia="仿宋_GB2312" w:hAnsi="Times New Roman" w:hint="eastAsia"/>
                <w:spacing w:val="4"/>
                <w:sz w:val="28"/>
                <w:szCs w:val="28"/>
              </w:rPr>
              <w:t>月</w:t>
            </w:r>
            <w:r w:rsidR="00EA7A46">
              <w:rPr>
                <w:rFonts w:ascii="Times New Roman" w:eastAsia="仿宋_GB2312" w:hAnsi="Times New Roman" w:hint="eastAsia"/>
                <w:spacing w:val="4"/>
                <w:sz w:val="28"/>
                <w:szCs w:val="28"/>
              </w:rPr>
              <w:t>6</w:t>
            </w:r>
            <w:r w:rsidRPr="00506EC8">
              <w:rPr>
                <w:rFonts w:ascii="Times New Roman" w:eastAsia="仿宋_GB2312" w:hAnsi="Times New Roman" w:hint="eastAsia"/>
                <w:spacing w:val="4"/>
                <w:sz w:val="28"/>
                <w:szCs w:val="28"/>
              </w:rPr>
              <w:t>日印发</w:t>
            </w:r>
          </w:p>
        </w:tc>
      </w:tr>
    </w:tbl>
    <w:p w:rsidR="00A02198" w:rsidRPr="00506EC8" w:rsidRDefault="00A02198" w:rsidP="00172EC5">
      <w:pPr>
        <w:widowControl w:val="0"/>
        <w:autoSpaceDE w:val="0"/>
        <w:autoSpaceDN w:val="0"/>
        <w:adjustRightInd w:val="0"/>
        <w:spacing w:line="2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sectPr w:rsidR="00A02198" w:rsidRPr="00506EC8" w:rsidSect="00201EA1">
      <w:headerReference w:type="default" r:id="rId7"/>
      <w:footerReference w:type="even" r:id="rId8"/>
      <w:footerReference w:type="default" r:id="rId9"/>
      <w:pgSz w:w="11907" w:h="16840" w:code="9"/>
      <w:pgMar w:top="2041" w:right="1474" w:bottom="1588" w:left="1474" w:header="851" w:footer="1304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440F" w:rsidRDefault="0001440F" w:rsidP="00BC0A14">
      <w:pPr>
        <w:widowControl w:val="0"/>
        <w:ind w:firstLine="4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separator/>
      </w:r>
    </w:p>
  </w:endnote>
  <w:endnote w:type="continuationSeparator" w:id="0">
    <w:p w:rsidR="0001440F" w:rsidRDefault="0001440F" w:rsidP="00BC0A14">
      <w:pPr>
        <w:widowControl w:val="0"/>
        <w:ind w:firstLine="4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方正楷体_GBK">
    <w:altName w:val="微软雅黑"/>
    <w:panose1 w:val="00000000000000000000"/>
    <w:charset w:val="86"/>
    <w:family w:val="script"/>
    <w:notTrueType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2198" w:rsidRDefault="00835A52" w:rsidP="00BC0A14">
    <w:pPr>
      <w:pStyle w:val="a4"/>
      <w:framePr w:wrap="around" w:vAnchor="text" w:hAnchor="margin" w:xAlign="outside" w:y="1"/>
      <w:rPr>
        <w:rStyle w:val="a3"/>
      </w:rPr>
    </w:pPr>
    <w:r>
      <w:rPr>
        <w:rStyle w:val="a3"/>
      </w:rPr>
      <w:fldChar w:fldCharType="begin"/>
    </w:r>
    <w:r w:rsidR="00A02198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A02198" w:rsidRDefault="00A02198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2198" w:rsidRPr="006268EB" w:rsidRDefault="00A02198" w:rsidP="00BA4152">
    <w:pPr>
      <w:pStyle w:val="a4"/>
      <w:framePr w:w="1701" w:wrap="around" w:vAnchor="text" w:hAnchor="margin" w:xAlign="outside" w:y="1"/>
      <w:ind w:rightChars="45" w:right="94"/>
      <w:jc w:val="center"/>
      <w:rPr>
        <w:rStyle w:val="a3"/>
        <w:sz w:val="28"/>
        <w:szCs w:val="28"/>
      </w:rPr>
    </w:pPr>
    <w:r>
      <w:rPr>
        <w:rStyle w:val="a3"/>
        <w:sz w:val="28"/>
        <w:szCs w:val="28"/>
      </w:rPr>
      <w:t xml:space="preserve">— </w:t>
    </w:r>
    <w:r w:rsidR="00835A52" w:rsidRPr="006268EB">
      <w:rPr>
        <w:rStyle w:val="a3"/>
        <w:sz w:val="28"/>
        <w:szCs w:val="28"/>
      </w:rPr>
      <w:fldChar w:fldCharType="begin"/>
    </w:r>
    <w:r w:rsidRPr="006268EB">
      <w:rPr>
        <w:rStyle w:val="a3"/>
        <w:sz w:val="28"/>
        <w:szCs w:val="28"/>
      </w:rPr>
      <w:instrText xml:space="preserve">PAGE  </w:instrText>
    </w:r>
    <w:r w:rsidR="00835A52" w:rsidRPr="006268EB">
      <w:rPr>
        <w:rStyle w:val="a3"/>
        <w:sz w:val="28"/>
        <w:szCs w:val="28"/>
      </w:rPr>
      <w:fldChar w:fldCharType="separate"/>
    </w:r>
    <w:r w:rsidR="0015137F">
      <w:rPr>
        <w:rStyle w:val="a3"/>
        <w:noProof/>
        <w:sz w:val="28"/>
        <w:szCs w:val="28"/>
      </w:rPr>
      <w:t>2</w:t>
    </w:r>
    <w:r w:rsidR="00835A52" w:rsidRPr="006268EB">
      <w:rPr>
        <w:rStyle w:val="a3"/>
        <w:sz w:val="28"/>
        <w:szCs w:val="28"/>
      </w:rPr>
      <w:fldChar w:fldCharType="end"/>
    </w:r>
    <w:r>
      <w:rPr>
        <w:rStyle w:val="a3"/>
        <w:sz w:val="28"/>
        <w:szCs w:val="28"/>
      </w:rPr>
      <w:t xml:space="preserve"> —</w:t>
    </w:r>
  </w:p>
  <w:p w:rsidR="00A02198" w:rsidRDefault="00A02198" w:rsidP="001D6420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440F" w:rsidRDefault="0001440F" w:rsidP="00BC0A14">
      <w:pPr>
        <w:widowControl w:val="0"/>
        <w:ind w:firstLine="4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separator/>
      </w:r>
    </w:p>
  </w:footnote>
  <w:footnote w:type="continuationSeparator" w:id="0">
    <w:p w:rsidR="0001440F" w:rsidRDefault="0001440F" w:rsidP="00BC0A14">
      <w:pPr>
        <w:widowControl w:val="0"/>
        <w:ind w:firstLine="4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2198" w:rsidRDefault="00A02198" w:rsidP="003404C7">
    <w:pPr>
      <w:pStyle w:val="a6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3B8A39F"/>
    <w:multiLevelType w:val="singleLevel"/>
    <w:tmpl w:val="E3B8A39F"/>
    <w:lvl w:ilvl="0">
      <w:start w:val="1"/>
      <w:numFmt w:val="chineseCounting"/>
      <w:suff w:val="nothing"/>
      <w:lvlText w:val="%1、"/>
      <w:lvlJc w:val="left"/>
      <w:rPr>
        <w:rFonts w:cs="Times New Roman" w:hint="eastAsia"/>
      </w:rPr>
    </w:lvl>
  </w:abstractNum>
  <w:abstractNum w:abstractNumId="1">
    <w:nsid w:val="0FFFFF7C"/>
    <w:multiLevelType w:val="singleLevel"/>
    <w:tmpl w:val="793A1120"/>
    <w:lvl w:ilvl="0">
      <w:start w:val="1"/>
      <w:numFmt w:val="decimal"/>
      <w:lvlText w:val="%1."/>
      <w:lvlJc w:val="left"/>
      <w:pPr>
        <w:tabs>
          <w:tab w:val="num" w:pos="2040"/>
        </w:tabs>
        <w:ind w:left="2040" w:hanging="360"/>
      </w:pPr>
      <w:rPr>
        <w:rFonts w:cs="Times New Roman"/>
      </w:rPr>
    </w:lvl>
  </w:abstractNum>
  <w:abstractNum w:abstractNumId="2">
    <w:nsid w:val="0FFFFF7D"/>
    <w:multiLevelType w:val="singleLevel"/>
    <w:tmpl w:val="7D0A5C7A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</w:rPr>
    </w:lvl>
  </w:abstractNum>
  <w:abstractNum w:abstractNumId="3">
    <w:nsid w:val="0FFFFF7E"/>
    <w:multiLevelType w:val="singleLevel"/>
    <w:tmpl w:val="4828802A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/>
      </w:rPr>
    </w:lvl>
  </w:abstractNum>
  <w:abstractNum w:abstractNumId="4">
    <w:nsid w:val="0FFFFF7F"/>
    <w:multiLevelType w:val="singleLevel"/>
    <w:tmpl w:val="70583F74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</w:abstractNum>
  <w:abstractNum w:abstractNumId="5">
    <w:nsid w:val="0FFFFF80"/>
    <w:multiLevelType w:val="singleLevel"/>
    <w:tmpl w:val="CD20D4C2"/>
    <w:lvl w:ilvl="0">
      <w:start w:val="1"/>
      <w:numFmt w:val="bullet"/>
      <w:lvlText w:val="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</w:abstractNum>
  <w:abstractNum w:abstractNumId="6">
    <w:nsid w:val="0FFFFF81"/>
    <w:multiLevelType w:val="singleLevel"/>
    <w:tmpl w:val="9D8EE088"/>
    <w:lvl w:ilvl="0">
      <w:start w:val="1"/>
      <w:numFmt w:val="bullet"/>
      <w:lvlText w:val="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</w:abstractNum>
  <w:abstractNum w:abstractNumId="7">
    <w:nsid w:val="0FFFFF82"/>
    <w:multiLevelType w:val="singleLevel"/>
    <w:tmpl w:val="462A0DD6"/>
    <w:lvl w:ilvl="0">
      <w:start w:val="1"/>
      <w:numFmt w:val="bullet"/>
      <w:lvlText w:val="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</w:abstractNum>
  <w:abstractNum w:abstractNumId="8">
    <w:nsid w:val="0FFFFF83"/>
    <w:multiLevelType w:val="singleLevel"/>
    <w:tmpl w:val="3900FDA6"/>
    <w:lvl w:ilvl="0">
      <w:start w:val="1"/>
      <w:numFmt w:val="bullet"/>
      <w:lvlText w:val="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</w:abstractNum>
  <w:abstractNum w:abstractNumId="9">
    <w:nsid w:val="0FFFFF88"/>
    <w:multiLevelType w:val="singleLevel"/>
    <w:tmpl w:val="683888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0FFFFF89"/>
    <w:multiLevelType w:val="singleLevel"/>
    <w:tmpl w:val="77348D22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>
    <w:nsid w:val="18872CAF"/>
    <w:multiLevelType w:val="hybridMultilevel"/>
    <w:tmpl w:val="9954BF10"/>
    <w:lvl w:ilvl="0" w:tplc="4EF442C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2">
    <w:nsid w:val="59EC0B49"/>
    <w:multiLevelType w:val="hybridMultilevel"/>
    <w:tmpl w:val="0860B6DE"/>
    <w:lvl w:ilvl="0" w:tplc="3FE8164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10"/>
  </w:num>
  <w:num w:numId="2">
    <w:abstractNumId w:val="9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2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mirrorMargins/>
  <w:bordersDoNotSurroundHeader/>
  <w:bordersDoNotSurroundFooter/>
  <w:proofState w:spelling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B7366"/>
    <w:rsid w:val="000027BD"/>
    <w:rsid w:val="00005DCE"/>
    <w:rsid w:val="0001246C"/>
    <w:rsid w:val="0001440F"/>
    <w:rsid w:val="000240BE"/>
    <w:rsid w:val="000245B8"/>
    <w:rsid w:val="000625D2"/>
    <w:rsid w:val="0006748D"/>
    <w:rsid w:val="000852A0"/>
    <w:rsid w:val="000977D8"/>
    <w:rsid w:val="000A5AD5"/>
    <w:rsid w:val="000B48B1"/>
    <w:rsid w:val="000D5558"/>
    <w:rsid w:val="000E787E"/>
    <w:rsid w:val="001167DB"/>
    <w:rsid w:val="001422BC"/>
    <w:rsid w:val="00146A3A"/>
    <w:rsid w:val="0015137F"/>
    <w:rsid w:val="00154855"/>
    <w:rsid w:val="00163162"/>
    <w:rsid w:val="00167D84"/>
    <w:rsid w:val="00172206"/>
    <w:rsid w:val="00172EC5"/>
    <w:rsid w:val="001743FA"/>
    <w:rsid w:val="00176977"/>
    <w:rsid w:val="001A5DED"/>
    <w:rsid w:val="001B22ED"/>
    <w:rsid w:val="001B44AD"/>
    <w:rsid w:val="001C0CA6"/>
    <w:rsid w:val="001C1ADB"/>
    <w:rsid w:val="001D6420"/>
    <w:rsid w:val="00201EA1"/>
    <w:rsid w:val="00202422"/>
    <w:rsid w:val="00212350"/>
    <w:rsid w:val="002137F8"/>
    <w:rsid w:val="00231F8E"/>
    <w:rsid w:val="00236001"/>
    <w:rsid w:val="00236049"/>
    <w:rsid w:val="00240DC2"/>
    <w:rsid w:val="00246B65"/>
    <w:rsid w:val="00255F33"/>
    <w:rsid w:val="00257E3C"/>
    <w:rsid w:val="002747DF"/>
    <w:rsid w:val="002D0204"/>
    <w:rsid w:val="003049B0"/>
    <w:rsid w:val="003117BB"/>
    <w:rsid w:val="003133F2"/>
    <w:rsid w:val="00322114"/>
    <w:rsid w:val="00323C8B"/>
    <w:rsid w:val="00335C4D"/>
    <w:rsid w:val="003404C7"/>
    <w:rsid w:val="003420F1"/>
    <w:rsid w:val="00363359"/>
    <w:rsid w:val="00371340"/>
    <w:rsid w:val="00387B5C"/>
    <w:rsid w:val="00392093"/>
    <w:rsid w:val="00392601"/>
    <w:rsid w:val="003940B0"/>
    <w:rsid w:val="003A0957"/>
    <w:rsid w:val="003A4B55"/>
    <w:rsid w:val="003B6338"/>
    <w:rsid w:val="003C549C"/>
    <w:rsid w:val="003D6D2C"/>
    <w:rsid w:val="00410208"/>
    <w:rsid w:val="00421A1D"/>
    <w:rsid w:val="0043125F"/>
    <w:rsid w:val="00457E3C"/>
    <w:rsid w:val="004715AD"/>
    <w:rsid w:val="00477E19"/>
    <w:rsid w:val="004842F0"/>
    <w:rsid w:val="004865D9"/>
    <w:rsid w:val="00491FFE"/>
    <w:rsid w:val="004A030D"/>
    <w:rsid w:val="004C428F"/>
    <w:rsid w:val="004C7D1E"/>
    <w:rsid w:val="004D6CD4"/>
    <w:rsid w:val="004F187A"/>
    <w:rsid w:val="004F413C"/>
    <w:rsid w:val="00506EC8"/>
    <w:rsid w:val="0052477E"/>
    <w:rsid w:val="00534083"/>
    <w:rsid w:val="00553660"/>
    <w:rsid w:val="005638A7"/>
    <w:rsid w:val="005722A8"/>
    <w:rsid w:val="0058142C"/>
    <w:rsid w:val="00582BCE"/>
    <w:rsid w:val="005A2664"/>
    <w:rsid w:val="005B5B90"/>
    <w:rsid w:val="005C7062"/>
    <w:rsid w:val="005E364F"/>
    <w:rsid w:val="005E581D"/>
    <w:rsid w:val="005F169F"/>
    <w:rsid w:val="005F1765"/>
    <w:rsid w:val="00612681"/>
    <w:rsid w:val="00615EF9"/>
    <w:rsid w:val="006268EB"/>
    <w:rsid w:val="00634642"/>
    <w:rsid w:val="0065243C"/>
    <w:rsid w:val="0065359E"/>
    <w:rsid w:val="00655B06"/>
    <w:rsid w:val="00661835"/>
    <w:rsid w:val="00682B74"/>
    <w:rsid w:val="00683F21"/>
    <w:rsid w:val="006A61A2"/>
    <w:rsid w:val="006C553D"/>
    <w:rsid w:val="006D0D13"/>
    <w:rsid w:val="006D3932"/>
    <w:rsid w:val="006D7AE6"/>
    <w:rsid w:val="006F5C49"/>
    <w:rsid w:val="00711A27"/>
    <w:rsid w:val="00716B2B"/>
    <w:rsid w:val="00717D76"/>
    <w:rsid w:val="00723FA9"/>
    <w:rsid w:val="00734E24"/>
    <w:rsid w:val="007520F7"/>
    <w:rsid w:val="0076379D"/>
    <w:rsid w:val="00772998"/>
    <w:rsid w:val="00774170"/>
    <w:rsid w:val="00774F7D"/>
    <w:rsid w:val="0077577F"/>
    <w:rsid w:val="00784363"/>
    <w:rsid w:val="007846BC"/>
    <w:rsid w:val="007907DB"/>
    <w:rsid w:val="00807B1F"/>
    <w:rsid w:val="00811751"/>
    <w:rsid w:val="00814A7D"/>
    <w:rsid w:val="00822074"/>
    <w:rsid w:val="00835A52"/>
    <w:rsid w:val="00843B42"/>
    <w:rsid w:val="00856585"/>
    <w:rsid w:val="00867433"/>
    <w:rsid w:val="00876044"/>
    <w:rsid w:val="00881635"/>
    <w:rsid w:val="008C7F5A"/>
    <w:rsid w:val="008D0EC1"/>
    <w:rsid w:val="008E19A6"/>
    <w:rsid w:val="008F0B48"/>
    <w:rsid w:val="008F792C"/>
    <w:rsid w:val="00905C38"/>
    <w:rsid w:val="0091562A"/>
    <w:rsid w:val="0092136C"/>
    <w:rsid w:val="009638CF"/>
    <w:rsid w:val="009666A8"/>
    <w:rsid w:val="009729C3"/>
    <w:rsid w:val="009775CF"/>
    <w:rsid w:val="009922D3"/>
    <w:rsid w:val="009A6805"/>
    <w:rsid w:val="009C0891"/>
    <w:rsid w:val="009C18F1"/>
    <w:rsid w:val="009C3184"/>
    <w:rsid w:val="00A02198"/>
    <w:rsid w:val="00A02852"/>
    <w:rsid w:val="00A159CA"/>
    <w:rsid w:val="00A21FE8"/>
    <w:rsid w:val="00A524D1"/>
    <w:rsid w:val="00A646BB"/>
    <w:rsid w:val="00A746DF"/>
    <w:rsid w:val="00A759E8"/>
    <w:rsid w:val="00A76761"/>
    <w:rsid w:val="00A8758F"/>
    <w:rsid w:val="00A91DE4"/>
    <w:rsid w:val="00A96F45"/>
    <w:rsid w:val="00AA4990"/>
    <w:rsid w:val="00AB07BA"/>
    <w:rsid w:val="00AC4B8E"/>
    <w:rsid w:val="00AD60EC"/>
    <w:rsid w:val="00AE0CF1"/>
    <w:rsid w:val="00AE4897"/>
    <w:rsid w:val="00AE6E75"/>
    <w:rsid w:val="00AF230B"/>
    <w:rsid w:val="00B11E05"/>
    <w:rsid w:val="00B1637B"/>
    <w:rsid w:val="00B2786E"/>
    <w:rsid w:val="00B3506F"/>
    <w:rsid w:val="00B5300A"/>
    <w:rsid w:val="00B54B97"/>
    <w:rsid w:val="00B62845"/>
    <w:rsid w:val="00B80948"/>
    <w:rsid w:val="00B8750C"/>
    <w:rsid w:val="00B97EE7"/>
    <w:rsid w:val="00BA4152"/>
    <w:rsid w:val="00BC0A14"/>
    <w:rsid w:val="00BC2C59"/>
    <w:rsid w:val="00BC57B0"/>
    <w:rsid w:val="00BF15FD"/>
    <w:rsid w:val="00C174C7"/>
    <w:rsid w:val="00C30CE6"/>
    <w:rsid w:val="00C31309"/>
    <w:rsid w:val="00C31EF9"/>
    <w:rsid w:val="00C43244"/>
    <w:rsid w:val="00C43DD2"/>
    <w:rsid w:val="00C470D2"/>
    <w:rsid w:val="00C50603"/>
    <w:rsid w:val="00C50D86"/>
    <w:rsid w:val="00C62F5F"/>
    <w:rsid w:val="00C643B9"/>
    <w:rsid w:val="00C660FE"/>
    <w:rsid w:val="00C66A72"/>
    <w:rsid w:val="00C80681"/>
    <w:rsid w:val="00C869A3"/>
    <w:rsid w:val="00CB12D3"/>
    <w:rsid w:val="00CB7366"/>
    <w:rsid w:val="00CC0266"/>
    <w:rsid w:val="00CD61D1"/>
    <w:rsid w:val="00D05285"/>
    <w:rsid w:val="00D061FD"/>
    <w:rsid w:val="00D1192D"/>
    <w:rsid w:val="00D622FA"/>
    <w:rsid w:val="00D64719"/>
    <w:rsid w:val="00D761FD"/>
    <w:rsid w:val="00D84FA2"/>
    <w:rsid w:val="00DA72C7"/>
    <w:rsid w:val="00DB3404"/>
    <w:rsid w:val="00DC146D"/>
    <w:rsid w:val="00DC79D0"/>
    <w:rsid w:val="00DD7A73"/>
    <w:rsid w:val="00DE0CEC"/>
    <w:rsid w:val="00E341CB"/>
    <w:rsid w:val="00E52B68"/>
    <w:rsid w:val="00E622EC"/>
    <w:rsid w:val="00E75CA3"/>
    <w:rsid w:val="00E955C3"/>
    <w:rsid w:val="00E97138"/>
    <w:rsid w:val="00EA7A46"/>
    <w:rsid w:val="00EB79D6"/>
    <w:rsid w:val="00EC1A89"/>
    <w:rsid w:val="00EC3493"/>
    <w:rsid w:val="00EE6F52"/>
    <w:rsid w:val="00EF2711"/>
    <w:rsid w:val="00F004D5"/>
    <w:rsid w:val="00F01E87"/>
    <w:rsid w:val="00F10430"/>
    <w:rsid w:val="00F1074E"/>
    <w:rsid w:val="00F14794"/>
    <w:rsid w:val="00F36209"/>
    <w:rsid w:val="00F517F9"/>
    <w:rsid w:val="00FB2025"/>
    <w:rsid w:val="00FE48D1"/>
    <w:rsid w:val="00FE5153"/>
    <w:rsid w:val="00FF3C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方正楷体_GBK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209"/>
    <w:pPr>
      <w:jc w:val="both"/>
    </w:pPr>
    <w:rPr>
      <w:rFonts w:ascii="Calibri" w:eastAsia="宋体" w:hAnsi="Calibri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rsid w:val="00EF2711"/>
    <w:rPr>
      <w:rFonts w:cs="Times New Roman"/>
    </w:rPr>
  </w:style>
  <w:style w:type="paragraph" w:styleId="a4">
    <w:name w:val="footer"/>
    <w:basedOn w:val="a"/>
    <w:link w:val="Char"/>
    <w:uiPriority w:val="99"/>
    <w:rsid w:val="00EF2711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18"/>
      <w:szCs w:val="18"/>
    </w:rPr>
  </w:style>
  <w:style w:type="character" w:customStyle="1" w:styleId="Char">
    <w:name w:val="页脚 Char"/>
    <w:basedOn w:val="a0"/>
    <w:link w:val="a4"/>
    <w:uiPriority w:val="99"/>
    <w:semiHidden/>
    <w:locked/>
    <w:rsid w:val="005F169F"/>
    <w:rPr>
      <w:rFonts w:eastAsia="宋体" w:cs="Times New Roman"/>
      <w:sz w:val="18"/>
      <w:szCs w:val="18"/>
    </w:rPr>
  </w:style>
  <w:style w:type="paragraph" w:styleId="a5">
    <w:name w:val="Normal (Web)"/>
    <w:basedOn w:val="a"/>
    <w:uiPriority w:val="99"/>
    <w:rsid w:val="00EF2711"/>
    <w:pPr>
      <w:spacing w:before="100" w:beforeAutospacing="1" w:after="100" w:afterAutospacing="1"/>
      <w:jc w:val="left"/>
    </w:pPr>
    <w:rPr>
      <w:rFonts w:ascii="宋体" w:hAnsi="Times New Roman" w:cs="宋体"/>
      <w:kern w:val="0"/>
      <w:sz w:val="24"/>
      <w:szCs w:val="24"/>
    </w:rPr>
  </w:style>
  <w:style w:type="paragraph" w:styleId="a6">
    <w:name w:val="header"/>
    <w:basedOn w:val="a"/>
    <w:link w:val="Char0"/>
    <w:uiPriority w:val="99"/>
    <w:rsid w:val="00EF2711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locked/>
    <w:rsid w:val="005F169F"/>
    <w:rPr>
      <w:rFonts w:eastAsia="宋体" w:cs="Times New Roman"/>
      <w:sz w:val="18"/>
      <w:szCs w:val="18"/>
    </w:rPr>
  </w:style>
  <w:style w:type="paragraph" w:styleId="a7">
    <w:name w:val="Date"/>
    <w:basedOn w:val="a"/>
    <w:next w:val="a"/>
    <w:link w:val="Char1"/>
    <w:uiPriority w:val="99"/>
    <w:rsid w:val="00EF2711"/>
    <w:pPr>
      <w:widowControl w:val="0"/>
      <w:ind w:leftChars="2500" w:left="2500"/>
    </w:pPr>
    <w:rPr>
      <w:rFonts w:ascii="Times New Roman" w:hAnsi="Times New Roman"/>
      <w:szCs w:val="24"/>
    </w:rPr>
  </w:style>
  <w:style w:type="character" w:customStyle="1" w:styleId="Char1">
    <w:name w:val="日期 Char"/>
    <w:basedOn w:val="a0"/>
    <w:link w:val="a7"/>
    <w:uiPriority w:val="99"/>
    <w:semiHidden/>
    <w:locked/>
    <w:rsid w:val="005F169F"/>
    <w:rPr>
      <w:rFonts w:eastAsia="宋体" w:cs="Times New Roman"/>
      <w:sz w:val="24"/>
      <w:szCs w:val="24"/>
    </w:rPr>
  </w:style>
  <w:style w:type="paragraph" w:styleId="a8">
    <w:name w:val="List Paragraph"/>
    <w:basedOn w:val="a"/>
    <w:uiPriority w:val="99"/>
    <w:qFormat/>
    <w:rsid w:val="00774170"/>
    <w:pPr>
      <w:widowControl w:val="0"/>
      <w:ind w:firstLineChars="200" w:firstLine="420"/>
    </w:pPr>
    <w:rPr>
      <w:rFonts w:ascii="Times New Roman" w:hAnsi="Times New Roman"/>
      <w:szCs w:val="24"/>
    </w:rPr>
  </w:style>
  <w:style w:type="character" w:styleId="a9">
    <w:name w:val="Strong"/>
    <w:basedOn w:val="a0"/>
    <w:uiPriority w:val="99"/>
    <w:qFormat/>
    <w:locked/>
    <w:rsid w:val="00172EC5"/>
    <w:rPr>
      <w:rFonts w:cs="Times New Roman"/>
      <w:b/>
      <w:bCs/>
    </w:rPr>
  </w:style>
  <w:style w:type="paragraph" w:customStyle="1" w:styleId="NormalNewNew">
    <w:name w:val="Normal New New"/>
    <w:uiPriority w:val="99"/>
    <w:rsid w:val="00F36209"/>
    <w:pPr>
      <w:jc w:val="both"/>
    </w:pPr>
    <w:rPr>
      <w:rFonts w:ascii="Calibri" w:eastAsia="宋体" w:hAnsi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223</Words>
  <Characters>1275</Characters>
  <Application>Microsoft Office Word</Application>
  <DocSecurity>0</DocSecurity>
  <Lines>10</Lines>
  <Paragraphs>2</Paragraphs>
  <ScaleCrop>false</ScaleCrop>
  <Company/>
  <LinksUpToDate>false</LinksUpToDate>
  <CharactersWithSpaces>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中共益阳市统计局党组</dc:title>
  <dc:creator>pc</dc:creator>
  <cp:lastModifiedBy>卢学中</cp:lastModifiedBy>
  <cp:revision>7</cp:revision>
  <cp:lastPrinted>2020-02-07T00:53:00Z</cp:lastPrinted>
  <dcterms:created xsi:type="dcterms:W3CDTF">2020-02-06T07:24:00Z</dcterms:created>
  <dcterms:modified xsi:type="dcterms:W3CDTF">2020-02-07T01:02:00Z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