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2017</w:t>
      </w:r>
      <w:r>
        <w:rPr>
          <w:rFonts w:hint="eastAsia" w:ascii="方正小标宋简体" w:hAnsi="方正小标宋简体" w:eastAsia="方正小标宋简体" w:cs="方正小标宋简体"/>
          <w:sz w:val="44"/>
          <w:szCs w:val="44"/>
        </w:rPr>
        <w:t>扶持现代农业特色产业园的实施意见</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各村</w:t>
      </w:r>
      <w:r>
        <w:rPr>
          <w:rFonts w:hint="eastAsia" w:ascii="仿宋_GB2312" w:hAnsi="仿宋_GB2312" w:eastAsia="仿宋_GB2312" w:cs="仿宋_GB2312"/>
          <w:sz w:val="32"/>
          <w:szCs w:val="32"/>
          <w:lang w:eastAsia="zh-CN"/>
        </w:rPr>
        <w:t>（社区）</w:t>
      </w:r>
      <w:r>
        <w:rPr>
          <w:rFonts w:hint="eastAsia" w:ascii="仿宋_GB2312" w:hAnsi="仿宋_GB2312" w:eastAsia="仿宋_GB2312" w:cs="仿宋_GB2312"/>
          <w:sz w:val="32"/>
          <w:szCs w:val="32"/>
        </w:rPr>
        <w:t>、机关各部门：</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为全面贯彻落实中央一号文件、党的十八大会议精神和桃江县现代特色产业园发展规划，集聚优势资源，深入推进农村改革发展，持续稳定农业生产发展，不断提高农民收入水平。根据修山镇农业产业发展特点，围绕加快农业现代化进程，转变农业发展方式，结合上级相关政策，经研究，决定对2017年现代农业产业园建设实施奖励扶持政策，具体政策如下：</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一、奖励扶持对象</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各行政村、各类农村合作经济组织、符合标准的现代农业产业园。</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二、奖励扶持标准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1、现代农业产业园。当年被认定为益阳市市级农业产业园，奖励1万元；晋升为益阳市级、省级的农业龙头企业分别奖励2万元、3万元。</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2、农业利用“三资”。农业利用“三资”(外资按注册资本折算人民币)，农业投资总额且注册资本在1000～2000万元之间的，奖励2万元；超过2000万元的，奖励3万元。</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各类新型合作组织。年度新增注册农民专业合作社、家庭农场每家奖补0.2万元。新建合作农场每个奖补1万元。创建国家、省、市、县级示范各类新型合作组织的分别奖补1万元、0.5万元、0.4万元、0.2万元。新建村电商工作站每个奖补1万元，新增农产品自主注册商标每只奖补1000元，新增绿色食品每只奖补2000元、无公害农产品每只奖补1000元。</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4、项目配套规定。对当年新建的省、市、县级各类现代农业扶持建设项目，按项目规定需要镇级财政配套或奖补的，由部门提出奖补方案，报镇领导审议同意后予以拨付，最高不超过上级奖补额度。</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5、扶持高效设施农业或特色基地建设。新增流转且集体种植的高效设施蔬菜面积30亩以上的，以奖代补每亩200元，结算面积每年联合审定。在镇高效设施蔬菜、水果、养殖示范基地范围内新建钢架大棚、防虫网的，市、镇、农户各负担总费用的1/3。对村集体经营种植，推进土壤改良种植绿肥的土地且面积达到200亩的，给予适当以奖代补。</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6、购置自走式半喂入联合收割机（稻收用），每台补贴1万元；购置自走式全喂入联合收割机（麦收用），每台补贴0.5万元；购置水稻育秧播种机的每套补0.2万元，育秧硬盘每只补贴1元，对实施工厂化育秧的按每亩0.1万元进行奖励，对商品化育秧的秧田按每亩0.02万元进行奖励；新购置大中拖55马力以上的，每台补0.1万元；购置谷物烘干机(6～30吨) 每台补贴0.2万元；购置六行乘坐式高速插秧机每台补0.3万元，秸秆还田机每台补0.02万元，小麦条播机每台补0.08万元，喷杆式植保机每台补0.3万元，微孔增氧机每台补0.02万元；农机库规范管理每个奖补0.3万元。</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7、列入政府河道疏浚规划的，按市验收核准数量，每立方镇配套补贴1-2元。</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8、新建板渠，规格在70㎝以上的每米补贴10元，管渠在ф45㎝以上的每米补贴10元（镇统一规划建设的不计入）。</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9、农村不安全桥梁及新改建排涝站经验收通过后，按审定价扣除上级补贴后，进行以奖代补；泵站、不安全桥梁维修按造价的50%以奖代补；新建泵站接电费用按镇、村二级各半负担。</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10、鼓励各村积极开展畜禽养殖环境综合整治，对当年关停或治理达标养殖场（户）通过市镇验收的按500元 /户给予所在村作为工作经费奖励；对未经审批新增养殖或关停后复养及其它畜禽养殖三年规划数据库外的养殖户不予奖励，并对新增或关停后复养的在核定奖励基数中扣除相应补贴资金。对农业无害化消纳利用畜禽粪便的所在村按使用量给予以奖代补。对各村符合区域内生态循环、合理利用、设施规范的项目建设完成后除上级补贴资金外，其余由镇级进行补贴。对当年创建市级以上畜禽养殖规范化项目的奖补1000－5000元。</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该意见于2017年6月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日起施行。</w:t>
      </w:r>
      <w:bookmarkStart w:id="0" w:name="_GoBack"/>
      <w:bookmarkEnd w:id="0"/>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7D1229"/>
    <w:rsid w:val="000E33DE"/>
    <w:rsid w:val="003628E8"/>
    <w:rsid w:val="00522E42"/>
    <w:rsid w:val="005D4AAF"/>
    <w:rsid w:val="005D5800"/>
    <w:rsid w:val="009918BF"/>
    <w:rsid w:val="00C2498F"/>
    <w:rsid w:val="00C76AF5"/>
    <w:rsid w:val="00D00079"/>
    <w:rsid w:val="00D14E9D"/>
    <w:rsid w:val="00DB7A4B"/>
    <w:rsid w:val="00E52935"/>
    <w:rsid w:val="00F44F7F"/>
    <w:rsid w:val="00FC5AB2"/>
    <w:rsid w:val="217D1229"/>
    <w:rsid w:val="2B272622"/>
    <w:rsid w:val="54FA27E5"/>
    <w:rsid w:val="5903287F"/>
    <w:rsid w:val="5A352C2E"/>
    <w:rsid w:val="5A4634F9"/>
    <w:rsid w:val="5DD75E23"/>
    <w:rsid w:val="78A10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1452</Words>
  <Characters>174</Characters>
  <Lines>1</Lines>
  <Paragraphs>3</Paragraphs>
  <TotalTime>1</TotalTime>
  <ScaleCrop>false</ScaleCrop>
  <LinksUpToDate>false</LinksUpToDate>
  <CharactersWithSpaces>1623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2017-08-23T06:23:00Z</dcterms:created>
  <dc:creator>Administrator</dc:creator>
  <cp:lastModifiedBy>小仙女抱着跑</cp:lastModifiedBy>
  <cp:lastPrinted>2017-08-24T01:04:00Z</cp:lastPrinted>
  <dcterms:modified xsi:type="dcterms:W3CDTF">2020-12-28T07:24:21Z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